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Guy Bentham-Hill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Corsham Town Council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</w:tbl>
    <w:p w14:paraId="6614CEA8" w14:textId="77777777" w:rsidR="005B3EFE" w:rsidRPr="00F6789A" w:rsidRDefault="005B3EFE" w:rsidP="00C74823">
      <w:pPr>
        <w:rPr>
          <w:rFonts w:cs="Arial"/>
          <w:sz w:val="22"/>
          <w:szCs w:val="22"/>
        </w:rPr>
      </w:pPr>
    </w:p>
    <w:sectPr w:rsidR="005B3EFE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A1F39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73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salesforceId:eb1a2aee-ef18-45f8-b129-1041c6b78b29</dc:subject>
  <dc:creator>Odessa.Mitchell</dc:creator>
  <keywords/>
  <lastModifiedBy>Chivers, Lee</lastModifiedBy>
  <revision>8</revision>
  <lastPrinted>2013-05-29T07:58:00.0000000Z</lastPrinted>
  <dcterms:created xsi:type="dcterms:W3CDTF">2021-07-23T06:02:00.0000000Z</dcterms:created>
  <dcterms:modified xsi:type="dcterms:W3CDTF">2025-02-12T17:23:00.0000000Z</dcterms:modified>
  <dc:description/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069Q300000V3yNhIAJ</vt:lpwstr>
  </op:property>
</op:Properties>
</file>