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D4FDE" w14:textId="62B31C41" w:rsidR="00097010" w:rsidRPr="00C80B46" w:rsidRDefault="00097010" w:rsidP="00940EC8">
      <w:pPr>
        <w:jc w:val="center"/>
        <w:rPr>
          <w:rFonts w:ascii="Arial" w:hAnsi="Arial" w:cs="Arial"/>
          <w:b/>
          <w:bCs/>
          <w:sz w:val="22"/>
          <w:szCs w:val="22"/>
        </w:rPr>
      </w:pPr>
      <w:r w:rsidRPr="00C80B46">
        <w:rPr>
          <w:rFonts w:ascii="Arial" w:hAnsi="Arial" w:cs="Arial"/>
          <w:b/>
          <w:bCs/>
          <w:sz w:val="22"/>
          <w:szCs w:val="22"/>
        </w:rPr>
        <w:t xml:space="preserve">APPLICATION FOR </w:t>
      </w:r>
      <w:r w:rsidR="00E03670" w:rsidRPr="00C80B46">
        <w:rPr>
          <w:rFonts w:ascii="Arial" w:hAnsi="Arial" w:cs="Arial"/>
          <w:b/>
          <w:bCs/>
          <w:sz w:val="22"/>
          <w:szCs w:val="22"/>
        </w:rPr>
        <w:t>FULL</w:t>
      </w:r>
      <w:r w:rsidR="00C80B46" w:rsidRPr="00C80B46">
        <w:rPr>
          <w:rFonts w:ascii="Arial" w:hAnsi="Arial" w:cs="Arial"/>
          <w:b/>
          <w:bCs/>
          <w:sz w:val="22"/>
          <w:szCs w:val="22"/>
        </w:rPr>
        <w:t xml:space="preserve"> </w:t>
      </w:r>
      <w:r w:rsidR="00E03670" w:rsidRPr="00C80B46">
        <w:rPr>
          <w:rFonts w:ascii="Arial" w:hAnsi="Arial" w:cs="Arial"/>
          <w:b/>
          <w:bCs/>
          <w:sz w:val="22"/>
          <w:szCs w:val="22"/>
        </w:rPr>
        <w:t>PLANNING PERMISSION</w:t>
      </w:r>
      <w:r w:rsidR="006E1740" w:rsidRPr="00C80B46">
        <w:rPr>
          <w:rFonts w:ascii="Arial" w:hAnsi="Arial" w:cs="Arial"/>
          <w:b/>
          <w:bCs/>
          <w:sz w:val="22"/>
          <w:szCs w:val="22"/>
        </w:rPr>
        <w:t xml:space="preserve"> </w:t>
      </w:r>
      <w:r w:rsidR="00E03670" w:rsidRPr="00C80B46">
        <w:rPr>
          <w:rFonts w:ascii="Arial" w:hAnsi="Arial" w:cs="Arial"/>
          <w:b/>
          <w:bCs/>
          <w:sz w:val="22"/>
          <w:szCs w:val="22"/>
        </w:rPr>
        <w:t>CASE OFFICER</w:t>
      </w:r>
      <w:r w:rsidRPr="00C80B46">
        <w:rPr>
          <w:rFonts w:ascii="Arial" w:hAnsi="Arial" w:cs="Arial"/>
          <w:b/>
          <w:bCs/>
          <w:sz w:val="22"/>
          <w:szCs w:val="22"/>
        </w:rPr>
        <w:t xml:space="preserve"> REPORT</w:t>
      </w:r>
    </w:p>
    <w:p w14:paraId="761DC7F8" w14:textId="77777777" w:rsidR="00683C17" w:rsidRPr="00C80B46" w:rsidRDefault="00683C17" w:rsidP="00940EC8">
      <w:pPr>
        <w:jc w:val="center"/>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C80B46" w14:paraId="539A113C"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F8D6A81" w14:textId="77777777" w:rsidR="00053085" w:rsidRPr="00C80B46" w:rsidRDefault="00053085" w:rsidP="00940EC8">
            <w:pPr>
              <w:jc w:val="both"/>
              <w:rPr>
                <w:rFonts w:ascii="Arial" w:hAnsi="Arial" w:cs="Arial"/>
                <w:sz w:val="22"/>
                <w:szCs w:val="22"/>
              </w:rPr>
            </w:pPr>
            <w:r w:rsidRPr="00C80B4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F3BC8FB" w14:textId="77777777" w:rsidR="00053085" w:rsidRPr="00C80B46" w:rsidRDefault="00053085" w:rsidP="00940EC8">
            <w:pPr>
              <w:rPr>
                <w:rFonts w:ascii="Arial" w:hAnsi="Arial" w:cs="Arial"/>
                <w:sz w:val="22"/>
                <w:szCs w:val="22"/>
              </w:rPr>
            </w:pPr>
            <w:r w:rsidRPr="00C80B46">
              <w:rPr>
                <w:rFonts w:ascii="Arial" w:eastAsia="Arial" w:hAnsi="Arial" w:cs="Arial"/>
                <w:sz w:val="22"/>
                <w:szCs w:val="22"/>
              </w:rPr>
              <w:t>PL/2026/04826</w:t>
            </w:r>
          </w:p>
        </w:tc>
      </w:tr>
      <w:tr w:rsidR="00053085" w:rsidRPr="00C80B46" w14:paraId="5B84E168"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89412A5" w14:textId="77777777" w:rsidR="00053085" w:rsidRPr="00C80B46" w:rsidRDefault="00053085" w:rsidP="00940EC8">
            <w:pPr>
              <w:jc w:val="both"/>
              <w:rPr>
                <w:rFonts w:ascii="Arial" w:hAnsi="Arial" w:cs="Arial"/>
                <w:sz w:val="22"/>
                <w:szCs w:val="22"/>
              </w:rPr>
            </w:pPr>
            <w:r w:rsidRPr="00C80B4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39C3AB4" w14:textId="77777777" w:rsidR="00053085" w:rsidRPr="00C80B46" w:rsidRDefault="00053085" w:rsidP="00940EC8">
            <w:pPr>
              <w:rPr>
                <w:rFonts w:ascii="Arial" w:eastAsia="Arial" w:hAnsi="Arial" w:cs="Arial"/>
                <w:sz w:val="22"/>
                <w:szCs w:val="22"/>
              </w:rPr>
            </w:pPr>
            <w:r w:rsidRPr="00C80B46">
              <w:rPr>
                <w:rFonts w:ascii="Arial" w:eastAsia="Arial" w:hAnsi="Arial" w:cs="Arial"/>
                <w:sz w:val="22"/>
                <w:szCs w:val="22"/>
              </w:rPr>
              <w:t>Full planning permission</w:t>
            </w:r>
          </w:p>
        </w:tc>
      </w:tr>
      <w:tr w:rsidR="00053085" w:rsidRPr="00C80B46" w14:paraId="7E48D368"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C840B4" w14:textId="77777777" w:rsidR="00053085" w:rsidRPr="00C80B46" w:rsidRDefault="00053085" w:rsidP="00940EC8">
            <w:pPr>
              <w:jc w:val="both"/>
              <w:rPr>
                <w:rFonts w:ascii="Arial" w:hAnsi="Arial" w:cs="Arial"/>
                <w:sz w:val="22"/>
                <w:szCs w:val="22"/>
              </w:rPr>
            </w:pPr>
            <w:r w:rsidRPr="00C80B4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466FEC7" w14:textId="77777777" w:rsidR="00053085" w:rsidRPr="00C80B46" w:rsidRDefault="00053085" w:rsidP="00940EC8">
            <w:pPr>
              <w:rPr>
                <w:rFonts w:ascii="Arial" w:hAnsi="Arial" w:cs="Arial"/>
                <w:sz w:val="22"/>
                <w:szCs w:val="22"/>
              </w:rPr>
            </w:pPr>
            <w:r w:rsidRPr="00C80B46">
              <w:rPr>
                <w:rFonts w:ascii="Arial" w:eastAsia="Arial" w:hAnsi="Arial" w:cs="Arial"/>
                <w:sz w:val="22"/>
                <w:szCs w:val="22"/>
              </w:rPr>
              <w:t>St John The Baptist Church, Church Lane, Bishopstone, Salisbury, SP5 4AS</w:t>
            </w:r>
          </w:p>
        </w:tc>
      </w:tr>
      <w:tr w:rsidR="00053085" w:rsidRPr="00C80B46" w14:paraId="2C92132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AE3490C" w14:textId="77777777" w:rsidR="00053085" w:rsidRPr="00C80B46" w:rsidRDefault="00053085" w:rsidP="00940EC8">
            <w:pPr>
              <w:jc w:val="both"/>
              <w:rPr>
                <w:rFonts w:ascii="Arial" w:hAnsi="Arial" w:cs="Arial"/>
                <w:sz w:val="22"/>
                <w:szCs w:val="22"/>
              </w:rPr>
            </w:pPr>
            <w:r w:rsidRPr="00C80B4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C762C67" w14:textId="77777777" w:rsidR="00053085" w:rsidRPr="00C80B46" w:rsidRDefault="00053085" w:rsidP="00940EC8">
            <w:pPr>
              <w:rPr>
                <w:rFonts w:ascii="Arial" w:hAnsi="Arial" w:cs="Arial"/>
                <w:sz w:val="22"/>
                <w:szCs w:val="22"/>
              </w:rPr>
            </w:pPr>
            <w:r w:rsidRPr="00C80B46">
              <w:rPr>
                <w:rFonts w:ascii="Arial" w:eastAsia="Arial" w:hAnsi="Arial" w:cs="Arial"/>
                <w:sz w:val="22"/>
                <w:szCs w:val="22"/>
              </w:rPr>
              <w:t>Resurface and widen existing gravel path with a resin bound product.</w:t>
            </w:r>
          </w:p>
        </w:tc>
      </w:tr>
      <w:tr w:rsidR="00053085" w:rsidRPr="00C80B46" w14:paraId="0A1C8E3E"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AF4BD2A" w14:textId="77777777" w:rsidR="00053085" w:rsidRPr="00C80B46" w:rsidRDefault="00053085" w:rsidP="00940EC8">
            <w:pPr>
              <w:jc w:val="both"/>
              <w:rPr>
                <w:rFonts w:ascii="Arial" w:hAnsi="Arial" w:cs="Arial"/>
                <w:sz w:val="22"/>
                <w:szCs w:val="22"/>
              </w:rPr>
            </w:pPr>
            <w:r w:rsidRPr="00C80B4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A09EED8" w14:textId="77777777" w:rsidR="00053085" w:rsidRPr="00C80B46" w:rsidRDefault="00053085" w:rsidP="00940EC8">
            <w:pPr>
              <w:rPr>
                <w:rFonts w:ascii="Arial" w:hAnsi="Arial" w:cs="Arial"/>
                <w:sz w:val="22"/>
                <w:szCs w:val="22"/>
              </w:rPr>
            </w:pPr>
            <w:r w:rsidRPr="00C80B46">
              <w:rPr>
                <w:rFonts w:ascii="Arial" w:eastAsia="Arial" w:hAnsi="Arial" w:cs="Arial"/>
                <w:sz w:val="22"/>
                <w:szCs w:val="22"/>
              </w:rPr>
              <w:t>Approve with Conditions</w:t>
            </w:r>
          </w:p>
        </w:tc>
      </w:tr>
    </w:tbl>
    <w:p w14:paraId="048995BA" w14:textId="77777777" w:rsidR="00F7609E" w:rsidRPr="00C80B46" w:rsidRDefault="00F7609E" w:rsidP="00940EC8">
      <w:pPr>
        <w:jc w:val="both"/>
        <w:rPr>
          <w:rFonts w:ascii="Arial" w:hAnsi="Arial" w:cs="Arial"/>
          <w:sz w:val="22"/>
          <w:szCs w:val="22"/>
        </w:rPr>
      </w:pPr>
    </w:p>
    <w:p w14:paraId="2D41B2B3" w14:textId="77777777" w:rsidR="00683C17" w:rsidRPr="00C80B46" w:rsidRDefault="00683C17" w:rsidP="00940EC8">
      <w:pPr>
        <w:pStyle w:val="Heading1"/>
        <w:numPr>
          <w:ilvl w:val="0"/>
          <w:numId w:val="0"/>
        </w:numPr>
        <w:spacing w:line="240" w:lineRule="auto"/>
        <w:rPr>
          <w:rFonts w:cs="Arial"/>
          <w:szCs w:val="22"/>
        </w:rPr>
      </w:pPr>
      <w:r w:rsidRPr="00C80B46">
        <w:rPr>
          <w:rFonts w:cs="Arial"/>
          <w:szCs w:val="22"/>
        </w:rPr>
        <w:t>SITE DESCRIPTION</w:t>
      </w:r>
      <w:r w:rsidR="00F1263F" w:rsidRPr="00C80B46">
        <w:rPr>
          <w:rFonts w:cs="Arial"/>
          <w:szCs w:val="22"/>
        </w:rPr>
        <w:t>/CONTEXT</w:t>
      </w:r>
    </w:p>
    <w:p w14:paraId="4C71445C" w14:textId="77777777" w:rsidR="00683C17" w:rsidRPr="00940EC8" w:rsidRDefault="00683C17" w:rsidP="00940EC8">
      <w:pPr>
        <w:jc w:val="both"/>
        <w:rPr>
          <w:rFonts w:ascii="Arial" w:hAnsi="Arial" w:cs="Arial"/>
          <w:color w:val="FF0000"/>
          <w:sz w:val="22"/>
          <w:szCs w:val="22"/>
          <w:highlight w:val="yellow"/>
        </w:rPr>
      </w:pPr>
    </w:p>
    <w:p w14:paraId="2555CE33" w14:textId="77777777" w:rsidR="00C80B46" w:rsidRPr="002F55D4" w:rsidRDefault="00C80B46" w:rsidP="00C80B46">
      <w:pPr>
        <w:jc w:val="both"/>
        <w:rPr>
          <w:rFonts w:ascii="Arial" w:hAnsi="Arial" w:cs="Arial"/>
          <w:color w:val="000000" w:themeColor="text1"/>
          <w:sz w:val="22"/>
          <w:szCs w:val="22"/>
        </w:rPr>
      </w:pPr>
      <w:r w:rsidRPr="002F55D4">
        <w:rPr>
          <w:rFonts w:ascii="Arial" w:hAnsi="Arial" w:cs="Arial"/>
          <w:color w:val="000000" w:themeColor="text1"/>
          <w:sz w:val="22"/>
          <w:szCs w:val="22"/>
        </w:rPr>
        <w:t>The application  site relates to</w:t>
      </w:r>
      <w:r w:rsidRPr="002F55D4">
        <w:rPr>
          <w:rFonts w:ascii="Arial" w:hAnsi="Arial" w:cs="Arial"/>
          <w:b/>
          <w:bCs/>
          <w:color w:val="000000" w:themeColor="text1"/>
          <w:sz w:val="22"/>
          <w:szCs w:val="22"/>
        </w:rPr>
        <w:t xml:space="preserve"> </w:t>
      </w:r>
      <w:r w:rsidRPr="002F55D4">
        <w:rPr>
          <w:rFonts w:ascii="Arial" w:hAnsi="Arial" w:cs="Arial"/>
          <w:color w:val="000000" w:themeColor="text1"/>
          <w:sz w:val="22"/>
          <w:szCs w:val="22"/>
        </w:rPr>
        <w:t>St John the Baptist Church, a Grade 1 listed building located on the east side of Church Lane in Bishopstone which lies outside of defined settlement boundaries as defined by Wiltshire Core Strategy (WCS) policies CP1, CP2, and CP33. There are other nearby listed buildings to the east, south and west as shown with black hatching on the map extract below.</w:t>
      </w:r>
    </w:p>
    <w:p w14:paraId="67D43498" w14:textId="77777777" w:rsidR="00C80B46" w:rsidRPr="002F55D4" w:rsidRDefault="00C80B46" w:rsidP="00C80B46">
      <w:pPr>
        <w:jc w:val="both"/>
        <w:rPr>
          <w:rFonts w:ascii="Arial" w:hAnsi="Arial" w:cs="Arial"/>
          <w:color w:val="000000" w:themeColor="text1"/>
          <w:sz w:val="22"/>
          <w:szCs w:val="22"/>
        </w:rPr>
      </w:pPr>
    </w:p>
    <w:p w14:paraId="52F2A2A7" w14:textId="77777777" w:rsidR="00C80B46" w:rsidRPr="002F55D4" w:rsidRDefault="00C80B46" w:rsidP="00C80B46">
      <w:pPr>
        <w:jc w:val="both"/>
        <w:rPr>
          <w:rFonts w:ascii="Arial" w:hAnsi="Arial" w:cs="Arial"/>
          <w:color w:val="000000" w:themeColor="text1"/>
          <w:sz w:val="22"/>
          <w:szCs w:val="22"/>
        </w:rPr>
      </w:pPr>
      <w:r w:rsidRPr="002F55D4">
        <w:rPr>
          <w:rFonts w:ascii="Arial" w:hAnsi="Arial" w:cs="Arial"/>
          <w:noProof/>
          <w:color w:val="000000" w:themeColor="text1"/>
          <w:sz w:val="22"/>
          <w:szCs w:val="22"/>
        </w:rPr>
        <w:drawing>
          <wp:inline distT="0" distB="0" distL="0" distR="0" wp14:anchorId="3E948943" wp14:editId="6362AD00">
            <wp:extent cx="3804365" cy="3327399"/>
            <wp:effectExtent l="0" t="0" r="5715" b="6985"/>
            <wp:docPr id="743742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42640" name=""/>
                    <pic:cNvPicPr/>
                  </pic:nvPicPr>
                  <pic:blipFill>
                    <a:blip r:embed="rId8"/>
                    <a:stretch>
                      <a:fillRect/>
                    </a:stretch>
                  </pic:blipFill>
                  <pic:spPr>
                    <a:xfrm>
                      <a:off x="0" y="0"/>
                      <a:ext cx="3809970" cy="3332301"/>
                    </a:xfrm>
                    <a:prstGeom prst="rect">
                      <a:avLst/>
                    </a:prstGeom>
                  </pic:spPr>
                </pic:pic>
              </a:graphicData>
            </a:graphic>
          </wp:inline>
        </w:drawing>
      </w:r>
    </w:p>
    <w:p w14:paraId="4156CF0A" w14:textId="77777777" w:rsidR="00C80B46" w:rsidRPr="002F55D4" w:rsidRDefault="00C80B46" w:rsidP="00C80B46">
      <w:pPr>
        <w:jc w:val="both"/>
        <w:rPr>
          <w:rFonts w:ascii="Arial" w:hAnsi="Arial" w:cs="Arial"/>
          <w:color w:val="000000" w:themeColor="text1"/>
          <w:sz w:val="22"/>
          <w:szCs w:val="22"/>
        </w:rPr>
      </w:pPr>
    </w:p>
    <w:p w14:paraId="3A517B77" w14:textId="77777777" w:rsidR="00C80B46" w:rsidRPr="002F55D4" w:rsidRDefault="00C80B46" w:rsidP="00C80B46">
      <w:pPr>
        <w:jc w:val="both"/>
        <w:rPr>
          <w:rFonts w:ascii="Arial" w:hAnsi="Arial" w:cs="Arial"/>
          <w:color w:val="000000" w:themeColor="text1"/>
          <w:sz w:val="22"/>
          <w:szCs w:val="22"/>
        </w:rPr>
      </w:pPr>
      <w:r w:rsidRPr="002F55D4">
        <w:rPr>
          <w:rFonts w:ascii="Arial" w:hAnsi="Arial" w:cs="Arial"/>
          <w:color w:val="000000" w:themeColor="text1"/>
          <w:sz w:val="22"/>
          <w:szCs w:val="22"/>
        </w:rPr>
        <w:t>The site is not located within a conservation area but does lie within the Cranborne Chase and West Wiltshire Downs National Landscape. It is situated within the Hampshire River Avon Catchment and within the 13.8 kilometre recreational buffer of the New Forest Special Protection Area (SPA). However, these designations are not relevant to the assessment of this full planning application due to the nature of the proposed development concerned.</w:t>
      </w:r>
    </w:p>
    <w:p w14:paraId="62FA4CFC" w14:textId="77777777" w:rsidR="00C80B46" w:rsidRPr="002F55D4" w:rsidRDefault="00C80B46" w:rsidP="00C80B46">
      <w:pPr>
        <w:jc w:val="both"/>
        <w:rPr>
          <w:rFonts w:ascii="Arial" w:hAnsi="Arial" w:cs="Arial"/>
          <w:color w:val="000000" w:themeColor="text1"/>
          <w:sz w:val="22"/>
          <w:szCs w:val="22"/>
        </w:rPr>
      </w:pPr>
    </w:p>
    <w:p w14:paraId="376847B3" w14:textId="77777777" w:rsidR="00C80B46" w:rsidRPr="002F55D4" w:rsidRDefault="00C80B46" w:rsidP="00C80B46">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There are three public rights of way close to the application site, but none run through the site itself, these are marked with purple lines on the map extract below. </w:t>
      </w:r>
    </w:p>
    <w:p w14:paraId="369363F0" w14:textId="77777777" w:rsidR="00C80B46" w:rsidRPr="002F55D4" w:rsidRDefault="00C80B46" w:rsidP="00C80B46">
      <w:pPr>
        <w:jc w:val="both"/>
        <w:rPr>
          <w:rFonts w:ascii="Arial" w:hAnsi="Arial" w:cs="Arial"/>
          <w:color w:val="000000" w:themeColor="text1"/>
          <w:sz w:val="22"/>
          <w:szCs w:val="22"/>
        </w:rPr>
      </w:pPr>
    </w:p>
    <w:p w14:paraId="585FBFCC" w14:textId="4F6DB3B8" w:rsidR="0001210A" w:rsidRDefault="00C80B46" w:rsidP="00C80B46">
      <w:pPr>
        <w:jc w:val="both"/>
        <w:outlineLvl w:val="2"/>
        <w:rPr>
          <w:rFonts w:ascii="Arial" w:hAnsi="Arial" w:cs="Arial"/>
          <w:b/>
          <w:bCs/>
          <w:sz w:val="22"/>
          <w:szCs w:val="22"/>
          <w:highlight w:val="yellow"/>
        </w:rPr>
      </w:pPr>
      <w:r w:rsidRPr="002F55D4">
        <w:rPr>
          <w:rFonts w:ascii="Arial" w:hAnsi="Arial" w:cs="Arial"/>
          <w:noProof/>
          <w:color w:val="000000" w:themeColor="text1"/>
          <w:sz w:val="22"/>
          <w:szCs w:val="22"/>
        </w:rPr>
        <w:lastRenderedPageBreak/>
        <w:drawing>
          <wp:inline distT="0" distB="0" distL="0" distR="0" wp14:anchorId="5B93B4C9" wp14:editId="1AE7F3B3">
            <wp:extent cx="4101819" cy="2637598"/>
            <wp:effectExtent l="0" t="0" r="0" b="0"/>
            <wp:docPr id="1000475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5402" name=""/>
                    <pic:cNvPicPr/>
                  </pic:nvPicPr>
                  <pic:blipFill>
                    <a:blip r:embed="rId9"/>
                    <a:stretch>
                      <a:fillRect/>
                    </a:stretch>
                  </pic:blipFill>
                  <pic:spPr>
                    <a:xfrm>
                      <a:off x="0" y="0"/>
                      <a:ext cx="4113581" cy="2645161"/>
                    </a:xfrm>
                    <a:prstGeom prst="rect">
                      <a:avLst/>
                    </a:prstGeom>
                  </pic:spPr>
                </pic:pic>
              </a:graphicData>
            </a:graphic>
          </wp:inline>
        </w:drawing>
      </w:r>
    </w:p>
    <w:p w14:paraId="0ADC0BE6" w14:textId="77777777" w:rsidR="00C80B46" w:rsidRPr="00C80B46" w:rsidRDefault="00C80B46" w:rsidP="00C80B46">
      <w:pPr>
        <w:jc w:val="both"/>
        <w:outlineLvl w:val="2"/>
        <w:rPr>
          <w:rFonts w:ascii="Arial" w:hAnsi="Arial" w:cs="Arial"/>
          <w:b/>
          <w:bCs/>
          <w:sz w:val="22"/>
          <w:szCs w:val="22"/>
        </w:rPr>
      </w:pPr>
    </w:p>
    <w:p w14:paraId="6C4DDAA3" w14:textId="77777777" w:rsidR="00F7609E" w:rsidRPr="00C80B46" w:rsidRDefault="00F7609E" w:rsidP="00940EC8">
      <w:pPr>
        <w:pStyle w:val="Heading1"/>
        <w:numPr>
          <w:ilvl w:val="0"/>
          <w:numId w:val="0"/>
        </w:numPr>
        <w:spacing w:line="240" w:lineRule="auto"/>
        <w:rPr>
          <w:rFonts w:cs="Arial"/>
          <w:szCs w:val="22"/>
        </w:rPr>
      </w:pPr>
      <w:r w:rsidRPr="00C80B46">
        <w:rPr>
          <w:rFonts w:cs="Arial"/>
          <w:szCs w:val="22"/>
        </w:rPr>
        <w:t>PROPOSAL</w:t>
      </w:r>
    </w:p>
    <w:p w14:paraId="01C97DC7" w14:textId="77777777" w:rsidR="00683C17" w:rsidRPr="00C80B46" w:rsidRDefault="00683C17" w:rsidP="00940EC8">
      <w:pPr>
        <w:jc w:val="both"/>
        <w:rPr>
          <w:rFonts w:ascii="Arial" w:hAnsi="Arial" w:cs="Arial"/>
          <w:color w:val="FF0000"/>
          <w:sz w:val="22"/>
          <w:szCs w:val="22"/>
        </w:rPr>
      </w:pPr>
    </w:p>
    <w:p w14:paraId="27453845" w14:textId="7A949B7B" w:rsidR="003C77EF" w:rsidRPr="003C77EF" w:rsidRDefault="00465290" w:rsidP="003C77EF">
      <w:pPr>
        <w:jc w:val="both"/>
        <w:rPr>
          <w:rFonts w:ascii="Arial" w:hAnsi="Arial" w:cs="Arial"/>
          <w:color w:val="000000" w:themeColor="text1"/>
          <w:sz w:val="22"/>
          <w:szCs w:val="22"/>
        </w:rPr>
      </w:pPr>
      <w:r w:rsidRPr="00465290">
        <w:rPr>
          <w:rFonts w:ascii="Arial" w:hAnsi="Arial" w:cs="Arial"/>
          <w:color w:val="000000" w:themeColor="text1"/>
          <w:sz w:val="22"/>
          <w:szCs w:val="22"/>
        </w:rPr>
        <w:t>The application seeks planning permission to resurface and reinstate an existing footpath within the churchyard of St John the Baptist Church</w:t>
      </w:r>
      <w:r w:rsidR="003C77EF">
        <w:rPr>
          <w:rFonts w:ascii="Arial" w:hAnsi="Arial" w:cs="Arial"/>
          <w:color w:val="000000" w:themeColor="text1"/>
          <w:sz w:val="22"/>
          <w:szCs w:val="22"/>
        </w:rPr>
        <w:t>. T</w:t>
      </w:r>
      <w:r w:rsidR="003C77EF" w:rsidRPr="003C77EF">
        <w:rPr>
          <w:rFonts w:ascii="Arial" w:hAnsi="Arial" w:cs="Arial"/>
          <w:color w:val="000000" w:themeColor="text1"/>
          <w:sz w:val="22"/>
          <w:szCs w:val="22"/>
        </w:rPr>
        <w:t xml:space="preserve">he path </w:t>
      </w:r>
      <w:r w:rsidR="003C77EF">
        <w:rPr>
          <w:rFonts w:ascii="Arial" w:hAnsi="Arial" w:cs="Arial"/>
          <w:color w:val="000000" w:themeColor="text1"/>
          <w:sz w:val="22"/>
          <w:szCs w:val="22"/>
        </w:rPr>
        <w:t>is proposed</w:t>
      </w:r>
      <w:r w:rsidR="003C77EF" w:rsidRPr="003C77EF">
        <w:rPr>
          <w:rFonts w:ascii="Arial" w:hAnsi="Arial" w:cs="Arial"/>
          <w:color w:val="000000" w:themeColor="text1"/>
          <w:sz w:val="22"/>
          <w:szCs w:val="22"/>
        </w:rPr>
        <w:t xml:space="preserve"> be restored to </w:t>
      </w:r>
      <w:r w:rsidR="003C77EF">
        <w:rPr>
          <w:rFonts w:ascii="Arial" w:hAnsi="Arial" w:cs="Arial"/>
          <w:color w:val="000000" w:themeColor="text1"/>
          <w:sz w:val="22"/>
          <w:szCs w:val="22"/>
        </w:rPr>
        <w:t>its</w:t>
      </w:r>
      <w:r w:rsidR="003C77EF" w:rsidRPr="003C77EF">
        <w:rPr>
          <w:rFonts w:ascii="Arial" w:hAnsi="Arial" w:cs="Arial"/>
          <w:color w:val="000000" w:themeColor="text1"/>
          <w:sz w:val="22"/>
          <w:szCs w:val="22"/>
        </w:rPr>
        <w:t xml:space="preserve"> original width </w:t>
      </w:r>
      <w:r w:rsidR="003C77EF">
        <w:rPr>
          <w:rFonts w:ascii="Arial" w:hAnsi="Arial" w:cs="Arial"/>
          <w:color w:val="000000" w:themeColor="text1"/>
          <w:sz w:val="22"/>
          <w:szCs w:val="22"/>
        </w:rPr>
        <w:t>of approx. 1 metre due to its narrowing</w:t>
      </w:r>
      <w:r w:rsidR="003C77EF" w:rsidRPr="003C77EF">
        <w:rPr>
          <w:rFonts w:ascii="Arial" w:hAnsi="Arial" w:cs="Arial"/>
          <w:color w:val="000000" w:themeColor="text1"/>
          <w:sz w:val="22"/>
          <w:szCs w:val="22"/>
        </w:rPr>
        <w:t xml:space="preserve"> by encroaching </w:t>
      </w:r>
      <w:r w:rsidR="003C77EF">
        <w:rPr>
          <w:rFonts w:ascii="Arial" w:hAnsi="Arial" w:cs="Arial"/>
          <w:color w:val="000000" w:themeColor="text1"/>
          <w:sz w:val="22"/>
          <w:szCs w:val="22"/>
        </w:rPr>
        <w:t>vegetation,</w:t>
      </w:r>
      <w:r w:rsidR="003C77EF" w:rsidRPr="003C77EF">
        <w:rPr>
          <w:rFonts w:ascii="Arial" w:hAnsi="Arial" w:cs="Arial"/>
          <w:color w:val="000000" w:themeColor="text1"/>
          <w:sz w:val="22"/>
          <w:szCs w:val="22"/>
        </w:rPr>
        <w:t xml:space="preserve"> a wheelchair turning area </w:t>
      </w:r>
      <w:r w:rsidR="00932162">
        <w:rPr>
          <w:rFonts w:ascii="Arial" w:hAnsi="Arial" w:cs="Arial"/>
          <w:color w:val="000000" w:themeColor="text1"/>
          <w:sz w:val="22"/>
          <w:szCs w:val="22"/>
        </w:rPr>
        <w:t>is to</w:t>
      </w:r>
      <w:r w:rsidR="003C77EF" w:rsidRPr="003C77EF">
        <w:rPr>
          <w:rFonts w:ascii="Arial" w:hAnsi="Arial" w:cs="Arial"/>
          <w:color w:val="000000" w:themeColor="text1"/>
          <w:sz w:val="22"/>
          <w:szCs w:val="22"/>
        </w:rPr>
        <w:t xml:space="preserve"> be provided adjacent to the church entrance. The path would be resurfaced in a resin-bound gravel material</w:t>
      </w:r>
      <w:r w:rsidR="00932162">
        <w:rPr>
          <w:rFonts w:ascii="Arial" w:hAnsi="Arial" w:cs="Arial"/>
          <w:color w:val="000000" w:themeColor="text1"/>
          <w:sz w:val="22"/>
          <w:szCs w:val="22"/>
        </w:rPr>
        <w:t>.</w:t>
      </w:r>
    </w:p>
    <w:p w14:paraId="4977E7EE" w14:textId="77777777" w:rsidR="007D1C25" w:rsidRDefault="007D1C25" w:rsidP="00940EC8">
      <w:pPr>
        <w:jc w:val="both"/>
        <w:rPr>
          <w:rFonts w:ascii="Arial" w:eastAsia="Arial" w:hAnsi="Arial" w:cs="Arial"/>
          <w:sz w:val="22"/>
          <w:szCs w:val="22"/>
        </w:rPr>
      </w:pPr>
    </w:p>
    <w:p w14:paraId="3CC3515C" w14:textId="31447001" w:rsidR="007D1C25" w:rsidRPr="007D1C25" w:rsidRDefault="007D1C25" w:rsidP="00940EC8">
      <w:pPr>
        <w:jc w:val="both"/>
        <w:rPr>
          <w:rFonts w:ascii="Arial" w:eastAsia="Arial" w:hAnsi="Arial" w:cs="Arial"/>
          <w:b/>
          <w:bCs/>
          <w:sz w:val="22"/>
          <w:szCs w:val="22"/>
        </w:rPr>
      </w:pPr>
      <w:r w:rsidRPr="007D1C25">
        <w:rPr>
          <w:rFonts w:ascii="Arial" w:eastAsia="Arial" w:hAnsi="Arial" w:cs="Arial"/>
          <w:b/>
          <w:bCs/>
          <w:sz w:val="22"/>
          <w:szCs w:val="22"/>
        </w:rPr>
        <w:t>Existing plan</w:t>
      </w:r>
    </w:p>
    <w:p w14:paraId="29CA2B8A" w14:textId="77777777" w:rsidR="00572847" w:rsidRDefault="00572847" w:rsidP="00940EC8">
      <w:pPr>
        <w:jc w:val="both"/>
        <w:rPr>
          <w:rFonts w:ascii="Arial" w:eastAsia="Arial" w:hAnsi="Arial" w:cs="Arial"/>
          <w:sz w:val="22"/>
          <w:szCs w:val="22"/>
        </w:rPr>
      </w:pPr>
    </w:p>
    <w:p w14:paraId="170A4E73" w14:textId="1DC023BC" w:rsidR="00572847" w:rsidRDefault="00572847" w:rsidP="00940EC8">
      <w:pPr>
        <w:jc w:val="both"/>
        <w:rPr>
          <w:rFonts w:ascii="Arial" w:hAnsi="Arial" w:cs="Arial"/>
          <w:color w:val="FF0000"/>
          <w:sz w:val="22"/>
          <w:szCs w:val="22"/>
          <w:highlight w:val="yellow"/>
        </w:rPr>
      </w:pPr>
      <w:r w:rsidRPr="00572847">
        <w:rPr>
          <w:rFonts w:ascii="Arial" w:hAnsi="Arial" w:cs="Arial"/>
          <w:noProof/>
          <w:color w:val="FF0000"/>
          <w:sz w:val="22"/>
          <w:szCs w:val="22"/>
        </w:rPr>
        <w:drawing>
          <wp:inline distT="0" distB="0" distL="0" distR="0" wp14:anchorId="6F27992B" wp14:editId="76D4E463">
            <wp:extent cx="4295602" cy="2925445"/>
            <wp:effectExtent l="0" t="0" r="0" b="8255"/>
            <wp:docPr id="479367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67330" name=""/>
                    <pic:cNvPicPr/>
                  </pic:nvPicPr>
                  <pic:blipFill>
                    <a:blip r:embed="rId10"/>
                    <a:stretch>
                      <a:fillRect/>
                    </a:stretch>
                  </pic:blipFill>
                  <pic:spPr>
                    <a:xfrm>
                      <a:off x="0" y="0"/>
                      <a:ext cx="4300895" cy="2929049"/>
                    </a:xfrm>
                    <a:prstGeom prst="rect">
                      <a:avLst/>
                    </a:prstGeom>
                  </pic:spPr>
                </pic:pic>
              </a:graphicData>
            </a:graphic>
          </wp:inline>
        </w:drawing>
      </w:r>
    </w:p>
    <w:p w14:paraId="3D201C89" w14:textId="77777777" w:rsidR="007D1C25" w:rsidRDefault="007D1C25" w:rsidP="00940EC8">
      <w:pPr>
        <w:jc w:val="both"/>
        <w:rPr>
          <w:rFonts w:ascii="Arial" w:hAnsi="Arial" w:cs="Arial"/>
          <w:color w:val="FF0000"/>
          <w:sz w:val="22"/>
          <w:szCs w:val="22"/>
          <w:highlight w:val="yellow"/>
        </w:rPr>
      </w:pPr>
    </w:p>
    <w:p w14:paraId="7E3C717E" w14:textId="25AEFD82" w:rsidR="007D1C25" w:rsidRPr="00A54066" w:rsidRDefault="007D1C25" w:rsidP="00940EC8">
      <w:pPr>
        <w:jc w:val="both"/>
        <w:rPr>
          <w:rFonts w:ascii="Arial" w:hAnsi="Arial" w:cs="Arial"/>
          <w:b/>
          <w:bCs/>
          <w:color w:val="000000" w:themeColor="text1"/>
          <w:sz w:val="22"/>
          <w:szCs w:val="22"/>
        </w:rPr>
      </w:pPr>
      <w:r w:rsidRPr="00A54066">
        <w:rPr>
          <w:rFonts w:ascii="Arial" w:hAnsi="Arial" w:cs="Arial"/>
          <w:b/>
          <w:bCs/>
          <w:color w:val="000000" w:themeColor="text1"/>
          <w:sz w:val="22"/>
          <w:szCs w:val="22"/>
        </w:rPr>
        <w:t>Proposed plan</w:t>
      </w:r>
    </w:p>
    <w:p w14:paraId="16D984F2" w14:textId="068FED2B" w:rsidR="007D1C25" w:rsidRPr="00940EC8" w:rsidRDefault="007D1C25" w:rsidP="00940EC8">
      <w:pPr>
        <w:jc w:val="both"/>
        <w:rPr>
          <w:rFonts w:ascii="Arial" w:hAnsi="Arial" w:cs="Arial"/>
          <w:color w:val="FF0000"/>
          <w:sz w:val="22"/>
          <w:szCs w:val="22"/>
          <w:highlight w:val="yellow"/>
        </w:rPr>
      </w:pPr>
      <w:r w:rsidRPr="007D1C25">
        <w:rPr>
          <w:rFonts w:ascii="Arial" w:hAnsi="Arial" w:cs="Arial"/>
          <w:noProof/>
          <w:color w:val="FF0000"/>
          <w:sz w:val="22"/>
          <w:szCs w:val="22"/>
        </w:rPr>
        <w:lastRenderedPageBreak/>
        <w:drawing>
          <wp:inline distT="0" distB="0" distL="0" distR="0" wp14:anchorId="5A8A41FE" wp14:editId="5AD09B7C">
            <wp:extent cx="4283861" cy="2762250"/>
            <wp:effectExtent l="0" t="0" r="2540" b="0"/>
            <wp:docPr id="1953834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34149" name=""/>
                    <pic:cNvPicPr/>
                  </pic:nvPicPr>
                  <pic:blipFill>
                    <a:blip r:embed="rId11"/>
                    <a:stretch>
                      <a:fillRect/>
                    </a:stretch>
                  </pic:blipFill>
                  <pic:spPr>
                    <a:xfrm>
                      <a:off x="0" y="0"/>
                      <a:ext cx="4290154" cy="2766308"/>
                    </a:xfrm>
                    <a:prstGeom prst="rect">
                      <a:avLst/>
                    </a:prstGeom>
                  </pic:spPr>
                </pic:pic>
              </a:graphicData>
            </a:graphic>
          </wp:inline>
        </w:drawing>
      </w:r>
    </w:p>
    <w:p w14:paraId="362FBDB9" w14:textId="77777777" w:rsidR="00683C17" w:rsidRPr="00940EC8" w:rsidRDefault="00683C17" w:rsidP="00940EC8">
      <w:pPr>
        <w:jc w:val="both"/>
        <w:outlineLvl w:val="2"/>
        <w:rPr>
          <w:rFonts w:ascii="Arial" w:hAnsi="Arial" w:cs="Arial"/>
          <w:b/>
          <w:bCs/>
          <w:sz w:val="22"/>
          <w:szCs w:val="22"/>
          <w:highlight w:val="yellow"/>
        </w:rPr>
      </w:pPr>
    </w:p>
    <w:p w14:paraId="608E306E" w14:textId="77777777" w:rsidR="00F7609E" w:rsidRPr="00515B83" w:rsidRDefault="00F7609E" w:rsidP="00940EC8">
      <w:pPr>
        <w:pStyle w:val="Heading1"/>
        <w:numPr>
          <w:ilvl w:val="0"/>
          <w:numId w:val="0"/>
        </w:numPr>
        <w:spacing w:line="240" w:lineRule="auto"/>
        <w:rPr>
          <w:rFonts w:cs="Arial"/>
          <w:szCs w:val="22"/>
        </w:rPr>
      </w:pPr>
      <w:r w:rsidRPr="00515B83">
        <w:rPr>
          <w:rFonts w:cs="Arial"/>
          <w:szCs w:val="22"/>
        </w:rPr>
        <w:t>PLANNING HISTORY</w:t>
      </w:r>
    </w:p>
    <w:p w14:paraId="49E4DE14" w14:textId="77777777" w:rsidR="0029187E" w:rsidRPr="00515B83" w:rsidRDefault="0029187E" w:rsidP="00940EC8">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515B83" w14:paraId="668D3867" w14:textId="77777777" w:rsidTr="00E02132">
        <w:trPr>
          <w:trHeight w:hRule="exact" w:val="20"/>
        </w:trPr>
        <w:tc>
          <w:tcPr>
            <w:tcW w:w="8921" w:type="dxa"/>
            <w:tcBorders>
              <w:bottom w:val="single" w:sz="6" w:space="0" w:color="auto"/>
            </w:tcBorders>
            <w:vAlign w:val="center"/>
            <w:hideMark/>
          </w:tcPr>
          <w:p w14:paraId="6C28713E" w14:textId="77777777" w:rsidR="00053085" w:rsidRPr="00515B83" w:rsidRDefault="00053085" w:rsidP="00940EC8">
            <w:pPr>
              <w:rPr>
                <w:rFonts w:ascii="Arial" w:hAnsi="Arial" w:cs="Arial"/>
                <w:sz w:val="22"/>
                <w:szCs w:val="22"/>
              </w:rPr>
            </w:pPr>
            <w:bookmarkStart w:id="0" w:name="_bc9eaa23_7b84_4e11_8860_67eb8bbe0c9e"/>
          </w:p>
        </w:tc>
      </w:tr>
      <w:tr w:rsidR="00053085" w:rsidRPr="00515B83" w14:paraId="3B62B97D"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2B9C260" w14:textId="77777777" w:rsidR="00053085" w:rsidRPr="00515B83" w:rsidRDefault="00053085" w:rsidP="00940EC8">
            <w:pPr>
              <w:rPr>
                <w:rFonts w:ascii="Arial" w:hAnsi="Arial" w:cs="Arial"/>
                <w:b/>
                <w:bCs/>
                <w:sz w:val="22"/>
                <w:szCs w:val="22"/>
              </w:rPr>
            </w:pPr>
            <w:r w:rsidRPr="00515B83">
              <w:rPr>
                <w:rFonts w:ascii="Arial" w:hAnsi="Arial" w:cs="Arial"/>
                <w:b/>
                <w:bCs/>
                <w:sz w:val="22"/>
                <w:szCs w:val="22"/>
              </w:rPr>
              <w:t>Proposal / Summary</w:t>
            </w:r>
          </w:p>
        </w:tc>
      </w:tr>
      <w:tr w:rsidR="00053085" w:rsidRPr="00515B83" w14:paraId="2CF16B83" w14:textId="77777777" w:rsidTr="00E02132">
        <w:tc>
          <w:tcPr>
            <w:tcW w:w="8921" w:type="dxa"/>
            <w:tcBorders>
              <w:left w:val="single" w:sz="12" w:space="0" w:color="auto"/>
              <w:bottom w:val="single" w:sz="12" w:space="0" w:color="auto"/>
              <w:right w:val="single" w:sz="12" w:space="0" w:color="auto"/>
            </w:tcBorders>
            <w:vAlign w:val="center"/>
          </w:tcPr>
          <w:p w14:paraId="5572B75E" w14:textId="77777777" w:rsidR="00053085" w:rsidRPr="00515B83" w:rsidRDefault="00053085" w:rsidP="00940EC8">
            <w:pPr>
              <w:rPr>
                <w:rFonts w:ascii="Arial" w:hAnsi="Arial" w:cs="Arial"/>
                <w:sz w:val="22"/>
                <w:szCs w:val="22"/>
              </w:rPr>
            </w:pPr>
            <w:r w:rsidRPr="00515B83">
              <w:rPr>
                <w:rFonts w:ascii="Arial" w:hAnsi="Arial" w:cs="Arial"/>
                <w:sz w:val="22"/>
                <w:szCs w:val="22"/>
              </w:rPr>
              <w:t>PL/2023/00432 - Full planning permission Decision - Approve with Conditions Date: 14/3/2023 – Installation of hand rails beside steps of entrance to church (Not attached to the Grade 1 listed building)</w:t>
            </w:r>
          </w:p>
        </w:tc>
      </w:tr>
      <w:tr w:rsidR="00053085" w:rsidRPr="00515B83" w14:paraId="230E3BC1" w14:textId="77777777" w:rsidTr="00E02132">
        <w:tc>
          <w:tcPr>
            <w:tcW w:w="8921" w:type="dxa"/>
            <w:tcBorders>
              <w:left w:val="single" w:sz="12" w:space="0" w:color="auto"/>
              <w:bottom w:val="single" w:sz="12" w:space="0" w:color="auto"/>
              <w:right w:val="single" w:sz="12" w:space="0" w:color="auto"/>
            </w:tcBorders>
            <w:vAlign w:val="center"/>
          </w:tcPr>
          <w:p w14:paraId="44B65CAD" w14:textId="77777777" w:rsidR="00053085" w:rsidRPr="00515B83" w:rsidRDefault="00053085" w:rsidP="00940EC8">
            <w:pPr>
              <w:rPr>
                <w:rFonts w:ascii="Arial" w:hAnsi="Arial" w:cs="Arial"/>
                <w:sz w:val="22"/>
                <w:szCs w:val="22"/>
              </w:rPr>
            </w:pPr>
            <w:r w:rsidRPr="00515B83">
              <w:rPr>
                <w:rFonts w:ascii="Arial" w:hAnsi="Arial" w:cs="Arial"/>
                <w:sz w:val="22"/>
                <w:szCs w:val="22"/>
              </w:rPr>
              <w:t>PL/2026/02830 - Full planning permission Decision - Approve with Conditions Date: 16/7/2026 – Replacement wooden shed which houses a camping toilet in the churchyard.</w:t>
            </w:r>
          </w:p>
        </w:tc>
      </w:tr>
      <w:tr w:rsidR="00053085" w:rsidRPr="00515B83" w14:paraId="3D7790B0" w14:textId="77777777" w:rsidTr="00E02132">
        <w:tc>
          <w:tcPr>
            <w:tcW w:w="8921" w:type="dxa"/>
            <w:tcBorders>
              <w:top w:val="single" w:sz="12" w:space="0" w:color="auto"/>
            </w:tcBorders>
            <w:vAlign w:val="center"/>
            <w:hideMark/>
          </w:tcPr>
          <w:p w14:paraId="04C2BA73" w14:textId="77777777" w:rsidR="00053085" w:rsidRPr="00515B83" w:rsidRDefault="00053085" w:rsidP="00940EC8">
            <w:pPr>
              <w:rPr>
                <w:rFonts w:ascii="Arial" w:hAnsi="Arial" w:cs="Arial"/>
                <w:sz w:val="22"/>
                <w:szCs w:val="22"/>
              </w:rPr>
            </w:pPr>
          </w:p>
        </w:tc>
      </w:tr>
      <w:tr w:rsidR="00053085" w:rsidRPr="00515B83" w14:paraId="443E3B63" w14:textId="77777777" w:rsidTr="00E02132">
        <w:tc>
          <w:tcPr>
            <w:tcW w:w="8921" w:type="dxa"/>
            <w:vAlign w:val="center"/>
            <w:hideMark/>
          </w:tcPr>
          <w:p w14:paraId="2EF691A5" w14:textId="77777777" w:rsidR="00053085" w:rsidRPr="00515B83" w:rsidRDefault="00053085" w:rsidP="00940EC8">
            <w:pPr>
              <w:rPr>
                <w:rFonts w:ascii="Arial" w:hAnsi="Arial" w:cs="Arial"/>
                <w:sz w:val="22"/>
                <w:szCs w:val="22"/>
              </w:rPr>
            </w:pPr>
          </w:p>
        </w:tc>
      </w:tr>
      <w:bookmarkEnd w:id="0"/>
    </w:tbl>
    <w:p w14:paraId="227913A4" w14:textId="77777777" w:rsidR="00683C17" w:rsidRPr="00515B83" w:rsidRDefault="00683C17" w:rsidP="00940EC8">
      <w:pPr>
        <w:jc w:val="both"/>
        <w:rPr>
          <w:rFonts w:ascii="Arial" w:hAnsi="Arial" w:cs="Arial"/>
          <w:color w:val="FF0000"/>
          <w:sz w:val="22"/>
          <w:szCs w:val="22"/>
        </w:rPr>
      </w:pPr>
    </w:p>
    <w:p w14:paraId="42FB1769" w14:textId="72B158A8" w:rsidR="00683C17" w:rsidRPr="00515B83" w:rsidRDefault="00F7609E" w:rsidP="00940EC8">
      <w:pPr>
        <w:pStyle w:val="Heading1"/>
        <w:numPr>
          <w:ilvl w:val="0"/>
          <w:numId w:val="0"/>
        </w:numPr>
        <w:spacing w:line="240" w:lineRule="auto"/>
        <w:rPr>
          <w:rFonts w:cs="Arial"/>
          <w:color w:val="FF0000"/>
          <w:szCs w:val="22"/>
        </w:rPr>
      </w:pPr>
      <w:r w:rsidRPr="00515B83">
        <w:rPr>
          <w:rFonts w:cs="Arial"/>
          <w:szCs w:val="22"/>
        </w:rPr>
        <w:t>RELEVANT LEGISLATION, POLICIES AND GUIDANCE</w:t>
      </w:r>
    </w:p>
    <w:p w14:paraId="35BDFCE6" w14:textId="77777777" w:rsidR="00E35059" w:rsidRPr="00515B83" w:rsidRDefault="00E35059" w:rsidP="00940EC8">
      <w:pPr>
        <w:jc w:val="both"/>
        <w:rPr>
          <w:rFonts w:ascii="Arial" w:hAnsi="Arial" w:cs="Arial"/>
          <w:b/>
          <w:bCs/>
          <w:sz w:val="22"/>
          <w:szCs w:val="22"/>
        </w:rPr>
      </w:pPr>
    </w:p>
    <w:p w14:paraId="13D486CA" w14:textId="020798F6" w:rsidR="00515B83" w:rsidRPr="002F55D4" w:rsidRDefault="00515B83" w:rsidP="00515B83">
      <w:pPr>
        <w:jc w:val="both"/>
        <w:rPr>
          <w:rFonts w:ascii="Arial" w:hAnsi="Arial" w:cs="Arial"/>
          <w:color w:val="000000" w:themeColor="text1"/>
          <w:sz w:val="22"/>
          <w:szCs w:val="22"/>
        </w:rPr>
      </w:pPr>
      <w:r w:rsidRPr="00515B83">
        <w:rPr>
          <w:rFonts w:ascii="Arial" w:hAnsi="Arial" w:cs="Arial"/>
          <w:color w:val="000000" w:themeColor="text1"/>
          <w:sz w:val="22"/>
          <w:szCs w:val="22"/>
        </w:rPr>
        <w:t>S66 of the Planning (Listed Building and Conservation Areas) Act 1990</w:t>
      </w:r>
    </w:p>
    <w:p w14:paraId="5B43A9C8" w14:textId="77777777" w:rsidR="00515B83" w:rsidRPr="002F55D4" w:rsidRDefault="00515B83" w:rsidP="00515B83">
      <w:pPr>
        <w:jc w:val="both"/>
        <w:rPr>
          <w:rFonts w:ascii="Arial" w:hAnsi="Arial" w:cs="Arial"/>
          <w:b/>
          <w:bCs/>
          <w:color w:val="000000" w:themeColor="text1"/>
          <w:sz w:val="22"/>
          <w:szCs w:val="22"/>
        </w:rPr>
      </w:pPr>
    </w:p>
    <w:p w14:paraId="4DD5328D" w14:textId="77777777" w:rsidR="00515B83" w:rsidRPr="002F55D4" w:rsidRDefault="00515B83" w:rsidP="00515B83">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 National Planning Policy Framework (NPPF) </w:t>
      </w:r>
    </w:p>
    <w:p w14:paraId="07011D59" w14:textId="77777777" w:rsidR="00515B83" w:rsidRPr="002F55D4" w:rsidRDefault="00515B83" w:rsidP="00515B83">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The Planning Practice Guidance </w:t>
      </w:r>
    </w:p>
    <w:p w14:paraId="50CF95CE" w14:textId="77777777" w:rsidR="00515B83" w:rsidRDefault="00515B83" w:rsidP="00515B83">
      <w:pPr>
        <w:jc w:val="both"/>
        <w:rPr>
          <w:rFonts w:ascii="Arial" w:hAnsi="Arial" w:cs="Arial"/>
          <w:color w:val="000000" w:themeColor="text1"/>
          <w:sz w:val="22"/>
          <w:szCs w:val="22"/>
        </w:rPr>
      </w:pPr>
      <w:r w:rsidRPr="002F55D4">
        <w:rPr>
          <w:rFonts w:ascii="Arial" w:hAnsi="Arial" w:cs="Arial"/>
          <w:color w:val="000000" w:themeColor="text1"/>
          <w:sz w:val="22"/>
          <w:szCs w:val="22"/>
        </w:rPr>
        <w:t>National Design Guide</w:t>
      </w:r>
    </w:p>
    <w:p w14:paraId="5CF67EBD" w14:textId="77777777" w:rsidR="0068593D" w:rsidRDefault="0068593D" w:rsidP="00515B83">
      <w:pPr>
        <w:jc w:val="both"/>
        <w:rPr>
          <w:rFonts w:ascii="Arial" w:hAnsi="Arial" w:cs="Arial"/>
          <w:color w:val="000000" w:themeColor="text1"/>
          <w:sz w:val="22"/>
          <w:szCs w:val="22"/>
        </w:rPr>
      </w:pPr>
    </w:p>
    <w:p w14:paraId="4FAFCBDA" w14:textId="77777777" w:rsidR="0068593D" w:rsidRPr="0068593D" w:rsidRDefault="0068593D" w:rsidP="0068593D">
      <w:pPr>
        <w:jc w:val="both"/>
        <w:rPr>
          <w:rFonts w:ascii="Arial" w:hAnsi="Arial" w:cs="Arial"/>
          <w:sz w:val="22"/>
          <w:szCs w:val="22"/>
        </w:rPr>
      </w:pPr>
      <w:r w:rsidRPr="0068593D">
        <w:rPr>
          <w:rFonts w:ascii="Arial" w:hAnsi="Arial" w:cs="Arial"/>
          <w:sz w:val="22"/>
          <w:szCs w:val="22"/>
        </w:rPr>
        <w:t xml:space="preserve">The development plan for Wiltshire comprises the </w:t>
      </w:r>
      <w:r w:rsidRPr="0068593D">
        <w:rPr>
          <w:rFonts w:ascii="Arial" w:hAnsi="Arial" w:cs="Arial"/>
          <w:i/>
          <w:iCs/>
          <w:sz w:val="22"/>
          <w:szCs w:val="22"/>
        </w:rPr>
        <w:t>Wiltshire Core Strategy (WCS) (adopted January 2015)</w:t>
      </w:r>
      <w:r w:rsidRPr="0068593D">
        <w:rPr>
          <w:rFonts w:ascii="Arial" w:hAnsi="Arial" w:cs="Arial"/>
          <w:b/>
          <w:bCs/>
          <w:sz w:val="22"/>
          <w:szCs w:val="22"/>
        </w:rPr>
        <w:t xml:space="preserve"> </w:t>
      </w:r>
      <w:r w:rsidRPr="0068593D">
        <w:rPr>
          <w:rFonts w:ascii="Arial" w:hAnsi="Arial" w:cs="Arial"/>
          <w:sz w:val="22"/>
          <w:szCs w:val="22"/>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62C5040" w14:textId="77777777" w:rsidR="0068593D" w:rsidRPr="0068593D" w:rsidRDefault="0068593D" w:rsidP="0068593D">
      <w:pPr>
        <w:jc w:val="both"/>
        <w:rPr>
          <w:rFonts w:ascii="Arial" w:hAnsi="Arial" w:cs="Arial"/>
          <w:sz w:val="22"/>
          <w:szCs w:val="22"/>
        </w:rPr>
      </w:pPr>
    </w:p>
    <w:p w14:paraId="0D0F69DD" w14:textId="77777777" w:rsidR="0068593D" w:rsidRPr="0068593D" w:rsidRDefault="0068593D" w:rsidP="0068593D">
      <w:pPr>
        <w:jc w:val="both"/>
        <w:rPr>
          <w:rFonts w:ascii="Arial" w:hAnsi="Arial" w:cs="Arial"/>
          <w:sz w:val="22"/>
          <w:szCs w:val="22"/>
        </w:rPr>
      </w:pPr>
      <w:r w:rsidRPr="0068593D">
        <w:rPr>
          <w:rFonts w:ascii="Arial" w:hAnsi="Arial" w:cs="Arial"/>
          <w:sz w:val="22"/>
          <w:szCs w:val="22"/>
        </w:rPr>
        <w:t>Though the development plan is considered as a whole, those parts deemed to be particularly relevant to this application are listed below:</w:t>
      </w:r>
    </w:p>
    <w:p w14:paraId="46B2DBB3" w14:textId="77777777" w:rsidR="00515B83" w:rsidRPr="0068593D" w:rsidRDefault="00515B83" w:rsidP="00515B83">
      <w:pPr>
        <w:jc w:val="both"/>
        <w:rPr>
          <w:rFonts w:ascii="Arial" w:hAnsi="Arial" w:cs="Arial"/>
          <w:color w:val="000000" w:themeColor="text1"/>
          <w:sz w:val="22"/>
          <w:szCs w:val="22"/>
        </w:rPr>
      </w:pPr>
    </w:p>
    <w:p w14:paraId="56A33007" w14:textId="77777777" w:rsidR="00515B83" w:rsidRPr="0068593D" w:rsidRDefault="00515B83" w:rsidP="00515B83">
      <w:pPr>
        <w:jc w:val="both"/>
        <w:rPr>
          <w:rFonts w:ascii="Arial" w:hAnsi="Arial" w:cs="Arial"/>
          <w:color w:val="000000" w:themeColor="text1"/>
          <w:sz w:val="22"/>
          <w:szCs w:val="22"/>
        </w:rPr>
      </w:pPr>
      <w:r w:rsidRPr="0068593D">
        <w:rPr>
          <w:rFonts w:ascii="Arial" w:hAnsi="Arial" w:cs="Arial"/>
          <w:color w:val="000000" w:themeColor="text1"/>
          <w:sz w:val="22"/>
          <w:szCs w:val="22"/>
        </w:rPr>
        <w:t>Wiltshire Core Strategy:</w:t>
      </w:r>
    </w:p>
    <w:p w14:paraId="4D7659C1" w14:textId="77777777" w:rsidR="00515B83" w:rsidRPr="0068593D" w:rsidRDefault="00515B83" w:rsidP="00515B83">
      <w:pPr>
        <w:jc w:val="both"/>
        <w:rPr>
          <w:rFonts w:ascii="Arial" w:hAnsi="Arial" w:cs="Arial"/>
          <w:color w:val="000000" w:themeColor="text1"/>
          <w:sz w:val="22"/>
          <w:szCs w:val="22"/>
        </w:rPr>
      </w:pPr>
    </w:p>
    <w:p w14:paraId="505E1974" w14:textId="77777777" w:rsidR="00515B83" w:rsidRPr="0068593D" w:rsidRDefault="00515B83" w:rsidP="00515B83">
      <w:pPr>
        <w:pStyle w:val="ListParagraph"/>
        <w:numPr>
          <w:ilvl w:val="0"/>
          <w:numId w:val="2"/>
        </w:numPr>
        <w:jc w:val="both"/>
        <w:rPr>
          <w:rFonts w:ascii="Arial" w:hAnsi="Arial" w:cs="Arial"/>
          <w:color w:val="000000" w:themeColor="text1"/>
          <w:sz w:val="22"/>
          <w:szCs w:val="22"/>
        </w:rPr>
      </w:pPr>
      <w:r w:rsidRPr="0068593D">
        <w:rPr>
          <w:rFonts w:ascii="Arial" w:hAnsi="Arial" w:cs="Arial"/>
          <w:color w:val="000000" w:themeColor="text1"/>
          <w:sz w:val="22"/>
          <w:szCs w:val="22"/>
        </w:rPr>
        <w:t>Core Policy 1: Settlement Strategy</w:t>
      </w:r>
    </w:p>
    <w:p w14:paraId="450356E6" w14:textId="77777777" w:rsidR="00515B83" w:rsidRPr="0068593D" w:rsidRDefault="00515B83" w:rsidP="00515B83">
      <w:pPr>
        <w:pStyle w:val="ListParagraph"/>
        <w:numPr>
          <w:ilvl w:val="0"/>
          <w:numId w:val="2"/>
        </w:numPr>
        <w:jc w:val="both"/>
        <w:rPr>
          <w:rFonts w:ascii="Arial" w:hAnsi="Arial" w:cs="Arial"/>
          <w:color w:val="000000" w:themeColor="text1"/>
          <w:sz w:val="22"/>
          <w:szCs w:val="22"/>
        </w:rPr>
      </w:pPr>
      <w:r w:rsidRPr="0068593D">
        <w:rPr>
          <w:rFonts w:ascii="Arial" w:hAnsi="Arial" w:cs="Arial"/>
          <w:color w:val="000000" w:themeColor="text1"/>
          <w:sz w:val="22"/>
          <w:szCs w:val="22"/>
        </w:rPr>
        <w:t>Core Policy 2: Delivery Strategy</w:t>
      </w:r>
    </w:p>
    <w:p w14:paraId="2C2994A4" w14:textId="77777777" w:rsidR="00515B83" w:rsidRPr="0068593D" w:rsidRDefault="00515B83" w:rsidP="00515B83">
      <w:pPr>
        <w:pStyle w:val="ListParagraph"/>
        <w:numPr>
          <w:ilvl w:val="0"/>
          <w:numId w:val="2"/>
        </w:numPr>
        <w:jc w:val="both"/>
        <w:rPr>
          <w:rFonts w:ascii="Arial" w:hAnsi="Arial" w:cs="Arial"/>
          <w:color w:val="000000" w:themeColor="text1"/>
          <w:sz w:val="22"/>
          <w:szCs w:val="22"/>
        </w:rPr>
      </w:pPr>
      <w:r w:rsidRPr="0068593D">
        <w:rPr>
          <w:rFonts w:ascii="Arial" w:hAnsi="Arial" w:cs="Arial"/>
          <w:color w:val="000000" w:themeColor="text1"/>
          <w:sz w:val="22"/>
          <w:szCs w:val="22"/>
        </w:rPr>
        <w:t>Core Policy 33: Spatial Strategy for the Wilton Community Area</w:t>
      </w:r>
    </w:p>
    <w:p w14:paraId="52381E4F" w14:textId="77777777" w:rsidR="00515B83" w:rsidRPr="0068593D" w:rsidRDefault="00515B83" w:rsidP="00515B83">
      <w:pPr>
        <w:pStyle w:val="ListParagraph"/>
        <w:numPr>
          <w:ilvl w:val="0"/>
          <w:numId w:val="2"/>
        </w:numPr>
        <w:jc w:val="both"/>
        <w:rPr>
          <w:rFonts w:ascii="Arial" w:hAnsi="Arial" w:cs="Arial"/>
          <w:color w:val="000000" w:themeColor="text1"/>
          <w:sz w:val="22"/>
          <w:szCs w:val="22"/>
        </w:rPr>
      </w:pPr>
      <w:r w:rsidRPr="0068593D">
        <w:rPr>
          <w:rFonts w:ascii="Arial" w:hAnsi="Arial" w:cs="Arial"/>
          <w:color w:val="000000" w:themeColor="text1"/>
          <w:sz w:val="22"/>
          <w:szCs w:val="22"/>
        </w:rPr>
        <w:t xml:space="preserve">Core Policy 50: Biodiversity and Geodiversity </w:t>
      </w:r>
    </w:p>
    <w:p w14:paraId="4DEFA885" w14:textId="77777777" w:rsidR="00515B83" w:rsidRPr="002F55D4" w:rsidRDefault="00515B83" w:rsidP="00515B83">
      <w:pPr>
        <w:pStyle w:val="ListParagraph"/>
        <w:numPr>
          <w:ilvl w:val="0"/>
          <w:numId w:val="2"/>
        </w:num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Core Policy 51: Landscape </w:t>
      </w:r>
    </w:p>
    <w:p w14:paraId="7E20DEC3" w14:textId="77777777" w:rsidR="00515B83" w:rsidRPr="002F55D4" w:rsidRDefault="00515B83" w:rsidP="00515B83">
      <w:pPr>
        <w:pStyle w:val="ListParagraph"/>
        <w:numPr>
          <w:ilvl w:val="0"/>
          <w:numId w:val="2"/>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57: Ensuring High Quality Design and Place Shaping</w:t>
      </w:r>
    </w:p>
    <w:p w14:paraId="4E0EE6FC" w14:textId="77777777" w:rsidR="00515B83" w:rsidRPr="002F55D4" w:rsidRDefault="00515B83" w:rsidP="00515B83">
      <w:pPr>
        <w:pStyle w:val="ListParagraph"/>
        <w:numPr>
          <w:ilvl w:val="0"/>
          <w:numId w:val="2"/>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58: Conservation</w:t>
      </w:r>
    </w:p>
    <w:p w14:paraId="2CC02D09" w14:textId="77777777" w:rsidR="00515B83" w:rsidRPr="002F55D4" w:rsidRDefault="00515B83" w:rsidP="00515B83">
      <w:pPr>
        <w:pStyle w:val="ListParagraph"/>
        <w:numPr>
          <w:ilvl w:val="0"/>
          <w:numId w:val="2"/>
        </w:numPr>
        <w:jc w:val="both"/>
        <w:rPr>
          <w:rFonts w:ascii="Arial" w:hAnsi="Arial" w:cs="Arial"/>
          <w:color w:val="000000" w:themeColor="text1"/>
          <w:sz w:val="22"/>
          <w:szCs w:val="22"/>
        </w:rPr>
      </w:pPr>
      <w:r w:rsidRPr="002F55D4">
        <w:rPr>
          <w:rFonts w:ascii="Arial" w:hAnsi="Arial" w:cs="Arial"/>
          <w:color w:val="000000" w:themeColor="text1"/>
          <w:sz w:val="22"/>
          <w:szCs w:val="22"/>
        </w:rPr>
        <w:lastRenderedPageBreak/>
        <w:t>Core Policy 61: Transport and New Development</w:t>
      </w:r>
    </w:p>
    <w:p w14:paraId="638C83CA" w14:textId="77777777" w:rsidR="00515B83" w:rsidRPr="002F55D4" w:rsidRDefault="00515B83" w:rsidP="00515B83">
      <w:pPr>
        <w:pStyle w:val="ListParagraph"/>
        <w:numPr>
          <w:ilvl w:val="0"/>
          <w:numId w:val="2"/>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64: Demand Management</w:t>
      </w:r>
    </w:p>
    <w:p w14:paraId="20A8CE33" w14:textId="77777777" w:rsidR="00515B83" w:rsidRPr="002F55D4" w:rsidRDefault="00515B83" w:rsidP="00515B83">
      <w:pPr>
        <w:pStyle w:val="ListParagraph"/>
        <w:numPr>
          <w:ilvl w:val="0"/>
          <w:numId w:val="2"/>
        </w:numPr>
        <w:jc w:val="both"/>
        <w:rPr>
          <w:rFonts w:ascii="Arial" w:hAnsi="Arial" w:cs="Arial"/>
          <w:color w:val="000000" w:themeColor="text1"/>
          <w:sz w:val="22"/>
          <w:szCs w:val="22"/>
        </w:rPr>
      </w:pPr>
      <w:r w:rsidRPr="002F55D4">
        <w:rPr>
          <w:rFonts w:ascii="Arial" w:hAnsi="Arial" w:cs="Arial"/>
          <w:color w:val="000000" w:themeColor="text1"/>
          <w:sz w:val="22"/>
          <w:szCs w:val="22"/>
        </w:rPr>
        <w:t>Core Policy 69: River Avon SAC</w:t>
      </w:r>
    </w:p>
    <w:p w14:paraId="06FB5100" w14:textId="77777777" w:rsidR="00515B83" w:rsidRPr="002F55D4" w:rsidRDefault="00515B83" w:rsidP="00515B83">
      <w:pPr>
        <w:jc w:val="both"/>
        <w:rPr>
          <w:rFonts w:ascii="Arial" w:hAnsi="Arial" w:cs="Arial"/>
          <w:color w:val="000000" w:themeColor="text1"/>
          <w:sz w:val="22"/>
          <w:szCs w:val="22"/>
        </w:rPr>
      </w:pPr>
    </w:p>
    <w:p w14:paraId="725F11A3" w14:textId="77777777" w:rsidR="00515B83" w:rsidRPr="002F55D4" w:rsidRDefault="00515B83" w:rsidP="00515B83">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Wiltshire Design Guide: Appendix D – Design Guidance for Householder extensions </w:t>
      </w:r>
    </w:p>
    <w:p w14:paraId="44349399" w14:textId="77777777" w:rsidR="00515B83" w:rsidRPr="0068593D" w:rsidRDefault="00515B83" w:rsidP="00515B83">
      <w:pPr>
        <w:jc w:val="both"/>
        <w:rPr>
          <w:rFonts w:ascii="Arial" w:hAnsi="Arial" w:cs="Arial"/>
          <w:color w:val="000000" w:themeColor="text1"/>
          <w:sz w:val="22"/>
          <w:szCs w:val="22"/>
        </w:rPr>
      </w:pPr>
      <w:r w:rsidRPr="0068593D">
        <w:rPr>
          <w:rFonts w:ascii="Arial" w:hAnsi="Arial" w:cs="Arial"/>
          <w:color w:val="000000" w:themeColor="text1"/>
          <w:sz w:val="22"/>
          <w:szCs w:val="22"/>
        </w:rPr>
        <w:t>Creating Places Design Guide</w:t>
      </w:r>
    </w:p>
    <w:p w14:paraId="45F4FF40" w14:textId="77777777" w:rsidR="00515B83" w:rsidRPr="0068593D" w:rsidRDefault="00515B83" w:rsidP="00515B83">
      <w:pPr>
        <w:jc w:val="both"/>
        <w:rPr>
          <w:rFonts w:ascii="Arial" w:hAnsi="Arial" w:cs="Arial"/>
          <w:color w:val="000000" w:themeColor="text1"/>
          <w:sz w:val="22"/>
          <w:szCs w:val="22"/>
        </w:rPr>
      </w:pPr>
    </w:p>
    <w:p w14:paraId="158AD3B2" w14:textId="77777777" w:rsidR="00CF2835" w:rsidRPr="0068593D" w:rsidRDefault="00CF2835" w:rsidP="00940EC8">
      <w:pPr>
        <w:pStyle w:val="Heading3"/>
        <w:numPr>
          <w:ilvl w:val="0"/>
          <w:numId w:val="0"/>
        </w:numPr>
        <w:spacing w:line="240" w:lineRule="auto"/>
        <w:rPr>
          <w:rFonts w:cs="Arial"/>
          <w:b/>
          <w:bCs/>
          <w:szCs w:val="22"/>
        </w:rPr>
      </w:pPr>
      <w:r w:rsidRPr="0068593D">
        <w:rPr>
          <w:rFonts w:cs="Arial"/>
          <w:szCs w:val="22"/>
        </w:rPr>
        <w:t>Draft Wiltshire Local Plan</w:t>
      </w:r>
    </w:p>
    <w:p w14:paraId="09E80F89" w14:textId="77777777" w:rsidR="000F5815" w:rsidRPr="0068593D" w:rsidRDefault="000F5815" w:rsidP="00940EC8">
      <w:pPr>
        <w:jc w:val="both"/>
        <w:rPr>
          <w:rFonts w:ascii="Arial" w:hAnsi="Arial" w:cs="Arial"/>
          <w:color w:val="000000" w:themeColor="text1"/>
          <w:sz w:val="22"/>
          <w:szCs w:val="22"/>
        </w:rPr>
      </w:pPr>
      <w:r w:rsidRPr="0068593D">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26A8B344" w14:textId="77777777" w:rsidR="000F5815" w:rsidRPr="0068593D" w:rsidRDefault="000F5815" w:rsidP="00940EC8">
      <w:pPr>
        <w:jc w:val="both"/>
        <w:rPr>
          <w:rFonts w:ascii="Arial" w:hAnsi="Arial" w:cs="Arial"/>
          <w:color w:val="000000" w:themeColor="text1"/>
          <w:sz w:val="22"/>
          <w:szCs w:val="22"/>
        </w:rPr>
      </w:pPr>
    </w:p>
    <w:p w14:paraId="30F20FE5" w14:textId="77777777" w:rsidR="000F5815" w:rsidRPr="0068593D" w:rsidRDefault="000F5815" w:rsidP="00940EC8">
      <w:pPr>
        <w:jc w:val="both"/>
        <w:rPr>
          <w:rFonts w:ascii="Arial" w:hAnsi="Arial" w:cs="Arial"/>
          <w:color w:val="000000" w:themeColor="text1"/>
          <w:sz w:val="22"/>
          <w:szCs w:val="22"/>
        </w:rPr>
      </w:pPr>
      <w:r w:rsidRPr="0068593D">
        <w:rPr>
          <w:rFonts w:ascii="Arial" w:hAnsi="Arial" w:cs="Arial"/>
          <w:color w:val="000000" w:themeColor="text1"/>
          <w:sz w:val="22"/>
          <w:szCs w:val="22"/>
        </w:rPr>
        <w:t>In accordance with Regulation 19 of the Town and Country Planning (Local Planning) (England) Regulations 2026, on 30</w:t>
      </w:r>
      <w:r w:rsidRPr="0068593D">
        <w:rPr>
          <w:rFonts w:ascii="Arial" w:hAnsi="Arial" w:cs="Arial"/>
          <w:color w:val="000000" w:themeColor="text1"/>
          <w:sz w:val="22"/>
          <w:szCs w:val="22"/>
          <w:vertAlign w:val="superscript"/>
        </w:rPr>
        <w:t>th</w:t>
      </w:r>
      <w:r w:rsidRPr="0068593D">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68593D">
        <w:rPr>
          <w:rFonts w:ascii="Arial" w:hAnsi="Arial" w:cs="Arial"/>
          <w:color w:val="000000" w:themeColor="text1"/>
          <w:sz w:val="22"/>
          <w:szCs w:val="22"/>
          <w:vertAlign w:val="superscript"/>
        </w:rPr>
        <w:t>nd</w:t>
      </w:r>
      <w:r w:rsidRPr="0068593D">
        <w:rPr>
          <w:rFonts w:ascii="Arial" w:hAnsi="Arial" w:cs="Arial"/>
          <w:color w:val="000000" w:themeColor="text1"/>
          <w:sz w:val="22"/>
          <w:szCs w:val="22"/>
        </w:rPr>
        <w:t xml:space="preserve"> September 2026. This plan is at a very early stage and currently carries no weight for decision making.</w:t>
      </w:r>
    </w:p>
    <w:p w14:paraId="51589603" w14:textId="77777777" w:rsidR="00D101B5" w:rsidRPr="0068593D" w:rsidRDefault="00D101B5" w:rsidP="00940EC8">
      <w:pPr>
        <w:jc w:val="both"/>
        <w:rPr>
          <w:rFonts w:ascii="Arial" w:hAnsi="Arial" w:cs="Arial"/>
          <w:b/>
          <w:bCs/>
          <w:sz w:val="22"/>
          <w:szCs w:val="22"/>
        </w:rPr>
      </w:pPr>
    </w:p>
    <w:p w14:paraId="01F131A9" w14:textId="77D5F167" w:rsidR="00D902FA" w:rsidRPr="00016723" w:rsidRDefault="00F7609E" w:rsidP="00940EC8">
      <w:pPr>
        <w:pStyle w:val="Heading1"/>
        <w:numPr>
          <w:ilvl w:val="0"/>
          <w:numId w:val="0"/>
        </w:numPr>
        <w:spacing w:line="240" w:lineRule="auto"/>
        <w:rPr>
          <w:rFonts w:cs="Arial"/>
          <w:color w:val="FF0000"/>
          <w:szCs w:val="22"/>
        </w:rPr>
      </w:pPr>
      <w:r w:rsidRPr="00016723">
        <w:rPr>
          <w:rFonts w:cs="Arial"/>
          <w:szCs w:val="22"/>
        </w:rPr>
        <w:t>CONSULTATION</w:t>
      </w:r>
      <w:r w:rsidR="00D902FA" w:rsidRPr="00016723">
        <w:rPr>
          <w:rFonts w:cs="Arial"/>
          <w:szCs w:val="22"/>
        </w:rPr>
        <w:t xml:space="preserve"> RESPONSES</w:t>
      </w:r>
      <w:r w:rsidR="000E62BA" w:rsidRPr="00016723">
        <w:rPr>
          <w:rFonts w:cs="Arial"/>
          <w:szCs w:val="22"/>
          <w:u w:val="none"/>
        </w:rPr>
        <w:t xml:space="preserve"> </w:t>
      </w:r>
    </w:p>
    <w:p w14:paraId="1D0ADC90" w14:textId="77777777" w:rsidR="00D902FA" w:rsidRPr="00016723" w:rsidRDefault="00D902FA" w:rsidP="00940EC8">
      <w:pPr>
        <w:jc w:val="both"/>
        <w:rPr>
          <w:rFonts w:ascii="Arial" w:hAnsi="Arial" w:cs="Arial"/>
          <w:b/>
          <w:bCs/>
          <w:color w:val="FF0000"/>
          <w:sz w:val="22"/>
          <w:szCs w:val="22"/>
        </w:rPr>
      </w:pPr>
    </w:p>
    <w:p w14:paraId="37EA2388" w14:textId="6AB7F556" w:rsidR="00844B80" w:rsidRPr="00016723" w:rsidRDefault="0068593D" w:rsidP="00940EC8">
      <w:pPr>
        <w:jc w:val="both"/>
        <w:rPr>
          <w:rFonts w:ascii="Arial" w:hAnsi="Arial" w:cs="Arial"/>
          <w:color w:val="000000" w:themeColor="text1"/>
          <w:sz w:val="22"/>
          <w:szCs w:val="22"/>
        </w:rPr>
      </w:pPr>
      <w:r w:rsidRPr="00016723">
        <w:rPr>
          <w:rFonts w:ascii="Arial" w:hAnsi="Arial" w:cs="Arial"/>
          <w:color w:val="000000" w:themeColor="text1"/>
          <w:sz w:val="22"/>
          <w:szCs w:val="22"/>
        </w:rPr>
        <w:t>Parish Council</w:t>
      </w:r>
      <w:r w:rsidR="001218DF" w:rsidRPr="00016723">
        <w:rPr>
          <w:rFonts w:ascii="Arial" w:hAnsi="Arial" w:cs="Arial"/>
          <w:color w:val="000000" w:themeColor="text1"/>
          <w:sz w:val="22"/>
          <w:szCs w:val="22"/>
        </w:rPr>
        <w:t xml:space="preserve"> </w:t>
      </w:r>
      <w:r w:rsidR="00016723" w:rsidRPr="00016723">
        <w:rPr>
          <w:rFonts w:ascii="Arial" w:hAnsi="Arial" w:cs="Arial"/>
          <w:color w:val="000000" w:themeColor="text1"/>
          <w:sz w:val="22"/>
          <w:szCs w:val="22"/>
        </w:rPr>
        <w:t>–</w:t>
      </w:r>
      <w:r w:rsidR="001218DF" w:rsidRPr="00016723">
        <w:rPr>
          <w:rFonts w:ascii="Arial" w:hAnsi="Arial" w:cs="Arial"/>
          <w:color w:val="000000" w:themeColor="text1"/>
          <w:sz w:val="22"/>
          <w:szCs w:val="22"/>
        </w:rPr>
        <w:t xml:space="preserve"> </w:t>
      </w:r>
      <w:r w:rsidR="00016723" w:rsidRPr="00016723">
        <w:rPr>
          <w:rFonts w:ascii="Arial" w:hAnsi="Arial" w:cs="Arial"/>
          <w:color w:val="000000" w:themeColor="text1"/>
          <w:sz w:val="22"/>
          <w:szCs w:val="22"/>
        </w:rPr>
        <w:t xml:space="preserve">None received </w:t>
      </w:r>
    </w:p>
    <w:p w14:paraId="2134AE56" w14:textId="77777777" w:rsidR="0068593D" w:rsidRPr="00016723" w:rsidRDefault="0068593D" w:rsidP="00940EC8">
      <w:pPr>
        <w:jc w:val="both"/>
        <w:rPr>
          <w:rFonts w:ascii="Arial" w:hAnsi="Arial" w:cs="Arial"/>
          <w:color w:val="000000" w:themeColor="text1"/>
          <w:sz w:val="22"/>
          <w:szCs w:val="22"/>
        </w:rPr>
      </w:pPr>
    </w:p>
    <w:p w14:paraId="08680212" w14:textId="76673786" w:rsidR="0068593D" w:rsidRPr="00016723" w:rsidRDefault="001218DF" w:rsidP="00940EC8">
      <w:pPr>
        <w:jc w:val="both"/>
        <w:rPr>
          <w:rFonts w:ascii="Arial" w:hAnsi="Arial" w:cs="Arial"/>
          <w:color w:val="000000" w:themeColor="text1"/>
          <w:sz w:val="22"/>
          <w:szCs w:val="22"/>
        </w:rPr>
      </w:pPr>
      <w:r w:rsidRPr="00016723">
        <w:rPr>
          <w:rFonts w:ascii="Arial" w:hAnsi="Arial" w:cs="Arial"/>
          <w:color w:val="000000" w:themeColor="text1"/>
          <w:sz w:val="22"/>
          <w:szCs w:val="22"/>
        </w:rPr>
        <w:t xml:space="preserve">Archaeology - </w:t>
      </w:r>
      <w:r w:rsidR="008A4A39" w:rsidRPr="00016723">
        <w:rPr>
          <w:rFonts w:ascii="Arial" w:hAnsi="Arial" w:cs="Arial"/>
          <w:color w:val="000000" w:themeColor="text1"/>
          <w:sz w:val="22"/>
          <w:szCs w:val="22"/>
        </w:rPr>
        <w:t xml:space="preserve"> </w:t>
      </w:r>
      <w:r w:rsidR="008A4A39" w:rsidRPr="00016723">
        <w:rPr>
          <w:rFonts w:ascii="Arial" w:hAnsi="Arial" w:cs="Arial"/>
          <w:i/>
          <w:iCs/>
          <w:color w:val="000000" w:themeColor="text1"/>
          <w:sz w:val="22"/>
          <w:szCs w:val="22"/>
        </w:rPr>
        <w:t>Although the proposed new path passes through a cemetery, the negligible level of groundwork required to lay the new surface means that it would be very unlikely for construction work to disturb any human remains. I would therefore not wish to burden this application with the costs of an unnecessary archaeological condition and therefore do not wish to raise any issues in this instance.</w:t>
      </w:r>
    </w:p>
    <w:p w14:paraId="11501AAE" w14:textId="77777777" w:rsidR="008A4A39" w:rsidRPr="00016723" w:rsidRDefault="008A4A39" w:rsidP="00940EC8">
      <w:pPr>
        <w:jc w:val="both"/>
        <w:rPr>
          <w:rFonts w:ascii="Arial" w:hAnsi="Arial" w:cs="Arial"/>
          <w:color w:val="000000" w:themeColor="text1"/>
          <w:sz w:val="22"/>
          <w:szCs w:val="22"/>
        </w:rPr>
      </w:pPr>
    </w:p>
    <w:p w14:paraId="015BED86" w14:textId="77777777" w:rsidR="00EE5A58" w:rsidRPr="00016723" w:rsidRDefault="008A4A39" w:rsidP="00940EC8">
      <w:pPr>
        <w:jc w:val="both"/>
        <w:rPr>
          <w:rFonts w:ascii="Arial" w:hAnsi="Arial" w:cs="Arial"/>
          <w:i/>
          <w:iCs/>
          <w:color w:val="000000" w:themeColor="text1"/>
          <w:sz w:val="22"/>
          <w:szCs w:val="22"/>
        </w:rPr>
      </w:pPr>
      <w:r w:rsidRPr="00016723">
        <w:rPr>
          <w:rFonts w:ascii="Arial" w:hAnsi="Arial" w:cs="Arial"/>
          <w:color w:val="000000" w:themeColor="text1"/>
          <w:sz w:val="22"/>
          <w:szCs w:val="22"/>
        </w:rPr>
        <w:t xml:space="preserve">Highways - </w:t>
      </w:r>
      <w:r w:rsidR="00EE5A58" w:rsidRPr="00016723">
        <w:rPr>
          <w:rFonts w:ascii="Arial" w:hAnsi="Arial" w:cs="Arial"/>
          <w:i/>
          <w:iCs/>
          <w:color w:val="000000" w:themeColor="text1"/>
          <w:sz w:val="22"/>
          <w:szCs w:val="22"/>
        </w:rPr>
        <w:t>It is considered the proposal is not detrimental to highway safety and I raise no highway objection providing the following condition is imposed:</w:t>
      </w:r>
    </w:p>
    <w:p w14:paraId="184FB07F" w14:textId="4432BC79" w:rsidR="00EE5A58" w:rsidRPr="00016723" w:rsidRDefault="00EE5A58" w:rsidP="00940EC8">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br/>
        <w:t>The proposed development shall not be first brought into use until means/works have been implemented to avoid surface water from entering the highway.</w:t>
      </w:r>
    </w:p>
    <w:p w14:paraId="5B3EA388" w14:textId="3EB3F1CA" w:rsidR="008A4A39" w:rsidRPr="00016723" w:rsidRDefault="00EE5A58" w:rsidP="00940EC8">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br/>
        <w:t>REASON: To ensure that the highway is not inundated with surface water.</w:t>
      </w:r>
    </w:p>
    <w:p w14:paraId="2091FDC6" w14:textId="77777777" w:rsidR="0068593D" w:rsidRPr="00016723" w:rsidRDefault="0068593D" w:rsidP="00940EC8">
      <w:pPr>
        <w:jc w:val="both"/>
        <w:rPr>
          <w:rFonts w:ascii="Arial" w:hAnsi="Arial" w:cs="Arial"/>
          <w:color w:val="000000" w:themeColor="text1"/>
          <w:sz w:val="22"/>
          <w:szCs w:val="22"/>
        </w:rPr>
      </w:pPr>
    </w:p>
    <w:p w14:paraId="7B51097F" w14:textId="77777777" w:rsidR="00873F0B" w:rsidRPr="00016723" w:rsidRDefault="0068593D" w:rsidP="00940EC8">
      <w:pPr>
        <w:jc w:val="both"/>
        <w:rPr>
          <w:rFonts w:ascii="Arial" w:hAnsi="Arial" w:cs="Arial"/>
          <w:i/>
          <w:iCs/>
          <w:color w:val="000000" w:themeColor="text1"/>
          <w:sz w:val="22"/>
          <w:szCs w:val="22"/>
        </w:rPr>
      </w:pPr>
      <w:r w:rsidRPr="00016723">
        <w:rPr>
          <w:rFonts w:ascii="Arial" w:hAnsi="Arial" w:cs="Arial"/>
          <w:color w:val="000000" w:themeColor="text1"/>
          <w:sz w:val="22"/>
          <w:szCs w:val="22"/>
        </w:rPr>
        <w:t xml:space="preserve">Conservation </w:t>
      </w:r>
      <w:r w:rsidR="001218DF" w:rsidRPr="00016723">
        <w:rPr>
          <w:rFonts w:ascii="Arial" w:hAnsi="Arial" w:cs="Arial"/>
          <w:color w:val="000000" w:themeColor="text1"/>
          <w:sz w:val="22"/>
          <w:szCs w:val="22"/>
        </w:rPr>
        <w:t>-</w:t>
      </w:r>
      <w:r w:rsidR="00873F0B" w:rsidRPr="00016723">
        <w:rPr>
          <w:rFonts w:ascii="Segoe UI" w:hAnsi="Segoe UI" w:cs="Segoe UI"/>
          <w:color w:val="181818"/>
          <w:sz w:val="21"/>
          <w:szCs w:val="21"/>
          <w:shd w:val="clear" w:color="auto" w:fill="FFFFFF"/>
        </w:rPr>
        <w:t xml:space="preserve"> </w:t>
      </w:r>
      <w:r w:rsidR="00873F0B" w:rsidRPr="00016723">
        <w:rPr>
          <w:rFonts w:ascii="Arial" w:hAnsi="Arial" w:cs="Arial"/>
          <w:i/>
          <w:iCs/>
          <w:color w:val="000000" w:themeColor="text1"/>
          <w:sz w:val="22"/>
          <w:szCs w:val="22"/>
        </w:rPr>
        <w:t xml:space="preserve">I have no objection in principle to the relaying of the path, however, I note they are proposing a bound gravel surface which can have a flat shiney and rather suburban appearance, </w:t>
      </w:r>
      <w:proofErr w:type="gramStart"/>
      <w:r w:rsidR="00873F0B" w:rsidRPr="00016723">
        <w:rPr>
          <w:rFonts w:ascii="Arial" w:hAnsi="Arial" w:cs="Arial"/>
          <w:i/>
          <w:iCs/>
          <w:color w:val="000000" w:themeColor="text1"/>
          <w:sz w:val="22"/>
          <w:szCs w:val="22"/>
        </w:rPr>
        <w:t>whereas,</w:t>
      </w:r>
      <w:proofErr w:type="gramEnd"/>
      <w:r w:rsidR="00873F0B" w:rsidRPr="00016723">
        <w:rPr>
          <w:rFonts w:ascii="Arial" w:hAnsi="Arial" w:cs="Arial"/>
          <w:i/>
          <w:iCs/>
          <w:color w:val="000000" w:themeColor="text1"/>
          <w:sz w:val="22"/>
          <w:szCs w:val="22"/>
        </w:rPr>
        <w:t xml:space="preserve"> I believe a bonded gravel path would have a more textured finish. When the NT was considering paths at Stourhead they opted for a bonded approach rather than bound. I believe the bonded may also be more water permeable.</w:t>
      </w:r>
    </w:p>
    <w:p w14:paraId="6190691D" w14:textId="6EE656B4" w:rsidR="0068593D" w:rsidRPr="00016723" w:rsidRDefault="00873F0B" w:rsidP="00940EC8">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br/>
        <w:t>I suspect this is an issue that the DAC (in granting a faculty) may comment upon. It might be worth checking with the PCC before reaching your decision if they have considered other options? If not, we might want to condition the choice of surfacing material?</w:t>
      </w:r>
    </w:p>
    <w:p w14:paraId="2F0B3597" w14:textId="77777777" w:rsidR="00873F0B" w:rsidRPr="00016723" w:rsidRDefault="00873F0B" w:rsidP="00940EC8">
      <w:pPr>
        <w:jc w:val="both"/>
        <w:rPr>
          <w:rFonts w:ascii="Arial" w:hAnsi="Arial" w:cs="Arial"/>
          <w:i/>
          <w:iCs/>
          <w:color w:val="000000" w:themeColor="text1"/>
          <w:sz w:val="22"/>
          <w:szCs w:val="22"/>
        </w:rPr>
      </w:pPr>
    </w:p>
    <w:p w14:paraId="7CA706BD" w14:textId="419F1047" w:rsidR="00873F0B" w:rsidRPr="00016723" w:rsidRDefault="00873F0B" w:rsidP="00940EC8">
      <w:pPr>
        <w:jc w:val="both"/>
        <w:rPr>
          <w:rFonts w:ascii="Arial" w:hAnsi="Arial" w:cs="Arial"/>
          <w:color w:val="000000" w:themeColor="text1"/>
          <w:sz w:val="22"/>
          <w:szCs w:val="22"/>
        </w:rPr>
      </w:pPr>
      <w:r w:rsidRPr="00016723">
        <w:rPr>
          <w:rFonts w:ascii="Arial" w:hAnsi="Arial" w:cs="Arial"/>
          <w:color w:val="000000" w:themeColor="text1"/>
          <w:sz w:val="22"/>
          <w:szCs w:val="22"/>
        </w:rPr>
        <w:t xml:space="preserve">Second set of comments following the submission of further information from the applicant. </w:t>
      </w:r>
    </w:p>
    <w:p w14:paraId="3E8CF919" w14:textId="77777777" w:rsidR="0068593D" w:rsidRPr="00016723" w:rsidRDefault="0068593D" w:rsidP="00940EC8">
      <w:pPr>
        <w:jc w:val="both"/>
        <w:rPr>
          <w:rFonts w:ascii="Arial" w:hAnsi="Arial" w:cs="Arial"/>
          <w:color w:val="000000" w:themeColor="text1"/>
          <w:sz w:val="22"/>
          <w:szCs w:val="22"/>
        </w:rPr>
      </w:pPr>
    </w:p>
    <w:p w14:paraId="5E67A95F" w14:textId="7E6A82AD" w:rsidR="001052D3" w:rsidRPr="00016723" w:rsidRDefault="001052D3" w:rsidP="00940EC8">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Apparently bonded resin is not porous as I mistakenly thought. I would defer to the DAC on the choice of surfacing material. I would suggest conditioning the final choice of surfacing once the PCC have their faculty.</w:t>
      </w:r>
    </w:p>
    <w:p w14:paraId="2128ED67" w14:textId="77777777" w:rsidR="001052D3" w:rsidRPr="00016723" w:rsidRDefault="001052D3" w:rsidP="00940EC8">
      <w:pPr>
        <w:jc w:val="both"/>
        <w:rPr>
          <w:rFonts w:ascii="Arial" w:hAnsi="Arial" w:cs="Arial"/>
          <w:color w:val="000000" w:themeColor="text1"/>
          <w:sz w:val="22"/>
          <w:szCs w:val="22"/>
        </w:rPr>
      </w:pPr>
    </w:p>
    <w:p w14:paraId="309020F3" w14:textId="77777777" w:rsidR="00F179EC" w:rsidRPr="00016723" w:rsidRDefault="0068593D" w:rsidP="00F179EC">
      <w:pPr>
        <w:jc w:val="both"/>
        <w:rPr>
          <w:rFonts w:ascii="Arial" w:hAnsi="Arial" w:cs="Arial"/>
          <w:i/>
          <w:iCs/>
          <w:color w:val="000000" w:themeColor="text1"/>
          <w:sz w:val="22"/>
          <w:szCs w:val="22"/>
        </w:rPr>
      </w:pPr>
      <w:r w:rsidRPr="00016723">
        <w:rPr>
          <w:rFonts w:ascii="Arial" w:hAnsi="Arial" w:cs="Arial"/>
          <w:color w:val="000000" w:themeColor="text1"/>
          <w:sz w:val="22"/>
          <w:szCs w:val="22"/>
        </w:rPr>
        <w:t>Historic England</w:t>
      </w:r>
      <w:r w:rsidR="001218DF" w:rsidRPr="00016723">
        <w:rPr>
          <w:rFonts w:ascii="Arial" w:hAnsi="Arial" w:cs="Arial"/>
          <w:color w:val="000000" w:themeColor="text1"/>
          <w:sz w:val="22"/>
          <w:szCs w:val="22"/>
        </w:rPr>
        <w:t xml:space="preserve"> -</w:t>
      </w:r>
      <w:r w:rsidR="001218DF" w:rsidRPr="00016723">
        <w:rPr>
          <w:rFonts w:ascii="Arial" w:hAnsi="Arial" w:cs="Arial"/>
          <w:i/>
          <w:iCs/>
          <w:color w:val="000000" w:themeColor="text1"/>
          <w:sz w:val="22"/>
          <w:szCs w:val="22"/>
        </w:rPr>
        <w:t xml:space="preserve"> </w:t>
      </w:r>
      <w:r w:rsidR="00F179EC" w:rsidRPr="00016723">
        <w:rPr>
          <w:rFonts w:ascii="Arial" w:hAnsi="Arial" w:cs="Arial"/>
          <w:i/>
          <w:iCs/>
          <w:color w:val="000000" w:themeColor="text1"/>
          <w:sz w:val="22"/>
          <w:szCs w:val="22"/>
        </w:rPr>
        <w:t>Proposals</w:t>
      </w:r>
    </w:p>
    <w:p w14:paraId="6CD56679" w14:textId="31CBB730" w:rsidR="00F179EC" w:rsidRPr="00016723" w:rsidRDefault="00F179EC" w:rsidP="00F179EC">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lastRenderedPageBreak/>
        <w:t>The proposals are to resurface and widen an existing gravel path on the south side of St John the Baptist Church with a resin bound product to improve access to the church. The current gravelled path extends approximately 50 metres from the Lych Gate to the Priest’s Entrance into the Chancel. The proposed resin-bound path would follow the same route as the existing path except at the Priest’s Entrance where the route would be amended to avoid a drain sump cover.</w:t>
      </w:r>
    </w:p>
    <w:p w14:paraId="6EA85628" w14:textId="77777777" w:rsidR="00F179EC" w:rsidRPr="00016723" w:rsidRDefault="00F179EC" w:rsidP="00F179EC">
      <w:pPr>
        <w:jc w:val="both"/>
        <w:rPr>
          <w:rFonts w:ascii="Arial" w:hAnsi="Arial" w:cs="Arial"/>
          <w:i/>
          <w:iCs/>
          <w:color w:val="000000" w:themeColor="text1"/>
          <w:sz w:val="22"/>
          <w:szCs w:val="22"/>
        </w:rPr>
      </w:pPr>
    </w:p>
    <w:p w14:paraId="2BCF27EA" w14:textId="77DCAC06" w:rsidR="00F179EC" w:rsidRPr="00016723" w:rsidRDefault="00F179EC" w:rsidP="00F179EC">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The proposed path would be widened, removing overgrown grass, to a 1m width up to the South Transept and 0.8m width between the South Transept and Priest’s Entrance. A wheelchair turning area would be incorporated at the front door and the new path would extend into the areas between the buttresses of the South Transept.</w:t>
      </w:r>
    </w:p>
    <w:p w14:paraId="59859294" w14:textId="77777777" w:rsidR="00F179EC" w:rsidRPr="00016723" w:rsidRDefault="00F179EC" w:rsidP="00F179EC">
      <w:pPr>
        <w:jc w:val="both"/>
        <w:rPr>
          <w:rFonts w:ascii="Arial" w:hAnsi="Arial" w:cs="Arial"/>
          <w:i/>
          <w:iCs/>
          <w:color w:val="000000" w:themeColor="text1"/>
          <w:sz w:val="22"/>
          <w:szCs w:val="22"/>
        </w:rPr>
      </w:pPr>
    </w:p>
    <w:p w14:paraId="453B0C2E" w14:textId="77777777" w:rsidR="00F179EC" w:rsidRPr="00016723" w:rsidRDefault="00F179EC" w:rsidP="00F179EC">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Significance</w:t>
      </w:r>
    </w:p>
    <w:p w14:paraId="08B1B7CB" w14:textId="25D8FB0A" w:rsidR="006C19DE" w:rsidRPr="00016723" w:rsidRDefault="00F179EC" w:rsidP="006C19DE">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 xml:space="preserve">St John the Baptist Church is listed Grade I and is therefore considered to be of exceptional historic and architectural interest. The church predominantly dates from the </w:t>
      </w:r>
      <w:r w:rsidR="006C19DE" w:rsidRPr="00016723">
        <w:rPr>
          <w:rFonts w:ascii="Arial" w:hAnsi="Arial" w:cs="Arial"/>
          <w:i/>
          <w:iCs/>
          <w:color w:val="000000" w:themeColor="text1"/>
          <w:sz w:val="22"/>
          <w:szCs w:val="22"/>
        </w:rPr>
        <w:t>14th century but incorporates 13th and 15th century fabric and was restored by notable 19th century architects with work by Pugin in 1836 and T.H. Wyatt in 1858. As noted in the submitted Heritage Statement, it is described as an important and large village church in the listing description.</w:t>
      </w:r>
    </w:p>
    <w:p w14:paraId="3982F1D1" w14:textId="77777777" w:rsidR="006C19DE" w:rsidRPr="00016723" w:rsidRDefault="006C19DE" w:rsidP="006C19DE">
      <w:pPr>
        <w:jc w:val="both"/>
        <w:rPr>
          <w:rFonts w:ascii="Arial" w:hAnsi="Arial" w:cs="Arial"/>
          <w:i/>
          <w:iCs/>
          <w:color w:val="000000" w:themeColor="text1"/>
          <w:sz w:val="22"/>
          <w:szCs w:val="22"/>
        </w:rPr>
      </w:pPr>
    </w:p>
    <w:p w14:paraId="24E4985A" w14:textId="77777777" w:rsidR="006C19DE" w:rsidRPr="00016723" w:rsidRDefault="006C19DE" w:rsidP="006C19DE">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Impact</w:t>
      </w:r>
    </w:p>
    <w:p w14:paraId="78510DD7" w14:textId="7CEF2AFE" w:rsidR="006C19DE" w:rsidRPr="00016723" w:rsidRDefault="006C19DE" w:rsidP="006C19DE">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While we support the proposal to provide a more accessible surface to the path, which currently has an uneven gravel surface, the proposed resin-bound gravel is not considered appropriate in the setting of the Grade I listed church. The resin bound gravel has a less natural, smooth appearance compared to unbound gravel that is not in keeping with the character of the church or its setting. It would therefore result in some harm to the setting of the church.</w:t>
      </w:r>
    </w:p>
    <w:p w14:paraId="10040D96" w14:textId="77777777" w:rsidR="006C19DE" w:rsidRPr="00016723" w:rsidRDefault="006C19DE" w:rsidP="006C19DE">
      <w:pPr>
        <w:jc w:val="both"/>
        <w:rPr>
          <w:rFonts w:ascii="Arial" w:hAnsi="Arial" w:cs="Arial"/>
          <w:i/>
          <w:iCs/>
          <w:color w:val="000000" w:themeColor="text1"/>
          <w:sz w:val="22"/>
          <w:szCs w:val="22"/>
        </w:rPr>
      </w:pPr>
    </w:p>
    <w:p w14:paraId="588CD835" w14:textId="77777777" w:rsidR="006C19DE" w:rsidRPr="00016723" w:rsidRDefault="006C19DE" w:rsidP="006C19DE">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Position</w:t>
      </w:r>
    </w:p>
    <w:p w14:paraId="2DEDD17C" w14:textId="2BB8061D" w:rsidR="006C19DE" w:rsidRPr="00016723" w:rsidRDefault="006C19DE" w:rsidP="006C19DE">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We support the proposal to improve the accessibility and appearance of the path but for</w:t>
      </w:r>
      <w:r w:rsidR="000303EB"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the reason outlined above we recommend that the proposed surface material is amended. An unbound surface such as self-binding gravel is preferred in heritage terms</w:t>
      </w:r>
      <w:r w:rsidR="000303EB"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as it provides a more natural finish. It also provides a compact, stable, and accessible</w:t>
      </w:r>
      <w:r w:rsidR="000303EB"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surface.</w:t>
      </w:r>
    </w:p>
    <w:p w14:paraId="2380E4CA" w14:textId="77777777" w:rsidR="000303EB" w:rsidRPr="00016723" w:rsidRDefault="000303EB" w:rsidP="006C19DE">
      <w:pPr>
        <w:jc w:val="both"/>
        <w:rPr>
          <w:rFonts w:ascii="Arial" w:hAnsi="Arial" w:cs="Arial"/>
          <w:i/>
          <w:iCs/>
          <w:color w:val="000000" w:themeColor="text1"/>
          <w:sz w:val="22"/>
          <w:szCs w:val="22"/>
        </w:rPr>
      </w:pPr>
    </w:p>
    <w:p w14:paraId="2FAA777C" w14:textId="278ABF20" w:rsidR="006C19DE" w:rsidRPr="00016723" w:rsidRDefault="006C19DE" w:rsidP="006C19DE">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However, we understand that a bonded surface provides greater longevity and lower</w:t>
      </w:r>
      <w:r w:rsidR="000303EB"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maintenance and if this is required we would support the use of a tar spray and chip</w:t>
      </w:r>
      <w:r w:rsidR="000303EB"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surface. A tar spray and chip surface has a more traditional texture and rustic</w:t>
      </w:r>
      <w:r w:rsidR="000303EB"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appearance than resin-bound gravel, is easier to repair that resin-bound or</w:t>
      </w:r>
      <w:r w:rsidR="000303EB"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resin-bonded gravel as it does not require specialist contractors. It is also preferable</w:t>
      </w:r>
      <w:r w:rsidR="000303EB"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from a sustainability perspective as it does not contain plastic/resin.</w:t>
      </w:r>
    </w:p>
    <w:p w14:paraId="088BAAD7" w14:textId="77777777" w:rsidR="000303EB" w:rsidRPr="00016723" w:rsidRDefault="000303EB" w:rsidP="006C19DE">
      <w:pPr>
        <w:jc w:val="both"/>
        <w:rPr>
          <w:rFonts w:ascii="Arial" w:hAnsi="Arial" w:cs="Arial"/>
          <w:i/>
          <w:iCs/>
          <w:color w:val="000000" w:themeColor="text1"/>
          <w:sz w:val="22"/>
          <w:szCs w:val="22"/>
        </w:rPr>
      </w:pPr>
    </w:p>
    <w:p w14:paraId="39B6A3BE" w14:textId="77777777" w:rsidR="006C19DE" w:rsidRPr="00016723" w:rsidRDefault="006C19DE" w:rsidP="006C19DE">
      <w:pPr>
        <w:jc w:val="both"/>
        <w:rPr>
          <w:rFonts w:ascii="Arial" w:hAnsi="Arial" w:cs="Arial"/>
          <w:b/>
          <w:bCs/>
          <w:i/>
          <w:iCs/>
          <w:color w:val="000000" w:themeColor="text1"/>
          <w:sz w:val="22"/>
          <w:szCs w:val="22"/>
        </w:rPr>
      </w:pPr>
      <w:r w:rsidRPr="00016723">
        <w:rPr>
          <w:rFonts w:ascii="Arial" w:hAnsi="Arial" w:cs="Arial"/>
          <w:b/>
          <w:bCs/>
          <w:i/>
          <w:iCs/>
          <w:color w:val="000000" w:themeColor="text1"/>
          <w:sz w:val="22"/>
          <w:szCs w:val="22"/>
        </w:rPr>
        <w:t>Recommendation</w:t>
      </w:r>
    </w:p>
    <w:p w14:paraId="471F3468" w14:textId="454F35B2" w:rsidR="006C19DE" w:rsidRPr="00016723" w:rsidRDefault="006C19DE" w:rsidP="006C19DE">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Historic England advises that your Council should seek an amendment to the proposed</w:t>
      </w:r>
      <w:r w:rsidR="00016723"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 xml:space="preserve">path surface material, for the reasons explained above, </w:t>
      </w:r>
      <w:proofErr w:type="gramStart"/>
      <w:r w:rsidRPr="00016723">
        <w:rPr>
          <w:rFonts w:ascii="Arial" w:hAnsi="Arial" w:cs="Arial"/>
          <w:i/>
          <w:iCs/>
          <w:color w:val="000000" w:themeColor="text1"/>
          <w:sz w:val="22"/>
          <w:szCs w:val="22"/>
        </w:rPr>
        <w:t>in order to</w:t>
      </w:r>
      <w:proofErr w:type="gramEnd"/>
      <w:r w:rsidRPr="00016723">
        <w:rPr>
          <w:rFonts w:ascii="Arial" w:hAnsi="Arial" w:cs="Arial"/>
          <w:i/>
          <w:iCs/>
          <w:color w:val="000000" w:themeColor="text1"/>
          <w:sz w:val="22"/>
          <w:szCs w:val="22"/>
        </w:rPr>
        <w:t xml:space="preserve"> remove potential</w:t>
      </w:r>
      <w:r w:rsidR="00016723"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harm to the setting of the Grade I listed church.</w:t>
      </w:r>
    </w:p>
    <w:p w14:paraId="45138428" w14:textId="77777777" w:rsidR="00016723" w:rsidRPr="00016723" w:rsidRDefault="00016723" w:rsidP="006C19DE">
      <w:pPr>
        <w:jc w:val="both"/>
        <w:rPr>
          <w:rFonts w:ascii="Arial" w:hAnsi="Arial" w:cs="Arial"/>
          <w:i/>
          <w:iCs/>
          <w:color w:val="000000" w:themeColor="text1"/>
          <w:sz w:val="22"/>
          <w:szCs w:val="22"/>
        </w:rPr>
      </w:pPr>
    </w:p>
    <w:p w14:paraId="2C61DC25" w14:textId="3878EE73" w:rsidR="00844B80" w:rsidRPr="00016723" w:rsidRDefault="006C19DE" w:rsidP="006C19DE">
      <w:pPr>
        <w:jc w:val="both"/>
        <w:rPr>
          <w:rFonts w:ascii="Arial" w:hAnsi="Arial" w:cs="Arial"/>
          <w:i/>
          <w:iCs/>
          <w:color w:val="000000" w:themeColor="text1"/>
          <w:sz w:val="22"/>
          <w:szCs w:val="22"/>
        </w:rPr>
      </w:pPr>
      <w:r w:rsidRPr="00016723">
        <w:rPr>
          <w:rFonts w:ascii="Arial" w:hAnsi="Arial" w:cs="Arial"/>
          <w:i/>
          <w:iCs/>
          <w:color w:val="000000" w:themeColor="text1"/>
          <w:sz w:val="22"/>
          <w:szCs w:val="22"/>
        </w:rPr>
        <w:t>Should the proposals remain unchanged, it will be for your Council to assess whether</w:t>
      </w:r>
      <w:r w:rsidR="00016723"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the harm to the significance of St John the Baptist Church would be outweighed by</w:t>
      </w:r>
      <w:r w:rsidR="00016723"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public benefits secured by the development. In doing so, it should give substantial</w:t>
      </w:r>
      <w:r w:rsidR="00016723" w:rsidRPr="00016723">
        <w:rPr>
          <w:rFonts w:ascii="Arial" w:hAnsi="Arial" w:cs="Arial"/>
          <w:i/>
          <w:iCs/>
          <w:color w:val="000000" w:themeColor="text1"/>
          <w:sz w:val="22"/>
          <w:szCs w:val="22"/>
        </w:rPr>
        <w:t xml:space="preserve"> </w:t>
      </w:r>
      <w:r w:rsidRPr="00016723">
        <w:rPr>
          <w:rFonts w:ascii="Arial" w:hAnsi="Arial" w:cs="Arial"/>
          <w:i/>
          <w:iCs/>
          <w:color w:val="000000" w:themeColor="text1"/>
          <w:sz w:val="22"/>
          <w:szCs w:val="22"/>
        </w:rPr>
        <w:t>weight to the conservation of this designated heritage asset.</w:t>
      </w:r>
    </w:p>
    <w:p w14:paraId="1DBEF3BA" w14:textId="77777777" w:rsidR="00016723" w:rsidRPr="00016723" w:rsidRDefault="00016723" w:rsidP="006C19DE">
      <w:pPr>
        <w:jc w:val="both"/>
        <w:rPr>
          <w:rFonts w:ascii="Arial" w:hAnsi="Arial" w:cs="Arial"/>
          <w:i/>
          <w:iCs/>
          <w:color w:val="000000" w:themeColor="text1"/>
          <w:sz w:val="22"/>
          <w:szCs w:val="22"/>
        </w:rPr>
      </w:pPr>
    </w:p>
    <w:p w14:paraId="223675E9" w14:textId="3243A2FF" w:rsidR="00016723" w:rsidRPr="00016723" w:rsidRDefault="00016723" w:rsidP="006C19DE">
      <w:pPr>
        <w:jc w:val="both"/>
        <w:rPr>
          <w:rFonts w:ascii="Arial" w:hAnsi="Arial" w:cs="Arial"/>
          <w:color w:val="000000" w:themeColor="text1"/>
          <w:sz w:val="22"/>
          <w:szCs w:val="22"/>
        </w:rPr>
      </w:pPr>
      <w:r w:rsidRPr="00016723">
        <w:rPr>
          <w:rFonts w:ascii="Arial" w:hAnsi="Arial" w:cs="Arial"/>
          <w:color w:val="000000" w:themeColor="text1"/>
          <w:sz w:val="22"/>
          <w:szCs w:val="22"/>
        </w:rPr>
        <w:t xml:space="preserve">No further comments were received from Historic England following re-consultation after the receipt of further information from the applicant regards the choice of proposed surface material for the path. </w:t>
      </w:r>
    </w:p>
    <w:p w14:paraId="1CE78C80" w14:textId="77777777" w:rsidR="00F179EC" w:rsidRPr="00016723" w:rsidRDefault="00F179EC" w:rsidP="00940EC8">
      <w:pPr>
        <w:jc w:val="both"/>
        <w:rPr>
          <w:rFonts w:ascii="Arial" w:hAnsi="Arial" w:cs="Arial"/>
          <w:color w:val="000000" w:themeColor="text1"/>
          <w:sz w:val="22"/>
          <w:szCs w:val="22"/>
        </w:rPr>
      </w:pPr>
    </w:p>
    <w:p w14:paraId="414732B6" w14:textId="77777777" w:rsidR="00D902FA" w:rsidRPr="00016723" w:rsidRDefault="00F7609E" w:rsidP="00940EC8">
      <w:pPr>
        <w:pStyle w:val="Heading1"/>
        <w:numPr>
          <w:ilvl w:val="0"/>
          <w:numId w:val="0"/>
        </w:numPr>
        <w:spacing w:line="240" w:lineRule="auto"/>
        <w:rPr>
          <w:rFonts w:cs="Arial"/>
          <w:color w:val="FF0000"/>
          <w:szCs w:val="22"/>
        </w:rPr>
      </w:pPr>
      <w:r w:rsidRPr="00016723">
        <w:rPr>
          <w:rFonts w:cs="Arial"/>
          <w:szCs w:val="22"/>
        </w:rPr>
        <w:lastRenderedPageBreak/>
        <w:t>REPRESENTATIONS</w:t>
      </w:r>
    </w:p>
    <w:p w14:paraId="70F17FA8" w14:textId="77777777" w:rsidR="00A06ECF" w:rsidRPr="00016723" w:rsidRDefault="00A06ECF" w:rsidP="00940EC8">
      <w:pPr>
        <w:jc w:val="both"/>
        <w:rPr>
          <w:rFonts w:ascii="Arial" w:hAnsi="Arial" w:cs="Arial"/>
          <w:color w:val="FF0000"/>
          <w:sz w:val="22"/>
          <w:szCs w:val="22"/>
        </w:rPr>
      </w:pPr>
    </w:p>
    <w:p w14:paraId="2D88BEBC" w14:textId="255B2EEE" w:rsidR="0068593D" w:rsidRPr="00016723" w:rsidRDefault="0068593D" w:rsidP="00940EC8">
      <w:pPr>
        <w:jc w:val="both"/>
        <w:rPr>
          <w:rFonts w:ascii="Arial" w:hAnsi="Arial" w:cs="Arial"/>
          <w:color w:val="000000" w:themeColor="text1"/>
          <w:sz w:val="22"/>
          <w:szCs w:val="22"/>
        </w:rPr>
      </w:pPr>
      <w:r w:rsidRPr="00016723">
        <w:rPr>
          <w:rFonts w:ascii="Arial" w:hAnsi="Arial" w:cs="Arial"/>
          <w:color w:val="000000" w:themeColor="text1"/>
          <w:sz w:val="22"/>
          <w:szCs w:val="22"/>
        </w:rPr>
        <w:t>None received</w:t>
      </w:r>
    </w:p>
    <w:p w14:paraId="24BB4638" w14:textId="77777777" w:rsidR="0068593D" w:rsidRPr="00016723" w:rsidRDefault="0068593D" w:rsidP="00940EC8">
      <w:pPr>
        <w:jc w:val="both"/>
        <w:rPr>
          <w:rFonts w:ascii="Arial" w:hAnsi="Arial" w:cs="Arial"/>
          <w:color w:val="000000" w:themeColor="text1"/>
          <w:sz w:val="22"/>
          <w:szCs w:val="22"/>
        </w:rPr>
      </w:pPr>
    </w:p>
    <w:p w14:paraId="7BBB49DD" w14:textId="4ECFB91C" w:rsidR="0007377C" w:rsidRPr="00016723" w:rsidRDefault="00F7609E" w:rsidP="00940EC8">
      <w:pPr>
        <w:pStyle w:val="Heading1"/>
        <w:numPr>
          <w:ilvl w:val="0"/>
          <w:numId w:val="0"/>
        </w:numPr>
        <w:spacing w:line="240" w:lineRule="auto"/>
        <w:rPr>
          <w:rFonts w:cs="Arial"/>
          <w:szCs w:val="22"/>
          <w:u w:val="none"/>
        </w:rPr>
      </w:pPr>
      <w:r w:rsidRPr="00016723">
        <w:rPr>
          <w:rFonts w:cs="Arial"/>
          <w:szCs w:val="22"/>
        </w:rPr>
        <w:t>ASSESSMENT</w:t>
      </w:r>
      <w:r w:rsidR="00ED33CD" w:rsidRPr="00016723">
        <w:rPr>
          <w:rFonts w:cs="Arial"/>
          <w:szCs w:val="22"/>
          <w:u w:val="none"/>
        </w:rPr>
        <w:t xml:space="preserve"> </w:t>
      </w:r>
    </w:p>
    <w:p w14:paraId="3C23FCB8" w14:textId="77777777" w:rsidR="00393468" w:rsidRPr="00393468" w:rsidRDefault="00393468" w:rsidP="00393468">
      <w:pPr>
        <w:rPr>
          <w:highlight w:val="yellow"/>
        </w:rPr>
      </w:pPr>
    </w:p>
    <w:p w14:paraId="27B6C362" w14:textId="77777777" w:rsidR="00393468" w:rsidRPr="002F55D4" w:rsidRDefault="00393468" w:rsidP="00393468">
      <w:pPr>
        <w:jc w:val="both"/>
        <w:rPr>
          <w:rFonts w:ascii="Arial" w:hAnsi="Arial" w:cs="Arial"/>
          <w:color w:val="000000" w:themeColor="text1"/>
          <w:sz w:val="22"/>
          <w:szCs w:val="22"/>
        </w:rPr>
      </w:pPr>
      <w:r w:rsidRPr="002F55D4">
        <w:rPr>
          <w:rFonts w:ascii="Arial" w:hAnsi="Arial" w:cs="Arial"/>
          <w:color w:val="000000" w:themeColor="text1"/>
          <w:sz w:val="22"/>
          <w:szCs w:val="22"/>
        </w:rPr>
        <w:t>Section 38(6) of the Planning and Compulsory Purchase Act 2004 states:</w:t>
      </w:r>
    </w:p>
    <w:p w14:paraId="29723D87" w14:textId="77777777" w:rsidR="00393468" w:rsidRPr="002F55D4" w:rsidRDefault="00393468" w:rsidP="00393468">
      <w:pPr>
        <w:jc w:val="both"/>
        <w:rPr>
          <w:rFonts w:ascii="Arial" w:hAnsi="Arial" w:cs="Arial"/>
          <w:color w:val="000000" w:themeColor="text1"/>
          <w:sz w:val="22"/>
          <w:szCs w:val="22"/>
        </w:rPr>
      </w:pPr>
    </w:p>
    <w:p w14:paraId="1EAF1CFE" w14:textId="77777777" w:rsidR="00393468" w:rsidRPr="002F55D4" w:rsidRDefault="00393468" w:rsidP="00393468">
      <w:pPr>
        <w:jc w:val="both"/>
        <w:rPr>
          <w:rFonts w:ascii="Arial" w:hAnsi="Arial" w:cs="Arial"/>
          <w:i/>
          <w:iCs/>
          <w:color w:val="000000" w:themeColor="text1"/>
          <w:sz w:val="22"/>
          <w:szCs w:val="22"/>
        </w:rPr>
      </w:pPr>
      <w:r w:rsidRPr="002F55D4">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EF7F18C" w14:textId="77777777" w:rsidR="00393468" w:rsidRPr="002F55D4" w:rsidRDefault="00393468" w:rsidP="00393468">
      <w:pPr>
        <w:jc w:val="both"/>
        <w:rPr>
          <w:rFonts w:ascii="Arial" w:hAnsi="Arial" w:cs="Arial"/>
          <w:color w:val="000000" w:themeColor="text1"/>
          <w:sz w:val="22"/>
          <w:szCs w:val="22"/>
        </w:rPr>
      </w:pPr>
    </w:p>
    <w:p w14:paraId="48FA6751" w14:textId="77777777" w:rsidR="00393468" w:rsidRPr="002F55D4" w:rsidRDefault="00393468" w:rsidP="00393468">
      <w:pPr>
        <w:jc w:val="both"/>
        <w:rPr>
          <w:rFonts w:ascii="Arial" w:hAnsi="Arial" w:cs="Arial"/>
          <w:color w:val="000000" w:themeColor="text1"/>
          <w:sz w:val="22"/>
          <w:szCs w:val="22"/>
        </w:rPr>
      </w:pPr>
      <w:r w:rsidRPr="002F55D4">
        <w:rPr>
          <w:rFonts w:ascii="Arial" w:hAnsi="Arial" w:cs="Arial"/>
          <w:color w:val="000000" w:themeColor="text1"/>
          <w:sz w:val="22"/>
          <w:szCs w:val="22"/>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495A7800" w14:textId="77777777" w:rsidR="00393468" w:rsidRPr="002F55D4" w:rsidRDefault="00393468" w:rsidP="00393468">
      <w:pPr>
        <w:jc w:val="both"/>
        <w:rPr>
          <w:rFonts w:ascii="Arial" w:hAnsi="Arial" w:cs="Arial"/>
          <w:color w:val="000000" w:themeColor="text1"/>
          <w:sz w:val="22"/>
          <w:szCs w:val="22"/>
        </w:rPr>
      </w:pPr>
    </w:p>
    <w:p w14:paraId="2EBA6F38" w14:textId="77777777" w:rsidR="00393468" w:rsidRPr="002F55D4" w:rsidRDefault="00393468" w:rsidP="00393468">
      <w:pPr>
        <w:jc w:val="both"/>
        <w:rPr>
          <w:rFonts w:ascii="Arial" w:hAnsi="Arial" w:cs="Arial"/>
          <w:color w:val="000000" w:themeColor="text1"/>
          <w:sz w:val="22"/>
          <w:szCs w:val="22"/>
          <w:u w:val="single"/>
        </w:rPr>
      </w:pPr>
      <w:r w:rsidRPr="002F55D4">
        <w:rPr>
          <w:rFonts w:ascii="Arial" w:hAnsi="Arial" w:cs="Arial"/>
          <w:color w:val="000000" w:themeColor="text1"/>
          <w:sz w:val="22"/>
          <w:szCs w:val="22"/>
          <w:u w:val="single"/>
        </w:rPr>
        <w:t>Design and Impact upon the upon the character and context of the area, National Landscape and setting of adjacent listed buildings.</w:t>
      </w:r>
    </w:p>
    <w:p w14:paraId="41497B4E" w14:textId="77777777" w:rsidR="00393468" w:rsidRPr="002F55D4" w:rsidRDefault="00393468" w:rsidP="00393468">
      <w:pPr>
        <w:jc w:val="both"/>
        <w:rPr>
          <w:rFonts w:ascii="Arial" w:hAnsi="Arial" w:cs="Arial"/>
          <w:color w:val="000000" w:themeColor="text1"/>
          <w:sz w:val="22"/>
          <w:szCs w:val="22"/>
          <w:u w:val="single"/>
        </w:rPr>
      </w:pPr>
    </w:p>
    <w:p w14:paraId="64614C4D" w14:textId="0FFCB2A4" w:rsidR="00686F74" w:rsidRDefault="00686F74" w:rsidP="00686F74">
      <w:pPr>
        <w:jc w:val="both"/>
        <w:rPr>
          <w:rFonts w:ascii="Arial" w:hAnsi="Arial" w:cs="Arial"/>
          <w:color w:val="000000" w:themeColor="text1"/>
          <w:sz w:val="22"/>
          <w:szCs w:val="22"/>
        </w:rPr>
      </w:pPr>
      <w:r w:rsidRPr="00686F74">
        <w:rPr>
          <w:rFonts w:ascii="Arial" w:hAnsi="Arial" w:cs="Arial"/>
          <w:color w:val="000000" w:themeColor="text1"/>
          <w:sz w:val="22"/>
          <w:szCs w:val="22"/>
        </w:rPr>
        <w:t xml:space="preserve">Section 66 of the Planning (Listed Buildings and Conservation Areas) Act 1990 requires special regard to be given to the desirability of preserving listed buildings, their settings and any features of special architectural or historic interest which they possess. Core Policies 51, 57 and 58 of the Wiltshire Core Strategy and Policies DP1-DP4, N2, N4 and HE4-HE10 of the NPPF similarly seek to ensure that development responds positively to local character, conserves heritage assets and their settings and protects landscape character. </w:t>
      </w:r>
    </w:p>
    <w:p w14:paraId="68B557F8" w14:textId="77777777" w:rsidR="00686F74" w:rsidRPr="00686F74" w:rsidRDefault="00686F74" w:rsidP="00686F74">
      <w:pPr>
        <w:jc w:val="both"/>
        <w:rPr>
          <w:rFonts w:ascii="Arial" w:hAnsi="Arial" w:cs="Arial"/>
          <w:color w:val="000000" w:themeColor="text1"/>
          <w:sz w:val="22"/>
          <w:szCs w:val="22"/>
        </w:rPr>
      </w:pPr>
    </w:p>
    <w:p w14:paraId="03B90FB3" w14:textId="7557DE24" w:rsidR="00686F74" w:rsidRDefault="00686F74" w:rsidP="00686F74">
      <w:pPr>
        <w:jc w:val="both"/>
        <w:rPr>
          <w:rFonts w:ascii="Arial" w:hAnsi="Arial" w:cs="Arial"/>
          <w:color w:val="000000" w:themeColor="text1"/>
          <w:sz w:val="22"/>
          <w:szCs w:val="22"/>
        </w:rPr>
      </w:pPr>
      <w:r w:rsidRPr="00686F74">
        <w:rPr>
          <w:rFonts w:ascii="Arial" w:hAnsi="Arial" w:cs="Arial"/>
          <w:color w:val="000000" w:themeColor="text1"/>
          <w:sz w:val="22"/>
          <w:szCs w:val="22"/>
        </w:rPr>
        <w:t>The application seeks to resurface an existing footpath within the churchyard of the Gade I listed</w:t>
      </w:r>
      <w:r w:rsidR="00EF009C">
        <w:rPr>
          <w:rFonts w:ascii="Arial" w:hAnsi="Arial" w:cs="Arial"/>
          <w:color w:val="000000" w:themeColor="text1"/>
          <w:sz w:val="22"/>
          <w:szCs w:val="22"/>
        </w:rPr>
        <w:t xml:space="preserve"> </w:t>
      </w:r>
      <w:r w:rsidR="00A54066">
        <w:rPr>
          <w:rFonts w:ascii="Arial" w:hAnsi="Arial" w:cs="Arial"/>
          <w:color w:val="000000" w:themeColor="text1"/>
          <w:sz w:val="22"/>
          <w:szCs w:val="22"/>
        </w:rPr>
        <w:t>c</w:t>
      </w:r>
      <w:r w:rsidR="00EF009C">
        <w:rPr>
          <w:rFonts w:ascii="Arial" w:hAnsi="Arial" w:cs="Arial"/>
          <w:color w:val="000000" w:themeColor="text1"/>
          <w:sz w:val="22"/>
          <w:szCs w:val="22"/>
        </w:rPr>
        <w:t>hurch</w:t>
      </w:r>
      <w:r w:rsidRPr="00686F74">
        <w:rPr>
          <w:rFonts w:ascii="Arial" w:hAnsi="Arial" w:cs="Arial"/>
          <w:color w:val="000000" w:themeColor="text1"/>
          <w:sz w:val="22"/>
          <w:szCs w:val="22"/>
        </w:rPr>
        <w:t xml:space="preserve">. The works do not introduce a new route but instead reinstate and improve an existing path which has long formed part of the setting and function of the church. The alignment of the path would remain substantially unchanged, with only minor alterations proposed near the Priest's Door to </w:t>
      </w:r>
      <w:r w:rsidR="006445C8">
        <w:rPr>
          <w:rFonts w:ascii="Arial" w:hAnsi="Arial" w:cs="Arial"/>
          <w:color w:val="000000" w:themeColor="text1"/>
          <w:sz w:val="22"/>
          <w:szCs w:val="22"/>
        </w:rPr>
        <w:t>provide a wheel chair turning area</w:t>
      </w:r>
      <w:r w:rsidRPr="00686F74">
        <w:rPr>
          <w:rFonts w:ascii="Arial" w:hAnsi="Arial" w:cs="Arial"/>
          <w:color w:val="000000" w:themeColor="text1"/>
          <w:sz w:val="22"/>
          <w:szCs w:val="22"/>
        </w:rPr>
        <w:t xml:space="preserve">. The proposal would also restore the path to its historic width where it has become narrowed through vegetation encroachment. </w:t>
      </w:r>
    </w:p>
    <w:p w14:paraId="18AA7399" w14:textId="77777777" w:rsidR="00686F74" w:rsidRPr="00686F74" w:rsidRDefault="00686F74" w:rsidP="00686F74">
      <w:pPr>
        <w:jc w:val="both"/>
        <w:rPr>
          <w:rFonts w:ascii="Arial" w:hAnsi="Arial" w:cs="Arial"/>
          <w:color w:val="000000" w:themeColor="text1"/>
          <w:sz w:val="22"/>
          <w:szCs w:val="22"/>
        </w:rPr>
      </w:pPr>
    </w:p>
    <w:p w14:paraId="6D9C04D1" w14:textId="0BCF8777" w:rsidR="00686F74" w:rsidRDefault="00B27D99" w:rsidP="00686F74">
      <w:pPr>
        <w:jc w:val="both"/>
        <w:rPr>
          <w:rFonts w:ascii="Arial" w:hAnsi="Arial" w:cs="Arial"/>
          <w:color w:val="000000" w:themeColor="text1"/>
          <w:sz w:val="22"/>
          <w:szCs w:val="22"/>
        </w:rPr>
      </w:pPr>
      <w:r w:rsidRPr="00B27D99">
        <w:rPr>
          <w:rFonts w:ascii="Arial" w:hAnsi="Arial" w:cs="Arial"/>
          <w:color w:val="000000" w:themeColor="text1"/>
          <w:sz w:val="22"/>
          <w:szCs w:val="22"/>
        </w:rPr>
        <w:t>Given the limited scale of the proposal, its location within the existing churchyard and the fact that the works are confined to an established path alignment, the development would have no material impact upon the wider landscape character or special qualities of the National Landscape</w:t>
      </w:r>
      <w:r w:rsidR="00686F74" w:rsidRPr="00686F74">
        <w:rPr>
          <w:rFonts w:ascii="Arial" w:hAnsi="Arial" w:cs="Arial"/>
          <w:color w:val="000000" w:themeColor="text1"/>
          <w:sz w:val="22"/>
          <w:szCs w:val="22"/>
        </w:rPr>
        <w:t xml:space="preserve">. </w:t>
      </w:r>
    </w:p>
    <w:p w14:paraId="2E77C9EE" w14:textId="77777777" w:rsidR="00EF009C" w:rsidRPr="00686F74" w:rsidRDefault="00EF009C" w:rsidP="00686F74">
      <w:pPr>
        <w:jc w:val="both"/>
        <w:rPr>
          <w:rFonts w:ascii="Arial" w:hAnsi="Arial" w:cs="Arial"/>
          <w:color w:val="000000" w:themeColor="text1"/>
          <w:sz w:val="22"/>
          <w:szCs w:val="22"/>
        </w:rPr>
      </w:pPr>
    </w:p>
    <w:p w14:paraId="1571A803" w14:textId="0DA2A194" w:rsidR="00686F74" w:rsidRDefault="00686F74" w:rsidP="00686F74">
      <w:pPr>
        <w:jc w:val="both"/>
        <w:rPr>
          <w:rFonts w:ascii="Arial" w:hAnsi="Arial" w:cs="Arial"/>
          <w:color w:val="000000" w:themeColor="text1"/>
          <w:sz w:val="22"/>
          <w:szCs w:val="22"/>
        </w:rPr>
      </w:pPr>
      <w:r w:rsidRPr="00686F74">
        <w:rPr>
          <w:rFonts w:ascii="Arial" w:hAnsi="Arial" w:cs="Arial"/>
          <w:color w:val="000000" w:themeColor="text1"/>
          <w:sz w:val="22"/>
          <w:szCs w:val="22"/>
        </w:rPr>
        <w:t xml:space="preserve">In heritage terms, Historic England and the Council's Conservation Officer </w:t>
      </w:r>
      <w:r w:rsidR="00066DC9" w:rsidRPr="00686F74">
        <w:rPr>
          <w:rFonts w:ascii="Arial" w:hAnsi="Arial" w:cs="Arial"/>
          <w:color w:val="000000" w:themeColor="text1"/>
          <w:sz w:val="22"/>
          <w:szCs w:val="22"/>
        </w:rPr>
        <w:t>acknowledge the</w:t>
      </w:r>
      <w:r w:rsidRPr="00686F74">
        <w:rPr>
          <w:rFonts w:ascii="Arial" w:hAnsi="Arial" w:cs="Arial"/>
          <w:color w:val="000000" w:themeColor="text1"/>
          <w:sz w:val="22"/>
          <w:szCs w:val="22"/>
        </w:rPr>
        <w:t xml:space="preserve"> benefits of resurfacing the path but express a preference for alternative surfacing materials on the basis that resin-bound gravel may appear less traditional within the setting of the Grade I listed church. Historic England considers that the proposal would result in some harm to the setting of the listed building, whilst accepting that this harm must be weighed against any public benefits arising from the scheme. The Conservation Officer raises no objection in principle and subsequently advises that they would defer to the Diocesan Advisory Committee regarding the final choice of surfacing material. </w:t>
      </w:r>
    </w:p>
    <w:p w14:paraId="49B217A7" w14:textId="77777777" w:rsidR="00066DC9" w:rsidRPr="00686F74" w:rsidRDefault="00066DC9" w:rsidP="00686F74">
      <w:pPr>
        <w:jc w:val="both"/>
        <w:rPr>
          <w:rFonts w:ascii="Arial" w:hAnsi="Arial" w:cs="Arial"/>
          <w:color w:val="000000" w:themeColor="text1"/>
          <w:sz w:val="22"/>
          <w:szCs w:val="22"/>
        </w:rPr>
      </w:pPr>
    </w:p>
    <w:p w14:paraId="444725B9" w14:textId="3BA5A6E2" w:rsidR="00686F74" w:rsidRDefault="00686F74" w:rsidP="00686F74">
      <w:pPr>
        <w:jc w:val="both"/>
        <w:rPr>
          <w:rFonts w:ascii="Arial" w:hAnsi="Arial" w:cs="Arial"/>
          <w:color w:val="000000" w:themeColor="text1"/>
          <w:sz w:val="22"/>
          <w:szCs w:val="22"/>
        </w:rPr>
      </w:pPr>
      <w:r w:rsidRPr="00686F74">
        <w:rPr>
          <w:rFonts w:ascii="Arial" w:hAnsi="Arial" w:cs="Arial"/>
          <w:color w:val="000000" w:themeColor="text1"/>
          <w:sz w:val="22"/>
          <w:szCs w:val="22"/>
        </w:rPr>
        <w:t xml:space="preserve">Officers have carefully considered these comments alongside the additional </w:t>
      </w:r>
      <w:r w:rsidR="005B7971" w:rsidRPr="00686F74">
        <w:rPr>
          <w:rFonts w:ascii="Arial" w:hAnsi="Arial" w:cs="Arial"/>
          <w:color w:val="000000" w:themeColor="text1"/>
          <w:sz w:val="22"/>
          <w:szCs w:val="22"/>
        </w:rPr>
        <w:t>information</w:t>
      </w:r>
      <w:r w:rsidR="00066DC9">
        <w:rPr>
          <w:rFonts w:ascii="Arial" w:hAnsi="Arial" w:cs="Arial"/>
          <w:color w:val="000000" w:themeColor="text1"/>
          <w:sz w:val="22"/>
          <w:szCs w:val="22"/>
        </w:rPr>
        <w:t xml:space="preserve"> </w:t>
      </w:r>
      <w:r w:rsidR="005B7971">
        <w:rPr>
          <w:rFonts w:ascii="Arial" w:hAnsi="Arial" w:cs="Arial"/>
          <w:color w:val="000000" w:themeColor="text1"/>
          <w:sz w:val="22"/>
          <w:szCs w:val="22"/>
        </w:rPr>
        <w:t>s</w:t>
      </w:r>
      <w:r w:rsidRPr="00686F74">
        <w:rPr>
          <w:rFonts w:ascii="Arial" w:hAnsi="Arial" w:cs="Arial"/>
          <w:color w:val="000000" w:themeColor="text1"/>
          <w:sz w:val="22"/>
          <w:szCs w:val="22"/>
        </w:rPr>
        <w:t xml:space="preserve">ubmitted by the applicant. The applicant has provided a detailed assessment of alternative surfacing options and explains that resin-bound gravel was selected following extensive research due to its durability, permeability, limited maintenance requirements and ability to provide a firm, level and inclusive surface for wheelchair users and those with mobility impairments. The evidence submitted demonstrates that the proposal would significantly </w:t>
      </w:r>
      <w:r w:rsidRPr="00686F74">
        <w:rPr>
          <w:rFonts w:ascii="Arial" w:hAnsi="Arial" w:cs="Arial"/>
          <w:color w:val="000000" w:themeColor="text1"/>
          <w:sz w:val="22"/>
          <w:szCs w:val="22"/>
        </w:rPr>
        <w:lastRenderedPageBreak/>
        <w:t xml:space="preserve">improve accessibility to the church and support the wider objectives of increasing community access to this important heritage asset. </w:t>
      </w:r>
    </w:p>
    <w:p w14:paraId="35B1DC04" w14:textId="77777777" w:rsidR="00066DC9" w:rsidRPr="00686F74" w:rsidRDefault="00066DC9" w:rsidP="00686F74">
      <w:pPr>
        <w:jc w:val="both"/>
        <w:rPr>
          <w:rFonts w:ascii="Arial" w:hAnsi="Arial" w:cs="Arial"/>
          <w:color w:val="000000" w:themeColor="text1"/>
          <w:sz w:val="22"/>
          <w:szCs w:val="22"/>
        </w:rPr>
      </w:pPr>
    </w:p>
    <w:p w14:paraId="787F119B" w14:textId="41FEF3CE" w:rsidR="00686F74" w:rsidRDefault="00686F74" w:rsidP="00686F74">
      <w:pPr>
        <w:jc w:val="both"/>
        <w:rPr>
          <w:rFonts w:ascii="Arial" w:hAnsi="Arial" w:cs="Arial"/>
          <w:color w:val="000000" w:themeColor="text1"/>
          <w:sz w:val="22"/>
          <w:szCs w:val="22"/>
        </w:rPr>
      </w:pPr>
      <w:r w:rsidRPr="00686F74">
        <w:rPr>
          <w:rFonts w:ascii="Arial" w:hAnsi="Arial" w:cs="Arial"/>
          <w:color w:val="000000" w:themeColor="text1"/>
          <w:sz w:val="22"/>
          <w:szCs w:val="22"/>
        </w:rPr>
        <w:t xml:space="preserve">Whilst officers acknowledge that the proposed surfacing may appear </w:t>
      </w:r>
      <w:r w:rsidR="005B7971" w:rsidRPr="00686F74">
        <w:rPr>
          <w:rFonts w:ascii="Arial" w:hAnsi="Arial" w:cs="Arial"/>
          <w:color w:val="000000" w:themeColor="text1"/>
          <w:sz w:val="22"/>
          <w:szCs w:val="22"/>
        </w:rPr>
        <w:t>different</w:t>
      </w:r>
      <w:r w:rsidRPr="00686F74">
        <w:rPr>
          <w:rFonts w:ascii="Arial" w:hAnsi="Arial" w:cs="Arial"/>
          <w:color w:val="000000" w:themeColor="text1"/>
          <w:sz w:val="22"/>
          <w:szCs w:val="22"/>
        </w:rPr>
        <w:t xml:space="preserve"> from a traditional loose gravel path, the visual changes would be limited. The path would continue to follow the existing alignment, would be of a colour comparable to the existing gravel surface and would remain a relatively modest feature within the wider churchyard setting. Having regard to the nature, scale and appearance of the proposals, any harm to the significance or setting of the Grade I listed church would be at the very lowe</w:t>
      </w:r>
      <w:r w:rsidR="006B03D7">
        <w:rPr>
          <w:rFonts w:ascii="Arial" w:hAnsi="Arial" w:cs="Arial"/>
          <w:color w:val="000000" w:themeColor="text1"/>
          <w:sz w:val="22"/>
          <w:szCs w:val="22"/>
        </w:rPr>
        <w:t>r</w:t>
      </w:r>
      <w:r w:rsidRPr="00686F74">
        <w:rPr>
          <w:rFonts w:ascii="Arial" w:hAnsi="Arial" w:cs="Arial"/>
          <w:color w:val="000000" w:themeColor="text1"/>
          <w:sz w:val="22"/>
          <w:szCs w:val="22"/>
        </w:rPr>
        <w:t xml:space="preserve"> end of the less-than-substantial harm </w:t>
      </w:r>
      <w:r w:rsidR="003774C7">
        <w:rPr>
          <w:rFonts w:ascii="Arial" w:hAnsi="Arial" w:cs="Arial"/>
          <w:color w:val="000000" w:themeColor="text1"/>
          <w:sz w:val="22"/>
          <w:szCs w:val="22"/>
        </w:rPr>
        <w:t>scale</w:t>
      </w:r>
      <w:r w:rsidRPr="00686F74">
        <w:rPr>
          <w:rFonts w:ascii="Arial" w:hAnsi="Arial" w:cs="Arial"/>
          <w:color w:val="000000" w:themeColor="text1"/>
          <w:sz w:val="22"/>
          <w:szCs w:val="22"/>
        </w:rPr>
        <w:t xml:space="preserve">. </w:t>
      </w:r>
    </w:p>
    <w:p w14:paraId="699625BD" w14:textId="77777777" w:rsidR="005B7971" w:rsidRPr="00686F74" w:rsidRDefault="005B7971" w:rsidP="00686F74">
      <w:pPr>
        <w:jc w:val="both"/>
        <w:rPr>
          <w:rFonts w:ascii="Arial" w:hAnsi="Arial" w:cs="Arial"/>
          <w:color w:val="000000" w:themeColor="text1"/>
          <w:sz w:val="22"/>
          <w:szCs w:val="22"/>
        </w:rPr>
      </w:pPr>
    </w:p>
    <w:p w14:paraId="3DD35AA0" w14:textId="4032C1D7" w:rsidR="00686F74" w:rsidRDefault="00686F74" w:rsidP="00686F74">
      <w:pPr>
        <w:jc w:val="both"/>
        <w:rPr>
          <w:rFonts w:ascii="Arial" w:hAnsi="Arial" w:cs="Arial"/>
          <w:color w:val="000000" w:themeColor="text1"/>
          <w:sz w:val="22"/>
          <w:szCs w:val="22"/>
        </w:rPr>
      </w:pPr>
      <w:r w:rsidRPr="00686F74">
        <w:rPr>
          <w:rFonts w:ascii="Arial" w:hAnsi="Arial" w:cs="Arial"/>
          <w:color w:val="000000" w:themeColor="text1"/>
          <w:sz w:val="22"/>
          <w:szCs w:val="22"/>
        </w:rPr>
        <w:t>In accordance with national policy, this limited harm must be weighed against the publ</w:t>
      </w:r>
      <w:r w:rsidR="005B7971">
        <w:rPr>
          <w:rFonts w:ascii="Arial" w:hAnsi="Arial" w:cs="Arial"/>
          <w:color w:val="000000" w:themeColor="text1"/>
          <w:sz w:val="22"/>
          <w:szCs w:val="22"/>
        </w:rPr>
        <w:t>i</w:t>
      </w:r>
      <w:r w:rsidRPr="00686F74">
        <w:rPr>
          <w:rFonts w:ascii="Arial" w:hAnsi="Arial" w:cs="Arial"/>
          <w:color w:val="000000" w:themeColor="text1"/>
          <w:sz w:val="22"/>
          <w:szCs w:val="22"/>
        </w:rPr>
        <w:t xml:space="preserve">c benefits of the proposal. Officers attach significant weight to the enhanced accessibility of the church, particularly for wheelchair users and those with limited mobility, together with the long-term maintenance, durability and usability benefits associated with the replacement path. These public benefits would support wider community access to and enjoyment of an important heritage asset and are considered to outweigh the limited heritage harm identified. </w:t>
      </w:r>
    </w:p>
    <w:p w14:paraId="2925A256" w14:textId="77777777" w:rsidR="003D19C2" w:rsidRDefault="003D19C2" w:rsidP="00686F74">
      <w:pPr>
        <w:jc w:val="both"/>
        <w:rPr>
          <w:rFonts w:ascii="Arial" w:hAnsi="Arial" w:cs="Arial"/>
          <w:color w:val="000000" w:themeColor="text1"/>
          <w:sz w:val="22"/>
          <w:szCs w:val="22"/>
        </w:rPr>
      </w:pPr>
    </w:p>
    <w:p w14:paraId="7E5F28B7" w14:textId="1FFFFB51" w:rsidR="000D6714" w:rsidRPr="000D6714" w:rsidRDefault="000D6714" w:rsidP="000D6714">
      <w:pPr>
        <w:jc w:val="both"/>
        <w:rPr>
          <w:rFonts w:ascii="Arial" w:hAnsi="Arial" w:cs="Arial"/>
          <w:color w:val="000000" w:themeColor="text1"/>
          <w:sz w:val="22"/>
          <w:szCs w:val="22"/>
        </w:rPr>
      </w:pPr>
      <w:r w:rsidRPr="000D6714">
        <w:rPr>
          <w:rFonts w:ascii="Arial" w:hAnsi="Arial" w:cs="Arial"/>
          <w:color w:val="000000" w:themeColor="text1"/>
          <w:sz w:val="22"/>
          <w:szCs w:val="22"/>
        </w:rPr>
        <w:t xml:space="preserve">Officers have considered whether it would be appropriate to impose a condition requiring the final surfacing material to be agreed through a separate process. However, the application has been submitted and assessed </w:t>
      </w:r>
      <w:proofErr w:type="gramStart"/>
      <w:r w:rsidRPr="000D6714">
        <w:rPr>
          <w:rFonts w:ascii="Arial" w:hAnsi="Arial" w:cs="Arial"/>
          <w:color w:val="000000" w:themeColor="text1"/>
          <w:sz w:val="22"/>
          <w:szCs w:val="22"/>
        </w:rPr>
        <w:t>on the basis of</w:t>
      </w:r>
      <w:proofErr w:type="gramEnd"/>
      <w:r w:rsidRPr="000D6714">
        <w:rPr>
          <w:rFonts w:ascii="Arial" w:hAnsi="Arial" w:cs="Arial"/>
          <w:color w:val="000000" w:themeColor="text1"/>
          <w:sz w:val="22"/>
          <w:szCs w:val="22"/>
        </w:rPr>
        <w:t xml:space="preserve"> a specific surfacing </w:t>
      </w:r>
      <w:r w:rsidR="002C2D8D" w:rsidRPr="000D6714">
        <w:rPr>
          <w:rFonts w:ascii="Arial" w:hAnsi="Arial" w:cs="Arial"/>
          <w:color w:val="000000" w:themeColor="text1"/>
          <w:sz w:val="22"/>
          <w:szCs w:val="22"/>
        </w:rPr>
        <w:t>material,</w:t>
      </w:r>
      <w:r w:rsidRPr="000D6714">
        <w:rPr>
          <w:rFonts w:ascii="Arial" w:hAnsi="Arial" w:cs="Arial"/>
          <w:color w:val="000000" w:themeColor="text1"/>
          <w:sz w:val="22"/>
          <w:szCs w:val="22"/>
        </w:rPr>
        <w:t xml:space="preserve"> and it is necessary for the Local Planning Authority to determine the acceptability of that material as part of the application before it. The Local Planning Authority is therefore satisfied that the proposed resin-bound gravel surface is acceptable in planning </w:t>
      </w:r>
      <w:r w:rsidR="002C2D8D" w:rsidRPr="000D6714">
        <w:rPr>
          <w:rFonts w:ascii="Arial" w:hAnsi="Arial" w:cs="Arial"/>
          <w:color w:val="000000" w:themeColor="text1"/>
          <w:sz w:val="22"/>
          <w:szCs w:val="22"/>
        </w:rPr>
        <w:t>terms,</w:t>
      </w:r>
      <w:r w:rsidRPr="000D6714">
        <w:rPr>
          <w:rFonts w:ascii="Arial" w:hAnsi="Arial" w:cs="Arial"/>
          <w:color w:val="000000" w:themeColor="text1"/>
          <w:sz w:val="22"/>
          <w:szCs w:val="22"/>
        </w:rPr>
        <w:t xml:space="preserve"> and it would neither be reasonable nor necessary to defer that planning judgement to a third party</w:t>
      </w:r>
      <w:r w:rsidR="007927C5">
        <w:rPr>
          <w:rFonts w:ascii="Arial" w:hAnsi="Arial" w:cs="Arial"/>
          <w:color w:val="000000" w:themeColor="text1"/>
          <w:sz w:val="22"/>
          <w:szCs w:val="22"/>
        </w:rPr>
        <w:t xml:space="preserve">. </w:t>
      </w:r>
    </w:p>
    <w:p w14:paraId="6A88C4E7" w14:textId="77777777" w:rsidR="000D6714" w:rsidRPr="00701F9A" w:rsidRDefault="000D6714" w:rsidP="00701F9A">
      <w:pPr>
        <w:jc w:val="both"/>
        <w:rPr>
          <w:rFonts w:ascii="Arial" w:hAnsi="Arial" w:cs="Arial"/>
          <w:color w:val="000000" w:themeColor="text1"/>
          <w:sz w:val="22"/>
          <w:szCs w:val="22"/>
        </w:rPr>
      </w:pPr>
    </w:p>
    <w:p w14:paraId="70487494" w14:textId="76432A72" w:rsidR="00686F74" w:rsidRPr="00686F74" w:rsidRDefault="00686F74" w:rsidP="00686F74">
      <w:pPr>
        <w:jc w:val="both"/>
        <w:rPr>
          <w:rFonts w:ascii="Arial" w:hAnsi="Arial" w:cs="Arial"/>
          <w:color w:val="000000" w:themeColor="text1"/>
          <w:sz w:val="22"/>
          <w:szCs w:val="22"/>
        </w:rPr>
      </w:pPr>
      <w:r w:rsidRPr="00686F74">
        <w:rPr>
          <w:rFonts w:ascii="Arial" w:hAnsi="Arial" w:cs="Arial"/>
          <w:color w:val="000000" w:themeColor="text1"/>
          <w:sz w:val="22"/>
          <w:szCs w:val="22"/>
        </w:rPr>
        <w:t>Accordingly, the proposal would preserve the significance of the Grade I listed church</w:t>
      </w:r>
      <w:r>
        <w:rPr>
          <w:rFonts w:ascii="Arial" w:hAnsi="Arial" w:cs="Arial"/>
          <w:color w:val="000000" w:themeColor="text1"/>
          <w:sz w:val="22"/>
          <w:szCs w:val="22"/>
        </w:rPr>
        <w:t xml:space="preserve"> </w:t>
      </w:r>
      <w:r w:rsidRPr="00686F74">
        <w:rPr>
          <w:rFonts w:ascii="Arial" w:hAnsi="Arial" w:cs="Arial"/>
          <w:color w:val="000000" w:themeColor="text1"/>
          <w:sz w:val="22"/>
          <w:szCs w:val="22"/>
        </w:rPr>
        <w:t xml:space="preserve">and would result in less than substantial harm to its setting which is outweighed by the identified public benefits. The development is therefore considered to comply with Sections 66 of the Planning (Listed Buildings and Conservation Areas) Act 1990, Core Policies 51, 57 and 58 of the Wiltshire Core Strategy and the relevant provisions of the NPPF. </w:t>
      </w:r>
    </w:p>
    <w:p w14:paraId="03545D69" w14:textId="6B10ABA3" w:rsidR="008E59DE" w:rsidRPr="003774C7" w:rsidRDefault="008E59DE" w:rsidP="00940EC8">
      <w:pPr>
        <w:jc w:val="both"/>
        <w:rPr>
          <w:rFonts w:ascii="Arial" w:hAnsi="Arial" w:cs="Arial"/>
          <w:bCs/>
          <w:sz w:val="22"/>
          <w:szCs w:val="22"/>
        </w:rPr>
      </w:pPr>
    </w:p>
    <w:p w14:paraId="79AE98B9" w14:textId="77777777" w:rsidR="000C0D1A" w:rsidRPr="003774C7" w:rsidRDefault="000C0D1A" w:rsidP="00940EC8">
      <w:pPr>
        <w:pStyle w:val="Heading2"/>
        <w:numPr>
          <w:ilvl w:val="0"/>
          <w:numId w:val="0"/>
        </w:numPr>
        <w:spacing w:line="240" w:lineRule="auto"/>
        <w:rPr>
          <w:rFonts w:cs="Arial"/>
          <w:b w:val="0"/>
          <w:bCs/>
          <w:szCs w:val="22"/>
        </w:rPr>
      </w:pPr>
      <w:r w:rsidRPr="003774C7">
        <w:rPr>
          <w:rFonts w:cs="Arial"/>
          <w:b w:val="0"/>
          <w:bCs/>
          <w:szCs w:val="22"/>
        </w:rPr>
        <w:t>Amenity</w:t>
      </w:r>
    </w:p>
    <w:p w14:paraId="3A25EAF7" w14:textId="235D20B6" w:rsidR="00D45219" w:rsidRPr="00222124" w:rsidRDefault="00D45219" w:rsidP="00940EC8">
      <w:pPr>
        <w:pStyle w:val="Heading3"/>
        <w:numPr>
          <w:ilvl w:val="0"/>
          <w:numId w:val="0"/>
        </w:numPr>
        <w:spacing w:line="240" w:lineRule="auto"/>
        <w:rPr>
          <w:rFonts w:cs="Arial"/>
          <w:szCs w:val="22"/>
        </w:rPr>
      </w:pPr>
    </w:p>
    <w:p w14:paraId="5BB3E603" w14:textId="77777777" w:rsidR="00336FA4" w:rsidRPr="00222124" w:rsidRDefault="00336FA4" w:rsidP="00940EC8">
      <w:pPr>
        <w:jc w:val="both"/>
        <w:rPr>
          <w:rFonts w:ascii="Arial" w:hAnsi="Arial" w:cs="Arial"/>
          <w:color w:val="000000" w:themeColor="text1"/>
          <w:sz w:val="22"/>
          <w:szCs w:val="22"/>
        </w:rPr>
      </w:pPr>
      <w:r w:rsidRPr="0022212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1F8BEA97" w14:textId="77777777" w:rsidR="00D45219" w:rsidRPr="00222124" w:rsidRDefault="00D45219" w:rsidP="00940EC8">
      <w:pPr>
        <w:jc w:val="both"/>
        <w:rPr>
          <w:rFonts w:ascii="Arial" w:hAnsi="Arial" w:cs="Arial"/>
          <w:i/>
          <w:iCs/>
          <w:color w:val="000000" w:themeColor="text1"/>
          <w:sz w:val="22"/>
          <w:szCs w:val="22"/>
        </w:rPr>
      </w:pPr>
    </w:p>
    <w:p w14:paraId="55B3731A" w14:textId="77777777" w:rsidR="00D45219" w:rsidRPr="00DB6A86" w:rsidRDefault="006B78C8" w:rsidP="00940EC8">
      <w:pPr>
        <w:jc w:val="both"/>
        <w:rPr>
          <w:rFonts w:ascii="Arial" w:hAnsi="Arial" w:cs="Arial"/>
          <w:sz w:val="22"/>
          <w:szCs w:val="22"/>
        </w:rPr>
      </w:pPr>
      <w:r w:rsidRPr="00222124">
        <w:rPr>
          <w:rFonts w:ascii="Arial" w:hAnsi="Arial" w:cs="Arial"/>
          <w:sz w:val="22"/>
          <w:szCs w:val="22"/>
        </w:rPr>
        <w:t xml:space="preserve">Policy P3 of the </w:t>
      </w:r>
      <w:r w:rsidR="003F11F3" w:rsidRPr="00222124">
        <w:rPr>
          <w:rFonts w:ascii="Arial" w:hAnsi="Arial" w:cs="Arial"/>
          <w:sz w:val="22"/>
          <w:szCs w:val="22"/>
        </w:rPr>
        <w:t>NPPF</w:t>
      </w:r>
      <w:r w:rsidRPr="00222124">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222124">
        <w:rPr>
          <w:rFonts w:ascii="Arial" w:hAnsi="Arial" w:cs="Arial"/>
          <w:sz w:val="22"/>
          <w:szCs w:val="22"/>
        </w:rPr>
        <w:t>In particular, Policy</w:t>
      </w:r>
      <w:proofErr w:type="gramEnd"/>
      <w:r w:rsidRPr="00222124">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w:t>
      </w:r>
      <w:r w:rsidRPr="00DB6A86">
        <w:rPr>
          <w:rFonts w:ascii="Arial" w:hAnsi="Arial" w:cs="Arial"/>
          <w:sz w:val="22"/>
          <w:szCs w:val="22"/>
        </w:rPr>
        <w:t>and other effects on residential amenity.</w:t>
      </w:r>
    </w:p>
    <w:p w14:paraId="60539AE3" w14:textId="77777777" w:rsidR="006B78C8" w:rsidRPr="00DB6A86" w:rsidRDefault="006B78C8" w:rsidP="00940EC8">
      <w:pPr>
        <w:jc w:val="both"/>
        <w:rPr>
          <w:rFonts w:ascii="Arial" w:hAnsi="Arial" w:cs="Arial"/>
          <w:color w:val="000000" w:themeColor="text1"/>
          <w:sz w:val="22"/>
          <w:szCs w:val="22"/>
        </w:rPr>
      </w:pPr>
    </w:p>
    <w:p w14:paraId="0269ECA1" w14:textId="77777777" w:rsidR="00E1375B" w:rsidRPr="00DB6A86" w:rsidRDefault="00336FA4" w:rsidP="00940EC8">
      <w:pPr>
        <w:jc w:val="both"/>
        <w:rPr>
          <w:rFonts w:ascii="Arial" w:hAnsi="Arial" w:cs="Arial"/>
          <w:color w:val="000000" w:themeColor="text1"/>
          <w:sz w:val="22"/>
          <w:szCs w:val="22"/>
        </w:rPr>
      </w:pPr>
      <w:r w:rsidRPr="00DB6A86">
        <w:rPr>
          <w:rFonts w:ascii="Arial" w:hAnsi="Arial" w:cs="Arial"/>
          <w:color w:val="000000" w:themeColor="text1"/>
          <w:sz w:val="22"/>
          <w:szCs w:val="22"/>
        </w:rPr>
        <w:t>These policies guide the assessment of amenity impacts</w:t>
      </w:r>
      <w:r w:rsidR="00E1375B" w:rsidRPr="00DB6A86">
        <w:rPr>
          <w:rFonts w:ascii="Arial" w:hAnsi="Arial" w:cs="Arial"/>
          <w:color w:val="000000" w:themeColor="text1"/>
          <w:sz w:val="22"/>
          <w:szCs w:val="22"/>
        </w:rPr>
        <w:t>.</w:t>
      </w:r>
      <w:r w:rsidR="00E1375B" w:rsidRPr="00DB6A86">
        <w:rPr>
          <w:rFonts w:ascii="Arial" w:hAnsi="Arial" w:cs="Arial"/>
          <w:sz w:val="22"/>
          <w:szCs w:val="22"/>
        </w:rPr>
        <w:t xml:space="preserve"> </w:t>
      </w:r>
      <w:r w:rsidR="00E1375B" w:rsidRPr="00DB6A86">
        <w:rPr>
          <w:rFonts w:ascii="Arial" w:hAnsi="Arial" w:cs="Arial"/>
          <w:color w:val="000000" w:themeColor="text1"/>
          <w:sz w:val="22"/>
          <w:szCs w:val="22"/>
        </w:rPr>
        <w:t xml:space="preserve">Each of the </w:t>
      </w:r>
      <w:r w:rsidR="00AB3CED" w:rsidRPr="00DB6A86">
        <w:rPr>
          <w:rFonts w:ascii="Arial" w:hAnsi="Arial" w:cs="Arial"/>
          <w:color w:val="000000" w:themeColor="text1"/>
          <w:sz w:val="22"/>
          <w:szCs w:val="22"/>
        </w:rPr>
        <w:t>below</w:t>
      </w:r>
      <w:r w:rsidR="00E1375B" w:rsidRPr="00DB6A86">
        <w:rPr>
          <w:rFonts w:ascii="Arial" w:hAnsi="Arial" w:cs="Arial"/>
          <w:color w:val="000000" w:themeColor="text1"/>
          <w:sz w:val="22"/>
          <w:szCs w:val="22"/>
        </w:rPr>
        <w:t xml:space="preserve"> matters has been assessed having regard to the specific site context and layout of the proposal.</w:t>
      </w:r>
    </w:p>
    <w:p w14:paraId="34A7A120" w14:textId="77777777" w:rsidR="000C0D1A" w:rsidRPr="00DB6A86" w:rsidRDefault="000C0D1A" w:rsidP="00940EC8">
      <w:pPr>
        <w:jc w:val="both"/>
        <w:rPr>
          <w:rFonts w:ascii="Arial" w:hAnsi="Arial" w:cs="Arial"/>
          <w:iCs/>
          <w:color w:val="000000" w:themeColor="text1"/>
          <w:sz w:val="22"/>
          <w:szCs w:val="22"/>
        </w:rPr>
      </w:pPr>
    </w:p>
    <w:p w14:paraId="3140298D" w14:textId="35617AED" w:rsidR="000C0D1A" w:rsidRPr="00DB6A86" w:rsidRDefault="00222124" w:rsidP="00940EC8">
      <w:pPr>
        <w:jc w:val="both"/>
        <w:rPr>
          <w:rFonts w:ascii="Arial" w:hAnsi="Arial" w:cs="Arial"/>
          <w:bCs/>
          <w:iCs/>
          <w:color w:val="000000" w:themeColor="text1"/>
          <w:sz w:val="22"/>
          <w:szCs w:val="22"/>
        </w:rPr>
      </w:pPr>
      <w:r w:rsidRPr="00DB6A86">
        <w:rPr>
          <w:rFonts w:ascii="Arial" w:hAnsi="Arial" w:cs="Arial"/>
          <w:bCs/>
          <w:iCs/>
          <w:color w:val="000000" w:themeColor="text1"/>
          <w:sz w:val="22"/>
          <w:szCs w:val="22"/>
        </w:rPr>
        <w:t xml:space="preserve">Given the nature of the proposals to resurface and reinstate an existing path around the Church, there are no neighbour amenity concerns raised. </w:t>
      </w:r>
    </w:p>
    <w:p w14:paraId="0586C2EB" w14:textId="77777777" w:rsidR="00316C37" w:rsidRPr="00DB6A86" w:rsidRDefault="00316C37" w:rsidP="00940EC8">
      <w:pPr>
        <w:jc w:val="both"/>
        <w:rPr>
          <w:rFonts w:ascii="Arial" w:hAnsi="Arial" w:cs="Arial"/>
          <w:b/>
          <w:bCs/>
          <w:sz w:val="22"/>
          <w:szCs w:val="22"/>
        </w:rPr>
      </w:pPr>
    </w:p>
    <w:p w14:paraId="03879DDE" w14:textId="4682480B" w:rsidR="00DB6A86" w:rsidRPr="003774C7" w:rsidRDefault="000E59B7" w:rsidP="00DB6A86">
      <w:pPr>
        <w:pStyle w:val="Heading2"/>
        <w:numPr>
          <w:ilvl w:val="0"/>
          <w:numId w:val="0"/>
        </w:numPr>
        <w:spacing w:line="240" w:lineRule="auto"/>
        <w:rPr>
          <w:rFonts w:cs="Arial"/>
          <w:b w:val="0"/>
          <w:bCs/>
          <w:szCs w:val="22"/>
        </w:rPr>
      </w:pPr>
      <w:r w:rsidRPr="003774C7">
        <w:rPr>
          <w:rFonts w:cs="Arial"/>
          <w:b w:val="0"/>
          <w:bCs/>
          <w:szCs w:val="22"/>
        </w:rPr>
        <w:t xml:space="preserve">Highways Impacts </w:t>
      </w:r>
    </w:p>
    <w:p w14:paraId="17581A15" w14:textId="77777777" w:rsidR="00DB6A86" w:rsidRPr="00DB6A86" w:rsidRDefault="00DB6A86" w:rsidP="00DB6A86"/>
    <w:p w14:paraId="3B163D0A" w14:textId="4D4C4F36" w:rsidR="00F614A5" w:rsidRPr="00DB6A86" w:rsidRDefault="00F614A5" w:rsidP="00940EC8">
      <w:pPr>
        <w:jc w:val="both"/>
        <w:rPr>
          <w:rFonts w:ascii="Arial" w:hAnsi="Arial" w:cs="Arial"/>
          <w:sz w:val="22"/>
          <w:szCs w:val="22"/>
        </w:rPr>
      </w:pPr>
      <w:r w:rsidRPr="00DB6A86">
        <w:rPr>
          <w:rFonts w:ascii="Arial" w:hAnsi="Arial" w:cs="Arial"/>
          <w:sz w:val="22"/>
          <w:szCs w:val="22"/>
        </w:rPr>
        <w:t xml:space="preserve">Policies TR3-TR8 of the NPPF seek to ensure that development is supported by safe, suitable and sustainable transport arrangements. Development should provide appropriate access, </w:t>
      </w:r>
      <w:r w:rsidRPr="00DB6A86">
        <w:rPr>
          <w:rFonts w:ascii="Arial" w:hAnsi="Arial" w:cs="Arial"/>
          <w:sz w:val="22"/>
          <w:szCs w:val="22"/>
        </w:rPr>
        <w:lastRenderedPageBreak/>
        <w:t>promote sustainable travel choices where possible and avoid unacceptable impacts on highway safety and the operation of the transport network.</w:t>
      </w:r>
    </w:p>
    <w:p w14:paraId="5F306938" w14:textId="77777777" w:rsidR="00F614A5" w:rsidRPr="00DB6A86" w:rsidRDefault="00F614A5" w:rsidP="00940EC8">
      <w:pPr>
        <w:jc w:val="both"/>
        <w:rPr>
          <w:rFonts w:ascii="Arial" w:hAnsi="Arial" w:cs="Arial"/>
          <w:sz w:val="22"/>
          <w:szCs w:val="22"/>
        </w:rPr>
      </w:pPr>
    </w:p>
    <w:p w14:paraId="6DD3EDB9" w14:textId="21945D4D" w:rsidR="00F614A5" w:rsidRDefault="00F614A5" w:rsidP="00940EC8">
      <w:pPr>
        <w:jc w:val="both"/>
        <w:rPr>
          <w:rFonts w:ascii="Arial" w:hAnsi="Arial" w:cs="Arial"/>
          <w:sz w:val="22"/>
          <w:szCs w:val="22"/>
        </w:rPr>
      </w:pPr>
      <w:r w:rsidRPr="00DB6A86">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16C3E7A8" w14:textId="77777777" w:rsidR="00902185" w:rsidRDefault="00902185" w:rsidP="00940EC8">
      <w:pPr>
        <w:jc w:val="both"/>
        <w:rPr>
          <w:rFonts w:ascii="Arial" w:hAnsi="Arial" w:cs="Arial"/>
          <w:sz w:val="22"/>
          <w:szCs w:val="22"/>
        </w:rPr>
      </w:pPr>
    </w:p>
    <w:p w14:paraId="412C0DD8" w14:textId="0E3DCE6C" w:rsidR="00902185" w:rsidRPr="00902185" w:rsidRDefault="00902185" w:rsidP="00902185">
      <w:pPr>
        <w:jc w:val="both"/>
        <w:rPr>
          <w:rFonts w:ascii="Arial" w:hAnsi="Arial" w:cs="Arial"/>
          <w:sz w:val="22"/>
          <w:szCs w:val="22"/>
        </w:rPr>
      </w:pPr>
      <w:r w:rsidRPr="00902185">
        <w:rPr>
          <w:rFonts w:ascii="Arial" w:hAnsi="Arial" w:cs="Arial"/>
          <w:sz w:val="22"/>
          <w:szCs w:val="22"/>
        </w:rPr>
        <w:t>The proposal relates to the resurfacing and reinstatement of an existing pedestrian path and would not alter the existing vehicular access arrangements serving the site. The development would improve pedestrian accessibility within the churchyard and raises no highway safety concerns. The proposal is therefore acceptable from a highways perspective</w:t>
      </w:r>
      <w:r>
        <w:rPr>
          <w:rFonts w:ascii="Arial" w:hAnsi="Arial" w:cs="Arial"/>
          <w:sz w:val="22"/>
          <w:szCs w:val="22"/>
        </w:rPr>
        <w:t xml:space="preserve"> subject to a condition relating to the means of avoiding surface water entering the highway.</w:t>
      </w:r>
    </w:p>
    <w:p w14:paraId="75831D99" w14:textId="77777777" w:rsidR="00902185" w:rsidRDefault="00902185" w:rsidP="00940EC8">
      <w:pPr>
        <w:jc w:val="both"/>
        <w:rPr>
          <w:rFonts w:ascii="Arial" w:hAnsi="Arial" w:cs="Arial"/>
          <w:sz w:val="22"/>
          <w:szCs w:val="22"/>
        </w:rPr>
      </w:pPr>
    </w:p>
    <w:p w14:paraId="141CEE67" w14:textId="77777777" w:rsidR="00627503" w:rsidRPr="002F55D4" w:rsidRDefault="00627503" w:rsidP="00627503">
      <w:pPr>
        <w:jc w:val="both"/>
        <w:rPr>
          <w:rFonts w:ascii="Arial" w:hAnsi="Arial" w:cs="Arial"/>
          <w:color w:val="000000" w:themeColor="text1"/>
          <w:sz w:val="22"/>
          <w:szCs w:val="22"/>
        </w:rPr>
      </w:pPr>
      <w:r w:rsidRPr="002F55D4">
        <w:rPr>
          <w:rFonts w:ascii="Arial" w:hAnsi="Arial" w:cs="Arial"/>
          <w:color w:val="000000" w:themeColor="text1"/>
          <w:sz w:val="22"/>
          <w:szCs w:val="22"/>
          <w:u w:val="single"/>
        </w:rPr>
        <w:t>Ecology Impact</w:t>
      </w:r>
      <w:r w:rsidRPr="002F55D4">
        <w:rPr>
          <w:rFonts w:ascii="Arial" w:hAnsi="Arial" w:cs="Arial"/>
          <w:color w:val="000000" w:themeColor="text1"/>
          <w:sz w:val="22"/>
          <w:szCs w:val="22"/>
        </w:rPr>
        <w:t xml:space="preserve"> </w:t>
      </w:r>
    </w:p>
    <w:p w14:paraId="34F2AF4C" w14:textId="77777777" w:rsidR="00627503" w:rsidRPr="002F55D4" w:rsidRDefault="00627503" w:rsidP="00627503">
      <w:pPr>
        <w:jc w:val="both"/>
        <w:rPr>
          <w:rFonts w:ascii="Arial" w:hAnsi="Arial" w:cs="Arial"/>
          <w:color w:val="000000" w:themeColor="text1"/>
          <w:sz w:val="22"/>
          <w:szCs w:val="22"/>
          <w:u w:val="single"/>
        </w:rPr>
      </w:pPr>
    </w:p>
    <w:p w14:paraId="5D3BD431" w14:textId="77777777" w:rsidR="00627503" w:rsidRPr="002F55D4" w:rsidRDefault="00627503" w:rsidP="00627503">
      <w:pPr>
        <w:jc w:val="both"/>
        <w:rPr>
          <w:rFonts w:ascii="Arial" w:hAnsi="Arial" w:cs="Arial"/>
          <w:color w:val="000000" w:themeColor="text1"/>
          <w:sz w:val="22"/>
          <w:szCs w:val="22"/>
        </w:rPr>
      </w:pPr>
      <w:r w:rsidRPr="002F55D4">
        <w:rPr>
          <w:rFonts w:ascii="Arial" w:hAnsi="Arial" w:cs="Arial"/>
          <w:color w:val="000000" w:themeColor="text1"/>
          <w:sz w:val="22"/>
          <w:szCs w:val="22"/>
        </w:rPr>
        <w:t>Core Policy 50 of the Wiltshire Core Strategy seeks to protect and enhance biodiversity and geodiversity, including through ensuring that development avoids harm to protected species and habitats.</w:t>
      </w:r>
    </w:p>
    <w:p w14:paraId="5B4856FB" w14:textId="77777777" w:rsidR="00627503" w:rsidRPr="002F55D4" w:rsidRDefault="00627503" w:rsidP="00627503">
      <w:pPr>
        <w:jc w:val="both"/>
        <w:rPr>
          <w:rFonts w:ascii="Arial" w:hAnsi="Arial" w:cs="Arial"/>
          <w:color w:val="000000" w:themeColor="text1"/>
          <w:sz w:val="22"/>
          <w:szCs w:val="22"/>
        </w:rPr>
      </w:pPr>
    </w:p>
    <w:p w14:paraId="2A7B93FD" w14:textId="4E77ADCB" w:rsidR="009D5E05" w:rsidRDefault="009D5E05" w:rsidP="009D5E05">
      <w:pPr>
        <w:jc w:val="both"/>
        <w:rPr>
          <w:rFonts w:ascii="Arial" w:hAnsi="Arial" w:cs="Arial"/>
          <w:color w:val="000000" w:themeColor="text1"/>
          <w:sz w:val="22"/>
          <w:szCs w:val="22"/>
        </w:rPr>
      </w:pPr>
      <w:r w:rsidRPr="009D5E05">
        <w:rPr>
          <w:rFonts w:ascii="Arial" w:hAnsi="Arial" w:cs="Arial"/>
          <w:color w:val="000000" w:themeColor="text1"/>
          <w:sz w:val="22"/>
          <w:szCs w:val="22"/>
        </w:rPr>
        <w:t xml:space="preserve">The development relates to resurfacing works within an existing path corridor and would not result in the loss of habitat or impact upon protected species. Having regard to the nature and scale of the proposal, the development is not considered likely to adversely affect biodiversity interests </w:t>
      </w:r>
      <w:r w:rsidRPr="00A54066">
        <w:rPr>
          <w:rFonts w:ascii="Arial" w:hAnsi="Arial" w:cs="Arial"/>
          <w:color w:val="000000" w:themeColor="text1"/>
          <w:sz w:val="22"/>
          <w:szCs w:val="22"/>
        </w:rPr>
        <w:t>and complies with Core Policy 50 of the Wiltshire Core Strategy.</w:t>
      </w:r>
    </w:p>
    <w:p w14:paraId="06B7B524" w14:textId="77777777" w:rsidR="003B3D64" w:rsidRDefault="003B3D64" w:rsidP="009D5E05">
      <w:pPr>
        <w:jc w:val="both"/>
        <w:rPr>
          <w:rFonts w:ascii="Arial" w:hAnsi="Arial" w:cs="Arial"/>
          <w:color w:val="000000" w:themeColor="text1"/>
          <w:sz w:val="22"/>
          <w:szCs w:val="22"/>
        </w:rPr>
      </w:pPr>
    </w:p>
    <w:p w14:paraId="515A1B0E" w14:textId="2DE9DD6A" w:rsidR="003B3D64" w:rsidRPr="003B3D64" w:rsidRDefault="003B3D64" w:rsidP="003B3D64">
      <w:pPr>
        <w:jc w:val="both"/>
        <w:rPr>
          <w:rFonts w:ascii="Arial" w:hAnsi="Arial" w:cs="Arial"/>
          <w:color w:val="000000" w:themeColor="text1"/>
          <w:sz w:val="22"/>
          <w:szCs w:val="22"/>
        </w:rPr>
      </w:pPr>
      <w:r w:rsidRPr="003B3D64">
        <w:rPr>
          <w:rFonts w:ascii="Arial" w:hAnsi="Arial" w:cs="Arial"/>
          <w:color w:val="000000" w:themeColor="text1"/>
          <w:sz w:val="22"/>
          <w:szCs w:val="22"/>
        </w:rPr>
        <w:t xml:space="preserve">The application site falls within the catchment of the River Avon SAC and the 13.8km Zone of Influence for the New Forest international designated sites, comprising the New Forest SPA, SAC and Ramsar site. The proposal must therefore be considered under the Conservation of Habitats and Species Regulations 2017 (as amended) in respect of potential impacts arising from nutrient loading and recreational pressure. However, the development would not result in any net increase in residential units or overnight accommodation and, consequently, there is no mechanism by which it could </w:t>
      </w:r>
      <w:r w:rsidR="00DE7107">
        <w:rPr>
          <w:rFonts w:ascii="Arial" w:hAnsi="Arial" w:cs="Arial"/>
          <w:color w:val="000000" w:themeColor="text1"/>
          <w:sz w:val="22"/>
          <w:szCs w:val="22"/>
        </w:rPr>
        <w:t>create</w:t>
      </w:r>
      <w:r w:rsidRPr="003B3D64">
        <w:rPr>
          <w:rFonts w:ascii="Arial" w:hAnsi="Arial" w:cs="Arial"/>
          <w:color w:val="000000" w:themeColor="text1"/>
          <w:sz w:val="22"/>
          <w:szCs w:val="22"/>
        </w:rPr>
        <w:t xml:space="preserve"> additional wastewater discharges or increased recreational pressure on these designated sites. The proposal is therefore not likely to have a significant effect on the integrity of the River Avon SAC, New Forest SPA, New Forest SAC or New Forest Ramsar site, either alone or in combination with other plans or projects.</w:t>
      </w:r>
    </w:p>
    <w:p w14:paraId="2A51D20A" w14:textId="61E9086E" w:rsidR="00627503" w:rsidRPr="00A54066" w:rsidRDefault="00627503" w:rsidP="00627503">
      <w:pPr>
        <w:jc w:val="both"/>
        <w:rPr>
          <w:rFonts w:ascii="Arial" w:hAnsi="Arial" w:cs="Arial"/>
          <w:color w:val="000000" w:themeColor="text1"/>
          <w:sz w:val="22"/>
          <w:szCs w:val="22"/>
        </w:rPr>
      </w:pPr>
    </w:p>
    <w:p w14:paraId="5B8C2769" w14:textId="77777777" w:rsidR="00627503" w:rsidRPr="00A54066" w:rsidRDefault="00627503" w:rsidP="00627503">
      <w:pPr>
        <w:jc w:val="both"/>
        <w:rPr>
          <w:rFonts w:ascii="Arial" w:hAnsi="Arial" w:cs="Arial"/>
          <w:color w:val="000000" w:themeColor="text1"/>
          <w:sz w:val="22"/>
          <w:szCs w:val="22"/>
        </w:rPr>
      </w:pPr>
      <w:r w:rsidRPr="00A54066">
        <w:rPr>
          <w:rFonts w:ascii="Arial" w:hAnsi="Arial" w:cs="Arial"/>
          <w:color w:val="000000" w:themeColor="text1"/>
          <w:sz w:val="22"/>
          <w:szCs w:val="22"/>
        </w:rPr>
        <w:t>Biodiversity Net Gain (BNG) became mandatory from 12 February 2024 under Schedule 7A of the Town and Country Planning Act 1990. The proposal relates to the replacement of an existing shed within the same location and footprint area and falls within the exemptions from the mandatory BNG requirement. Consequently, no Biodiversity Gain Plan is required.</w:t>
      </w:r>
    </w:p>
    <w:p w14:paraId="2AD0D345" w14:textId="77777777" w:rsidR="00627503" w:rsidRPr="00A54066" w:rsidRDefault="00627503" w:rsidP="00627503">
      <w:pPr>
        <w:jc w:val="both"/>
        <w:rPr>
          <w:rFonts w:ascii="Arial" w:hAnsi="Arial" w:cs="Arial"/>
          <w:color w:val="000000" w:themeColor="text1"/>
          <w:sz w:val="22"/>
          <w:szCs w:val="22"/>
        </w:rPr>
      </w:pPr>
    </w:p>
    <w:p w14:paraId="654649B9" w14:textId="77777777" w:rsidR="003066D0" w:rsidRPr="00A54066" w:rsidRDefault="00F7609E" w:rsidP="00940EC8">
      <w:pPr>
        <w:pStyle w:val="Heading1"/>
        <w:numPr>
          <w:ilvl w:val="0"/>
          <w:numId w:val="0"/>
        </w:numPr>
        <w:spacing w:line="240" w:lineRule="auto"/>
        <w:rPr>
          <w:rFonts w:cs="Arial"/>
          <w:szCs w:val="22"/>
        </w:rPr>
      </w:pPr>
      <w:r w:rsidRPr="00A54066">
        <w:rPr>
          <w:rFonts w:cs="Arial"/>
          <w:szCs w:val="22"/>
        </w:rPr>
        <w:t>PLANNING BALANCE AND CONCLUSION</w:t>
      </w:r>
    </w:p>
    <w:p w14:paraId="2E1197D7" w14:textId="77777777" w:rsidR="00A4267C" w:rsidRPr="00A54066" w:rsidRDefault="00A4267C" w:rsidP="00A4267C"/>
    <w:p w14:paraId="1D65BD03" w14:textId="082D0480" w:rsidR="00A4267C" w:rsidRPr="00A54066" w:rsidRDefault="00A4267C" w:rsidP="00A4267C">
      <w:pPr>
        <w:jc w:val="both"/>
        <w:rPr>
          <w:rFonts w:ascii="Arial" w:hAnsi="Arial" w:cs="Arial"/>
          <w:sz w:val="22"/>
          <w:szCs w:val="22"/>
        </w:rPr>
      </w:pPr>
      <w:r w:rsidRPr="00A54066">
        <w:rPr>
          <w:rFonts w:ascii="Arial" w:hAnsi="Arial" w:cs="Arial"/>
          <w:sz w:val="22"/>
          <w:szCs w:val="22"/>
        </w:rPr>
        <w:t xml:space="preserve">The proposal would reinstate and resurface an existing path within the churchyard of the Grade I listed church, delivering significant accessibility and inclusivity benefits for visitors, including those with mobility impairments. Whilst the proposal would result in a limited degree </w:t>
      </w:r>
      <w:r w:rsidR="00E717DC" w:rsidRPr="00A54066">
        <w:rPr>
          <w:rFonts w:ascii="Arial" w:hAnsi="Arial" w:cs="Arial"/>
          <w:sz w:val="22"/>
          <w:szCs w:val="22"/>
        </w:rPr>
        <w:t>of</w:t>
      </w:r>
      <w:r w:rsidRPr="00A54066">
        <w:rPr>
          <w:rFonts w:ascii="Arial" w:hAnsi="Arial" w:cs="Arial"/>
          <w:sz w:val="22"/>
          <w:szCs w:val="22"/>
        </w:rPr>
        <w:t xml:space="preserve"> harm to the setting and significance of the heritage asset, officers are satisfied that such harm would </w:t>
      </w:r>
      <w:r w:rsidR="00E717DC" w:rsidRPr="00A54066">
        <w:rPr>
          <w:rFonts w:ascii="Arial" w:hAnsi="Arial" w:cs="Arial"/>
          <w:sz w:val="22"/>
          <w:szCs w:val="22"/>
        </w:rPr>
        <w:t xml:space="preserve">not be </w:t>
      </w:r>
      <w:r w:rsidR="00A54066" w:rsidRPr="00A54066">
        <w:rPr>
          <w:rFonts w:ascii="Arial" w:hAnsi="Arial" w:cs="Arial"/>
          <w:sz w:val="22"/>
          <w:szCs w:val="22"/>
        </w:rPr>
        <w:t>significant</w:t>
      </w:r>
      <w:r w:rsidRPr="00A54066">
        <w:rPr>
          <w:rFonts w:ascii="Arial" w:hAnsi="Arial" w:cs="Arial"/>
          <w:sz w:val="22"/>
          <w:szCs w:val="22"/>
        </w:rPr>
        <w:t xml:space="preserve"> and would be outweighed by the public benefits of the scheme.</w:t>
      </w:r>
    </w:p>
    <w:p w14:paraId="2514DDF1" w14:textId="77777777" w:rsidR="00A4267C" w:rsidRPr="00A54066" w:rsidRDefault="00A4267C" w:rsidP="00A4267C">
      <w:pPr>
        <w:jc w:val="both"/>
        <w:rPr>
          <w:rFonts w:ascii="Arial" w:hAnsi="Arial" w:cs="Arial"/>
          <w:sz w:val="22"/>
          <w:szCs w:val="22"/>
        </w:rPr>
      </w:pPr>
    </w:p>
    <w:p w14:paraId="6310E5D1" w14:textId="77777777" w:rsidR="00A4267C" w:rsidRPr="00A54066" w:rsidRDefault="00A4267C" w:rsidP="00A4267C">
      <w:pPr>
        <w:jc w:val="both"/>
        <w:rPr>
          <w:rFonts w:ascii="Arial" w:hAnsi="Arial" w:cs="Arial"/>
          <w:sz w:val="22"/>
          <w:szCs w:val="22"/>
        </w:rPr>
      </w:pPr>
      <w:r w:rsidRPr="00A54066">
        <w:rPr>
          <w:rFonts w:ascii="Arial" w:hAnsi="Arial" w:cs="Arial"/>
          <w:sz w:val="22"/>
          <w:szCs w:val="22"/>
        </w:rPr>
        <w:t>Having regard to the advice received from consultees, the additional supporting information submitted by the applicant and the requirements of the development plan and the NPPF, the proposal is considered acceptable and approval is therefore recommended.</w:t>
      </w:r>
    </w:p>
    <w:p w14:paraId="279F7196" w14:textId="77777777" w:rsidR="001E66BF" w:rsidRPr="00940EC8" w:rsidRDefault="001E66BF" w:rsidP="00940EC8">
      <w:pPr>
        <w:jc w:val="both"/>
        <w:rPr>
          <w:rFonts w:ascii="Arial" w:hAnsi="Arial" w:cs="Arial"/>
          <w:color w:val="000000" w:themeColor="text1"/>
          <w:sz w:val="22"/>
          <w:szCs w:val="22"/>
          <w:highlight w:val="yellow"/>
        </w:rPr>
      </w:pPr>
    </w:p>
    <w:p w14:paraId="7CBD0FA8" w14:textId="6CF836BF" w:rsidR="00F7609E" w:rsidRPr="00012639" w:rsidRDefault="00942BFA" w:rsidP="00EE5A58">
      <w:pPr>
        <w:jc w:val="both"/>
        <w:rPr>
          <w:rFonts w:ascii="Arial" w:hAnsi="Arial" w:cs="Arial"/>
          <w:b/>
          <w:bCs/>
          <w:color w:val="000000" w:themeColor="text1"/>
          <w:sz w:val="22"/>
          <w:szCs w:val="22"/>
        </w:rPr>
      </w:pPr>
      <w:r w:rsidRPr="00012639">
        <w:rPr>
          <w:rFonts w:ascii="Arial" w:hAnsi="Arial" w:cs="Arial"/>
          <w:b/>
          <w:bCs/>
          <w:color w:val="000000" w:themeColor="text1"/>
          <w:sz w:val="22"/>
          <w:szCs w:val="22"/>
        </w:rPr>
        <w:t>RECOMMENDATION</w:t>
      </w:r>
      <w:r w:rsidRPr="00012639">
        <w:rPr>
          <w:rFonts w:ascii="Arial" w:hAnsi="Arial" w:cs="Arial"/>
          <w:color w:val="000000" w:themeColor="text1"/>
          <w:sz w:val="22"/>
          <w:szCs w:val="22"/>
        </w:rPr>
        <w:t>:</w:t>
      </w:r>
      <w:r w:rsidR="00EE5A58" w:rsidRPr="00012639">
        <w:rPr>
          <w:rFonts w:ascii="Arial" w:hAnsi="Arial" w:cs="Arial"/>
          <w:color w:val="000000" w:themeColor="text1"/>
          <w:sz w:val="22"/>
          <w:szCs w:val="22"/>
        </w:rPr>
        <w:t xml:space="preserve"> </w:t>
      </w:r>
      <w:r w:rsidRPr="00012639">
        <w:rPr>
          <w:rFonts w:ascii="Arial" w:hAnsi="Arial" w:cs="Arial"/>
          <w:b/>
          <w:bCs/>
          <w:color w:val="000000" w:themeColor="text1"/>
          <w:sz w:val="22"/>
          <w:szCs w:val="22"/>
        </w:rPr>
        <w:t xml:space="preserve">That Planning Permission be GRANTED, subject </w:t>
      </w:r>
      <w:r w:rsidR="00FD4FDF" w:rsidRPr="00012639">
        <w:rPr>
          <w:rFonts w:ascii="Arial" w:hAnsi="Arial" w:cs="Arial"/>
          <w:b/>
          <w:bCs/>
          <w:color w:val="000000" w:themeColor="text1"/>
          <w:sz w:val="22"/>
          <w:szCs w:val="22"/>
        </w:rPr>
        <w:t xml:space="preserve">to </w:t>
      </w:r>
      <w:r w:rsidRPr="00012639">
        <w:rPr>
          <w:rFonts w:ascii="Arial" w:hAnsi="Arial" w:cs="Arial"/>
          <w:b/>
          <w:bCs/>
          <w:color w:val="000000" w:themeColor="text1"/>
          <w:sz w:val="22"/>
          <w:szCs w:val="22"/>
        </w:rPr>
        <w:t xml:space="preserve">conditions </w:t>
      </w:r>
    </w:p>
    <w:p w14:paraId="011E89F9" w14:textId="77777777" w:rsidR="00EE5A58" w:rsidRPr="00012639" w:rsidRDefault="00EE5A58" w:rsidP="00EE5A58">
      <w:pPr>
        <w:jc w:val="both"/>
        <w:rPr>
          <w:rFonts w:ascii="Arial" w:hAnsi="Arial" w:cs="Arial"/>
          <w:b/>
          <w:bCs/>
          <w:color w:val="000000" w:themeColor="text1"/>
          <w:sz w:val="22"/>
          <w:szCs w:val="22"/>
        </w:rPr>
      </w:pPr>
    </w:p>
    <w:p w14:paraId="331532FF" w14:textId="77777777" w:rsidR="00800231" w:rsidRPr="00012639" w:rsidRDefault="00800231" w:rsidP="00800231">
      <w:pPr>
        <w:jc w:val="both"/>
        <w:rPr>
          <w:rFonts w:ascii="Arial" w:hAnsi="Arial" w:cs="Arial"/>
          <w:color w:val="000000" w:themeColor="text1"/>
          <w:sz w:val="22"/>
          <w:szCs w:val="22"/>
        </w:rPr>
      </w:pPr>
      <w:r w:rsidRPr="00012639">
        <w:rPr>
          <w:rFonts w:ascii="Arial" w:hAnsi="Arial" w:cs="Arial"/>
          <w:color w:val="000000" w:themeColor="text1"/>
          <w:sz w:val="22"/>
          <w:szCs w:val="22"/>
        </w:rPr>
        <w:lastRenderedPageBreak/>
        <w:t>1. The development hereby permitted shall be begun before the expiration of three years from the date of this permission.</w:t>
      </w:r>
    </w:p>
    <w:p w14:paraId="4F5230CF" w14:textId="77777777" w:rsidR="00800231" w:rsidRPr="00012639" w:rsidRDefault="00800231" w:rsidP="00800231">
      <w:pPr>
        <w:jc w:val="both"/>
        <w:rPr>
          <w:rFonts w:ascii="Arial" w:hAnsi="Arial" w:cs="Arial"/>
          <w:color w:val="000000" w:themeColor="text1"/>
          <w:sz w:val="22"/>
          <w:szCs w:val="22"/>
        </w:rPr>
      </w:pPr>
    </w:p>
    <w:p w14:paraId="1F275CAD" w14:textId="77777777" w:rsidR="00800231" w:rsidRPr="00012639" w:rsidRDefault="00800231" w:rsidP="00800231">
      <w:pPr>
        <w:jc w:val="both"/>
        <w:rPr>
          <w:rFonts w:ascii="Arial" w:hAnsi="Arial" w:cs="Arial"/>
          <w:color w:val="000000" w:themeColor="text1"/>
          <w:sz w:val="22"/>
          <w:szCs w:val="22"/>
        </w:rPr>
      </w:pPr>
      <w:r w:rsidRPr="00012639">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441B2CC4" w14:textId="77777777" w:rsidR="00800231" w:rsidRPr="00012639" w:rsidRDefault="00800231" w:rsidP="00800231">
      <w:pPr>
        <w:jc w:val="both"/>
        <w:rPr>
          <w:rFonts w:ascii="Arial" w:hAnsi="Arial" w:cs="Arial"/>
          <w:color w:val="000000" w:themeColor="text1"/>
          <w:sz w:val="22"/>
          <w:szCs w:val="22"/>
        </w:rPr>
      </w:pPr>
    </w:p>
    <w:p w14:paraId="619145D3" w14:textId="77777777" w:rsidR="00800231" w:rsidRPr="00012639" w:rsidRDefault="00800231" w:rsidP="00800231">
      <w:pPr>
        <w:jc w:val="both"/>
        <w:rPr>
          <w:rFonts w:ascii="Arial" w:hAnsi="Arial" w:cs="Arial"/>
          <w:color w:val="000000" w:themeColor="text1"/>
          <w:sz w:val="22"/>
          <w:szCs w:val="22"/>
        </w:rPr>
      </w:pPr>
      <w:r w:rsidRPr="00012639">
        <w:rPr>
          <w:rFonts w:ascii="Arial" w:hAnsi="Arial" w:cs="Arial"/>
          <w:color w:val="000000" w:themeColor="text1"/>
          <w:sz w:val="22"/>
          <w:szCs w:val="22"/>
        </w:rPr>
        <w:t xml:space="preserve">2. The development hereby permitted shall be carried out in accordance with the following approved plans: </w:t>
      </w:r>
    </w:p>
    <w:p w14:paraId="1D309BB4" w14:textId="77777777" w:rsidR="00800231" w:rsidRPr="00012639" w:rsidRDefault="00800231" w:rsidP="00800231">
      <w:pPr>
        <w:jc w:val="both"/>
        <w:rPr>
          <w:rFonts w:ascii="Arial" w:hAnsi="Arial" w:cs="Arial"/>
          <w:color w:val="000000" w:themeColor="text1"/>
          <w:sz w:val="22"/>
          <w:szCs w:val="22"/>
        </w:rPr>
      </w:pPr>
    </w:p>
    <w:p w14:paraId="6C8FAD89" w14:textId="7D2AFB0D" w:rsidR="00800231" w:rsidRPr="00012639" w:rsidRDefault="00800231" w:rsidP="00800231">
      <w:pPr>
        <w:jc w:val="both"/>
        <w:rPr>
          <w:rFonts w:ascii="Arial" w:hAnsi="Arial" w:cs="Arial"/>
          <w:color w:val="000000" w:themeColor="text1"/>
          <w:sz w:val="22"/>
          <w:szCs w:val="22"/>
        </w:rPr>
      </w:pPr>
      <w:r w:rsidRPr="00012639">
        <w:rPr>
          <w:rFonts w:ascii="Arial" w:hAnsi="Arial" w:cs="Arial"/>
          <w:color w:val="000000" w:themeColor="text1"/>
          <w:sz w:val="22"/>
          <w:szCs w:val="22"/>
        </w:rPr>
        <w:t xml:space="preserve">Application form received </w:t>
      </w:r>
      <w:r w:rsidR="00FF250B" w:rsidRPr="00012639">
        <w:rPr>
          <w:rFonts w:ascii="Arial" w:hAnsi="Arial" w:cs="Arial"/>
          <w:color w:val="000000" w:themeColor="text1"/>
          <w:sz w:val="22"/>
          <w:szCs w:val="22"/>
        </w:rPr>
        <w:t>03/08/2026</w:t>
      </w:r>
    </w:p>
    <w:p w14:paraId="79C93162" w14:textId="3F54F89F" w:rsidR="008F3A2B" w:rsidRPr="00012639" w:rsidRDefault="008F3A2B" w:rsidP="00800231">
      <w:pPr>
        <w:jc w:val="both"/>
        <w:rPr>
          <w:rFonts w:ascii="Arial" w:hAnsi="Arial" w:cs="Arial"/>
          <w:color w:val="000000" w:themeColor="text1"/>
          <w:sz w:val="22"/>
          <w:szCs w:val="22"/>
        </w:rPr>
      </w:pPr>
      <w:r w:rsidRPr="00012639">
        <w:rPr>
          <w:rFonts w:ascii="Arial" w:hAnsi="Arial" w:cs="Arial"/>
          <w:color w:val="000000" w:themeColor="text1"/>
          <w:sz w:val="22"/>
          <w:szCs w:val="22"/>
        </w:rPr>
        <w:t xml:space="preserve">Location plan Ref: SJB(P)1 </w:t>
      </w:r>
      <w:r w:rsidR="00FF250B" w:rsidRPr="00012639">
        <w:rPr>
          <w:rFonts w:ascii="Arial" w:hAnsi="Arial" w:cs="Arial"/>
          <w:color w:val="000000" w:themeColor="text1"/>
          <w:sz w:val="22"/>
          <w:szCs w:val="22"/>
        </w:rPr>
        <w:t>received 03/08/2026</w:t>
      </w:r>
    </w:p>
    <w:p w14:paraId="2DCA76E4" w14:textId="5D132FE9" w:rsidR="00D00B7F" w:rsidRPr="00012639" w:rsidRDefault="00D00B7F" w:rsidP="00800231">
      <w:pPr>
        <w:jc w:val="both"/>
        <w:rPr>
          <w:rFonts w:ascii="Arial" w:hAnsi="Arial" w:cs="Arial"/>
          <w:color w:val="000000" w:themeColor="text1"/>
          <w:sz w:val="22"/>
          <w:szCs w:val="22"/>
        </w:rPr>
      </w:pPr>
      <w:r w:rsidRPr="00012639">
        <w:rPr>
          <w:rFonts w:ascii="Arial" w:hAnsi="Arial" w:cs="Arial"/>
          <w:color w:val="000000" w:themeColor="text1"/>
          <w:sz w:val="22"/>
          <w:szCs w:val="22"/>
        </w:rPr>
        <w:t xml:space="preserve">Site plan </w:t>
      </w:r>
      <w:r w:rsidR="00F203C7" w:rsidRPr="00012639">
        <w:rPr>
          <w:rFonts w:ascii="Arial" w:hAnsi="Arial" w:cs="Arial"/>
          <w:color w:val="000000" w:themeColor="text1"/>
          <w:sz w:val="22"/>
          <w:szCs w:val="22"/>
        </w:rPr>
        <w:t>Ref: Ref: SJB(P)</w:t>
      </w:r>
      <w:r w:rsidR="00811C95" w:rsidRPr="00012639">
        <w:rPr>
          <w:rFonts w:ascii="Arial" w:hAnsi="Arial" w:cs="Arial"/>
          <w:color w:val="000000" w:themeColor="text1"/>
          <w:sz w:val="22"/>
          <w:szCs w:val="22"/>
        </w:rPr>
        <w:t xml:space="preserve"> </w:t>
      </w:r>
      <w:r w:rsidR="00F203C7" w:rsidRPr="00012639">
        <w:rPr>
          <w:rFonts w:ascii="Arial" w:hAnsi="Arial" w:cs="Arial"/>
          <w:color w:val="000000" w:themeColor="text1"/>
          <w:sz w:val="22"/>
          <w:szCs w:val="22"/>
        </w:rPr>
        <w:t>2</w:t>
      </w:r>
      <w:r w:rsidR="00811C95" w:rsidRPr="00012639">
        <w:rPr>
          <w:rFonts w:ascii="Arial" w:hAnsi="Arial" w:cs="Arial"/>
          <w:color w:val="000000" w:themeColor="text1"/>
          <w:sz w:val="22"/>
          <w:szCs w:val="22"/>
        </w:rPr>
        <w:t xml:space="preserve"> received 03/08/2026</w:t>
      </w:r>
    </w:p>
    <w:p w14:paraId="51FDF8C6" w14:textId="485BBCB2" w:rsidR="00027A85" w:rsidRPr="00012639" w:rsidRDefault="002669E9" w:rsidP="00027A85">
      <w:pPr>
        <w:jc w:val="both"/>
        <w:rPr>
          <w:rFonts w:ascii="Arial" w:hAnsi="Arial" w:cs="Arial"/>
          <w:color w:val="000000" w:themeColor="text1"/>
          <w:sz w:val="22"/>
          <w:szCs w:val="22"/>
        </w:rPr>
      </w:pPr>
      <w:r w:rsidRPr="00012639">
        <w:rPr>
          <w:rFonts w:ascii="Arial" w:hAnsi="Arial" w:cs="Arial"/>
          <w:color w:val="000000" w:themeColor="text1"/>
          <w:sz w:val="22"/>
          <w:szCs w:val="22"/>
        </w:rPr>
        <w:t>Proposed Path Detail</w:t>
      </w:r>
      <w:r w:rsidR="00027A85" w:rsidRPr="00012639">
        <w:rPr>
          <w:rFonts w:ascii="Arial" w:hAnsi="Arial" w:cs="Arial"/>
          <w:color w:val="000000" w:themeColor="text1"/>
          <w:sz w:val="22"/>
          <w:szCs w:val="22"/>
        </w:rPr>
        <w:t xml:space="preserve"> Ref: SSJB(P) -2a Drwg No. BC002</w:t>
      </w:r>
      <w:r w:rsidR="00811C95" w:rsidRPr="00012639">
        <w:rPr>
          <w:rFonts w:ascii="Arial" w:hAnsi="Arial" w:cs="Arial"/>
          <w:color w:val="000000" w:themeColor="text1"/>
          <w:sz w:val="22"/>
          <w:szCs w:val="22"/>
        </w:rPr>
        <w:t xml:space="preserve"> received 18/08/2026</w:t>
      </w:r>
    </w:p>
    <w:p w14:paraId="55EC2EA2" w14:textId="33A6C133" w:rsidR="002669E9" w:rsidRPr="00012639" w:rsidRDefault="002669E9" w:rsidP="002669E9">
      <w:pPr>
        <w:jc w:val="both"/>
        <w:rPr>
          <w:rFonts w:ascii="Arial" w:hAnsi="Arial" w:cs="Arial"/>
          <w:color w:val="000000" w:themeColor="text1"/>
          <w:sz w:val="22"/>
          <w:szCs w:val="22"/>
        </w:rPr>
      </w:pPr>
    </w:p>
    <w:p w14:paraId="529BC615" w14:textId="77777777" w:rsidR="00800231" w:rsidRPr="00012639" w:rsidRDefault="00800231" w:rsidP="00800231">
      <w:pPr>
        <w:jc w:val="both"/>
        <w:rPr>
          <w:rFonts w:ascii="Arial" w:hAnsi="Arial" w:cs="Arial"/>
          <w:color w:val="000000" w:themeColor="text1"/>
          <w:sz w:val="22"/>
          <w:szCs w:val="22"/>
        </w:rPr>
      </w:pPr>
      <w:r w:rsidRPr="00012639">
        <w:rPr>
          <w:rFonts w:ascii="Arial" w:hAnsi="Arial" w:cs="Arial"/>
          <w:color w:val="000000" w:themeColor="text1"/>
          <w:sz w:val="22"/>
          <w:szCs w:val="22"/>
        </w:rPr>
        <w:t>REASON: For the avoidance of doubt and in the interests of proper planning.</w:t>
      </w:r>
    </w:p>
    <w:p w14:paraId="34DC04E1" w14:textId="77777777" w:rsidR="00EE5A58" w:rsidRPr="00012639" w:rsidRDefault="00EE5A58" w:rsidP="00EE5A58">
      <w:pPr>
        <w:jc w:val="both"/>
        <w:rPr>
          <w:rFonts w:ascii="Arial" w:hAnsi="Arial" w:cs="Arial"/>
          <w:b/>
          <w:bCs/>
          <w:color w:val="000000" w:themeColor="text1"/>
          <w:sz w:val="22"/>
          <w:szCs w:val="22"/>
        </w:rPr>
      </w:pPr>
    </w:p>
    <w:p w14:paraId="35F014F1" w14:textId="47C17CB3" w:rsidR="00EE5A58" w:rsidRPr="00012639" w:rsidRDefault="00012639" w:rsidP="00EE5A58">
      <w:pPr>
        <w:jc w:val="both"/>
        <w:rPr>
          <w:rFonts w:ascii="Arial" w:hAnsi="Arial" w:cs="Arial"/>
          <w:color w:val="000000" w:themeColor="text1"/>
          <w:sz w:val="22"/>
          <w:szCs w:val="22"/>
        </w:rPr>
      </w:pPr>
      <w:r w:rsidRPr="00012639">
        <w:rPr>
          <w:rFonts w:ascii="Arial" w:hAnsi="Arial" w:cs="Arial"/>
          <w:color w:val="000000" w:themeColor="text1"/>
          <w:sz w:val="22"/>
          <w:szCs w:val="22"/>
        </w:rPr>
        <w:t>3. T</w:t>
      </w:r>
      <w:r w:rsidR="00EE5A58" w:rsidRPr="00012639">
        <w:rPr>
          <w:rFonts w:ascii="Arial" w:hAnsi="Arial" w:cs="Arial"/>
          <w:color w:val="000000" w:themeColor="text1"/>
          <w:sz w:val="22"/>
          <w:szCs w:val="22"/>
        </w:rPr>
        <w:t>he proposed development shall not be first brought into use until means/works have been implemented to avoid surface water from entering the highway.</w:t>
      </w:r>
    </w:p>
    <w:p w14:paraId="56603C83" w14:textId="77777777" w:rsidR="00EE5A58" w:rsidRDefault="00EE5A58" w:rsidP="00EE5A58">
      <w:pPr>
        <w:jc w:val="both"/>
        <w:rPr>
          <w:rFonts w:ascii="Arial" w:hAnsi="Arial" w:cs="Arial"/>
          <w:color w:val="000000" w:themeColor="text1"/>
          <w:sz w:val="22"/>
          <w:szCs w:val="22"/>
        </w:rPr>
      </w:pPr>
      <w:r w:rsidRPr="00012639">
        <w:rPr>
          <w:rFonts w:ascii="Arial" w:hAnsi="Arial" w:cs="Arial"/>
          <w:color w:val="000000" w:themeColor="text1"/>
          <w:sz w:val="22"/>
          <w:szCs w:val="22"/>
        </w:rPr>
        <w:br/>
        <w:t>REASON: To ensure that the highway is not inundated with surface water.</w:t>
      </w:r>
    </w:p>
    <w:p w14:paraId="53BD4B6C" w14:textId="77777777" w:rsidR="00A900C5" w:rsidRDefault="00A900C5" w:rsidP="00EE5A58">
      <w:pPr>
        <w:jc w:val="both"/>
        <w:rPr>
          <w:rFonts w:ascii="Arial" w:hAnsi="Arial" w:cs="Arial"/>
          <w:color w:val="000000" w:themeColor="text1"/>
          <w:sz w:val="22"/>
          <w:szCs w:val="22"/>
        </w:rPr>
      </w:pPr>
    </w:p>
    <w:p w14:paraId="3E4F2DAF" w14:textId="18F173B8" w:rsidR="004F47F1" w:rsidRDefault="00A82B80" w:rsidP="004F47F1">
      <w:pPr>
        <w:jc w:val="both"/>
        <w:rPr>
          <w:rFonts w:ascii="Arial" w:hAnsi="Arial" w:cs="Arial"/>
          <w:sz w:val="22"/>
          <w:szCs w:val="22"/>
        </w:rPr>
      </w:pPr>
      <w:r>
        <w:rPr>
          <w:rFonts w:ascii="Arial" w:hAnsi="Arial" w:cs="Arial"/>
          <w:color w:val="000000" w:themeColor="text1"/>
          <w:sz w:val="22"/>
          <w:szCs w:val="22"/>
        </w:rPr>
        <w:t xml:space="preserve">4. </w:t>
      </w:r>
      <w:r w:rsidR="004F47F1" w:rsidRPr="00326BBE">
        <w:rPr>
          <w:rFonts w:ascii="Arial" w:hAnsi="Arial" w:cs="Arial"/>
          <w:sz w:val="22"/>
          <w:szCs w:val="22"/>
        </w:rPr>
        <w:t>Materials to be used in the development hereby permitted shall be as stated on the application form.</w:t>
      </w:r>
    </w:p>
    <w:p w14:paraId="7E986777" w14:textId="77777777" w:rsidR="004F47F1" w:rsidRPr="00326BBE" w:rsidRDefault="004F47F1" w:rsidP="004F47F1">
      <w:pPr>
        <w:jc w:val="both"/>
        <w:rPr>
          <w:rFonts w:ascii="Arial" w:hAnsi="Arial" w:cs="Arial"/>
          <w:sz w:val="22"/>
          <w:szCs w:val="22"/>
        </w:rPr>
      </w:pPr>
    </w:p>
    <w:p w14:paraId="37C638B7" w14:textId="6D946FA6" w:rsidR="004F47F1" w:rsidRDefault="004F47F1" w:rsidP="004F47F1">
      <w:pPr>
        <w:jc w:val="both"/>
        <w:rPr>
          <w:rFonts w:ascii="Arial" w:hAnsi="Arial" w:cs="Arial"/>
          <w:sz w:val="22"/>
          <w:szCs w:val="22"/>
        </w:rPr>
      </w:pPr>
      <w:r w:rsidRPr="00326BBE">
        <w:rPr>
          <w:rFonts w:ascii="Arial" w:hAnsi="Arial" w:cs="Arial"/>
          <w:sz w:val="22"/>
          <w:szCs w:val="22"/>
        </w:rPr>
        <w:t>REASON: In the interests of visual amenity and the character and appearance of the area</w:t>
      </w:r>
      <w:r>
        <w:rPr>
          <w:rFonts w:ascii="Arial" w:hAnsi="Arial" w:cs="Arial"/>
          <w:sz w:val="22"/>
          <w:szCs w:val="22"/>
        </w:rPr>
        <w:t xml:space="preserve"> and setting of the listed building</w:t>
      </w:r>
      <w:r w:rsidRPr="00326BBE">
        <w:rPr>
          <w:rFonts w:ascii="Arial" w:hAnsi="Arial" w:cs="Arial"/>
          <w:sz w:val="22"/>
          <w:szCs w:val="22"/>
        </w:rPr>
        <w:t>.</w:t>
      </w:r>
    </w:p>
    <w:p w14:paraId="3D12A2FC" w14:textId="4A7AA151" w:rsidR="00A900C5" w:rsidRDefault="00A900C5" w:rsidP="00EE5A58">
      <w:pPr>
        <w:jc w:val="both"/>
        <w:rPr>
          <w:rFonts w:ascii="Arial" w:hAnsi="Arial" w:cs="Arial"/>
          <w:color w:val="000000" w:themeColor="text1"/>
          <w:sz w:val="22"/>
          <w:szCs w:val="22"/>
        </w:rPr>
      </w:pPr>
    </w:p>
    <w:p w14:paraId="50825EB0" w14:textId="77777777" w:rsidR="000773B3" w:rsidRPr="002877E7" w:rsidRDefault="000773B3" w:rsidP="000773B3">
      <w:pPr>
        <w:jc w:val="both"/>
        <w:rPr>
          <w:rFonts w:ascii="Arial" w:hAnsi="Arial" w:cs="Arial"/>
          <w:sz w:val="22"/>
          <w:szCs w:val="22"/>
        </w:rPr>
      </w:pPr>
      <w:r w:rsidRPr="002877E7">
        <w:rPr>
          <w:rFonts w:ascii="Arial" w:hAnsi="Arial" w:cs="Arial"/>
          <w:sz w:val="22"/>
          <w:szCs w:val="22"/>
        </w:rPr>
        <w:t>INFORMATIVES</w:t>
      </w:r>
    </w:p>
    <w:p w14:paraId="34776C4A" w14:textId="77777777" w:rsidR="000773B3" w:rsidRPr="002877E7" w:rsidRDefault="000773B3" w:rsidP="000773B3">
      <w:pPr>
        <w:jc w:val="both"/>
        <w:rPr>
          <w:rFonts w:ascii="Arial" w:hAnsi="Arial" w:cs="Arial"/>
          <w:sz w:val="22"/>
          <w:szCs w:val="22"/>
        </w:rPr>
      </w:pPr>
    </w:p>
    <w:p w14:paraId="6482315E" w14:textId="77777777" w:rsidR="000773B3" w:rsidRPr="002877E7" w:rsidRDefault="000773B3" w:rsidP="000773B3">
      <w:pPr>
        <w:jc w:val="both"/>
        <w:rPr>
          <w:rFonts w:ascii="Arial" w:hAnsi="Arial" w:cs="Arial"/>
          <w:color w:val="000000" w:themeColor="text1"/>
          <w:sz w:val="22"/>
          <w:szCs w:val="22"/>
        </w:rPr>
      </w:pPr>
      <w:r w:rsidRPr="002877E7">
        <w:rPr>
          <w:rFonts w:ascii="Arial" w:hAnsi="Arial" w:cs="Arial"/>
          <w:sz w:val="22"/>
          <w:szCs w:val="22"/>
        </w:rPr>
        <w:t xml:space="preserve">1. </w:t>
      </w:r>
      <w:r w:rsidRPr="002877E7">
        <w:rPr>
          <w:rFonts w:ascii="Arial" w:hAnsi="Arial" w:cs="Arial"/>
          <w:color w:val="000000" w:themeColor="text1"/>
          <w:sz w:val="22"/>
          <w:szCs w:val="22"/>
        </w:rPr>
        <w:t>BNG not required</w:t>
      </w:r>
    </w:p>
    <w:p w14:paraId="71ACBEDC" w14:textId="77777777" w:rsidR="000773B3" w:rsidRPr="002877E7" w:rsidRDefault="000773B3" w:rsidP="000773B3">
      <w:pPr>
        <w:jc w:val="both"/>
        <w:rPr>
          <w:rFonts w:ascii="Arial" w:hAnsi="Arial" w:cs="Arial"/>
          <w:color w:val="000000" w:themeColor="text1"/>
          <w:sz w:val="22"/>
          <w:szCs w:val="22"/>
          <w:u w:val="single"/>
        </w:rPr>
      </w:pPr>
    </w:p>
    <w:p w14:paraId="0B22E45A" w14:textId="77777777" w:rsidR="000773B3" w:rsidRPr="002877E7" w:rsidRDefault="000773B3" w:rsidP="000773B3">
      <w:pPr>
        <w:jc w:val="both"/>
        <w:rPr>
          <w:rFonts w:ascii="Arial" w:hAnsi="Arial" w:cs="Arial"/>
          <w:color w:val="000000" w:themeColor="text1"/>
          <w:sz w:val="22"/>
          <w:szCs w:val="22"/>
        </w:rPr>
      </w:pPr>
      <w:r w:rsidRPr="002877E7">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549F0FDC" w14:textId="77777777" w:rsidR="000773B3" w:rsidRPr="002877E7" w:rsidRDefault="000773B3" w:rsidP="000773B3">
      <w:pPr>
        <w:jc w:val="both"/>
        <w:rPr>
          <w:rFonts w:ascii="Arial" w:hAnsi="Arial" w:cs="Arial"/>
          <w:color w:val="000000" w:themeColor="text1"/>
          <w:sz w:val="22"/>
          <w:szCs w:val="22"/>
        </w:rPr>
      </w:pPr>
    </w:p>
    <w:p w14:paraId="7530497A" w14:textId="77777777" w:rsidR="000773B3" w:rsidRPr="002877E7" w:rsidRDefault="000773B3" w:rsidP="000773B3">
      <w:pPr>
        <w:jc w:val="both"/>
        <w:rPr>
          <w:rFonts w:ascii="Arial" w:hAnsi="Arial" w:cs="Arial"/>
          <w:color w:val="000000" w:themeColor="text1"/>
          <w:sz w:val="22"/>
          <w:szCs w:val="22"/>
        </w:rPr>
      </w:pPr>
      <w:r w:rsidRPr="002877E7">
        <w:rPr>
          <w:rFonts w:ascii="Arial" w:hAnsi="Arial" w:cs="Arial"/>
          <w:color w:val="000000" w:themeColor="text1"/>
          <w:sz w:val="22"/>
          <w:szCs w:val="22"/>
        </w:rPr>
        <w:t>(a) a Biodiversity Gain Plan has been submitted to the planning authority, and</w:t>
      </w:r>
    </w:p>
    <w:p w14:paraId="587FD65D" w14:textId="77777777" w:rsidR="000773B3" w:rsidRPr="002877E7" w:rsidRDefault="000773B3" w:rsidP="000773B3">
      <w:pPr>
        <w:jc w:val="both"/>
        <w:rPr>
          <w:rFonts w:ascii="Arial" w:hAnsi="Arial" w:cs="Arial"/>
          <w:color w:val="000000" w:themeColor="text1"/>
          <w:sz w:val="22"/>
          <w:szCs w:val="22"/>
        </w:rPr>
      </w:pPr>
      <w:r w:rsidRPr="002877E7">
        <w:rPr>
          <w:rFonts w:ascii="Arial" w:hAnsi="Arial" w:cs="Arial"/>
          <w:color w:val="000000" w:themeColor="text1"/>
          <w:sz w:val="22"/>
          <w:szCs w:val="22"/>
        </w:rPr>
        <w:t>(b) the planning authority has approved the plan. </w:t>
      </w:r>
    </w:p>
    <w:p w14:paraId="3B4F902B" w14:textId="77777777" w:rsidR="000773B3" w:rsidRPr="002877E7" w:rsidRDefault="000773B3" w:rsidP="000773B3">
      <w:pPr>
        <w:jc w:val="both"/>
        <w:rPr>
          <w:rFonts w:ascii="Arial" w:hAnsi="Arial" w:cs="Arial"/>
          <w:color w:val="000000" w:themeColor="text1"/>
          <w:sz w:val="22"/>
          <w:szCs w:val="22"/>
        </w:rPr>
      </w:pPr>
    </w:p>
    <w:p w14:paraId="765A880D" w14:textId="77777777" w:rsidR="000773B3" w:rsidRPr="002877E7" w:rsidRDefault="000773B3" w:rsidP="000773B3">
      <w:pPr>
        <w:jc w:val="both"/>
        <w:rPr>
          <w:rFonts w:ascii="Arial" w:hAnsi="Arial" w:cs="Arial"/>
          <w:color w:val="000000" w:themeColor="text1"/>
          <w:sz w:val="22"/>
          <w:szCs w:val="22"/>
        </w:rPr>
      </w:pPr>
      <w:r w:rsidRPr="002877E7">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0A22510A" w14:textId="77777777" w:rsidR="000773B3" w:rsidRPr="002877E7" w:rsidRDefault="000773B3" w:rsidP="000773B3">
      <w:pPr>
        <w:jc w:val="both"/>
        <w:rPr>
          <w:rFonts w:ascii="Arial" w:hAnsi="Arial" w:cs="Arial"/>
          <w:color w:val="000000" w:themeColor="text1"/>
          <w:sz w:val="22"/>
          <w:szCs w:val="22"/>
        </w:rPr>
      </w:pPr>
    </w:p>
    <w:p w14:paraId="618B98EA" w14:textId="77777777" w:rsidR="000773B3" w:rsidRPr="002877E7" w:rsidRDefault="000773B3" w:rsidP="000773B3">
      <w:pPr>
        <w:jc w:val="both"/>
        <w:rPr>
          <w:rFonts w:ascii="Arial" w:hAnsi="Arial" w:cs="Arial"/>
          <w:color w:val="000000" w:themeColor="text1"/>
          <w:sz w:val="22"/>
          <w:szCs w:val="22"/>
        </w:rPr>
      </w:pPr>
      <w:r w:rsidRPr="002877E7">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43763042" w14:textId="77777777" w:rsidR="000773B3" w:rsidRPr="002877E7" w:rsidRDefault="000773B3" w:rsidP="000773B3">
      <w:pPr>
        <w:jc w:val="both"/>
        <w:rPr>
          <w:rFonts w:ascii="Arial" w:hAnsi="Arial" w:cs="Arial"/>
          <w:color w:val="000000" w:themeColor="text1"/>
          <w:sz w:val="22"/>
          <w:szCs w:val="22"/>
        </w:rPr>
      </w:pPr>
      <w:hyperlink r:id="rId12" w:tgtFrame="_blank" w:history="1">
        <w:r w:rsidRPr="002877E7">
          <w:rPr>
            <w:rStyle w:val="Hyperlink"/>
            <w:rFonts w:ascii="Arial" w:hAnsi="Arial" w:cs="Arial"/>
            <w:color w:val="000000" w:themeColor="text1"/>
            <w:sz w:val="22"/>
            <w:szCs w:val="22"/>
          </w:rPr>
          <w:t>https://www.gov.uk/guidance/biodiversity-net-gain-exempt-developments</w:t>
        </w:r>
      </w:hyperlink>
      <w:r w:rsidRPr="002877E7">
        <w:rPr>
          <w:rFonts w:ascii="Arial" w:hAnsi="Arial" w:cs="Arial"/>
          <w:color w:val="000000" w:themeColor="text1"/>
          <w:sz w:val="22"/>
          <w:szCs w:val="22"/>
        </w:rPr>
        <w:t> </w:t>
      </w:r>
    </w:p>
    <w:p w14:paraId="2826395B" w14:textId="3EDFF80D" w:rsidR="000773B3" w:rsidRDefault="000773B3" w:rsidP="000773B3">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Based on the information available this permission </w:t>
      </w:r>
      <w:proofErr w:type="gramStart"/>
      <w:r w:rsidRPr="002877E7">
        <w:rPr>
          <w:rFonts w:ascii="Arial" w:hAnsi="Arial" w:cs="Arial"/>
          <w:color w:val="000000" w:themeColor="text1"/>
          <w:sz w:val="22"/>
          <w:szCs w:val="22"/>
        </w:rPr>
        <w:t>is considered to be</w:t>
      </w:r>
      <w:proofErr w:type="gramEnd"/>
      <w:r w:rsidRPr="002877E7">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w:t>
      </w:r>
      <w:r w:rsidR="00735772">
        <w:rPr>
          <w:rFonts w:ascii="Arial" w:hAnsi="Arial" w:cs="Arial"/>
          <w:color w:val="000000" w:themeColor="text1"/>
          <w:sz w:val="22"/>
          <w:szCs w:val="22"/>
        </w:rPr>
        <w:t>.</w:t>
      </w:r>
    </w:p>
    <w:p w14:paraId="616BBD9B" w14:textId="77777777" w:rsidR="00735772" w:rsidRDefault="00735772" w:rsidP="000773B3">
      <w:pPr>
        <w:jc w:val="both"/>
        <w:rPr>
          <w:rFonts w:ascii="Arial" w:hAnsi="Arial" w:cs="Arial"/>
          <w:color w:val="000000" w:themeColor="text1"/>
          <w:sz w:val="22"/>
          <w:szCs w:val="22"/>
        </w:rPr>
      </w:pPr>
    </w:p>
    <w:p w14:paraId="4DA7B5A3" w14:textId="71461F85" w:rsidR="00EE5A58" w:rsidRPr="00940EC8" w:rsidRDefault="00735772" w:rsidP="00EE5A58">
      <w:pPr>
        <w:jc w:val="both"/>
        <w:rPr>
          <w:rFonts w:ascii="Arial" w:hAnsi="Arial" w:cs="Arial"/>
          <w:i/>
          <w:iCs/>
          <w:sz w:val="22"/>
          <w:szCs w:val="22"/>
        </w:rPr>
      </w:pPr>
      <w:r>
        <w:rPr>
          <w:rFonts w:ascii="Arial" w:hAnsi="Arial" w:cs="Arial"/>
          <w:color w:val="000000" w:themeColor="text1"/>
          <w:sz w:val="22"/>
          <w:szCs w:val="22"/>
        </w:rPr>
        <w:t>2. The applicant should note that a</w:t>
      </w:r>
      <w:r w:rsidRPr="00853F51">
        <w:rPr>
          <w:rFonts w:ascii="Arial" w:hAnsi="Arial" w:cs="Arial"/>
          <w:bCs/>
          <w:color w:val="000000" w:themeColor="text1"/>
          <w:sz w:val="22"/>
          <w:szCs w:val="22"/>
        </w:rPr>
        <w:t>ny alterations to the approved plans</w:t>
      </w:r>
      <w:r>
        <w:rPr>
          <w:rFonts w:ascii="Arial" w:hAnsi="Arial" w:cs="Arial"/>
          <w:bCs/>
          <w:color w:val="000000" w:themeColor="text1"/>
          <w:sz w:val="22"/>
          <w:szCs w:val="22"/>
        </w:rPr>
        <w:t xml:space="preserve"> and/or proposed surface material for the works to reinstate and resurface the path</w:t>
      </w:r>
      <w:r w:rsidRPr="00853F51">
        <w:rPr>
          <w:rFonts w:ascii="Arial" w:hAnsi="Arial" w:cs="Arial"/>
          <w:bCs/>
          <w:color w:val="000000" w:themeColor="text1"/>
          <w:sz w:val="22"/>
          <w:szCs w:val="22"/>
        </w:rPr>
        <w:t xml:space="preserve"> </w:t>
      </w:r>
      <w:r>
        <w:rPr>
          <w:rFonts w:ascii="Arial" w:hAnsi="Arial" w:cs="Arial"/>
          <w:bCs/>
          <w:color w:val="000000" w:themeColor="text1"/>
          <w:sz w:val="22"/>
          <w:szCs w:val="22"/>
        </w:rPr>
        <w:t xml:space="preserve">may require </w:t>
      </w:r>
      <w:r w:rsidR="00AA6222">
        <w:rPr>
          <w:rFonts w:ascii="Arial" w:hAnsi="Arial" w:cs="Arial"/>
          <w:bCs/>
          <w:color w:val="000000" w:themeColor="text1"/>
          <w:sz w:val="22"/>
          <w:szCs w:val="22"/>
        </w:rPr>
        <w:t>further consent</w:t>
      </w:r>
      <w:r w:rsidRPr="00853F51">
        <w:rPr>
          <w:rFonts w:ascii="Arial" w:hAnsi="Arial" w:cs="Arial"/>
          <w:bCs/>
          <w:color w:val="000000" w:themeColor="text1"/>
          <w:sz w:val="22"/>
          <w:szCs w:val="22"/>
        </w:rPr>
        <w:t xml:space="preserve"> </w:t>
      </w:r>
      <w:r w:rsidR="00AA6222">
        <w:rPr>
          <w:rFonts w:ascii="Arial" w:hAnsi="Arial" w:cs="Arial"/>
          <w:bCs/>
          <w:color w:val="000000" w:themeColor="text1"/>
          <w:sz w:val="22"/>
          <w:szCs w:val="22"/>
        </w:rPr>
        <w:t>and</w:t>
      </w:r>
      <w:r w:rsidRPr="00853F51">
        <w:rPr>
          <w:rFonts w:ascii="Arial" w:hAnsi="Arial" w:cs="Arial"/>
          <w:bCs/>
          <w:color w:val="000000" w:themeColor="text1"/>
          <w:sz w:val="22"/>
          <w:szCs w:val="22"/>
        </w:rPr>
        <w:t xml:space="preserve"> must first be agreed in writing with the Local Planning Authority before commencement of work</w:t>
      </w:r>
      <w:r w:rsidR="007F005B">
        <w:rPr>
          <w:rFonts w:ascii="Arial" w:hAnsi="Arial" w:cs="Arial"/>
          <w:bCs/>
          <w:color w:val="000000" w:themeColor="text1"/>
          <w:sz w:val="22"/>
          <w:szCs w:val="22"/>
        </w:rPr>
        <w:t>.</w:t>
      </w:r>
    </w:p>
    <w:p w14:paraId="7C0E9165" w14:textId="77777777" w:rsidR="00F7609E" w:rsidRPr="00940EC8" w:rsidRDefault="00F7609E" w:rsidP="00940EC8">
      <w:pPr>
        <w:rPr>
          <w:rFonts w:ascii="Arial" w:hAnsi="Arial" w:cs="Arial"/>
          <w:color w:val="FF0000"/>
          <w:sz w:val="22"/>
          <w:szCs w:val="22"/>
        </w:rPr>
      </w:pPr>
    </w:p>
    <w:sectPr w:rsidR="00F7609E" w:rsidRPr="00940E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913835"/>
    <w:multiLevelType w:val="hybridMultilevel"/>
    <w:tmpl w:val="5ACEF4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4EAB73A">
      <w:numFmt w:val="bullet"/>
      <w:lvlText w:val="•"/>
      <w:lvlJc w:val="left"/>
      <w:pPr>
        <w:ind w:left="2880" w:hanging="360"/>
      </w:pPr>
      <w:rPr>
        <w:rFonts w:ascii="Arial" w:eastAsia="Times New Roman" w:hAnsi="Aria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5"/>
  </w:num>
  <w:num w:numId="3" w16cid:durableId="1037051835">
    <w:abstractNumId w:val="43"/>
  </w:num>
  <w:num w:numId="4" w16cid:durableId="2085175374">
    <w:abstractNumId w:val="12"/>
  </w:num>
  <w:num w:numId="5" w16cid:durableId="1488207918">
    <w:abstractNumId w:val="38"/>
  </w:num>
  <w:num w:numId="6" w16cid:durableId="1793137108">
    <w:abstractNumId w:val="24"/>
  </w:num>
  <w:num w:numId="7" w16cid:durableId="134420376">
    <w:abstractNumId w:val="54"/>
  </w:num>
  <w:num w:numId="8" w16cid:durableId="1700400412">
    <w:abstractNumId w:val="21"/>
  </w:num>
  <w:num w:numId="9" w16cid:durableId="658310686">
    <w:abstractNumId w:val="45"/>
  </w:num>
  <w:num w:numId="10" w16cid:durableId="287931387">
    <w:abstractNumId w:val="50"/>
  </w:num>
  <w:num w:numId="11" w16cid:durableId="1551453310">
    <w:abstractNumId w:val="19"/>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2"/>
  </w:num>
  <w:num w:numId="18" w16cid:durableId="6713544">
    <w:abstractNumId w:val="63"/>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7"/>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5"/>
  </w:num>
  <w:num w:numId="29" w16cid:durableId="1237977669">
    <w:abstractNumId w:val="18"/>
  </w:num>
  <w:num w:numId="30" w16cid:durableId="827013789">
    <w:abstractNumId w:val="34"/>
  </w:num>
  <w:num w:numId="31" w16cid:durableId="1451242110">
    <w:abstractNumId w:val="26"/>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3"/>
  </w:num>
  <w:num w:numId="37" w16cid:durableId="665060638">
    <w:abstractNumId w:val="57"/>
  </w:num>
  <w:num w:numId="38" w16cid:durableId="284772028">
    <w:abstractNumId w:val="52"/>
  </w:num>
  <w:num w:numId="39" w16cid:durableId="292441812">
    <w:abstractNumId w:val="36"/>
  </w:num>
  <w:num w:numId="40" w16cid:durableId="286159185">
    <w:abstractNumId w:val="31"/>
  </w:num>
  <w:num w:numId="41" w16cid:durableId="11495271">
    <w:abstractNumId w:val="46"/>
  </w:num>
  <w:num w:numId="42" w16cid:durableId="1775783856">
    <w:abstractNumId w:val="30"/>
  </w:num>
  <w:num w:numId="43" w16cid:durableId="296110479">
    <w:abstractNumId w:val="15"/>
  </w:num>
  <w:num w:numId="44" w16cid:durableId="1580358611">
    <w:abstractNumId w:val="60"/>
  </w:num>
  <w:num w:numId="45" w16cid:durableId="181935989">
    <w:abstractNumId w:val="29"/>
  </w:num>
  <w:num w:numId="46" w16cid:durableId="1291521645">
    <w:abstractNumId w:val="42"/>
  </w:num>
  <w:num w:numId="47" w16cid:durableId="1555578501">
    <w:abstractNumId w:val="16"/>
  </w:num>
  <w:num w:numId="48" w16cid:durableId="1261596426">
    <w:abstractNumId w:val="7"/>
  </w:num>
  <w:num w:numId="49" w16cid:durableId="1226061907">
    <w:abstractNumId w:val="28"/>
  </w:num>
  <w:num w:numId="50" w16cid:durableId="1774475199">
    <w:abstractNumId w:val="13"/>
  </w:num>
  <w:num w:numId="51" w16cid:durableId="416638240">
    <w:abstractNumId w:val="25"/>
  </w:num>
  <w:num w:numId="52" w16cid:durableId="741366241">
    <w:abstractNumId w:val="49"/>
  </w:num>
  <w:num w:numId="53" w16cid:durableId="1757557084">
    <w:abstractNumId w:val="44"/>
  </w:num>
  <w:num w:numId="54" w16cid:durableId="544410672">
    <w:abstractNumId w:val="33"/>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2"/>
  </w:num>
  <w:num w:numId="61" w16cid:durableId="663124920">
    <w:abstractNumId w:val="2"/>
  </w:num>
  <w:num w:numId="62" w16cid:durableId="2128085242">
    <w:abstractNumId w:val="20"/>
  </w:num>
  <w:num w:numId="63" w16cid:durableId="708068223">
    <w:abstractNumId w:val="8"/>
  </w:num>
  <w:num w:numId="64" w16cid:durableId="1086029253">
    <w:abstractNumId w:val="2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12639"/>
    <w:rsid w:val="00016723"/>
    <w:rsid w:val="0002128A"/>
    <w:rsid w:val="000218EA"/>
    <w:rsid w:val="00024030"/>
    <w:rsid w:val="0002490A"/>
    <w:rsid w:val="000251A2"/>
    <w:rsid w:val="00025C2C"/>
    <w:rsid w:val="00027A85"/>
    <w:rsid w:val="000303EB"/>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61168"/>
    <w:rsid w:val="00062D85"/>
    <w:rsid w:val="00064A1D"/>
    <w:rsid w:val="0006523B"/>
    <w:rsid w:val="00066DC9"/>
    <w:rsid w:val="00067BEE"/>
    <w:rsid w:val="00071112"/>
    <w:rsid w:val="00071C24"/>
    <w:rsid w:val="0007377C"/>
    <w:rsid w:val="000773B3"/>
    <w:rsid w:val="000815DC"/>
    <w:rsid w:val="000828B9"/>
    <w:rsid w:val="000830D4"/>
    <w:rsid w:val="000875AB"/>
    <w:rsid w:val="00094F2F"/>
    <w:rsid w:val="00097010"/>
    <w:rsid w:val="000A78E4"/>
    <w:rsid w:val="000B2BED"/>
    <w:rsid w:val="000B3616"/>
    <w:rsid w:val="000B4E91"/>
    <w:rsid w:val="000B613F"/>
    <w:rsid w:val="000B6285"/>
    <w:rsid w:val="000C0D1A"/>
    <w:rsid w:val="000C5693"/>
    <w:rsid w:val="000C773F"/>
    <w:rsid w:val="000D0858"/>
    <w:rsid w:val="000D0B6A"/>
    <w:rsid w:val="000D2921"/>
    <w:rsid w:val="000D6714"/>
    <w:rsid w:val="000E3FD8"/>
    <w:rsid w:val="000E59B7"/>
    <w:rsid w:val="000E6292"/>
    <w:rsid w:val="000E62BA"/>
    <w:rsid w:val="000E79FE"/>
    <w:rsid w:val="000F1D49"/>
    <w:rsid w:val="000F2BDF"/>
    <w:rsid w:val="000F5815"/>
    <w:rsid w:val="000F5ED3"/>
    <w:rsid w:val="000F69D5"/>
    <w:rsid w:val="001050C5"/>
    <w:rsid w:val="001052D3"/>
    <w:rsid w:val="00107D4F"/>
    <w:rsid w:val="00110BD6"/>
    <w:rsid w:val="00111554"/>
    <w:rsid w:val="001131A8"/>
    <w:rsid w:val="001171CC"/>
    <w:rsid w:val="001218DF"/>
    <w:rsid w:val="00127E45"/>
    <w:rsid w:val="00130D60"/>
    <w:rsid w:val="001356FD"/>
    <w:rsid w:val="001361C4"/>
    <w:rsid w:val="001418E4"/>
    <w:rsid w:val="00142B23"/>
    <w:rsid w:val="00152D95"/>
    <w:rsid w:val="00154255"/>
    <w:rsid w:val="00157709"/>
    <w:rsid w:val="00157969"/>
    <w:rsid w:val="00160D4A"/>
    <w:rsid w:val="001615DE"/>
    <w:rsid w:val="001658FF"/>
    <w:rsid w:val="00175188"/>
    <w:rsid w:val="00176DD0"/>
    <w:rsid w:val="001778D6"/>
    <w:rsid w:val="00183F87"/>
    <w:rsid w:val="0019282F"/>
    <w:rsid w:val="00193555"/>
    <w:rsid w:val="001966CB"/>
    <w:rsid w:val="0019725F"/>
    <w:rsid w:val="001A12BE"/>
    <w:rsid w:val="001A33F3"/>
    <w:rsid w:val="001A6851"/>
    <w:rsid w:val="001A6A4B"/>
    <w:rsid w:val="001B7DCD"/>
    <w:rsid w:val="001C3CFA"/>
    <w:rsid w:val="001C5B7D"/>
    <w:rsid w:val="001E1FD1"/>
    <w:rsid w:val="001E3C2B"/>
    <w:rsid w:val="001E4DD1"/>
    <w:rsid w:val="001E54EC"/>
    <w:rsid w:val="001E66BF"/>
    <w:rsid w:val="001E6BD5"/>
    <w:rsid w:val="001F3B03"/>
    <w:rsid w:val="001F4502"/>
    <w:rsid w:val="001F711B"/>
    <w:rsid w:val="001F7330"/>
    <w:rsid w:val="00200743"/>
    <w:rsid w:val="00201D45"/>
    <w:rsid w:val="00204E4E"/>
    <w:rsid w:val="00205E1B"/>
    <w:rsid w:val="00211B6E"/>
    <w:rsid w:val="002131C0"/>
    <w:rsid w:val="0021435E"/>
    <w:rsid w:val="00215395"/>
    <w:rsid w:val="0021688D"/>
    <w:rsid w:val="002169C1"/>
    <w:rsid w:val="00216E49"/>
    <w:rsid w:val="0021750A"/>
    <w:rsid w:val="00221208"/>
    <w:rsid w:val="00222124"/>
    <w:rsid w:val="00222BAA"/>
    <w:rsid w:val="00226522"/>
    <w:rsid w:val="002267FB"/>
    <w:rsid w:val="00230405"/>
    <w:rsid w:val="002352B6"/>
    <w:rsid w:val="00237634"/>
    <w:rsid w:val="00240EB9"/>
    <w:rsid w:val="00246CF1"/>
    <w:rsid w:val="00250212"/>
    <w:rsid w:val="0025345B"/>
    <w:rsid w:val="002552D4"/>
    <w:rsid w:val="00255971"/>
    <w:rsid w:val="00256DB7"/>
    <w:rsid w:val="00260489"/>
    <w:rsid w:val="00262CDC"/>
    <w:rsid w:val="0026526C"/>
    <w:rsid w:val="002669E9"/>
    <w:rsid w:val="002708D3"/>
    <w:rsid w:val="00272655"/>
    <w:rsid w:val="00273AEF"/>
    <w:rsid w:val="00274902"/>
    <w:rsid w:val="00281246"/>
    <w:rsid w:val="00291808"/>
    <w:rsid w:val="0029187E"/>
    <w:rsid w:val="0029208D"/>
    <w:rsid w:val="002920BF"/>
    <w:rsid w:val="002927C8"/>
    <w:rsid w:val="00292C50"/>
    <w:rsid w:val="002A1133"/>
    <w:rsid w:val="002A3036"/>
    <w:rsid w:val="002A30DE"/>
    <w:rsid w:val="002A4FEE"/>
    <w:rsid w:val="002A7642"/>
    <w:rsid w:val="002B0BE1"/>
    <w:rsid w:val="002B5836"/>
    <w:rsid w:val="002C1DA6"/>
    <w:rsid w:val="002C2D8D"/>
    <w:rsid w:val="002D589D"/>
    <w:rsid w:val="002D63A7"/>
    <w:rsid w:val="002D6BF2"/>
    <w:rsid w:val="002E11E5"/>
    <w:rsid w:val="002E2002"/>
    <w:rsid w:val="002E4B31"/>
    <w:rsid w:val="002E5A1C"/>
    <w:rsid w:val="002E66B5"/>
    <w:rsid w:val="002F5B53"/>
    <w:rsid w:val="003007EC"/>
    <w:rsid w:val="003046A9"/>
    <w:rsid w:val="00304F0C"/>
    <w:rsid w:val="003066D0"/>
    <w:rsid w:val="00307886"/>
    <w:rsid w:val="00307C5F"/>
    <w:rsid w:val="00312C7F"/>
    <w:rsid w:val="00313E64"/>
    <w:rsid w:val="00316C37"/>
    <w:rsid w:val="0032198D"/>
    <w:rsid w:val="00325C71"/>
    <w:rsid w:val="00327312"/>
    <w:rsid w:val="003304A4"/>
    <w:rsid w:val="00330D81"/>
    <w:rsid w:val="00332ACF"/>
    <w:rsid w:val="003334D9"/>
    <w:rsid w:val="00334E5F"/>
    <w:rsid w:val="00336FA4"/>
    <w:rsid w:val="00337A09"/>
    <w:rsid w:val="003423D5"/>
    <w:rsid w:val="003440E3"/>
    <w:rsid w:val="00347CD3"/>
    <w:rsid w:val="0035216D"/>
    <w:rsid w:val="00352A11"/>
    <w:rsid w:val="00354096"/>
    <w:rsid w:val="00355016"/>
    <w:rsid w:val="00355C32"/>
    <w:rsid w:val="003568E4"/>
    <w:rsid w:val="00356DD5"/>
    <w:rsid w:val="003659B2"/>
    <w:rsid w:val="00365FD3"/>
    <w:rsid w:val="003728D1"/>
    <w:rsid w:val="003763E1"/>
    <w:rsid w:val="00376944"/>
    <w:rsid w:val="003774C7"/>
    <w:rsid w:val="00380A5C"/>
    <w:rsid w:val="003858A9"/>
    <w:rsid w:val="0038645B"/>
    <w:rsid w:val="003905FB"/>
    <w:rsid w:val="0039218F"/>
    <w:rsid w:val="00392212"/>
    <w:rsid w:val="00393468"/>
    <w:rsid w:val="00394C02"/>
    <w:rsid w:val="003962F0"/>
    <w:rsid w:val="00396A79"/>
    <w:rsid w:val="003A091A"/>
    <w:rsid w:val="003A4255"/>
    <w:rsid w:val="003A52A9"/>
    <w:rsid w:val="003A6085"/>
    <w:rsid w:val="003B3D64"/>
    <w:rsid w:val="003B3D65"/>
    <w:rsid w:val="003B754E"/>
    <w:rsid w:val="003C185C"/>
    <w:rsid w:val="003C4B90"/>
    <w:rsid w:val="003C4BA0"/>
    <w:rsid w:val="003C606B"/>
    <w:rsid w:val="003C77EF"/>
    <w:rsid w:val="003D03A2"/>
    <w:rsid w:val="003D19C2"/>
    <w:rsid w:val="003D1C15"/>
    <w:rsid w:val="003D52CA"/>
    <w:rsid w:val="003D5959"/>
    <w:rsid w:val="003D5A77"/>
    <w:rsid w:val="003D62D3"/>
    <w:rsid w:val="003E5CD0"/>
    <w:rsid w:val="003F11F3"/>
    <w:rsid w:val="003F24EF"/>
    <w:rsid w:val="003F3FB4"/>
    <w:rsid w:val="003F4484"/>
    <w:rsid w:val="003F4571"/>
    <w:rsid w:val="003F62E4"/>
    <w:rsid w:val="003F735A"/>
    <w:rsid w:val="00402494"/>
    <w:rsid w:val="00411120"/>
    <w:rsid w:val="00411456"/>
    <w:rsid w:val="00427846"/>
    <w:rsid w:val="004303CC"/>
    <w:rsid w:val="004329DC"/>
    <w:rsid w:val="0043749E"/>
    <w:rsid w:val="004439F1"/>
    <w:rsid w:val="004470EC"/>
    <w:rsid w:val="00450318"/>
    <w:rsid w:val="004505DF"/>
    <w:rsid w:val="004510AD"/>
    <w:rsid w:val="00461110"/>
    <w:rsid w:val="00463B65"/>
    <w:rsid w:val="00465290"/>
    <w:rsid w:val="004660DD"/>
    <w:rsid w:val="00467EF3"/>
    <w:rsid w:val="00477CC4"/>
    <w:rsid w:val="00480474"/>
    <w:rsid w:val="004817FB"/>
    <w:rsid w:val="00482421"/>
    <w:rsid w:val="00482DB3"/>
    <w:rsid w:val="004901C5"/>
    <w:rsid w:val="00494D44"/>
    <w:rsid w:val="004978D6"/>
    <w:rsid w:val="00497EB1"/>
    <w:rsid w:val="004A256C"/>
    <w:rsid w:val="004A3E0B"/>
    <w:rsid w:val="004A58ED"/>
    <w:rsid w:val="004A66A9"/>
    <w:rsid w:val="004A69BD"/>
    <w:rsid w:val="004B2F79"/>
    <w:rsid w:val="004B64F5"/>
    <w:rsid w:val="004C0337"/>
    <w:rsid w:val="004C4C5C"/>
    <w:rsid w:val="004C4FA0"/>
    <w:rsid w:val="004C5044"/>
    <w:rsid w:val="004C6224"/>
    <w:rsid w:val="004C6636"/>
    <w:rsid w:val="004D3798"/>
    <w:rsid w:val="004E3DFC"/>
    <w:rsid w:val="004E4FEA"/>
    <w:rsid w:val="004F47F1"/>
    <w:rsid w:val="004F7AD7"/>
    <w:rsid w:val="005007E3"/>
    <w:rsid w:val="0050398F"/>
    <w:rsid w:val="005138AB"/>
    <w:rsid w:val="00515B1F"/>
    <w:rsid w:val="00515B83"/>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4302"/>
    <w:rsid w:val="00564641"/>
    <w:rsid w:val="005719D4"/>
    <w:rsid w:val="00572847"/>
    <w:rsid w:val="005729CC"/>
    <w:rsid w:val="00575068"/>
    <w:rsid w:val="00575890"/>
    <w:rsid w:val="00575D65"/>
    <w:rsid w:val="0057616B"/>
    <w:rsid w:val="005772E6"/>
    <w:rsid w:val="00582001"/>
    <w:rsid w:val="00585C3D"/>
    <w:rsid w:val="00586B29"/>
    <w:rsid w:val="00587773"/>
    <w:rsid w:val="00593436"/>
    <w:rsid w:val="00593860"/>
    <w:rsid w:val="00595EE8"/>
    <w:rsid w:val="005A03A2"/>
    <w:rsid w:val="005A280C"/>
    <w:rsid w:val="005A3D4A"/>
    <w:rsid w:val="005A55AF"/>
    <w:rsid w:val="005B0DEF"/>
    <w:rsid w:val="005B2F00"/>
    <w:rsid w:val="005B70E3"/>
    <w:rsid w:val="005B7971"/>
    <w:rsid w:val="005B7EB0"/>
    <w:rsid w:val="005C344D"/>
    <w:rsid w:val="005C7489"/>
    <w:rsid w:val="005C76A2"/>
    <w:rsid w:val="005C7FDF"/>
    <w:rsid w:val="005D460C"/>
    <w:rsid w:val="005D6524"/>
    <w:rsid w:val="005E207E"/>
    <w:rsid w:val="005E3958"/>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F9B"/>
    <w:rsid w:val="00627503"/>
    <w:rsid w:val="0063416F"/>
    <w:rsid w:val="006346A5"/>
    <w:rsid w:val="00637DA7"/>
    <w:rsid w:val="006411AB"/>
    <w:rsid w:val="00643C57"/>
    <w:rsid w:val="006445C8"/>
    <w:rsid w:val="00644B46"/>
    <w:rsid w:val="006464F5"/>
    <w:rsid w:val="00646832"/>
    <w:rsid w:val="006477C7"/>
    <w:rsid w:val="00652298"/>
    <w:rsid w:val="00653268"/>
    <w:rsid w:val="00655860"/>
    <w:rsid w:val="0066322F"/>
    <w:rsid w:val="00671BC3"/>
    <w:rsid w:val="00673F9A"/>
    <w:rsid w:val="006809AA"/>
    <w:rsid w:val="00680DA9"/>
    <w:rsid w:val="006829EF"/>
    <w:rsid w:val="0068391C"/>
    <w:rsid w:val="00683C17"/>
    <w:rsid w:val="00684637"/>
    <w:rsid w:val="0068593D"/>
    <w:rsid w:val="00686F74"/>
    <w:rsid w:val="006920A5"/>
    <w:rsid w:val="00694D96"/>
    <w:rsid w:val="00697CEA"/>
    <w:rsid w:val="006A0D11"/>
    <w:rsid w:val="006A5D91"/>
    <w:rsid w:val="006A62FB"/>
    <w:rsid w:val="006A65F4"/>
    <w:rsid w:val="006A7CBD"/>
    <w:rsid w:val="006B0166"/>
    <w:rsid w:val="006B0308"/>
    <w:rsid w:val="006B03D7"/>
    <w:rsid w:val="006B2E50"/>
    <w:rsid w:val="006B3544"/>
    <w:rsid w:val="006B4644"/>
    <w:rsid w:val="006B481C"/>
    <w:rsid w:val="006B60FA"/>
    <w:rsid w:val="006B78C8"/>
    <w:rsid w:val="006B7A90"/>
    <w:rsid w:val="006C0843"/>
    <w:rsid w:val="006C19DE"/>
    <w:rsid w:val="006C312D"/>
    <w:rsid w:val="006C3510"/>
    <w:rsid w:val="006C3652"/>
    <w:rsid w:val="006C77FD"/>
    <w:rsid w:val="006C7831"/>
    <w:rsid w:val="006C7EB1"/>
    <w:rsid w:val="006E1740"/>
    <w:rsid w:val="006E320C"/>
    <w:rsid w:val="006E4836"/>
    <w:rsid w:val="006E7143"/>
    <w:rsid w:val="006F0799"/>
    <w:rsid w:val="006F1FF0"/>
    <w:rsid w:val="006F40CD"/>
    <w:rsid w:val="006F5FC1"/>
    <w:rsid w:val="00701106"/>
    <w:rsid w:val="00701F9A"/>
    <w:rsid w:val="00703B1E"/>
    <w:rsid w:val="007046CB"/>
    <w:rsid w:val="00713544"/>
    <w:rsid w:val="00713E9A"/>
    <w:rsid w:val="00714D24"/>
    <w:rsid w:val="00716387"/>
    <w:rsid w:val="00722BAC"/>
    <w:rsid w:val="0073177E"/>
    <w:rsid w:val="00733C46"/>
    <w:rsid w:val="0073443B"/>
    <w:rsid w:val="00735772"/>
    <w:rsid w:val="00743D22"/>
    <w:rsid w:val="00751B6F"/>
    <w:rsid w:val="00754D66"/>
    <w:rsid w:val="007610F1"/>
    <w:rsid w:val="007622DA"/>
    <w:rsid w:val="00762445"/>
    <w:rsid w:val="007646D5"/>
    <w:rsid w:val="0076592F"/>
    <w:rsid w:val="00765A82"/>
    <w:rsid w:val="00765BC6"/>
    <w:rsid w:val="00765EEE"/>
    <w:rsid w:val="00776351"/>
    <w:rsid w:val="00776F23"/>
    <w:rsid w:val="007842F1"/>
    <w:rsid w:val="0078681F"/>
    <w:rsid w:val="007927C5"/>
    <w:rsid w:val="00793249"/>
    <w:rsid w:val="00793409"/>
    <w:rsid w:val="00793EE2"/>
    <w:rsid w:val="00797FD7"/>
    <w:rsid w:val="007A0693"/>
    <w:rsid w:val="007B1288"/>
    <w:rsid w:val="007B348D"/>
    <w:rsid w:val="007B3DDE"/>
    <w:rsid w:val="007B7663"/>
    <w:rsid w:val="007C7CAD"/>
    <w:rsid w:val="007D1C25"/>
    <w:rsid w:val="007E5E24"/>
    <w:rsid w:val="007E67D4"/>
    <w:rsid w:val="007E6A47"/>
    <w:rsid w:val="007E6DC5"/>
    <w:rsid w:val="007E7A6F"/>
    <w:rsid w:val="007F0006"/>
    <w:rsid w:val="007F005B"/>
    <w:rsid w:val="007F1971"/>
    <w:rsid w:val="007F1D5A"/>
    <w:rsid w:val="007F3326"/>
    <w:rsid w:val="007F548E"/>
    <w:rsid w:val="007F695C"/>
    <w:rsid w:val="00800231"/>
    <w:rsid w:val="00802738"/>
    <w:rsid w:val="00805595"/>
    <w:rsid w:val="00805896"/>
    <w:rsid w:val="00807170"/>
    <w:rsid w:val="0080760A"/>
    <w:rsid w:val="008111A8"/>
    <w:rsid w:val="00811C95"/>
    <w:rsid w:val="00817566"/>
    <w:rsid w:val="00820D83"/>
    <w:rsid w:val="008211DE"/>
    <w:rsid w:val="00826C1C"/>
    <w:rsid w:val="00831AC7"/>
    <w:rsid w:val="00831E61"/>
    <w:rsid w:val="00837289"/>
    <w:rsid w:val="00837692"/>
    <w:rsid w:val="008410F1"/>
    <w:rsid w:val="0084239B"/>
    <w:rsid w:val="00844B80"/>
    <w:rsid w:val="00850833"/>
    <w:rsid w:val="00857343"/>
    <w:rsid w:val="00860FB0"/>
    <w:rsid w:val="00863B37"/>
    <w:rsid w:val="00863C60"/>
    <w:rsid w:val="008651DA"/>
    <w:rsid w:val="00871FEA"/>
    <w:rsid w:val="00873F0B"/>
    <w:rsid w:val="00876BF8"/>
    <w:rsid w:val="00880DAE"/>
    <w:rsid w:val="00883BF4"/>
    <w:rsid w:val="00891F50"/>
    <w:rsid w:val="008A321E"/>
    <w:rsid w:val="008A3663"/>
    <w:rsid w:val="008A4A39"/>
    <w:rsid w:val="008A6B33"/>
    <w:rsid w:val="008A6C43"/>
    <w:rsid w:val="008B0866"/>
    <w:rsid w:val="008B0B16"/>
    <w:rsid w:val="008B0EB0"/>
    <w:rsid w:val="008B500B"/>
    <w:rsid w:val="008C2B1F"/>
    <w:rsid w:val="008C772C"/>
    <w:rsid w:val="008D0EBB"/>
    <w:rsid w:val="008D38EF"/>
    <w:rsid w:val="008D4875"/>
    <w:rsid w:val="008D4F43"/>
    <w:rsid w:val="008D5E5C"/>
    <w:rsid w:val="008E0002"/>
    <w:rsid w:val="008E4AA4"/>
    <w:rsid w:val="008E59DE"/>
    <w:rsid w:val="008F3A2B"/>
    <w:rsid w:val="008F433A"/>
    <w:rsid w:val="008F5BE4"/>
    <w:rsid w:val="00902185"/>
    <w:rsid w:val="00904908"/>
    <w:rsid w:val="00911AD2"/>
    <w:rsid w:val="00916070"/>
    <w:rsid w:val="009223E2"/>
    <w:rsid w:val="00923E9A"/>
    <w:rsid w:val="00924226"/>
    <w:rsid w:val="0092586B"/>
    <w:rsid w:val="00925A5A"/>
    <w:rsid w:val="00932162"/>
    <w:rsid w:val="00937DAE"/>
    <w:rsid w:val="00940706"/>
    <w:rsid w:val="00940EC8"/>
    <w:rsid w:val="00942B13"/>
    <w:rsid w:val="00942BFA"/>
    <w:rsid w:val="0094328A"/>
    <w:rsid w:val="00943755"/>
    <w:rsid w:val="00943D5C"/>
    <w:rsid w:val="0095292D"/>
    <w:rsid w:val="009613A4"/>
    <w:rsid w:val="00970A8A"/>
    <w:rsid w:val="00971AB3"/>
    <w:rsid w:val="00977209"/>
    <w:rsid w:val="009817A4"/>
    <w:rsid w:val="00985E84"/>
    <w:rsid w:val="00987418"/>
    <w:rsid w:val="00990778"/>
    <w:rsid w:val="00992EFE"/>
    <w:rsid w:val="00993419"/>
    <w:rsid w:val="00994116"/>
    <w:rsid w:val="009A078E"/>
    <w:rsid w:val="009A29C4"/>
    <w:rsid w:val="009B4434"/>
    <w:rsid w:val="009B6D07"/>
    <w:rsid w:val="009C2D6B"/>
    <w:rsid w:val="009C3071"/>
    <w:rsid w:val="009C33C7"/>
    <w:rsid w:val="009C5CC2"/>
    <w:rsid w:val="009C7189"/>
    <w:rsid w:val="009D0560"/>
    <w:rsid w:val="009D5E05"/>
    <w:rsid w:val="009E1642"/>
    <w:rsid w:val="009E68AA"/>
    <w:rsid w:val="009E6BD3"/>
    <w:rsid w:val="009E7E4D"/>
    <w:rsid w:val="009F2841"/>
    <w:rsid w:val="009F4D67"/>
    <w:rsid w:val="00A06ECF"/>
    <w:rsid w:val="00A146A0"/>
    <w:rsid w:val="00A16EA1"/>
    <w:rsid w:val="00A215D2"/>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267C"/>
    <w:rsid w:val="00A44F97"/>
    <w:rsid w:val="00A4647A"/>
    <w:rsid w:val="00A47EED"/>
    <w:rsid w:val="00A54066"/>
    <w:rsid w:val="00A55DA1"/>
    <w:rsid w:val="00A56878"/>
    <w:rsid w:val="00A575A7"/>
    <w:rsid w:val="00A57783"/>
    <w:rsid w:val="00A64314"/>
    <w:rsid w:val="00A70A9E"/>
    <w:rsid w:val="00A71295"/>
    <w:rsid w:val="00A71C3E"/>
    <w:rsid w:val="00A77AA3"/>
    <w:rsid w:val="00A81D4F"/>
    <w:rsid w:val="00A82351"/>
    <w:rsid w:val="00A82B80"/>
    <w:rsid w:val="00A87767"/>
    <w:rsid w:val="00A900C5"/>
    <w:rsid w:val="00A93FA0"/>
    <w:rsid w:val="00A95A96"/>
    <w:rsid w:val="00A95C45"/>
    <w:rsid w:val="00AA1129"/>
    <w:rsid w:val="00AA2FA1"/>
    <w:rsid w:val="00AA35B4"/>
    <w:rsid w:val="00AA499E"/>
    <w:rsid w:val="00AA5211"/>
    <w:rsid w:val="00AA6222"/>
    <w:rsid w:val="00AA627B"/>
    <w:rsid w:val="00AB3CED"/>
    <w:rsid w:val="00AB5A94"/>
    <w:rsid w:val="00AD784F"/>
    <w:rsid w:val="00AE16CA"/>
    <w:rsid w:val="00AE1742"/>
    <w:rsid w:val="00AE1C41"/>
    <w:rsid w:val="00AE753E"/>
    <w:rsid w:val="00AF45AE"/>
    <w:rsid w:val="00B0100C"/>
    <w:rsid w:val="00B119EF"/>
    <w:rsid w:val="00B13D58"/>
    <w:rsid w:val="00B211D8"/>
    <w:rsid w:val="00B245B7"/>
    <w:rsid w:val="00B25713"/>
    <w:rsid w:val="00B25CF6"/>
    <w:rsid w:val="00B27D99"/>
    <w:rsid w:val="00B32039"/>
    <w:rsid w:val="00B341CC"/>
    <w:rsid w:val="00B4010D"/>
    <w:rsid w:val="00B43F88"/>
    <w:rsid w:val="00B44DF7"/>
    <w:rsid w:val="00B456AC"/>
    <w:rsid w:val="00B45C5F"/>
    <w:rsid w:val="00B508EB"/>
    <w:rsid w:val="00B53D07"/>
    <w:rsid w:val="00B56EE9"/>
    <w:rsid w:val="00B572A8"/>
    <w:rsid w:val="00B65B2D"/>
    <w:rsid w:val="00B66778"/>
    <w:rsid w:val="00B75EF9"/>
    <w:rsid w:val="00B80F03"/>
    <w:rsid w:val="00B81A07"/>
    <w:rsid w:val="00B8264B"/>
    <w:rsid w:val="00B82A70"/>
    <w:rsid w:val="00B8337D"/>
    <w:rsid w:val="00B8479A"/>
    <w:rsid w:val="00B913B9"/>
    <w:rsid w:val="00B91F7C"/>
    <w:rsid w:val="00B95B69"/>
    <w:rsid w:val="00BA37A9"/>
    <w:rsid w:val="00BB182D"/>
    <w:rsid w:val="00BB4192"/>
    <w:rsid w:val="00BB696C"/>
    <w:rsid w:val="00BC3471"/>
    <w:rsid w:val="00BC3F9A"/>
    <w:rsid w:val="00BC4A6F"/>
    <w:rsid w:val="00BC6F61"/>
    <w:rsid w:val="00BC744B"/>
    <w:rsid w:val="00BD52EF"/>
    <w:rsid w:val="00BD5EB3"/>
    <w:rsid w:val="00BD6DF7"/>
    <w:rsid w:val="00BE0781"/>
    <w:rsid w:val="00BE202F"/>
    <w:rsid w:val="00BE4DF0"/>
    <w:rsid w:val="00BE5025"/>
    <w:rsid w:val="00BE6683"/>
    <w:rsid w:val="00BF5B5D"/>
    <w:rsid w:val="00C008DC"/>
    <w:rsid w:val="00C00B03"/>
    <w:rsid w:val="00C02945"/>
    <w:rsid w:val="00C1348D"/>
    <w:rsid w:val="00C15984"/>
    <w:rsid w:val="00C168B4"/>
    <w:rsid w:val="00C17F1E"/>
    <w:rsid w:val="00C21DCB"/>
    <w:rsid w:val="00C23978"/>
    <w:rsid w:val="00C24B02"/>
    <w:rsid w:val="00C27565"/>
    <w:rsid w:val="00C34DE4"/>
    <w:rsid w:val="00C43BE7"/>
    <w:rsid w:val="00C458AD"/>
    <w:rsid w:val="00C4716F"/>
    <w:rsid w:val="00C500D3"/>
    <w:rsid w:val="00C612BF"/>
    <w:rsid w:val="00C65A3B"/>
    <w:rsid w:val="00C71832"/>
    <w:rsid w:val="00C72377"/>
    <w:rsid w:val="00C760C4"/>
    <w:rsid w:val="00C7649B"/>
    <w:rsid w:val="00C764CF"/>
    <w:rsid w:val="00C80B46"/>
    <w:rsid w:val="00C82F6A"/>
    <w:rsid w:val="00C85DB0"/>
    <w:rsid w:val="00C87433"/>
    <w:rsid w:val="00C87898"/>
    <w:rsid w:val="00C87E84"/>
    <w:rsid w:val="00C90B04"/>
    <w:rsid w:val="00C94492"/>
    <w:rsid w:val="00CB4910"/>
    <w:rsid w:val="00CB5E89"/>
    <w:rsid w:val="00CC098E"/>
    <w:rsid w:val="00CC165A"/>
    <w:rsid w:val="00CC327D"/>
    <w:rsid w:val="00CC51B9"/>
    <w:rsid w:val="00CD2740"/>
    <w:rsid w:val="00CD3AC1"/>
    <w:rsid w:val="00CD70C6"/>
    <w:rsid w:val="00CE0032"/>
    <w:rsid w:val="00CE102A"/>
    <w:rsid w:val="00CE745B"/>
    <w:rsid w:val="00CF2835"/>
    <w:rsid w:val="00CF67E2"/>
    <w:rsid w:val="00D00B7F"/>
    <w:rsid w:val="00D01E65"/>
    <w:rsid w:val="00D030B2"/>
    <w:rsid w:val="00D05E10"/>
    <w:rsid w:val="00D101B5"/>
    <w:rsid w:val="00D12140"/>
    <w:rsid w:val="00D1364D"/>
    <w:rsid w:val="00D14841"/>
    <w:rsid w:val="00D17F47"/>
    <w:rsid w:val="00D2007D"/>
    <w:rsid w:val="00D20DC9"/>
    <w:rsid w:val="00D211B6"/>
    <w:rsid w:val="00D233D9"/>
    <w:rsid w:val="00D305B8"/>
    <w:rsid w:val="00D34CB4"/>
    <w:rsid w:val="00D36B15"/>
    <w:rsid w:val="00D428D4"/>
    <w:rsid w:val="00D4390A"/>
    <w:rsid w:val="00D45219"/>
    <w:rsid w:val="00D47810"/>
    <w:rsid w:val="00D566B8"/>
    <w:rsid w:val="00D56CCE"/>
    <w:rsid w:val="00D60FF7"/>
    <w:rsid w:val="00D62EED"/>
    <w:rsid w:val="00D642FD"/>
    <w:rsid w:val="00D64384"/>
    <w:rsid w:val="00D662F9"/>
    <w:rsid w:val="00D66B36"/>
    <w:rsid w:val="00D70A53"/>
    <w:rsid w:val="00D71172"/>
    <w:rsid w:val="00D8113E"/>
    <w:rsid w:val="00D82DDB"/>
    <w:rsid w:val="00D859CC"/>
    <w:rsid w:val="00D902FA"/>
    <w:rsid w:val="00DA245D"/>
    <w:rsid w:val="00DA2972"/>
    <w:rsid w:val="00DA3145"/>
    <w:rsid w:val="00DA3A4D"/>
    <w:rsid w:val="00DA5A8E"/>
    <w:rsid w:val="00DB0ACD"/>
    <w:rsid w:val="00DB2721"/>
    <w:rsid w:val="00DB3771"/>
    <w:rsid w:val="00DB3C84"/>
    <w:rsid w:val="00DB6A86"/>
    <w:rsid w:val="00DC511A"/>
    <w:rsid w:val="00DD03BB"/>
    <w:rsid w:val="00DD1AF1"/>
    <w:rsid w:val="00DD4DA6"/>
    <w:rsid w:val="00DD7C31"/>
    <w:rsid w:val="00DD7EBE"/>
    <w:rsid w:val="00DE07F3"/>
    <w:rsid w:val="00DE7107"/>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994"/>
    <w:rsid w:val="00E27F5B"/>
    <w:rsid w:val="00E34054"/>
    <w:rsid w:val="00E35059"/>
    <w:rsid w:val="00E350E7"/>
    <w:rsid w:val="00E3526F"/>
    <w:rsid w:val="00E41D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7DC"/>
    <w:rsid w:val="00E71B19"/>
    <w:rsid w:val="00E81453"/>
    <w:rsid w:val="00E836AF"/>
    <w:rsid w:val="00E85C9D"/>
    <w:rsid w:val="00E87BE7"/>
    <w:rsid w:val="00E91AF0"/>
    <w:rsid w:val="00E95460"/>
    <w:rsid w:val="00E95FE9"/>
    <w:rsid w:val="00EA19AA"/>
    <w:rsid w:val="00EA523D"/>
    <w:rsid w:val="00EB0738"/>
    <w:rsid w:val="00EB57B4"/>
    <w:rsid w:val="00EC2E4E"/>
    <w:rsid w:val="00EC3964"/>
    <w:rsid w:val="00EC5090"/>
    <w:rsid w:val="00ED33CD"/>
    <w:rsid w:val="00ED40D9"/>
    <w:rsid w:val="00ED79C7"/>
    <w:rsid w:val="00EE0188"/>
    <w:rsid w:val="00EE41D6"/>
    <w:rsid w:val="00EE5A58"/>
    <w:rsid w:val="00EE5C03"/>
    <w:rsid w:val="00EE6040"/>
    <w:rsid w:val="00EE7C23"/>
    <w:rsid w:val="00EF009C"/>
    <w:rsid w:val="00EF4E94"/>
    <w:rsid w:val="00EF78B4"/>
    <w:rsid w:val="00F005A4"/>
    <w:rsid w:val="00F02C87"/>
    <w:rsid w:val="00F02CB3"/>
    <w:rsid w:val="00F04E9F"/>
    <w:rsid w:val="00F11544"/>
    <w:rsid w:val="00F11761"/>
    <w:rsid w:val="00F124BA"/>
    <w:rsid w:val="00F12620"/>
    <w:rsid w:val="00F1263F"/>
    <w:rsid w:val="00F12CC5"/>
    <w:rsid w:val="00F132A7"/>
    <w:rsid w:val="00F179EC"/>
    <w:rsid w:val="00F203C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5D3"/>
    <w:rsid w:val="00F614A5"/>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A6F7A"/>
    <w:rsid w:val="00FC04F0"/>
    <w:rsid w:val="00FC2A68"/>
    <w:rsid w:val="00FC56F5"/>
    <w:rsid w:val="00FC7067"/>
    <w:rsid w:val="00FD05E3"/>
    <w:rsid w:val="00FD3E4B"/>
    <w:rsid w:val="00FD4FDF"/>
    <w:rsid w:val="00FD5859"/>
    <w:rsid w:val="00FD5BB0"/>
    <w:rsid w:val="00FD64A0"/>
    <w:rsid w:val="00FE0079"/>
    <w:rsid w:val="00FE063C"/>
    <w:rsid w:val="00FE4253"/>
    <w:rsid w:val="00FE727E"/>
    <w:rsid w:val="00FF1D94"/>
    <w:rsid w:val="00FF250B"/>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AC9AB"/>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 w:type="character" w:customStyle="1" w:styleId="fontstyle01">
    <w:name w:val="fontstyle01"/>
    <w:basedOn w:val="DefaultParagraphFont"/>
    <w:rsid w:val="002669E9"/>
    <w:rPr>
      <w:rFonts w:ascii="Calibri" w:hAnsi="Calibri" w:cs="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biodiversity-net-gain-exempt-develop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73</TotalTime>
  <Pages>9</Pages>
  <Words>3356</Words>
  <Characters>19135</Characters>
  <Application>Microsoft Office Word</Application>
  <DocSecurity>0</DocSecurity>
  <Lines>159</Lines>
  <Paragraphs>44</Paragraphs>
  <ScaleCrop>false</ScaleCrop>
  <Company/>
  <LinksUpToDate>false</LinksUpToDate>
  <CharactersWithSpaces>22447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salesforceId:39e59f67-6f8e-4ca6-8832-3a2797ba9cec</dc:subject>
  <dc:creator>O'Donoghue, Ruaridh</dc:creator>
  <cp:keywords/>
  <dc:description/>
  <cp:lastModifiedBy>Hayley Clark</cp:lastModifiedBy>
  <cp:revision>71</cp:revision>
  <dcterms:created xsi:type="dcterms:W3CDTF">2026-10-12T18:49:00Z</dcterms:created>
  <dcterms:modified xsi:type="dcterms:W3CDTF">2026-10-13T07:32:00Z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069Q300000V2UujIAF</vt:lpwstr>
  </property>
</Properties>
</file>