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9A4F8" w14:textId="77777777" w:rsidR="00F7609E" w:rsidRPr="00DB32A6" w:rsidRDefault="00097010" w:rsidP="00DB32A6">
      <w:pPr>
        <w:spacing w:after="0" w:line="276" w:lineRule="auto"/>
        <w:jc w:val="both"/>
        <w:rPr>
          <w:rFonts w:ascii="Arial" w:eastAsia="Times New Roman" w:hAnsi="Arial" w:cs="Arial"/>
          <w:b/>
          <w:bCs/>
          <w:kern w:val="0"/>
          <w:sz w:val="22"/>
          <w:szCs w:val="22"/>
          <w:lang w:eastAsia="en-GB"/>
          <w14:ligatures w14:val="none"/>
        </w:rPr>
      </w:pPr>
      <w:r w:rsidRPr="00DB32A6">
        <w:rPr>
          <w:rFonts w:ascii="Arial" w:eastAsia="Times New Roman" w:hAnsi="Arial" w:cs="Arial"/>
          <w:b/>
          <w:bCs/>
          <w:kern w:val="0"/>
          <w:sz w:val="22"/>
          <w:szCs w:val="22"/>
          <w:lang w:eastAsia="en-GB"/>
          <w14:ligatures w14:val="none"/>
        </w:rPr>
        <w:t xml:space="preserve">APPLICATION FOR </w:t>
      </w:r>
      <w:r w:rsidR="00D22F8E" w:rsidRPr="00DB32A6">
        <w:rPr>
          <w:rFonts w:ascii="Arial" w:eastAsia="Times New Roman" w:hAnsi="Arial" w:cs="Arial"/>
          <w:b/>
          <w:bCs/>
          <w:kern w:val="0"/>
          <w:sz w:val="22"/>
          <w:szCs w:val="22"/>
          <w:lang w:eastAsia="en-GB"/>
          <w14:ligatures w14:val="none"/>
        </w:rPr>
        <w:t>HOUSEHOLDER</w:t>
      </w:r>
      <w:r w:rsidRPr="00DB32A6">
        <w:rPr>
          <w:rFonts w:ascii="Arial" w:eastAsia="Times New Roman" w:hAnsi="Arial" w:cs="Arial"/>
          <w:b/>
          <w:bCs/>
          <w:kern w:val="0"/>
          <w:sz w:val="22"/>
          <w:szCs w:val="22"/>
          <w:lang w:eastAsia="en-GB"/>
          <w14:ligatures w14:val="none"/>
        </w:rPr>
        <w:t xml:space="preserve"> PLANNING PERMISSION</w:t>
      </w:r>
    </w:p>
    <w:p w14:paraId="55AA8BB8" w14:textId="77777777" w:rsidR="00097010" w:rsidRPr="00DB32A6" w:rsidRDefault="00097010" w:rsidP="00DB32A6">
      <w:pPr>
        <w:spacing w:after="0" w:line="276" w:lineRule="auto"/>
        <w:jc w:val="both"/>
        <w:rPr>
          <w:rFonts w:ascii="Arial" w:eastAsia="Times New Roman" w:hAnsi="Arial" w:cs="Arial"/>
          <w:b/>
          <w:bCs/>
          <w:kern w:val="0"/>
          <w:sz w:val="22"/>
          <w:szCs w:val="22"/>
          <w:lang w:eastAsia="en-GB"/>
          <w14:ligatures w14:val="none"/>
        </w:rPr>
      </w:pPr>
      <w:r w:rsidRPr="00DB32A6">
        <w:rPr>
          <w:rFonts w:ascii="Arial" w:eastAsia="Times New Roman" w:hAnsi="Arial" w:cs="Arial"/>
          <w:b/>
          <w:bCs/>
          <w:kern w:val="0"/>
          <w:sz w:val="22"/>
          <w:szCs w:val="22"/>
          <w:lang w:eastAsia="en-GB"/>
          <w14:ligatures w14:val="none"/>
        </w:rPr>
        <w:t>DEL</w:t>
      </w:r>
      <w:r w:rsidR="000143A5" w:rsidRPr="00DB32A6">
        <w:rPr>
          <w:rFonts w:ascii="Arial" w:eastAsia="Times New Roman" w:hAnsi="Arial" w:cs="Arial"/>
          <w:b/>
          <w:bCs/>
          <w:kern w:val="0"/>
          <w:sz w:val="22"/>
          <w:szCs w:val="22"/>
          <w:lang w:eastAsia="en-GB"/>
          <w14:ligatures w14:val="none"/>
        </w:rPr>
        <w:t>E</w:t>
      </w:r>
      <w:r w:rsidRPr="00DB32A6">
        <w:rPr>
          <w:rFonts w:ascii="Arial" w:eastAsia="Times New Roman" w:hAnsi="Arial" w:cs="Arial"/>
          <w:b/>
          <w:bCs/>
          <w:kern w:val="0"/>
          <w:sz w:val="22"/>
          <w:szCs w:val="22"/>
          <w:lang w:eastAsia="en-GB"/>
          <w14:ligatures w14:val="none"/>
        </w:rPr>
        <w:t>GATED REPORT</w:t>
      </w:r>
    </w:p>
    <w:p w14:paraId="0ABEF294" w14:textId="77777777" w:rsidR="00683C17" w:rsidRPr="00DB32A6" w:rsidRDefault="00683C17" w:rsidP="00DB32A6">
      <w:pPr>
        <w:spacing w:after="0" w:line="276"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3951BD" w:rsidRPr="00DB32A6" w14:paraId="58B260AC" w14:textId="77777777" w:rsidTr="00683C17">
        <w:tc>
          <w:tcPr>
            <w:tcW w:w="3681" w:type="dxa"/>
          </w:tcPr>
          <w:p w14:paraId="5A6CDE59" w14:textId="77777777" w:rsidR="003951BD" w:rsidRPr="00DB32A6" w:rsidRDefault="003951BD" w:rsidP="00DB32A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DB32A6">
              <w:rPr>
                <w:rFonts w:ascii="Arial" w:eastAsia="Times New Roman" w:hAnsi="Arial" w:cs="Arial"/>
                <w:b/>
                <w:bCs/>
                <w:kern w:val="0"/>
                <w:sz w:val="22"/>
                <w:szCs w:val="22"/>
                <w:lang w:eastAsia="en-GB"/>
                <w14:ligatures w14:val="none"/>
              </w:rPr>
              <w:t>APPLICATION REFERENCE:</w:t>
            </w:r>
          </w:p>
        </w:tc>
        <w:tc>
          <w:tcPr>
            <w:tcW w:w="5335" w:type="dxa"/>
          </w:tcPr>
          <w:p w14:paraId="1D9ADA38" w14:textId="77777777" w:rsidR="003951BD" w:rsidRPr="00DB32A6" w:rsidRDefault="003951BD" w:rsidP="00DB32A6">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DB32A6">
              <w:rPr>
                <w:rFonts w:ascii="Arial" w:eastAsia="Arial" w:hAnsi="Arial" w:cs="Arial"/>
                <w:sz w:val="22"/>
                <w:szCs w:val="22"/>
              </w:rPr>
              <w:t>PL/2026/05261</w:t>
            </w:r>
          </w:p>
        </w:tc>
      </w:tr>
      <w:tr w:rsidR="003951BD" w:rsidRPr="00DB32A6" w14:paraId="79564A8B" w14:textId="77777777" w:rsidTr="00683C17">
        <w:tc>
          <w:tcPr>
            <w:tcW w:w="3681" w:type="dxa"/>
          </w:tcPr>
          <w:p w14:paraId="4E338784" w14:textId="77777777" w:rsidR="003951BD" w:rsidRPr="00DB32A6" w:rsidRDefault="003951BD" w:rsidP="00DB32A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DB32A6">
              <w:rPr>
                <w:rFonts w:ascii="Arial" w:eastAsia="Times New Roman" w:hAnsi="Arial" w:cs="Arial"/>
                <w:b/>
                <w:bCs/>
                <w:kern w:val="0"/>
                <w:sz w:val="22"/>
                <w:szCs w:val="22"/>
                <w:lang w:eastAsia="en-GB"/>
                <w14:ligatures w14:val="none"/>
              </w:rPr>
              <w:t>APPLICATION TYPE:</w:t>
            </w:r>
          </w:p>
        </w:tc>
        <w:tc>
          <w:tcPr>
            <w:tcW w:w="5335" w:type="dxa"/>
          </w:tcPr>
          <w:p w14:paraId="29E2B569" w14:textId="77777777" w:rsidR="003951BD" w:rsidRPr="00DB32A6" w:rsidRDefault="003951BD" w:rsidP="00DB32A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DB32A6">
              <w:rPr>
                <w:rFonts w:ascii="Arial" w:eastAsia="Arial" w:hAnsi="Arial" w:cs="Arial"/>
                <w:sz w:val="22"/>
                <w:szCs w:val="22"/>
              </w:rPr>
              <w:t>Householder planning permission</w:t>
            </w:r>
          </w:p>
        </w:tc>
      </w:tr>
      <w:tr w:rsidR="003951BD" w:rsidRPr="00DB32A6" w14:paraId="0709CCF1" w14:textId="77777777" w:rsidTr="00683C17">
        <w:tc>
          <w:tcPr>
            <w:tcW w:w="3681" w:type="dxa"/>
          </w:tcPr>
          <w:p w14:paraId="7E76A8AF" w14:textId="77777777" w:rsidR="003951BD" w:rsidRPr="00DB32A6" w:rsidRDefault="003951BD" w:rsidP="00DB32A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DB32A6">
              <w:rPr>
                <w:rFonts w:ascii="Arial" w:eastAsia="Times New Roman" w:hAnsi="Arial" w:cs="Arial"/>
                <w:b/>
                <w:bCs/>
                <w:kern w:val="0"/>
                <w:sz w:val="22"/>
                <w:szCs w:val="22"/>
                <w:lang w:eastAsia="en-GB"/>
                <w14:ligatures w14:val="none"/>
              </w:rPr>
              <w:t>SITE ADDRESS:</w:t>
            </w:r>
          </w:p>
        </w:tc>
        <w:tc>
          <w:tcPr>
            <w:tcW w:w="5335" w:type="dxa"/>
          </w:tcPr>
          <w:p w14:paraId="29323AE3" w14:textId="77777777" w:rsidR="003951BD" w:rsidRPr="00DB32A6" w:rsidRDefault="003951BD" w:rsidP="00DB32A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DB32A6">
              <w:rPr>
                <w:rFonts w:ascii="Arial" w:eastAsia="Arial" w:hAnsi="Arial" w:cs="Arial"/>
                <w:sz w:val="22"/>
                <w:szCs w:val="22"/>
              </w:rPr>
              <w:t>7 Field Close, Westbury, BA13 3AG</w:t>
            </w:r>
          </w:p>
        </w:tc>
      </w:tr>
      <w:tr w:rsidR="003951BD" w:rsidRPr="00DB32A6" w14:paraId="60B1FD6B" w14:textId="77777777" w:rsidTr="00683C17">
        <w:tc>
          <w:tcPr>
            <w:tcW w:w="3681" w:type="dxa"/>
          </w:tcPr>
          <w:p w14:paraId="1E07EF0D" w14:textId="77777777" w:rsidR="003951BD" w:rsidRPr="00DB32A6" w:rsidRDefault="003951BD" w:rsidP="00DB32A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DB32A6">
              <w:rPr>
                <w:rFonts w:ascii="Arial" w:eastAsia="Times New Roman" w:hAnsi="Arial" w:cs="Arial"/>
                <w:b/>
                <w:bCs/>
                <w:kern w:val="0"/>
                <w:sz w:val="22"/>
                <w:szCs w:val="22"/>
                <w:lang w:eastAsia="en-GB"/>
                <w14:ligatures w14:val="none"/>
              </w:rPr>
              <w:t>DEVELOPMENT DESCRIPTION:</w:t>
            </w:r>
          </w:p>
        </w:tc>
        <w:tc>
          <w:tcPr>
            <w:tcW w:w="5335" w:type="dxa"/>
          </w:tcPr>
          <w:p w14:paraId="316A93B9" w14:textId="77777777" w:rsidR="003951BD" w:rsidRPr="00DB32A6" w:rsidRDefault="003951BD" w:rsidP="00DB32A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DB32A6">
              <w:rPr>
                <w:rFonts w:ascii="Arial" w:eastAsia="Arial" w:hAnsi="Arial" w:cs="Arial"/>
                <w:sz w:val="22"/>
                <w:szCs w:val="22"/>
              </w:rPr>
              <w:t>Single storey rear extension</w:t>
            </w:r>
          </w:p>
        </w:tc>
      </w:tr>
      <w:tr w:rsidR="003951BD" w:rsidRPr="00DB32A6" w14:paraId="014E96F7" w14:textId="77777777" w:rsidTr="00683C17">
        <w:tc>
          <w:tcPr>
            <w:tcW w:w="3681" w:type="dxa"/>
          </w:tcPr>
          <w:p w14:paraId="2753CA37" w14:textId="77777777" w:rsidR="003951BD" w:rsidRPr="00DB32A6" w:rsidRDefault="003951BD" w:rsidP="00DB32A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DB32A6">
              <w:rPr>
                <w:rFonts w:ascii="Arial" w:eastAsia="Times New Roman" w:hAnsi="Arial" w:cs="Arial"/>
                <w:b/>
                <w:bCs/>
                <w:kern w:val="0"/>
                <w:sz w:val="22"/>
                <w:szCs w:val="22"/>
                <w:lang w:eastAsia="en-GB"/>
                <w14:ligatures w14:val="none"/>
              </w:rPr>
              <w:t>RECOMMENDATION:</w:t>
            </w:r>
          </w:p>
        </w:tc>
        <w:tc>
          <w:tcPr>
            <w:tcW w:w="5335" w:type="dxa"/>
          </w:tcPr>
          <w:p w14:paraId="54815960" w14:textId="77777777" w:rsidR="003951BD" w:rsidRPr="00DB32A6" w:rsidRDefault="003951BD" w:rsidP="00DB32A6">
            <w:pPr>
              <w:spacing w:line="276" w:lineRule="auto"/>
              <w:jc w:val="both"/>
              <w:rPr>
                <w:rFonts w:ascii="Arial" w:eastAsia="Times New Roman" w:hAnsi="Arial" w:cs="Arial"/>
                <w:b/>
                <w:bCs/>
                <w:kern w:val="0"/>
                <w:sz w:val="22"/>
                <w:szCs w:val="22"/>
                <w:lang w:eastAsia="en-GB"/>
                <w14:ligatures w14:val="none"/>
              </w:rPr>
            </w:pPr>
            <w:r w:rsidRPr="00DB32A6">
              <w:rPr>
                <w:rFonts w:ascii="Arial" w:eastAsia="Times New Roman" w:hAnsi="Arial" w:cs="Arial"/>
                <w:b/>
                <w:bCs/>
                <w:kern w:val="0"/>
                <w:sz w:val="22"/>
                <w:szCs w:val="22"/>
                <w:lang w:eastAsia="en-GB"/>
                <w14:ligatures w14:val="none"/>
              </w:rPr>
              <w:t>That Planning Permission be GRANTED</w:t>
            </w:r>
          </w:p>
        </w:tc>
      </w:tr>
    </w:tbl>
    <w:p w14:paraId="3F02221A" w14:textId="77777777" w:rsidR="00F7609E" w:rsidRPr="00DB32A6" w:rsidRDefault="00F7609E" w:rsidP="00DB32A6">
      <w:pPr>
        <w:spacing w:after="0" w:line="276" w:lineRule="auto"/>
        <w:jc w:val="both"/>
        <w:rPr>
          <w:rFonts w:ascii="Arial" w:eastAsia="Times New Roman" w:hAnsi="Arial" w:cs="Arial"/>
          <w:kern w:val="0"/>
          <w:sz w:val="22"/>
          <w:szCs w:val="22"/>
          <w:lang w:eastAsia="en-GB"/>
          <w14:ligatures w14:val="none"/>
        </w:rPr>
      </w:pPr>
    </w:p>
    <w:p w14:paraId="4B8AA30C" w14:textId="77777777" w:rsidR="005B0FD5" w:rsidRPr="00DB32A6" w:rsidRDefault="005B0FD5" w:rsidP="00DB32A6">
      <w:pPr>
        <w:spacing w:after="0" w:line="276" w:lineRule="auto"/>
        <w:jc w:val="both"/>
        <w:outlineLvl w:val="2"/>
        <w:rPr>
          <w:rFonts w:ascii="Arial" w:eastAsia="Times New Roman" w:hAnsi="Arial" w:cs="Arial"/>
          <w:b/>
          <w:bCs/>
          <w:kern w:val="0"/>
          <w:sz w:val="22"/>
          <w:szCs w:val="22"/>
          <w:lang w:eastAsia="en-GB"/>
          <w14:ligatures w14:val="none"/>
        </w:rPr>
      </w:pPr>
      <w:r w:rsidRPr="00DB32A6">
        <w:rPr>
          <w:rFonts w:ascii="Arial" w:eastAsia="Times New Roman" w:hAnsi="Arial" w:cs="Arial"/>
          <w:b/>
          <w:bCs/>
          <w:kern w:val="0"/>
          <w:sz w:val="22"/>
          <w:szCs w:val="22"/>
          <w:lang w:eastAsia="en-GB"/>
          <w14:ligatures w14:val="none"/>
        </w:rPr>
        <w:t>PROPOSAL</w:t>
      </w:r>
    </w:p>
    <w:p w14:paraId="4AE41B13" w14:textId="35C3145B" w:rsidR="005B0FD5" w:rsidRPr="00DB32A6" w:rsidRDefault="005B0FD5" w:rsidP="00DB32A6">
      <w:pPr>
        <w:spacing w:after="0" w:line="276" w:lineRule="auto"/>
        <w:jc w:val="both"/>
        <w:outlineLvl w:val="2"/>
        <w:rPr>
          <w:rFonts w:ascii="Arial" w:eastAsia="Times New Roman" w:hAnsi="Arial" w:cs="Arial"/>
          <w:b/>
          <w:bCs/>
          <w:kern w:val="0"/>
          <w:sz w:val="22"/>
          <w:szCs w:val="22"/>
          <w:lang w:eastAsia="en-GB"/>
          <w14:ligatures w14:val="none"/>
        </w:rPr>
      </w:pPr>
      <w:r w:rsidRPr="00DB32A6">
        <w:rPr>
          <w:rFonts w:ascii="Arial" w:eastAsia="Times New Roman" w:hAnsi="Arial" w:cs="Arial"/>
          <w:kern w:val="0"/>
          <w:sz w:val="22"/>
          <w:szCs w:val="22"/>
          <w:lang w:eastAsia="en-GB"/>
          <w14:ligatures w14:val="none"/>
        </w:rPr>
        <w:t xml:space="preserve">The proposal seeks planning permission for </w:t>
      </w:r>
      <w:r w:rsidR="00DA448A" w:rsidRPr="00DB32A6">
        <w:rPr>
          <w:rFonts w:ascii="Arial" w:eastAsia="Times New Roman" w:hAnsi="Arial" w:cs="Arial"/>
          <w:kern w:val="0"/>
          <w:sz w:val="22"/>
          <w:szCs w:val="22"/>
          <w:lang w:eastAsia="en-GB"/>
          <w14:ligatures w14:val="none"/>
        </w:rPr>
        <w:t>a single storey rear extension</w:t>
      </w:r>
      <w:r w:rsidR="008059D1" w:rsidRPr="00DB32A6">
        <w:rPr>
          <w:rFonts w:ascii="Arial" w:eastAsia="Times New Roman" w:hAnsi="Arial" w:cs="Arial"/>
          <w:kern w:val="0"/>
          <w:sz w:val="22"/>
          <w:szCs w:val="22"/>
          <w:lang w:eastAsia="en-GB"/>
          <w14:ligatures w14:val="none"/>
        </w:rPr>
        <w:t xml:space="preserve"> to be used as a garden room.</w:t>
      </w:r>
    </w:p>
    <w:p w14:paraId="2BEF97D9" w14:textId="77777777" w:rsidR="005B0FD5" w:rsidRPr="00DB32A6" w:rsidRDefault="005B0FD5" w:rsidP="00DB32A6">
      <w:pPr>
        <w:spacing w:after="0" w:line="276" w:lineRule="auto"/>
        <w:jc w:val="both"/>
        <w:outlineLvl w:val="2"/>
        <w:rPr>
          <w:rFonts w:ascii="Arial" w:eastAsia="Times New Roman" w:hAnsi="Arial" w:cs="Arial"/>
          <w:b/>
          <w:bCs/>
          <w:kern w:val="0"/>
          <w:sz w:val="22"/>
          <w:szCs w:val="22"/>
          <w:lang w:eastAsia="en-GB"/>
          <w14:ligatures w14:val="none"/>
        </w:rPr>
      </w:pPr>
    </w:p>
    <w:p w14:paraId="21A1218C" w14:textId="77777777" w:rsidR="00683C17" w:rsidRPr="00DB32A6" w:rsidRDefault="00683C17" w:rsidP="00DB32A6">
      <w:pPr>
        <w:spacing w:after="0" w:line="276" w:lineRule="auto"/>
        <w:jc w:val="both"/>
        <w:outlineLvl w:val="2"/>
        <w:rPr>
          <w:rFonts w:ascii="Arial" w:eastAsia="Times New Roman" w:hAnsi="Arial" w:cs="Arial"/>
          <w:b/>
          <w:bCs/>
          <w:kern w:val="0"/>
          <w:sz w:val="22"/>
          <w:szCs w:val="22"/>
          <w:lang w:eastAsia="en-GB"/>
          <w14:ligatures w14:val="none"/>
        </w:rPr>
      </w:pPr>
      <w:r w:rsidRPr="00DB32A6">
        <w:rPr>
          <w:rFonts w:ascii="Arial" w:eastAsia="Times New Roman" w:hAnsi="Arial" w:cs="Arial"/>
          <w:b/>
          <w:bCs/>
          <w:kern w:val="0"/>
          <w:sz w:val="22"/>
          <w:szCs w:val="22"/>
          <w:lang w:eastAsia="en-GB"/>
          <w14:ligatures w14:val="none"/>
        </w:rPr>
        <w:t>SITE DESCRIPTION</w:t>
      </w:r>
      <w:r w:rsidR="00F1263F" w:rsidRPr="00DB32A6">
        <w:rPr>
          <w:rFonts w:ascii="Arial" w:eastAsia="Times New Roman" w:hAnsi="Arial" w:cs="Arial"/>
          <w:b/>
          <w:bCs/>
          <w:kern w:val="0"/>
          <w:sz w:val="22"/>
          <w:szCs w:val="22"/>
          <w:lang w:eastAsia="en-GB"/>
          <w14:ligatures w14:val="none"/>
        </w:rPr>
        <w:t>/CONTEXT</w:t>
      </w:r>
    </w:p>
    <w:p w14:paraId="3D90B6CD" w14:textId="058454EC" w:rsidR="00683C17" w:rsidRPr="00DB32A6" w:rsidRDefault="00277D29" w:rsidP="00DB32A6">
      <w:pPr>
        <w:spacing w:after="0" w:line="276" w:lineRule="auto"/>
        <w:jc w:val="both"/>
        <w:rPr>
          <w:rFonts w:ascii="Arial" w:eastAsia="Times New Roman" w:hAnsi="Arial" w:cs="Arial"/>
          <w:color w:val="FF0000"/>
          <w:kern w:val="0"/>
          <w:sz w:val="22"/>
          <w:szCs w:val="22"/>
          <w:lang w:eastAsia="en-GB"/>
          <w14:ligatures w14:val="none"/>
        </w:rPr>
      </w:pPr>
      <w:r w:rsidRPr="00DB32A6">
        <w:rPr>
          <w:rFonts w:ascii="Arial" w:eastAsia="Times New Roman" w:hAnsi="Arial" w:cs="Arial"/>
          <w:color w:val="3E3E3C"/>
          <w:sz w:val="22"/>
          <w:szCs w:val="22"/>
          <w:shd w:val="clear" w:color="auto" w:fill="FFFFFF"/>
          <w:lang w:eastAsia="en-GB"/>
        </w:rPr>
        <w:t xml:space="preserve">This application relates to a detached </w:t>
      </w:r>
      <w:r w:rsidRPr="00DB32A6">
        <w:rPr>
          <w:rFonts w:ascii="Arial" w:eastAsia="Times New Roman" w:hAnsi="Arial" w:cs="Arial"/>
          <w:color w:val="3E3E3C"/>
          <w:sz w:val="22"/>
          <w:szCs w:val="22"/>
          <w:shd w:val="clear" w:color="auto" w:fill="FFFFFF"/>
          <w:lang w:eastAsia="en-GB"/>
        </w:rPr>
        <w:t xml:space="preserve">single storey </w:t>
      </w:r>
      <w:r w:rsidRPr="00DB32A6">
        <w:rPr>
          <w:rFonts w:ascii="Arial" w:eastAsia="Times New Roman" w:hAnsi="Arial" w:cs="Arial"/>
          <w:color w:val="3E3E3C"/>
          <w:sz w:val="22"/>
          <w:szCs w:val="22"/>
          <w:shd w:val="clear" w:color="auto" w:fill="FFFFFF"/>
          <w:lang w:eastAsia="en-GB"/>
        </w:rPr>
        <w:t>dwelling, </w:t>
      </w:r>
      <w:r w:rsidRPr="00DB32A6">
        <w:rPr>
          <w:rFonts w:ascii="Arial" w:eastAsia="Times New Roman" w:hAnsi="Arial" w:cs="Arial"/>
          <w:color w:val="3E3E3C"/>
          <w:sz w:val="22"/>
          <w:szCs w:val="22"/>
          <w:shd w:val="clear" w:color="auto" w:fill="FFFFFF"/>
          <w:lang w:eastAsia="en-GB"/>
        </w:rPr>
        <w:t>7 Field Close</w:t>
      </w:r>
      <w:r w:rsidRPr="00DB32A6">
        <w:rPr>
          <w:rFonts w:ascii="Arial" w:eastAsia="Times New Roman" w:hAnsi="Arial" w:cs="Arial"/>
          <w:color w:val="3E3E3C"/>
          <w:sz w:val="22"/>
          <w:szCs w:val="22"/>
          <w:shd w:val="clear" w:color="auto" w:fill="FFFFFF"/>
          <w:lang w:eastAsia="en-GB"/>
        </w:rPr>
        <w:t xml:space="preserve">, located within an established residential area in </w:t>
      </w:r>
      <w:r w:rsidRPr="00DB32A6">
        <w:rPr>
          <w:rFonts w:ascii="Arial" w:eastAsia="Times New Roman" w:hAnsi="Arial" w:cs="Arial"/>
          <w:color w:val="3E3E3C"/>
          <w:sz w:val="22"/>
          <w:szCs w:val="22"/>
          <w:shd w:val="clear" w:color="auto" w:fill="FFFFFF"/>
          <w:lang w:eastAsia="en-GB"/>
        </w:rPr>
        <w:t>Westbury</w:t>
      </w:r>
      <w:r w:rsidRPr="00DB32A6">
        <w:rPr>
          <w:rFonts w:ascii="Arial" w:eastAsia="Times New Roman" w:hAnsi="Arial" w:cs="Arial"/>
          <w:color w:val="3E3E3C"/>
          <w:sz w:val="22"/>
          <w:szCs w:val="22"/>
          <w:shd w:val="clear" w:color="auto" w:fill="FFFFFF"/>
          <w:lang w:eastAsia="en-GB"/>
        </w:rPr>
        <w:t xml:space="preserve">. The host dwelling benefits from an off-road parking area to the front </w:t>
      </w:r>
      <w:r w:rsidR="00AA2FBF" w:rsidRPr="00DB32A6">
        <w:rPr>
          <w:rFonts w:ascii="Arial" w:eastAsia="Times New Roman" w:hAnsi="Arial" w:cs="Arial"/>
          <w:color w:val="3E3E3C"/>
          <w:sz w:val="22"/>
          <w:szCs w:val="22"/>
          <w:shd w:val="clear" w:color="auto" w:fill="FFFFFF"/>
          <w:lang w:eastAsia="en-GB"/>
        </w:rPr>
        <w:t>elevation. The</w:t>
      </w:r>
      <w:r w:rsidRPr="00DB32A6">
        <w:rPr>
          <w:rFonts w:ascii="Arial" w:eastAsia="Times New Roman" w:hAnsi="Arial" w:cs="Arial"/>
          <w:color w:val="3E3E3C"/>
          <w:sz w:val="22"/>
          <w:szCs w:val="22"/>
          <w:shd w:val="clear" w:color="auto" w:fill="FFFFFF"/>
          <w:lang w:eastAsia="en-GB"/>
        </w:rPr>
        <w:t xml:space="preserve"> surrounding properties are all similar in style comprising of </w:t>
      </w:r>
      <w:r w:rsidR="00E31064">
        <w:rPr>
          <w:rFonts w:ascii="Arial" w:eastAsia="Times New Roman" w:hAnsi="Arial" w:cs="Arial"/>
          <w:color w:val="3E3E3C"/>
          <w:sz w:val="22"/>
          <w:szCs w:val="22"/>
          <w:shd w:val="clear" w:color="auto" w:fill="FFFFFF"/>
          <w:lang w:eastAsia="en-GB"/>
        </w:rPr>
        <w:t xml:space="preserve">semi-detached and </w:t>
      </w:r>
      <w:r w:rsidR="00AA2FBF" w:rsidRPr="00DB32A6">
        <w:rPr>
          <w:rFonts w:ascii="Arial" w:eastAsia="Times New Roman" w:hAnsi="Arial" w:cs="Arial"/>
          <w:color w:val="3E3E3C"/>
          <w:sz w:val="22"/>
          <w:szCs w:val="22"/>
          <w:shd w:val="clear" w:color="auto" w:fill="FFFFFF"/>
          <w:lang w:eastAsia="en-GB"/>
        </w:rPr>
        <w:t>detached bungalows.</w:t>
      </w:r>
    </w:p>
    <w:p w14:paraId="6628DAAB" w14:textId="77777777" w:rsidR="00FE250F" w:rsidRPr="00DB32A6" w:rsidRDefault="00FE250F" w:rsidP="00DB32A6">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21D6EF0" w14:textId="2AAD1EE4" w:rsidR="00AF3981" w:rsidRPr="00DB32A6" w:rsidRDefault="00DA448A" w:rsidP="00DB32A6">
      <w:pPr>
        <w:spacing w:after="0" w:line="276" w:lineRule="auto"/>
        <w:jc w:val="both"/>
        <w:outlineLvl w:val="2"/>
        <w:rPr>
          <w:rFonts w:ascii="Arial" w:hAnsi="Arial" w:cs="Arial"/>
          <w:sz w:val="22"/>
          <w:szCs w:val="22"/>
        </w:rPr>
      </w:pPr>
      <w:r w:rsidRPr="00DB32A6">
        <w:rPr>
          <w:rFonts w:ascii="Arial" w:hAnsi="Arial" w:cs="Arial"/>
          <w:color w:val="181818"/>
          <w:sz w:val="22"/>
          <w:szCs w:val="22"/>
        </w:rPr>
        <w:t>This proposal falls within the recreational impact zone of the Salisbury Plain Special Protection Area for birds</w:t>
      </w:r>
      <w:r w:rsidRPr="00DB32A6">
        <w:rPr>
          <w:rFonts w:ascii="Arial" w:hAnsi="Arial" w:cs="Arial"/>
          <w:color w:val="181818"/>
          <w:sz w:val="22"/>
          <w:szCs w:val="22"/>
        </w:rPr>
        <w:t xml:space="preserve"> and </w:t>
      </w:r>
      <w:r w:rsidRPr="00DB32A6">
        <w:rPr>
          <w:rFonts w:ascii="Arial" w:eastAsia="Times New Roman" w:hAnsi="Arial" w:cs="Arial"/>
          <w:color w:val="181818"/>
          <w:sz w:val="22"/>
          <w:szCs w:val="22"/>
          <w:lang w:eastAsia="en-GB"/>
        </w:rPr>
        <w:t xml:space="preserve">sits within the Bath and Bradford on Avon Special Area of Conservation for bats and the </w:t>
      </w:r>
      <w:r w:rsidRPr="00DB32A6">
        <w:rPr>
          <w:rFonts w:ascii="Arial" w:hAnsi="Arial" w:cs="Arial"/>
          <w:sz w:val="22"/>
          <w:szCs w:val="22"/>
        </w:rPr>
        <w:t>grey, hatched zone of the Trowbridge and Westbury Bat Mitigation Strategy (TWBMS).</w:t>
      </w:r>
    </w:p>
    <w:p w14:paraId="28EE1368" w14:textId="77777777" w:rsidR="00DA448A" w:rsidRPr="00DB32A6" w:rsidRDefault="00DA448A" w:rsidP="00DB32A6">
      <w:pPr>
        <w:spacing w:after="0" w:line="276" w:lineRule="auto"/>
        <w:jc w:val="both"/>
        <w:outlineLvl w:val="2"/>
        <w:rPr>
          <w:rFonts w:ascii="Arial" w:hAnsi="Arial" w:cs="Arial"/>
          <w:sz w:val="22"/>
          <w:szCs w:val="22"/>
        </w:rPr>
      </w:pPr>
    </w:p>
    <w:p w14:paraId="664DCD6E" w14:textId="42DD62A0" w:rsidR="00F7609E" w:rsidRPr="00DB32A6" w:rsidRDefault="00F7609E" w:rsidP="00DB32A6">
      <w:pPr>
        <w:spacing w:after="0" w:line="276" w:lineRule="auto"/>
        <w:jc w:val="both"/>
        <w:outlineLvl w:val="2"/>
        <w:rPr>
          <w:rFonts w:ascii="Arial" w:eastAsia="Times New Roman" w:hAnsi="Arial" w:cs="Arial"/>
          <w:b/>
          <w:bCs/>
          <w:kern w:val="0"/>
          <w:sz w:val="22"/>
          <w:szCs w:val="22"/>
          <w:lang w:eastAsia="en-GB"/>
          <w14:ligatures w14:val="none"/>
        </w:rPr>
      </w:pPr>
      <w:r w:rsidRPr="00DB32A6">
        <w:rPr>
          <w:rFonts w:ascii="Arial" w:eastAsia="Times New Roman" w:hAnsi="Arial" w:cs="Arial"/>
          <w:b/>
          <w:bCs/>
          <w:kern w:val="0"/>
          <w:sz w:val="22"/>
          <w:szCs w:val="22"/>
          <w:lang w:eastAsia="en-GB"/>
          <w14:ligatures w14:val="none"/>
        </w:rPr>
        <w:t>PLANNING HISTORY</w:t>
      </w:r>
    </w:p>
    <w:p w14:paraId="29C428C7" w14:textId="5769D7AA" w:rsidR="00AF3981" w:rsidRPr="00DB32A6" w:rsidRDefault="00AF3981" w:rsidP="00DB32A6">
      <w:pPr>
        <w:spacing w:after="0" w:line="276" w:lineRule="auto"/>
        <w:jc w:val="both"/>
        <w:outlineLvl w:val="2"/>
        <w:rPr>
          <w:rFonts w:ascii="Arial" w:eastAsia="Times New Roman" w:hAnsi="Arial" w:cs="Arial"/>
          <w:kern w:val="0"/>
          <w:sz w:val="22"/>
          <w:szCs w:val="22"/>
          <w:lang w:eastAsia="en-GB"/>
          <w14:ligatures w14:val="none"/>
        </w:rPr>
      </w:pPr>
      <w:r w:rsidRPr="00DB32A6">
        <w:rPr>
          <w:rFonts w:ascii="Arial" w:eastAsia="Times New Roman" w:hAnsi="Arial" w:cs="Arial"/>
          <w:kern w:val="0"/>
          <w:sz w:val="22"/>
          <w:szCs w:val="22"/>
          <w:lang w:eastAsia="en-GB"/>
          <w14:ligatures w14:val="none"/>
        </w:rPr>
        <w:t>N/a</w:t>
      </w:r>
    </w:p>
    <w:p w14:paraId="3DD7E4F1" w14:textId="77777777" w:rsidR="00F932D6" w:rsidRPr="00DB32A6" w:rsidRDefault="00F932D6" w:rsidP="00DB32A6">
      <w:pPr>
        <w:spacing w:after="0" w:line="276" w:lineRule="auto"/>
        <w:jc w:val="both"/>
        <w:rPr>
          <w:rFonts w:ascii="Arial" w:eastAsia="Times New Roman" w:hAnsi="Arial" w:cs="Arial"/>
          <w:b/>
          <w:bCs/>
          <w:kern w:val="0"/>
          <w:sz w:val="22"/>
          <w:szCs w:val="22"/>
          <w:lang w:eastAsia="en-GB"/>
          <w14:ligatures w14:val="none"/>
        </w:rPr>
      </w:pPr>
    </w:p>
    <w:p w14:paraId="1E76D98E" w14:textId="77777777" w:rsidR="00683C17" w:rsidRPr="00DB32A6" w:rsidRDefault="00F7609E" w:rsidP="00DB32A6">
      <w:pPr>
        <w:spacing w:after="0" w:line="276" w:lineRule="auto"/>
        <w:jc w:val="both"/>
        <w:rPr>
          <w:rFonts w:ascii="Arial" w:eastAsia="Times New Roman" w:hAnsi="Arial" w:cs="Arial"/>
          <w:color w:val="FF0000"/>
          <w:kern w:val="0"/>
          <w:sz w:val="22"/>
          <w:szCs w:val="22"/>
          <w:lang w:eastAsia="en-GB"/>
          <w14:ligatures w14:val="none"/>
        </w:rPr>
      </w:pPr>
      <w:r w:rsidRPr="00DB32A6">
        <w:rPr>
          <w:rFonts w:ascii="Arial" w:eastAsia="Times New Roman" w:hAnsi="Arial" w:cs="Arial"/>
          <w:b/>
          <w:bCs/>
          <w:kern w:val="0"/>
          <w:sz w:val="22"/>
          <w:szCs w:val="22"/>
          <w:lang w:eastAsia="en-GB"/>
          <w14:ligatures w14:val="none"/>
        </w:rPr>
        <w:t>RELEVANT POLICIES AND GUIDANCE</w:t>
      </w:r>
    </w:p>
    <w:p w14:paraId="5084D48F" w14:textId="77777777" w:rsidR="00F1263F" w:rsidRPr="00DB32A6" w:rsidRDefault="00F1263F" w:rsidP="00DB32A6">
      <w:pPr>
        <w:spacing w:after="0" w:line="276" w:lineRule="auto"/>
        <w:jc w:val="both"/>
        <w:rPr>
          <w:rFonts w:ascii="Arial" w:eastAsia="Times New Roman" w:hAnsi="Arial" w:cs="Arial"/>
          <w:kern w:val="0"/>
          <w:sz w:val="22"/>
          <w:szCs w:val="22"/>
          <w:lang w:eastAsia="en-GB"/>
          <w14:ligatures w14:val="none"/>
        </w:rPr>
      </w:pPr>
    </w:p>
    <w:p w14:paraId="08B43806" w14:textId="4EEA6210" w:rsidR="00BC73B6" w:rsidRPr="00DB32A6" w:rsidRDefault="008B578F" w:rsidP="00DB32A6">
      <w:pPr>
        <w:spacing w:after="0" w:line="276" w:lineRule="auto"/>
        <w:jc w:val="both"/>
        <w:rPr>
          <w:rFonts w:ascii="Arial" w:eastAsia="Times New Roman" w:hAnsi="Arial" w:cs="Arial"/>
          <w:kern w:val="0"/>
          <w:sz w:val="22"/>
          <w:szCs w:val="22"/>
          <w:lang w:eastAsia="en-GB"/>
          <w14:ligatures w14:val="none"/>
        </w:rPr>
      </w:pPr>
      <w:r w:rsidRPr="00DB32A6">
        <w:rPr>
          <w:rFonts w:ascii="Arial" w:eastAsia="Times New Roman" w:hAnsi="Arial" w:cs="Arial"/>
          <w:kern w:val="0"/>
          <w:sz w:val="22"/>
          <w:szCs w:val="22"/>
          <w:lang w:eastAsia="en-GB"/>
          <w14:ligatures w14:val="none"/>
        </w:rPr>
        <w:t>Wiltshire Core Strategy:</w:t>
      </w:r>
    </w:p>
    <w:p w14:paraId="131B1791" w14:textId="42566D84" w:rsidR="00F24A04" w:rsidRPr="00DB32A6" w:rsidRDefault="00F24A04" w:rsidP="00DB32A6">
      <w:pPr>
        <w:spacing w:line="276" w:lineRule="auto"/>
        <w:jc w:val="both"/>
        <w:rPr>
          <w:rFonts w:ascii="Arial" w:hAnsi="Arial" w:cs="Arial"/>
          <w:sz w:val="22"/>
          <w:szCs w:val="22"/>
        </w:rPr>
      </w:pPr>
      <w:r w:rsidRPr="00DB32A6">
        <w:rPr>
          <w:rFonts w:ascii="Arial" w:hAnsi="Arial" w:cs="Arial"/>
          <w:sz w:val="22"/>
          <w:szCs w:val="22"/>
        </w:rPr>
        <w:t>Core Policy 2 Delivery Strategy</w:t>
      </w:r>
    </w:p>
    <w:p w14:paraId="7CA3680D" w14:textId="77777777" w:rsidR="00F24A04" w:rsidRPr="00DB32A6" w:rsidRDefault="00F24A04" w:rsidP="00DB32A6">
      <w:pPr>
        <w:spacing w:line="276" w:lineRule="auto"/>
        <w:jc w:val="both"/>
        <w:rPr>
          <w:rFonts w:ascii="Arial" w:hAnsi="Arial" w:cs="Arial"/>
          <w:sz w:val="22"/>
          <w:szCs w:val="22"/>
        </w:rPr>
      </w:pPr>
      <w:r w:rsidRPr="00DB32A6">
        <w:rPr>
          <w:rFonts w:ascii="Arial" w:hAnsi="Arial" w:cs="Arial"/>
          <w:sz w:val="22"/>
          <w:szCs w:val="22"/>
        </w:rPr>
        <w:t>Core Policy 32 – Spatial Strategy for the Westbury Community Area</w:t>
      </w:r>
    </w:p>
    <w:p w14:paraId="1F4F9CE0" w14:textId="77777777" w:rsidR="00F24A04" w:rsidRPr="00DB32A6" w:rsidRDefault="00F24A04" w:rsidP="00DB32A6">
      <w:pPr>
        <w:spacing w:line="276" w:lineRule="auto"/>
        <w:jc w:val="both"/>
        <w:rPr>
          <w:rFonts w:ascii="Arial" w:hAnsi="Arial" w:cs="Arial"/>
          <w:sz w:val="22"/>
          <w:szCs w:val="22"/>
        </w:rPr>
      </w:pPr>
      <w:r w:rsidRPr="00DB32A6">
        <w:rPr>
          <w:rFonts w:ascii="Arial" w:hAnsi="Arial" w:cs="Arial"/>
          <w:sz w:val="22"/>
          <w:szCs w:val="22"/>
        </w:rPr>
        <w:t>Core Policy 50 – Biodiversity and Geodiversity</w:t>
      </w:r>
    </w:p>
    <w:p w14:paraId="1C6502F8" w14:textId="4453AA2E" w:rsidR="00F24A04" w:rsidRPr="00DB32A6" w:rsidRDefault="00F24A04" w:rsidP="00DB32A6">
      <w:pPr>
        <w:spacing w:line="276" w:lineRule="auto"/>
        <w:jc w:val="both"/>
        <w:rPr>
          <w:rFonts w:ascii="Arial" w:hAnsi="Arial" w:cs="Arial"/>
          <w:sz w:val="22"/>
          <w:szCs w:val="22"/>
        </w:rPr>
      </w:pPr>
      <w:r w:rsidRPr="00DB32A6">
        <w:rPr>
          <w:rFonts w:ascii="Arial" w:hAnsi="Arial" w:cs="Arial"/>
          <w:sz w:val="22"/>
          <w:szCs w:val="22"/>
        </w:rPr>
        <w:t xml:space="preserve">Core Policy 57 - Ensuring </w:t>
      </w:r>
      <w:r w:rsidR="00BC73B6" w:rsidRPr="00DB32A6">
        <w:rPr>
          <w:rFonts w:ascii="Arial" w:hAnsi="Arial" w:cs="Arial"/>
          <w:sz w:val="22"/>
          <w:szCs w:val="22"/>
        </w:rPr>
        <w:t>High-Quality</w:t>
      </w:r>
      <w:r w:rsidRPr="00DB32A6">
        <w:rPr>
          <w:rFonts w:ascii="Arial" w:hAnsi="Arial" w:cs="Arial"/>
          <w:sz w:val="22"/>
          <w:szCs w:val="22"/>
        </w:rPr>
        <w:t xml:space="preserve"> Design and Place Shaping</w:t>
      </w:r>
    </w:p>
    <w:p w14:paraId="7E9EA9D5" w14:textId="77777777" w:rsidR="00F05E61" w:rsidRPr="00DB32A6" w:rsidRDefault="00F05E61" w:rsidP="00DB32A6">
      <w:pPr>
        <w:spacing w:line="276" w:lineRule="auto"/>
        <w:jc w:val="both"/>
        <w:rPr>
          <w:rFonts w:ascii="Arial" w:hAnsi="Arial" w:cs="Arial"/>
          <w:b/>
          <w:sz w:val="22"/>
          <w:szCs w:val="22"/>
        </w:rPr>
      </w:pPr>
      <w:r w:rsidRPr="00DB32A6">
        <w:rPr>
          <w:rFonts w:ascii="Arial" w:hAnsi="Arial" w:cs="Arial"/>
          <w:b/>
          <w:bCs/>
          <w:sz w:val="22"/>
          <w:szCs w:val="22"/>
        </w:rPr>
        <w:t>New Wiltshire Local Plan </w:t>
      </w:r>
    </w:p>
    <w:p w14:paraId="27E6475E" w14:textId="77777777" w:rsidR="00F05E61" w:rsidRPr="00DB32A6" w:rsidRDefault="00F05E61" w:rsidP="00DB32A6">
      <w:pPr>
        <w:spacing w:line="276" w:lineRule="auto"/>
        <w:jc w:val="both"/>
        <w:rPr>
          <w:rFonts w:ascii="Arial" w:hAnsi="Arial" w:cs="Arial"/>
          <w:bCs/>
          <w:sz w:val="22"/>
          <w:szCs w:val="22"/>
        </w:rPr>
      </w:pPr>
      <w:r w:rsidRPr="00DB32A6">
        <w:rPr>
          <w:rFonts w:ascii="Arial" w:hAnsi="Arial" w:cs="Arial"/>
          <w:bCs/>
          <w:sz w:val="22"/>
          <w:szCs w:val="22"/>
        </w:rPr>
        <w:t>At Full Council on 19 May 2026, the elected members of Wiltshire Council agreed to withdraw the emerging Wiltshire Local Plan.   The said Plan has no material weight for the purposes of the application.</w:t>
      </w:r>
    </w:p>
    <w:p w14:paraId="3F7DF250" w14:textId="77777777" w:rsidR="00F05E61" w:rsidRPr="00DB32A6" w:rsidRDefault="00F05E61" w:rsidP="00DB32A6">
      <w:pPr>
        <w:spacing w:line="276" w:lineRule="auto"/>
        <w:jc w:val="both"/>
        <w:rPr>
          <w:rFonts w:ascii="Arial" w:hAnsi="Arial" w:cs="Arial"/>
          <w:bCs/>
          <w:sz w:val="22"/>
          <w:szCs w:val="22"/>
        </w:rPr>
      </w:pPr>
      <w:r w:rsidRPr="00DB32A6">
        <w:rPr>
          <w:rFonts w:ascii="Arial" w:hAnsi="Arial" w:cs="Arial"/>
          <w:bCs/>
          <w:sz w:val="22"/>
          <w:szCs w:val="22"/>
        </w:rPr>
        <w:t>In accordance with Regulation 19 of the Town and Country Planning (Local Planning) (England) Regulations 2026, on 30</w:t>
      </w:r>
      <w:r w:rsidRPr="00DB32A6">
        <w:rPr>
          <w:rFonts w:ascii="Arial" w:hAnsi="Arial" w:cs="Arial"/>
          <w:bCs/>
          <w:i/>
          <w:iCs/>
          <w:sz w:val="22"/>
          <w:szCs w:val="22"/>
        </w:rPr>
        <w:t>th</w:t>
      </w:r>
      <w:r w:rsidRPr="00DB32A6">
        <w:rPr>
          <w:rFonts w:ascii="Arial" w:hAnsi="Arial" w:cs="Arial"/>
          <w:bCs/>
          <w:sz w:val="22"/>
          <w:szCs w:val="22"/>
        </w:rPr>
        <w:t xml:space="preserve"> June 2026 Wiltshire Council published a notice of intention to prepare a new local plan for Wiltshire. The next stage is a Scoping Consultation which commences on 2</w:t>
      </w:r>
      <w:r w:rsidRPr="00DB32A6">
        <w:rPr>
          <w:rFonts w:ascii="Arial" w:hAnsi="Arial" w:cs="Arial"/>
          <w:bCs/>
          <w:i/>
          <w:iCs/>
          <w:sz w:val="22"/>
          <w:szCs w:val="22"/>
        </w:rPr>
        <w:t>nd</w:t>
      </w:r>
      <w:r w:rsidRPr="00DB32A6">
        <w:rPr>
          <w:rFonts w:ascii="Arial" w:hAnsi="Arial" w:cs="Arial"/>
          <w:bCs/>
          <w:sz w:val="22"/>
          <w:szCs w:val="22"/>
        </w:rPr>
        <w:t xml:space="preserve"> September 2026. This plan is at a very early stage and currently carries no weight for decision making.</w:t>
      </w:r>
    </w:p>
    <w:p w14:paraId="09CE479D" w14:textId="77777777" w:rsidR="00BC73B6" w:rsidRPr="00DB32A6" w:rsidRDefault="00BC73B6" w:rsidP="00DB32A6">
      <w:pPr>
        <w:spacing w:after="200" w:line="276" w:lineRule="auto"/>
        <w:contextualSpacing/>
        <w:jc w:val="both"/>
        <w:rPr>
          <w:rFonts w:ascii="Arial" w:hAnsi="Arial" w:cs="Arial"/>
          <w:sz w:val="22"/>
          <w:szCs w:val="22"/>
        </w:rPr>
      </w:pPr>
      <w:r w:rsidRPr="00DB32A6">
        <w:rPr>
          <w:rFonts w:ascii="Arial" w:hAnsi="Arial" w:cs="Arial"/>
          <w:sz w:val="22"/>
          <w:szCs w:val="22"/>
        </w:rPr>
        <w:t>Westbury Neighbourhood Plan 2023-2036</w:t>
      </w:r>
    </w:p>
    <w:p w14:paraId="272B10DE" w14:textId="77777777" w:rsidR="00F05E61" w:rsidRPr="00DB32A6" w:rsidRDefault="00F05E61" w:rsidP="00DB32A6">
      <w:pPr>
        <w:spacing w:after="0" w:line="276" w:lineRule="auto"/>
        <w:jc w:val="both"/>
        <w:rPr>
          <w:rFonts w:ascii="Arial" w:eastAsia="Times New Roman" w:hAnsi="Arial" w:cs="Arial"/>
          <w:color w:val="000000" w:themeColor="text1"/>
          <w:kern w:val="0"/>
          <w:sz w:val="22"/>
          <w:szCs w:val="22"/>
          <w:lang w:eastAsia="en-GB"/>
          <w14:ligatures w14:val="none"/>
        </w:rPr>
      </w:pPr>
      <w:r w:rsidRPr="00DB32A6">
        <w:rPr>
          <w:rFonts w:ascii="Arial" w:eastAsia="Times New Roman" w:hAnsi="Arial" w:cs="Arial"/>
          <w:color w:val="000000" w:themeColor="text1"/>
          <w:kern w:val="0"/>
          <w:sz w:val="22"/>
          <w:szCs w:val="22"/>
          <w:lang w:eastAsia="en-GB"/>
          <w14:ligatures w14:val="none"/>
        </w:rPr>
        <w:lastRenderedPageBreak/>
        <w:t xml:space="preserve">Wiltshire Design Guide: Appendix D – Design Guidance for Householder extensions </w:t>
      </w:r>
    </w:p>
    <w:p w14:paraId="2CEFA439" w14:textId="77777777" w:rsidR="00BC73B6" w:rsidRPr="00DB32A6" w:rsidRDefault="00F05E61" w:rsidP="00DB32A6">
      <w:pPr>
        <w:spacing w:line="276" w:lineRule="auto"/>
        <w:jc w:val="both"/>
        <w:rPr>
          <w:rFonts w:ascii="Arial" w:hAnsi="Arial" w:cs="Arial"/>
          <w:sz w:val="22"/>
          <w:szCs w:val="22"/>
        </w:rPr>
      </w:pPr>
      <w:r w:rsidRPr="00DB32A6">
        <w:rPr>
          <w:rFonts w:ascii="Arial" w:hAnsi="Arial" w:cs="Arial"/>
          <w:sz w:val="22"/>
          <w:szCs w:val="22"/>
        </w:rPr>
        <w:t>The National Planning Policy Framework (NPPF) - August 2026</w:t>
      </w:r>
    </w:p>
    <w:p w14:paraId="293AA3CD" w14:textId="4DE38845" w:rsidR="00F05E61" w:rsidRPr="00DB32A6" w:rsidRDefault="00F05E61" w:rsidP="00DB32A6">
      <w:pPr>
        <w:spacing w:line="276" w:lineRule="auto"/>
        <w:jc w:val="both"/>
        <w:rPr>
          <w:rFonts w:ascii="Arial" w:hAnsi="Arial" w:cs="Arial"/>
          <w:sz w:val="22"/>
          <w:szCs w:val="22"/>
        </w:rPr>
      </w:pPr>
      <w:r w:rsidRPr="00DB32A6">
        <w:rPr>
          <w:rFonts w:ascii="Arial" w:hAnsi="Arial" w:cs="Arial"/>
          <w:sz w:val="22"/>
          <w:szCs w:val="22"/>
        </w:rPr>
        <w:t xml:space="preserve">The Planning Practice Guidance </w:t>
      </w:r>
    </w:p>
    <w:p w14:paraId="49AAAF16" w14:textId="77777777" w:rsidR="00F05E61" w:rsidRPr="00DB32A6" w:rsidRDefault="00F05E61" w:rsidP="00DB32A6">
      <w:pPr>
        <w:spacing w:line="276" w:lineRule="auto"/>
        <w:jc w:val="both"/>
        <w:rPr>
          <w:rFonts w:ascii="Arial" w:hAnsi="Arial" w:cs="Arial"/>
          <w:sz w:val="22"/>
          <w:szCs w:val="22"/>
        </w:rPr>
      </w:pPr>
      <w:r w:rsidRPr="00DB32A6">
        <w:rPr>
          <w:rFonts w:ascii="Arial" w:hAnsi="Arial" w:cs="Arial"/>
          <w:sz w:val="22"/>
          <w:szCs w:val="22"/>
        </w:rPr>
        <w:t>National Design Guide</w:t>
      </w:r>
    </w:p>
    <w:p w14:paraId="075F70AC" w14:textId="77777777" w:rsidR="00284692" w:rsidRPr="00DB32A6" w:rsidRDefault="00284692" w:rsidP="00DB32A6">
      <w:pPr>
        <w:spacing w:after="0" w:line="276" w:lineRule="auto"/>
        <w:jc w:val="both"/>
        <w:rPr>
          <w:rFonts w:ascii="Arial" w:eastAsia="Times New Roman" w:hAnsi="Arial" w:cs="Arial"/>
          <w:b/>
          <w:bCs/>
          <w:color w:val="FF0000"/>
          <w:kern w:val="0"/>
          <w:sz w:val="22"/>
          <w:szCs w:val="22"/>
          <w:lang w:eastAsia="en-GB"/>
          <w14:ligatures w14:val="none"/>
        </w:rPr>
      </w:pPr>
    </w:p>
    <w:p w14:paraId="73723B6A" w14:textId="77777777" w:rsidR="00D902FA" w:rsidRPr="00DB32A6" w:rsidRDefault="00F7609E" w:rsidP="00DB32A6">
      <w:pPr>
        <w:spacing w:after="0" w:line="276" w:lineRule="auto"/>
        <w:jc w:val="both"/>
        <w:rPr>
          <w:rFonts w:ascii="Arial" w:eastAsia="Times New Roman" w:hAnsi="Arial" w:cs="Arial"/>
          <w:b/>
          <w:bCs/>
          <w:color w:val="FF0000"/>
          <w:kern w:val="0"/>
          <w:sz w:val="22"/>
          <w:szCs w:val="22"/>
          <w:lang w:eastAsia="en-GB"/>
          <w14:ligatures w14:val="none"/>
        </w:rPr>
      </w:pPr>
      <w:r w:rsidRPr="00DB32A6">
        <w:rPr>
          <w:rFonts w:ascii="Arial" w:eastAsia="Times New Roman" w:hAnsi="Arial" w:cs="Arial"/>
          <w:b/>
          <w:bCs/>
          <w:kern w:val="0"/>
          <w:sz w:val="22"/>
          <w:szCs w:val="22"/>
          <w:lang w:eastAsia="en-GB"/>
          <w14:ligatures w14:val="none"/>
        </w:rPr>
        <w:t>CONSULTATION</w:t>
      </w:r>
      <w:r w:rsidR="00D902FA" w:rsidRPr="00DB32A6">
        <w:rPr>
          <w:rFonts w:ascii="Arial" w:eastAsia="Times New Roman" w:hAnsi="Arial" w:cs="Arial"/>
          <w:b/>
          <w:bCs/>
          <w:kern w:val="0"/>
          <w:sz w:val="22"/>
          <w:szCs w:val="22"/>
          <w:lang w:eastAsia="en-GB"/>
          <w14:ligatures w14:val="none"/>
        </w:rPr>
        <w:t xml:space="preserve"> RESPONSES</w:t>
      </w:r>
    </w:p>
    <w:p w14:paraId="0FD507CA" w14:textId="1C845383" w:rsidR="00A55952" w:rsidRPr="00DB32A6" w:rsidRDefault="002D4E55" w:rsidP="00DB32A6">
      <w:pPr>
        <w:spacing w:after="0" w:line="276" w:lineRule="auto"/>
        <w:jc w:val="both"/>
        <w:rPr>
          <w:rFonts w:ascii="Arial" w:eastAsia="Times New Roman" w:hAnsi="Arial" w:cs="Arial"/>
          <w:color w:val="FF0000"/>
          <w:kern w:val="0"/>
          <w:sz w:val="22"/>
          <w:szCs w:val="22"/>
          <w:lang w:eastAsia="en-GB"/>
          <w14:ligatures w14:val="none"/>
        </w:rPr>
      </w:pPr>
      <w:r w:rsidRPr="00DB32A6">
        <w:rPr>
          <w:rFonts w:ascii="Arial" w:eastAsia="Times New Roman" w:hAnsi="Arial" w:cs="Arial"/>
          <w:kern w:val="0"/>
          <w:sz w:val="22"/>
          <w:szCs w:val="22"/>
          <w:u w:val="single"/>
          <w:lang w:eastAsia="en-GB"/>
          <w14:ligatures w14:val="none"/>
        </w:rPr>
        <w:t>Westbury Town</w:t>
      </w:r>
      <w:r w:rsidR="00F7609E" w:rsidRPr="00DB32A6">
        <w:rPr>
          <w:rFonts w:ascii="Arial" w:eastAsia="Times New Roman" w:hAnsi="Arial" w:cs="Arial"/>
          <w:kern w:val="0"/>
          <w:sz w:val="22"/>
          <w:szCs w:val="22"/>
          <w:u w:val="single"/>
          <w:lang w:eastAsia="en-GB"/>
          <w14:ligatures w14:val="none"/>
        </w:rPr>
        <w:t xml:space="preserve"> Council</w:t>
      </w:r>
      <w:r w:rsidR="00F7609E" w:rsidRPr="00DB32A6">
        <w:rPr>
          <w:rFonts w:ascii="Arial" w:eastAsia="Times New Roman" w:hAnsi="Arial" w:cs="Arial"/>
          <w:kern w:val="0"/>
          <w:sz w:val="22"/>
          <w:szCs w:val="22"/>
          <w:lang w:eastAsia="en-GB"/>
          <w14:ligatures w14:val="none"/>
        </w:rPr>
        <w:t>:</w:t>
      </w:r>
      <w:r w:rsidR="0016162B" w:rsidRPr="00DB32A6">
        <w:rPr>
          <w:rFonts w:ascii="Arial" w:eastAsia="Times New Roman" w:hAnsi="Arial" w:cs="Arial"/>
          <w:kern w:val="0"/>
          <w:sz w:val="22"/>
          <w:szCs w:val="22"/>
          <w:lang w:eastAsia="en-GB"/>
          <w14:ligatures w14:val="none"/>
        </w:rPr>
        <w:t xml:space="preserve"> </w:t>
      </w:r>
      <w:r w:rsidR="00A3010D" w:rsidRPr="00DB32A6">
        <w:rPr>
          <w:rFonts w:ascii="Arial" w:eastAsia="Times New Roman" w:hAnsi="Arial" w:cs="Arial"/>
          <w:kern w:val="0"/>
          <w:sz w:val="22"/>
          <w:szCs w:val="22"/>
          <w:lang w:eastAsia="en-GB"/>
          <w14:ligatures w14:val="none"/>
        </w:rPr>
        <w:t xml:space="preserve">No objection </w:t>
      </w:r>
    </w:p>
    <w:p w14:paraId="7A989251" w14:textId="77777777" w:rsidR="005B0FD5" w:rsidRPr="00DB32A6" w:rsidRDefault="005B0FD5" w:rsidP="00DB32A6">
      <w:pPr>
        <w:spacing w:after="0" w:line="276" w:lineRule="auto"/>
        <w:jc w:val="both"/>
        <w:rPr>
          <w:rFonts w:ascii="Arial" w:eastAsia="Times New Roman" w:hAnsi="Arial" w:cs="Arial"/>
          <w:b/>
          <w:bCs/>
          <w:color w:val="FF0000"/>
          <w:kern w:val="0"/>
          <w:sz w:val="22"/>
          <w:szCs w:val="22"/>
          <w:lang w:eastAsia="en-GB"/>
          <w14:ligatures w14:val="none"/>
        </w:rPr>
      </w:pPr>
    </w:p>
    <w:p w14:paraId="01275596" w14:textId="77777777" w:rsidR="00D902FA" w:rsidRPr="00DB32A6" w:rsidRDefault="00F7609E" w:rsidP="00DB32A6">
      <w:pPr>
        <w:spacing w:after="0" w:line="276" w:lineRule="auto"/>
        <w:jc w:val="both"/>
        <w:rPr>
          <w:rFonts w:ascii="Arial" w:eastAsia="Times New Roman" w:hAnsi="Arial" w:cs="Arial"/>
          <w:b/>
          <w:bCs/>
          <w:kern w:val="0"/>
          <w:sz w:val="22"/>
          <w:szCs w:val="22"/>
          <w:lang w:eastAsia="en-GB"/>
          <w14:ligatures w14:val="none"/>
        </w:rPr>
      </w:pPr>
      <w:r w:rsidRPr="00DB32A6">
        <w:rPr>
          <w:rFonts w:ascii="Arial" w:eastAsia="Times New Roman" w:hAnsi="Arial" w:cs="Arial"/>
          <w:b/>
          <w:bCs/>
          <w:kern w:val="0"/>
          <w:sz w:val="22"/>
          <w:szCs w:val="22"/>
          <w:lang w:eastAsia="en-GB"/>
          <w14:ligatures w14:val="none"/>
        </w:rPr>
        <w:t>REPRESENTATIONS</w:t>
      </w:r>
    </w:p>
    <w:p w14:paraId="0AEE416B" w14:textId="77777777" w:rsidR="0007377C" w:rsidRPr="00DB32A6" w:rsidRDefault="00E51166" w:rsidP="00DB32A6">
      <w:pPr>
        <w:spacing w:after="0" w:line="276" w:lineRule="auto"/>
        <w:jc w:val="both"/>
        <w:rPr>
          <w:rFonts w:ascii="Arial" w:eastAsia="Times New Roman" w:hAnsi="Arial" w:cs="Arial"/>
          <w:color w:val="000000" w:themeColor="text1"/>
          <w:kern w:val="0"/>
          <w:sz w:val="22"/>
          <w:szCs w:val="22"/>
          <w:lang w:eastAsia="en-GB"/>
          <w14:ligatures w14:val="none"/>
        </w:rPr>
      </w:pPr>
      <w:r w:rsidRPr="00DB32A6">
        <w:rPr>
          <w:rFonts w:ascii="Arial" w:eastAsia="Times New Roman" w:hAnsi="Arial" w:cs="Arial"/>
          <w:color w:val="000000" w:themeColor="text1"/>
          <w:kern w:val="0"/>
          <w:sz w:val="22"/>
          <w:szCs w:val="22"/>
          <w:lang w:eastAsia="en-GB"/>
          <w14:ligatures w14:val="none"/>
        </w:rPr>
        <w:t>No comments were received</w:t>
      </w:r>
      <w:r w:rsidR="00924221" w:rsidRPr="00DB32A6">
        <w:rPr>
          <w:rFonts w:ascii="Arial" w:eastAsia="Times New Roman" w:hAnsi="Arial" w:cs="Arial"/>
          <w:color w:val="000000" w:themeColor="text1"/>
          <w:kern w:val="0"/>
          <w:sz w:val="22"/>
          <w:szCs w:val="22"/>
          <w:lang w:eastAsia="en-GB"/>
          <w14:ligatures w14:val="none"/>
        </w:rPr>
        <w:t xml:space="preserve">. </w:t>
      </w:r>
      <w:r w:rsidR="00DA41A3" w:rsidRPr="00DB32A6">
        <w:rPr>
          <w:rFonts w:ascii="Arial" w:eastAsia="Times New Roman" w:hAnsi="Arial" w:cs="Arial"/>
          <w:color w:val="000000" w:themeColor="text1"/>
          <w:kern w:val="0"/>
          <w:sz w:val="22"/>
          <w:szCs w:val="22"/>
          <w:lang w:eastAsia="en-GB"/>
          <w14:ligatures w14:val="none"/>
        </w:rPr>
        <w:t xml:space="preserve"> </w:t>
      </w:r>
    </w:p>
    <w:p w14:paraId="6A70CCCA" w14:textId="77777777" w:rsidR="008D7802" w:rsidRPr="00DB32A6" w:rsidRDefault="008D7802" w:rsidP="00DB32A6">
      <w:pPr>
        <w:spacing w:after="0" w:line="276" w:lineRule="auto"/>
        <w:jc w:val="both"/>
        <w:rPr>
          <w:rFonts w:ascii="Arial" w:eastAsia="Times New Roman" w:hAnsi="Arial" w:cs="Arial"/>
          <w:b/>
          <w:bCs/>
          <w:color w:val="FF0000"/>
          <w:kern w:val="0"/>
          <w:sz w:val="22"/>
          <w:szCs w:val="22"/>
          <w:lang w:eastAsia="en-GB"/>
          <w14:ligatures w14:val="none"/>
        </w:rPr>
      </w:pPr>
    </w:p>
    <w:p w14:paraId="6E3AE33B" w14:textId="77777777" w:rsidR="0007377C" w:rsidRPr="00DB32A6" w:rsidRDefault="00F7609E" w:rsidP="00DB32A6">
      <w:pPr>
        <w:spacing w:after="0" w:line="276" w:lineRule="auto"/>
        <w:jc w:val="both"/>
        <w:rPr>
          <w:rFonts w:ascii="Arial" w:eastAsia="Times New Roman" w:hAnsi="Arial" w:cs="Arial"/>
          <w:b/>
          <w:bCs/>
          <w:kern w:val="0"/>
          <w:sz w:val="22"/>
          <w:szCs w:val="22"/>
          <w:lang w:eastAsia="en-GB"/>
          <w14:ligatures w14:val="none"/>
        </w:rPr>
      </w:pPr>
      <w:r w:rsidRPr="00DB32A6">
        <w:rPr>
          <w:rFonts w:ascii="Arial" w:eastAsia="Times New Roman" w:hAnsi="Arial" w:cs="Arial"/>
          <w:b/>
          <w:bCs/>
          <w:kern w:val="0"/>
          <w:sz w:val="22"/>
          <w:szCs w:val="22"/>
          <w:lang w:eastAsia="en-GB"/>
          <w14:ligatures w14:val="none"/>
        </w:rPr>
        <w:t>ASSESSMENT</w:t>
      </w:r>
    </w:p>
    <w:p w14:paraId="0E56A87E" w14:textId="77777777" w:rsidR="0092586B" w:rsidRPr="00DB32A6" w:rsidRDefault="0092586B" w:rsidP="00DB32A6">
      <w:pPr>
        <w:spacing w:after="0" w:line="276" w:lineRule="auto"/>
        <w:jc w:val="both"/>
        <w:rPr>
          <w:rFonts w:ascii="Arial" w:eastAsia="Times New Roman" w:hAnsi="Arial" w:cs="Arial"/>
          <w:color w:val="000000" w:themeColor="text1"/>
          <w:kern w:val="0"/>
          <w:sz w:val="22"/>
          <w:szCs w:val="22"/>
          <w:lang w:eastAsia="en-GB"/>
          <w14:ligatures w14:val="none"/>
        </w:rPr>
      </w:pPr>
      <w:r w:rsidRPr="00DB32A6">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D8A977B" w14:textId="77777777" w:rsidR="0092586B" w:rsidRPr="00DB32A6" w:rsidRDefault="0092586B" w:rsidP="00DB32A6">
      <w:pPr>
        <w:spacing w:after="0" w:line="276" w:lineRule="auto"/>
        <w:jc w:val="both"/>
        <w:rPr>
          <w:rFonts w:ascii="Arial" w:eastAsia="Times New Roman" w:hAnsi="Arial" w:cs="Arial"/>
          <w:color w:val="000000" w:themeColor="text1"/>
          <w:kern w:val="0"/>
          <w:sz w:val="22"/>
          <w:szCs w:val="22"/>
          <w:lang w:eastAsia="en-GB"/>
          <w14:ligatures w14:val="none"/>
        </w:rPr>
      </w:pPr>
    </w:p>
    <w:p w14:paraId="38E21BE1" w14:textId="77777777" w:rsidR="0092586B" w:rsidRPr="00DB32A6" w:rsidRDefault="0092586B" w:rsidP="00DB32A6">
      <w:pPr>
        <w:spacing w:after="0" w:line="276" w:lineRule="auto"/>
        <w:jc w:val="both"/>
        <w:rPr>
          <w:rFonts w:ascii="Arial" w:eastAsia="Times New Roman" w:hAnsi="Arial" w:cs="Arial"/>
          <w:i/>
          <w:iCs/>
          <w:color w:val="000000" w:themeColor="text1"/>
          <w:kern w:val="0"/>
          <w:sz w:val="22"/>
          <w:szCs w:val="22"/>
          <w:lang w:eastAsia="en-GB"/>
          <w14:ligatures w14:val="none"/>
        </w:rPr>
      </w:pPr>
      <w:r w:rsidRPr="00DB32A6">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5546A8B" w14:textId="77777777" w:rsidR="0092586B" w:rsidRPr="00DB32A6" w:rsidRDefault="0092586B" w:rsidP="00DB32A6">
      <w:pPr>
        <w:spacing w:after="0" w:line="276" w:lineRule="auto"/>
        <w:jc w:val="both"/>
        <w:rPr>
          <w:rFonts w:ascii="Arial" w:eastAsia="Times New Roman" w:hAnsi="Arial" w:cs="Arial"/>
          <w:color w:val="000000" w:themeColor="text1"/>
          <w:kern w:val="0"/>
          <w:sz w:val="22"/>
          <w:szCs w:val="22"/>
          <w:lang w:eastAsia="en-GB"/>
          <w14:ligatures w14:val="none"/>
        </w:rPr>
      </w:pPr>
    </w:p>
    <w:p w14:paraId="22882E3D" w14:textId="77777777" w:rsidR="0092586B" w:rsidRPr="00DB32A6" w:rsidRDefault="0092586B" w:rsidP="00DB32A6">
      <w:pPr>
        <w:spacing w:after="0" w:line="276" w:lineRule="auto"/>
        <w:jc w:val="both"/>
        <w:rPr>
          <w:rFonts w:ascii="Arial" w:eastAsia="Times New Roman" w:hAnsi="Arial" w:cs="Arial"/>
          <w:color w:val="000000" w:themeColor="text1"/>
          <w:kern w:val="0"/>
          <w:sz w:val="22"/>
          <w:szCs w:val="22"/>
          <w:lang w:eastAsia="en-GB"/>
          <w14:ligatures w14:val="none"/>
        </w:rPr>
      </w:pPr>
      <w:r w:rsidRPr="00DB32A6">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DB32A6">
        <w:rPr>
          <w:rFonts w:ascii="Arial" w:eastAsia="Times New Roman" w:hAnsi="Arial" w:cs="Arial"/>
          <w:color w:val="000000" w:themeColor="text1"/>
          <w:kern w:val="0"/>
          <w:sz w:val="22"/>
          <w:szCs w:val="22"/>
          <w:lang w:eastAsia="en-GB"/>
          <w14:ligatures w14:val="none"/>
        </w:rPr>
        <w:t xml:space="preserve">adopted </w:t>
      </w:r>
      <w:r w:rsidRPr="00DB32A6">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D62A889" w14:textId="77777777" w:rsidR="002175E1" w:rsidRPr="00DB32A6" w:rsidRDefault="002175E1" w:rsidP="00DB32A6">
      <w:pPr>
        <w:spacing w:after="0" w:line="276" w:lineRule="auto"/>
        <w:jc w:val="both"/>
        <w:rPr>
          <w:rFonts w:ascii="Arial" w:eastAsia="Times New Roman" w:hAnsi="Arial" w:cs="Arial"/>
          <w:b/>
          <w:bCs/>
          <w:kern w:val="0"/>
          <w:sz w:val="22"/>
          <w:szCs w:val="22"/>
          <w:lang w:eastAsia="en-GB"/>
          <w14:ligatures w14:val="none"/>
        </w:rPr>
      </w:pPr>
    </w:p>
    <w:p w14:paraId="2CE86976" w14:textId="77777777" w:rsidR="00852CAC" w:rsidRPr="00DB32A6" w:rsidRDefault="00852CAC" w:rsidP="00DB32A6">
      <w:pPr>
        <w:spacing w:after="0" w:line="276" w:lineRule="auto"/>
        <w:jc w:val="both"/>
        <w:rPr>
          <w:rFonts w:ascii="Arial" w:eastAsia="Times New Roman" w:hAnsi="Arial" w:cs="Arial"/>
          <w:kern w:val="0"/>
          <w:sz w:val="22"/>
          <w:szCs w:val="22"/>
          <w:u w:val="single"/>
          <w:lang w:eastAsia="en-GB"/>
          <w14:ligatures w14:val="none"/>
        </w:rPr>
      </w:pPr>
      <w:r w:rsidRPr="00DB32A6">
        <w:rPr>
          <w:rFonts w:ascii="Arial" w:eastAsia="Times New Roman" w:hAnsi="Arial" w:cs="Arial"/>
          <w:kern w:val="0"/>
          <w:sz w:val="22"/>
          <w:szCs w:val="22"/>
          <w:u w:val="single"/>
          <w:lang w:eastAsia="en-GB"/>
          <w14:ligatures w14:val="none"/>
        </w:rPr>
        <w:t xml:space="preserve">Design and </w:t>
      </w:r>
      <w:r w:rsidR="00492385" w:rsidRPr="00DB32A6">
        <w:rPr>
          <w:rFonts w:ascii="Arial" w:eastAsia="Times New Roman" w:hAnsi="Arial" w:cs="Arial"/>
          <w:kern w:val="0"/>
          <w:sz w:val="22"/>
          <w:szCs w:val="22"/>
          <w:u w:val="single"/>
          <w:lang w:eastAsia="en-GB"/>
          <w14:ligatures w14:val="none"/>
        </w:rPr>
        <w:t>Impact upon</w:t>
      </w:r>
      <w:r w:rsidR="00212556" w:rsidRPr="00DB32A6">
        <w:rPr>
          <w:rFonts w:ascii="Arial" w:eastAsia="Times New Roman" w:hAnsi="Arial" w:cs="Arial"/>
          <w:kern w:val="0"/>
          <w:sz w:val="22"/>
          <w:szCs w:val="22"/>
          <w:u w:val="single"/>
          <w:lang w:eastAsia="en-GB"/>
          <w14:ligatures w14:val="none"/>
        </w:rPr>
        <w:t xml:space="preserve"> the character and context of the area</w:t>
      </w:r>
    </w:p>
    <w:p w14:paraId="291ED094" w14:textId="21C96595" w:rsidR="00597BBB" w:rsidRPr="00DB32A6" w:rsidRDefault="00597BBB" w:rsidP="00DB32A6">
      <w:pPr>
        <w:spacing w:after="0" w:line="276" w:lineRule="auto"/>
        <w:jc w:val="both"/>
        <w:rPr>
          <w:rFonts w:ascii="Arial" w:eastAsia="Times New Roman" w:hAnsi="Arial" w:cs="Arial"/>
          <w:kern w:val="0"/>
          <w:sz w:val="22"/>
          <w:szCs w:val="22"/>
          <w:lang w:eastAsia="en-GB"/>
          <w14:ligatures w14:val="none"/>
        </w:rPr>
      </w:pPr>
      <w:r w:rsidRPr="00DB32A6">
        <w:rPr>
          <w:rFonts w:ascii="Arial" w:eastAsia="Times New Roman" w:hAnsi="Arial" w:cs="Arial"/>
          <w:kern w:val="0"/>
          <w:sz w:val="22"/>
          <w:szCs w:val="22"/>
          <w:lang w:eastAsia="en-GB"/>
          <w14:ligatures w14:val="none"/>
        </w:rPr>
        <w:t xml:space="preserve">Core Policy 57 - Ensuring </w:t>
      </w:r>
      <w:r w:rsidR="00DA448A" w:rsidRPr="00DB32A6">
        <w:rPr>
          <w:rFonts w:ascii="Arial" w:eastAsia="Times New Roman" w:hAnsi="Arial" w:cs="Arial"/>
          <w:kern w:val="0"/>
          <w:sz w:val="22"/>
          <w:szCs w:val="22"/>
          <w:lang w:eastAsia="en-GB"/>
          <w14:ligatures w14:val="none"/>
        </w:rPr>
        <w:t>High-Quality</w:t>
      </w:r>
      <w:r w:rsidRPr="00DB32A6">
        <w:rPr>
          <w:rFonts w:ascii="Arial" w:eastAsia="Times New Roman" w:hAnsi="Arial" w:cs="Arial"/>
          <w:kern w:val="0"/>
          <w:sz w:val="22"/>
          <w:szCs w:val="22"/>
          <w:lang w:eastAsia="en-GB"/>
          <w14:ligatures w14:val="none"/>
        </w:rPr>
        <w:t xml:space="preserve"> Design and Place Shaping of the Wiltshire Core Strategy seeks to ensure that all new development is of high design quality, reflecting local context, character, and distinctiveness</w:t>
      </w:r>
      <w:r w:rsidR="00FD7F4A" w:rsidRPr="00DB32A6">
        <w:rPr>
          <w:rFonts w:ascii="Arial" w:eastAsia="Times New Roman" w:hAnsi="Arial" w:cs="Arial"/>
          <w:kern w:val="0"/>
          <w:sz w:val="22"/>
          <w:szCs w:val="22"/>
          <w:lang w:eastAsia="en-GB"/>
          <w14:ligatures w14:val="none"/>
        </w:rPr>
        <w:t>.</w:t>
      </w:r>
    </w:p>
    <w:p w14:paraId="1E348B52" w14:textId="77777777" w:rsidR="004F6135" w:rsidRPr="00DB32A6" w:rsidRDefault="004F6135" w:rsidP="00DB32A6">
      <w:pPr>
        <w:spacing w:after="0" w:line="276" w:lineRule="auto"/>
        <w:jc w:val="both"/>
        <w:rPr>
          <w:rFonts w:ascii="Arial" w:eastAsia="Times New Roman" w:hAnsi="Arial" w:cs="Arial"/>
          <w:kern w:val="0"/>
          <w:sz w:val="22"/>
          <w:szCs w:val="22"/>
          <w:lang w:eastAsia="en-GB"/>
          <w14:ligatures w14:val="none"/>
        </w:rPr>
      </w:pPr>
    </w:p>
    <w:p w14:paraId="60D17C30" w14:textId="77777777" w:rsidR="004F6135" w:rsidRPr="00DB32A6" w:rsidRDefault="004F6135" w:rsidP="00DB32A6">
      <w:pPr>
        <w:spacing w:after="0" w:line="276" w:lineRule="auto"/>
        <w:jc w:val="both"/>
        <w:rPr>
          <w:rFonts w:ascii="Arial" w:eastAsia="Times New Roman" w:hAnsi="Arial" w:cs="Arial"/>
          <w:kern w:val="0"/>
          <w:sz w:val="22"/>
          <w:szCs w:val="22"/>
          <w:lang w:eastAsia="en-GB"/>
          <w14:ligatures w14:val="none"/>
        </w:rPr>
      </w:pPr>
      <w:r w:rsidRPr="00DB32A6">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44A9A0BF" w14:textId="77777777" w:rsidR="00B7529B" w:rsidRPr="00DB32A6" w:rsidRDefault="00B7529B" w:rsidP="00DB32A6">
      <w:pPr>
        <w:spacing w:after="0" w:line="276" w:lineRule="auto"/>
        <w:jc w:val="both"/>
        <w:rPr>
          <w:rFonts w:ascii="Arial" w:eastAsia="Times New Roman" w:hAnsi="Arial" w:cs="Arial"/>
          <w:kern w:val="0"/>
          <w:sz w:val="22"/>
          <w:szCs w:val="22"/>
          <w:lang w:eastAsia="en-GB"/>
          <w14:ligatures w14:val="none"/>
        </w:rPr>
      </w:pPr>
    </w:p>
    <w:p w14:paraId="78987B88" w14:textId="77777777" w:rsidR="001C6838" w:rsidRPr="00DB32A6" w:rsidRDefault="00DC42EE" w:rsidP="00DB32A6">
      <w:pPr>
        <w:pStyle w:val="NormalWeb"/>
        <w:shd w:val="clear" w:color="auto" w:fill="FFFFFF"/>
        <w:spacing w:after="0" w:line="276" w:lineRule="auto"/>
        <w:jc w:val="both"/>
        <w:rPr>
          <w:rFonts w:ascii="Arial" w:hAnsi="Arial" w:cs="Arial"/>
          <w:sz w:val="22"/>
          <w:szCs w:val="22"/>
        </w:rPr>
      </w:pPr>
      <w:r w:rsidRPr="00DB32A6">
        <w:rPr>
          <w:rFonts w:ascii="Arial" w:hAnsi="Arial" w:cs="Arial"/>
          <w:sz w:val="22"/>
          <w:szCs w:val="22"/>
        </w:rPr>
        <w:t xml:space="preserve">The </w:t>
      </w:r>
      <w:r w:rsidR="00E32636" w:rsidRPr="00DB32A6">
        <w:rPr>
          <w:rFonts w:ascii="Arial" w:hAnsi="Arial" w:cs="Arial"/>
          <w:sz w:val="22"/>
          <w:szCs w:val="22"/>
        </w:rPr>
        <w:t xml:space="preserve">single storey </w:t>
      </w:r>
      <w:r w:rsidR="00E846A5" w:rsidRPr="00DB32A6">
        <w:rPr>
          <w:rFonts w:ascii="Arial" w:hAnsi="Arial" w:cs="Arial"/>
          <w:sz w:val="22"/>
          <w:szCs w:val="22"/>
        </w:rPr>
        <w:t>extension</w:t>
      </w:r>
      <w:r w:rsidR="00E32636" w:rsidRPr="00DB32A6">
        <w:rPr>
          <w:rFonts w:ascii="Arial" w:hAnsi="Arial" w:cs="Arial"/>
          <w:sz w:val="22"/>
          <w:szCs w:val="22"/>
        </w:rPr>
        <w:t xml:space="preserve"> would extend 4m from the rear elevation of the host dwelli</w:t>
      </w:r>
      <w:r w:rsidR="00405C29" w:rsidRPr="00DB32A6">
        <w:rPr>
          <w:rFonts w:ascii="Arial" w:hAnsi="Arial" w:cs="Arial"/>
          <w:sz w:val="22"/>
          <w:szCs w:val="22"/>
        </w:rPr>
        <w:t xml:space="preserve">ng at a width of 5m. The </w:t>
      </w:r>
      <w:r w:rsidR="00E846A5" w:rsidRPr="00DB32A6">
        <w:rPr>
          <w:rFonts w:ascii="Arial" w:hAnsi="Arial" w:cs="Arial"/>
          <w:sz w:val="22"/>
          <w:szCs w:val="22"/>
        </w:rPr>
        <w:t>extension</w:t>
      </w:r>
      <w:r w:rsidR="00405C29" w:rsidRPr="00DB32A6">
        <w:rPr>
          <w:rFonts w:ascii="Arial" w:hAnsi="Arial" w:cs="Arial"/>
          <w:sz w:val="22"/>
          <w:szCs w:val="22"/>
        </w:rPr>
        <w:t xml:space="preserve"> would employ a pitched roof form with windows on the rear elevation and patio doors on the </w:t>
      </w:r>
      <w:r w:rsidR="00E846A5" w:rsidRPr="00DB32A6">
        <w:rPr>
          <w:rFonts w:ascii="Arial" w:hAnsi="Arial" w:cs="Arial"/>
          <w:sz w:val="22"/>
          <w:szCs w:val="22"/>
        </w:rPr>
        <w:t xml:space="preserve">south side elevation, accessing the rear garden area. </w:t>
      </w:r>
      <w:r w:rsidR="001C6838" w:rsidRPr="00DB32A6">
        <w:rPr>
          <w:rFonts w:ascii="Arial" w:hAnsi="Arial" w:cs="Arial"/>
          <w:sz w:val="22"/>
          <w:szCs w:val="22"/>
        </w:rPr>
        <w:t>Two r</w:t>
      </w:r>
      <w:r w:rsidR="005F4261" w:rsidRPr="00DB32A6">
        <w:rPr>
          <w:rFonts w:ascii="Arial" w:hAnsi="Arial" w:cs="Arial"/>
          <w:sz w:val="22"/>
          <w:szCs w:val="22"/>
        </w:rPr>
        <w:t>oof lights would be inserted on both</w:t>
      </w:r>
      <w:r w:rsidR="001C6838" w:rsidRPr="00DB32A6">
        <w:rPr>
          <w:rFonts w:ascii="Arial" w:hAnsi="Arial" w:cs="Arial"/>
          <w:sz w:val="22"/>
          <w:szCs w:val="22"/>
        </w:rPr>
        <w:t xml:space="preserve"> </w:t>
      </w:r>
      <w:r w:rsidR="005F4261" w:rsidRPr="00DB32A6">
        <w:rPr>
          <w:rFonts w:ascii="Arial" w:hAnsi="Arial" w:cs="Arial"/>
          <w:sz w:val="22"/>
          <w:szCs w:val="22"/>
        </w:rPr>
        <w:t xml:space="preserve">roofscapes </w:t>
      </w:r>
      <w:r w:rsidR="001C6838" w:rsidRPr="00DB32A6">
        <w:rPr>
          <w:rFonts w:ascii="Arial" w:hAnsi="Arial" w:cs="Arial"/>
          <w:sz w:val="22"/>
          <w:szCs w:val="22"/>
        </w:rPr>
        <w:t>to illuminate the internal space.</w:t>
      </w:r>
    </w:p>
    <w:p w14:paraId="721DE33F" w14:textId="77777777" w:rsidR="001C6838" w:rsidRPr="00DB32A6" w:rsidRDefault="001C6838" w:rsidP="00DB32A6">
      <w:pPr>
        <w:pStyle w:val="NormalWeb"/>
        <w:shd w:val="clear" w:color="auto" w:fill="FFFFFF"/>
        <w:spacing w:after="0" w:line="276" w:lineRule="auto"/>
        <w:jc w:val="both"/>
        <w:rPr>
          <w:rFonts w:ascii="Arial" w:hAnsi="Arial" w:cs="Arial"/>
          <w:sz w:val="22"/>
          <w:szCs w:val="22"/>
        </w:rPr>
      </w:pPr>
    </w:p>
    <w:p w14:paraId="2E386B78" w14:textId="4882B581" w:rsidR="001B01A6" w:rsidRPr="00DB32A6" w:rsidRDefault="001C6838" w:rsidP="00DB32A6">
      <w:pPr>
        <w:pStyle w:val="NormalWeb"/>
        <w:shd w:val="clear" w:color="auto" w:fill="FFFFFF"/>
        <w:spacing w:after="0" w:line="276" w:lineRule="auto"/>
        <w:jc w:val="both"/>
        <w:rPr>
          <w:rFonts w:ascii="Arial" w:hAnsi="Arial" w:cs="Arial"/>
          <w:sz w:val="22"/>
          <w:szCs w:val="22"/>
        </w:rPr>
      </w:pPr>
      <w:r w:rsidRPr="00DB32A6">
        <w:rPr>
          <w:rFonts w:ascii="Arial" w:hAnsi="Arial" w:cs="Arial"/>
          <w:sz w:val="22"/>
          <w:szCs w:val="22"/>
        </w:rPr>
        <w:t>The elevations would consist of</w:t>
      </w:r>
      <w:r w:rsidR="001B01A6" w:rsidRPr="00DB32A6">
        <w:rPr>
          <w:rFonts w:ascii="Arial" w:hAnsi="Arial" w:cs="Arial"/>
          <w:sz w:val="22"/>
          <w:szCs w:val="22"/>
        </w:rPr>
        <w:t xml:space="preserve"> red brick to match existing, with concrete roof tiles and UPVC fenestration to match existing.</w:t>
      </w:r>
    </w:p>
    <w:p w14:paraId="4D9B73AC" w14:textId="77777777" w:rsidR="00DC42EE" w:rsidRPr="00DB32A6" w:rsidRDefault="00DC42EE" w:rsidP="00DB32A6">
      <w:pPr>
        <w:pStyle w:val="NormalWeb"/>
        <w:shd w:val="clear" w:color="auto" w:fill="FFFFFF"/>
        <w:spacing w:after="0" w:line="276" w:lineRule="auto"/>
        <w:jc w:val="both"/>
        <w:rPr>
          <w:rFonts w:ascii="Arial" w:hAnsi="Arial" w:cs="Arial"/>
          <w:sz w:val="22"/>
          <w:szCs w:val="22"/>
        </w:rPr>
      </w:pPr>
    </w:p>
    <w:p w14:paraId="458779CA" w14:textId="0D217449" w:rsidR="00DC42EE" w:rsidRPr="00DB32A6" w:rsidRDefault="00726767" w:rsidP="00DB32A6">
      <w:pPr>
        <w:pStyle w:val="NormalWeb"/>
        <w:shd w:val="clear" w:color="auto" w:fill="FFFFFF"/>
        <w:spacing w:after="0" w:line="276" w:lineRule="auto"/>
        <w:jc w:val="center"/>
        <w:rPr>
          <w:rFonts w:ascii="Arial" w:hAnsi="Arial" w:cs="Arial"/>
          <w:color w:val="FF0000"/>
          <w:sz w:val="22"/>
          <w:szCs w:val="22"/>
        </w:rPr>
      </w:pPr>
      <w:r w:rsidRPr="00DB32A6">
        <w:rPr>
          <w:rFonts w:ascii="Arial" w:hAnsi="Arial" w:cs="Arial"/>
          <w:color w:val="FF0000"/>
          <w:sz w:val="22"/>
          <w:szCs w:val="22"/>
        </w:rPr>
        <w:lastRenderedPageBreak/>
        <w:drawing>
          <wp:inline distT="0" distB="0" distL="0" distR="0" wp14:anchorId="08F28A08" wp14:editId="5BA6017D">
            <wp:extent cx="2305372" cy="1286054"/>
            <wp:effectExtent l="0" t="0" r="0" b="0"/>
            <wp:docPr id="945062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062812" name=""/>
                    <pic:cNvPicPr/>
                  </pic:nvPicPr>
                  <pic:blipFill>
                    <a:blip r:embed="rId8"/>
                    <a:stretch>
                      <a:fillRect/>
                    </a:stretch>
                  </pic:blipFill>
                  <pic:spPr>
                    <a:xfrm>
                      <a:off x="0" y="0"/>
                      <a:ext cx="2305372" cy="1286054"/>
                    </a:xfrm>
                    <a:prstGeom prst="rect">
                      <a:avLst/>
                    </a:prstGeom>
                  </pic:spPr>
                </pic:pic>
              </a:graphicData>
            </a:graphic>
          </wp:inline>
        </w:drawing>
      </w:r>
      <w:r w:rsidR="003D46CE" w:rsidRPr="00DB32A6">
        <w:rPr>
          <w:rFonts w:ascii="Arial" w:hAnsi="Arial" w:cs="Arial"/>
          <w:color w:val="FF0000"/>
          <w:sz w:val="22"/>
          <w:szCs w:val="22"/>
        </w:rPr>
        <w:drawing>
          <wp:inline distT="0" distB="0" distL="0" distR="0" wp14:anchorId="1F78214E" wp14:editId="5EA2684E">
            <wp:extent cx="2362530" cy="1247949"/>
            <wp:effectExtent l="0" t="0" r="0" b="9525"/>
            <wp:docPr id="908419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419530" name=""/>
                    <pic:cNvPicPr/>
                  </pic:nvPicPr>
                  <pic:blipFill>
                    <a:blip r:embed="rId9"/>
                    <a:stretch>
                      <a:fillRect/>
                    </a:stretch>
                  </pic:blipFill>
                  <pic:spPr>
                    <a:xfrm>
                      <a:off x="0" y="0"/>
                      <a:ext cx="2362530" cy="1247949"/>
                    </a:xfrm>
                    <a:prstGeom prst="rect">
                      <a:avLst/>
                    </a:prstGeom>
                  </pic:spPr>
                </pic:pic>
              </a:graphicData>
            </a:graphic>
          </wp:inline>
        </w:drawing>
      </w:r>
    </w:p>
    <w:p w14:paraId="79580575" w14:textId="043940E4" w:rsidR="00DC42EE" w:rsidRPr="00DB32A6" w:rsidRDefault="00DC42EE" w:rsidP="00DB32A6">
      <w:pPr>
        <w:pStyle w:val="NormalWeb"/>
        <w:shd w:val="clear" w:color="auto" w:fill="FFFFFF"/>
        <w:spacing w:after="0" w:line="276" w:lineRule="auto"/>
        <w:jc w:val="center"/>
        <w:rPr>
          <w:rFonts w:ascii="Arial" w:hAnsi="Arial" w:cs="Arial"/>
          <w:i/>
          <w:iCs/>
          <w:sz w:val="22"/>
          <w:szCs w:val="22"/>
        </w:rPr>
      </w:pPr>
      <w:r w:rsidRPr="00DB32A6">
        <w:rPr>
          <w:rFonts w:ascii="Arial" w:hAnsi="Arial" w:cs="Arial"/>
          <w:i/>
          <w:iCs/>
          <w:sz w:val="22"/>
          <w:szCs w:val="22"/>
        </w:rPr>
        <w:t xml:space="preserve">Existing (left) and proposed (right) </w:t>
      </w:r>
      <w:r w:rsidRPr="00DB32A6">
        <w:rPr>
          <w:rFonts w:ascii="Arial" w:hAnsi="Arial" w:cs="Arial"/>
          <w:i/>
          <w:iCs/>
          <w:sz w:val="22"/>
          <w:szCs w:val="22"/>
        </w:rPr>
        <w:t>rear</w:t>
      </w:r>
      <w:r w:rsidRPr="00DB32A6">
        <w:rPr>
          <w:rFonts w:ascii="Arial" w:hAnsi="Arial" w:cs="Arial"/>
          <w:i/>
          <w:iCs/>
          <w:sz w:val="22"/>
          <w:szCs w:val="22"/>
        </w:rPr>
        <w:t xml:space="preserve"> elevation</w:t>
      </w:r>
    </w:p>
    <w:p w14:paraId="47B34C13" w14:textId="77777777" w:rsidR="00DC42EE" w:rsidRPr="00DB32A6" w:rsidRDefault="00DC42EE" w:rsidP="00DB32A6">
      <w:pPr>
        <w:spacing w:after="0" w:line="276" w:lineRule="auto"/>
        <w:jc w:val="both"/>
        <w:rPr>
          <w:rFonts w:ascii="Arial" w:hAnsi="Arial" w:cs="Arial"/>
          <w:color w:val="FF0000"/>
          <w:sz w:val="22"/>
          <w:szCs w:val="22"/>
        </w:rPr>
      </w:pPr>
    </w:p>
    <w:p w14:paraId="7A42063D" w14:textId="4451E7B0" w:rsidR="00DC42EE" w:rsidRPr="00DB32A6" w:rsidRDefault="00DC42EE" w:rsidP="00DB32A6">
      <w:pPr>
        <w:spacing w:after="0" w:line="276" w:lineRule="auto"/>
        <w:jc w:val="both"/>
        <w:rPr>
          <w:rFonts w:ascii="Arial" w:hAnsi="Arial" w:cs="Arial"/>
          <w:b/>
          <w:bCs/>
          <w:i/>
          <w:iCs/>
          <w:color w:val="FF0000"/>
          <w:sz w:val="22"/>
          <w:szCs w:val="22"/>
        </w:rPr>
      </w:pPr>
      <w:r w:rsidRPr="00DB32A6">
        <w:rPr>
          <w:rFonts w:ascii="Arial" w:hAnsi="Arial" w:cs="Arial"/>
          <w:sz w:val="22"/>
          <w:szCs w:val="22"/>
        </w:rPr>
        <w:t xml:space="preserve">The use of matching materials would ensure the proposal would integrate into the </w:t>
      </w:r>
      <w:r w:rsidR="009468DF">
        <w:rPr>
          <w:rFonts w:ascii="Arial" w:hAnsi="Arial" w:cs="Arial"/>
          <w:sz w:val="22"/>
          <w:szCs w:val="22"/>
        </w:rPr>
        <w:t xml:space="preserve">built form of the host dwelling and </w:t>
      </w:r>
      <w:r w:rsidRPr="00DB32A6">
        <w:rPr>
          <w:rFonts w:ascii="Arial" w:hAnsi="Arial" w:cs="Arial"/>
          <w:sz w:val="22"/>
          <w:szCs w:val="22"/>
        </w:rPr>
        <w:t xml:space="preserve">surrounding setting. It is considered that the extension would by virtue of </w:t>
      </w:r>
      <w:r w:rsidRPr="00DB32A6">
        <w:rPr>
          <w:rFonts w:ascii="Arial" w:hAnsi="Arial" w:cs="Arial"/>
          <w:sz w:val="22"/>
          <w:szCs w:val="22"/>
        </w:rPr>
        <w:t xml:space="preserve">its </w:t>
      </w:r>
      <w:r w:rsidRPr="00DB32A6">
        <w:rPr>
          <w:rFonts w:ascii="Arial" w:hAnsi="Arial" w:cs="Arial"/>
          <w:sz w:val="22"/>
          <w:szCs w:val="22"/>
        </w:rPr>
        <w:t xml:space="preserve">height, scale and design constitute </w:t>
      </w:r>
      <w:r w:rsidRPr="00DB32A6">
        <w:rPr>
          <w:rFonts w:ascii="Arial" w:hAnsi="Arial" w:cs="Arial"/>
          <w:sz w:val="22"/>
          <w:szCs w:val="22"/>
        </w:rPr>
        <w:t xml:space="preserve">a </w:t>
      </w:r>
      <w:r w:rsidRPr="00DB32A6">
        <w:rPr>
          <w:rFonts w:ascii="Arial" w:hAnsi="Arial" w:cs="Arial"/>
          <w:sz w:val="22"/>
          <w:szCs w:val="22"/>
        </w:rPr>
        <w:t xml:space="preserve">complementary addition to the host dwelling that would appear commensurate to the size of the property and plot. </w:t>
      </w:r>
    </w:p>
    <w:p w14:paraId="782DE12F" w14:textId="77777777" w:rsidR="00DB32A6" w:rsidRPr="00DB32A6" w:rsidRDefault="00DB32A6" w:rsidP="00DB32A6">
      <w:pPr>
        <w:spacing w:after="0" w:line="276" w:lineRule="auto"/>
        <w:jc w:val="both"/>
        <w:rPr>
          <w:rFonts w:ascii="Arial" w:eastAsia="Times New Roman" w:hAnsi="Arial" w:cs="Arial"/>
          <w:kern w:val="0"/>
          <w:sz w:val="22"/>
          <w:szCs w:val="22"/>
          <w:lang w:eastAsia="en-GB"/>
          <w14:ligatures w14:val="none"/>
        </w:rPr>
      </w:pPr>
    </w:p>
    <w:p w14:paraId="4F941EA6" w14:textId="61BBAECD" w:rsidR="00965FBC" w:rsidRPr="00DB32A6" w:rsidRDefault="00965FBC" w:rsidP="00DB32A6">
      <w:pPr>
        <w:spacing w:after="0" w:line="276" w:lineRule="auto"/>
        <w:jc w:val="both"/>
        <w:rPr>
          <w:rFonts w:ascii="Arial" w:hAnsi="Arial" w:cs="Arial"/>
          <w:color w:val="000000" w:themeColor="text1"/>
          <w:sz w:val="22"/>
          <w:szCs w:val="22"/>
        </w:rPr>
      </w:pPr>
      <w:r w:rsidRPr="00DB32A6">
        <w:rPr>
          <w:rFonts w:ascii="Arial" w:hAnsi="Arial" w:cs="Arial"/>
          <w:color w:val="000000" w:themeColor="text1"/>
          <w:sz w:val="22"/>
          <w:szCs w:val="22"/>
        </w:rPr>
        <w:t>Having regard to the above, the proposal complies with the design principles set out in Core Policy 57 of the Wiltshire Core Strategy</w:t>
      </w:r>
      <w:r w:rsidR="003A6042" w:rsidRPr="00DB32A6">
        <w:rPr>
          <w:rFonts w:ascii="Arial" w:hAnsi="Arial" w:cs="Arial"/>
          <w:color w:val="000000" w:themeColor="text1"/>
          <w:sz w:val="22"/>
          <w:szCs w:val="22"/>
        </w:rPr>
        <w:t xml:space="preserve">, </w:t>
      </w:r>
      <w:r w:rsidRPr="00DB32A6">
        <w:rPr>
          <w:rFonts w:ascii="Arial" w:hAnsi="Arial" w:cs="Arial"/>
          <w:color w:val="000000" w:themeColor="text1"/>
          <w:sz w:val="22"/>
          <w:szCs w:val="22"/>
        </w:rPr>
        <w:t>Appendix D of the Wiltshire Design Guide</w:t>
      </w:r>
      <w:r w:rsidR="003A6042" w:rsidRPr="00DB32A6">
        <w:rPr>
          <w:rFonts w:ascii="Arial" w:hAnsi="Arial" w:cs="Arial"/>
          <w:color w:val="000000" w:themeColor="text1"/>
          <w:sz w:val="22"/>
          <w:szCs w:val="22"/>
        </w:rPr>
        <w:t xml:space="preserve"> and the NPPF</w:t>
      </w:r>
      <w:r w:rsidRPr="00DB32A6">
        <w:rPr>
          <w:rFonts w:ascii="Arial" w:hAnsi="Arial" w:cs="Arial"/>
          <w:color w:val="000000" w:themeColor="text1"/>
          <w:sz w:val="22"/>
          <w:szCs w:val="22"/>
        </w:rPr>
        <w:t>.</w:t>
      </w:r>
    </w:p>
    <w:p w14:paraId="00689EE0" w14:textId="77777777" w:rsidR="00A050F1" w:rsidRPr="00DB32A6" w:rsidRDefault="00A050F1" w:rsidP="00DB32A6">
      <w:pPr>
        <w:spacing w:after="0" w:line="276" w:lineRule="auto"/>
        <w:jc w:val="both"/>
        <w:rPr>
          <w:rFonts w:ascii="Arial" w:hAnsi="Arial" w:cs="Arial"/>
          <w:b/>
          <w:bCs/>
          <w:i/>
          <w:iCs/>
          <w:color w:val="FF0000"/>
          <w:sz w:val="22"/>
          <w:szCs w:val="22"/>
        </w:rPr>
      </w:pPr>
    </w:p>
    <w:p w14:paraId="7A63D119" w14:textId="77777777" w:rsidR="00DA448A" w:rsidRPr="00DB32A6" w:rsidRDefault="00A050F1" w:rsidP="00DB32A6">
      <w:pPr>
        <w:spacing w:after="0" w:line="276" w:lineRule="auto"/>
        <w:jc w:val="both"/>
        <w:rPr>
          <w:rFonts w:ascii="Arial" w:hAnsi="Arial" w:cs="Arial"/>
          <w:color w:val="000000" w:themeColor="text1"/>
          <w:sz w:val="22"/>
          <w:szCs w:val="22"/>
          <w:u w:val="single"/>
        </w:rPr>
      </w:pPr>
      <w:r w:rsidRPr="00DB32A6">
        <w:rPr>
          <w:rFonts w:ascii="Arial" w:hAnsi="Arial" w:cs="Arial"/>
          <w:color w:val="000000" w:themeColor="text1"/>
          <w:sz w:val="22"/>
          <w:szCs w:val="22"/>
          <w:u w:val="single"/>
        </w:rPr>
        <w:t>Amenity</w:t>
      </w:r>
    </w:p>
    <w:p w14:paraId="17C2FF44" w14:textId="0EFD4A9D" w:rsidR="00450181" w:rsidRPr="00DB32A6" w:rsidRDefault="00450181" w:rsidP="00DB32A6">
      <w:pPr>
        <w:spacing w:after="0" w:line="276" w:lineRule="auto"/>
        <w:jc w:val="both"/>
        <w:rPr>
          <w:rFonts w:ascii="Arial" w:hAnsi="Arial" w:cs="Arial"/>
          <w:color w:val="000000" w:themeColor="text1"/>
          <w:sz w:val="22"/>
          <w:szCs w:val="22"/>
          <w:u w:val="single"/>
        </w:rPr>
      </w:pPr>
      <w:r w:rsidRPr="00DB32A6">
        <w:rPr>
          <w:rFonts w:ascii="Arial" w:eastAsia="Times New Roman" w:hAnsi="Arial" w:cs="Arial"/>
          <w:kern w:val="0"/>
          <w:sz w:val="22"/>
          <w:szCs w:val="22"/>
          <w:lang w:eastAsia="en-GB"/>
          <w14:ligatures w14:val="none"/>
        </w:rPr>
        <w:t xml:space="preserve">Point vii of Core Policy 57 - Ensuring </w:t>
      </w:r>
      <w:r w:rsidR="00E55FA5" w:rsidRPr="00DB32A6">
        <w:rPr>
          <w:rFonts w:ascii="Arial" w:eastAsia="Times New Roman" w:hAnsi="Arial" w:cs="Arial"/>
          <w:kern w:val="0"/>
          <w:sz w:val="22"/>
          <w:szCs w:val="22"/>
          <w:lang w:eastAsia="en-GB"/>
          <w14:ligatures w14:val="none"/>
        </w:rPr>
        <w:t>High-Quality</w:t>
      </w:r>
      <w:r w:rsidRPr="00DB32A6">
        <w:rPr>
          <w:rFonts w:ascii="Arial" w:eastAsia="Times New Roman" w:hAnsi="Arial" w:cs="Arial"/>
          <w:kern w:val="0"/>
          <w:sz w:val="22"/>
          <w:szCs w:val="22"/>
          <w:lang w:eastAsia="en-GB"/>
          <w14:ligatures w14:val="none"/>
        </w:rPr>
        <w:t xml:space="preserve"> Design and Place Shaping of the Wiltshire Core Strategy seeks to ensure </w:t>
      </w:r>
      <w:r w:rsidR="006242FB" w:rsidRPr="00DB32A6">
        <w:rPr>
          <w:rFonts w:ascii="Arial" w:eastAsia="Times New Roman" w:hAnsi="Arial" w:cs="Arial"/>
          <w:kern w:val="0"/>
          <w:sz w:val="22"/>
          <w:szCs w:val="22"/>
          <w:lang w:eastAsia="en-GB"/>
          <w14:ligatures w14:val="none"/>
        </w:rPr>
        <w:t>that developments do not adversely affect neighbouring properties.</w:t>
      </w:r>
    </w:p>
    <w:p w14:paraId="2EC789CD" w14:textId="77777777" w:rsidR="00393433" w:rsidRPr="00DB32A6" w:rsidRDefault="00393433" w:rsidP="00DB32A6">
      <w:pPr>
        <w:spacing w:after="0" w:line="276" w:lineRule="auto"/>
        <w:jc w:val="both"/>
        <w:rPr>
          <w:rFonts w:ascii="Arial" w:hAnsi="Arial" w:cs="Arial"/>
          <w:color w:val="000000" w:themeColor="text1"/>
          <w:sz w:val="22"/>
          <w:szCs w:val="22"/>
        </w:rPr>
      </w:pPr>
    </w:p>
    <w:p w14:paraId="37FE5CDB" w14:textId="77777777" w:rsidR="00430927" w:rsidRPr="00DB32A6" w:rsidRDefault="00430927" w:rsidP="00DB32A6">
      <w:pPr>
        <w:spacing w:after="0" w:line="276" w:lineRule="auto"/>
        <w:jc w:val="both"/>
        <w:rPr>
          <w:rFonts w:ascii="Arial" w:eastAsia="Times New Roman" w:hAnsi="Arial" w:cs="Arial"/>
          <w:kern w:val="0"/>
          <w:sz w:val="22"/>
          <w:szCs w:val="22"/>
          <w:lang w:eastAsia="en-GB"/>
          <w14:ligatures w14:val="none"/>
        </w:rPr>
      </w:pPr>
      <w:r w:rsidRPr="00DB32A6">
        <w:rPr>
          <w:rFonts w:ascii="Arial" w:eastAsia="Times New Roman" w:hAnsi="Arial" w:cs="Arial"/>
          <w:kern w:val="0"/>
          <w:sz w:val="22"/>
          <w:szCs w:val="22"/>
          <w:lang w:eastAsia="en-GB"/>
          <w14:ligatures w14:val="none"/>
        </w:rPr>
        <w:t>Policy P3 of the National Planning Policy Framework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343D202A" w14:textId="77777777" w:rsidR="00400FB2" w:rsidRPr="00DB32A6" w:rsidRDefault="00400FB2" w:rsidP="00DB32A6">
      <w:pPr>
        <w:spacing w:after="0" w:line="276" w:lineRule="auto"/>
        <w:jc w:val="both"/>
        <w:rPr>
          <w:rFonts w:ascii="Arial" w:hAnsi="Arial" w:cs="Arial"/>
          <w:color w:val="000000" w:themeColor="text1"/>
          <w:sz w:val="22"/>
          <w:szCs w:val="22"/>
        </w:rPr>
      </w:pPr>
    </w:p>
    <w:p w14:paraId="2807C699" w14:textId="77777777" w:rsidR="00DB13C3" w:rsidRPr="00DB32A6" w:rsidRDefault="00DB13C3" w:rsidP="00DB32A6">
      <w:pPr>
        <w:spacing w:after="0" w:line="276" w:lineRule="auto"/>
        <w:jc w:val="both"/>
        <w:rPr>
          <w:rFonts w:ascii="Arial" w:hAnsi="Arial" w:cs="Arial"/>
          <w:i/>
          <w:iCs/>
          <w:color w:val="000000" w:themeColor="text1"/>
          <w:sz w:val="22"/>
          <w:szCs w:val="22"/>
        </w:rPr>
      </w:pPr>
      <w:r w:rsidRPr="00DB32A6">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DB32A6">
        <w:rPr>
          <w:rFonts w:ascii="Arial" w:hAnsi="Arial" w:cs="Arial"/>
          <w:i/>
          <w:iCs/>
          <w:color w:val="000000" w:themeColor="text1"/>
          <w:sz w:val="22"/>
          <w:szCs w:val="22"/>
        </w:rPr>
        <w:t xml:space="preserve"> </w:t>
      </w:r>
    </w:p>
    <w:p w14:paraId="57CD5265" w14:textId="77777777" w:rsidR="00B45135" w:rsidRPr="00DB32A6" w:rsidRDefault="00B45135" w:rsidP="00DB32A6">
      <w:pPr>
        <w:spacing w:after="0" w:line="276" w:lineRule="auto"/>
        <w:jc w:val="both"/>
        <w:rPr>
          <w:rFonts w:ascii="Arial" w:hAnsi="Arial" w:cs="Arial"/>
          <w:color w:val="000000" w:themeColor="text1"/>
          <w:sz w:val="22"/>
          <w:szCs w:val="22"/>
        </w:rPr>
      </w:pPr>
    </w:p>
    <w:p w14:paraId="50D1D14D" w14:textId="534C94EA" w:rsidR="00B45135" w:rsidRPr="00DB32A6" w:rsidRDefault="00B45135" w:rsidP="00DB32A6">
      <w:pPr>
        <w:spacing w:after="0" w:line="276" w:lineRule="auto"/>
        <w:jc w:val="both"/>
        <w:rPr>
          <w:rFonts w:ascii="Arial" w:hAnsi="Arial" w:cs="Arial"/>
          <w:color w:val="000000" w:themeColor="text1"/>
          <w:sz w:val="22"/>
          <w:szCs w:val="22"/>
        </w:rPr>
      </w:pPr>
      <w:r w:rsidRPr="00DB32A6">
        <w:rPr>
          <w:rFonts w:ascii="Arial" w:hAnsi="Arial" w:cs="Arial"/>
          <w:color w:val="000000" w:themeColor="text1"/>
          <w:sz w:val="22"/>
          <w:szCs w:val="22"/>
        </w:rPr>
        <w:t xml:space="preserve">The proposal relates to a single storey </w:t>
      </w:r>
      <w:r w:rsidR="00361B60" w:rsidRPr="00DB32A6">
        <w:rPr>
          <w:rFonts w:ascii="Arial" w:hAnsi="Arial" w:cs="Arial"/>
          <w:color w:val="000000" w:themeColor="text1"/>
          <w:sz w:val="22"/>
          <w:szCs w:val="22"/>
        </w:rPr>
        <w:t>extension</w:t>
      </w:r>
      <w:r w:rsidRPr="00DB32A6">
        <w:rPr>
          <w:rFonts w:ascii="Arial" w:hAnsi="Arial" w:cs="Arial"/>
          <w:color w:val="000000" w:themeColor="text1"/>
          <w:sz w:val="22"/>
          <w:szCs w:val="22"/>
        </w:rPr>
        <w:t xml:space="preserve"> to be erected on the rear elevation of the </w:t>
      </w:r>
      <w:r w:rsidR="00361B60" w:rsidRPr="00DB32A6">
        <w:rPr>
          <w:rFonts w:ascii="Arial" w:hAnsi="Arial" w:cs="Arial"/>
          <w:color w:val="000000" w:themeColor="text1"/>
          <w:sz w:val="22"/>
          <w:szCs w:val="22"/>
        </w:rPr>
        <w:t>detached host</w:t>
      </w:r>
      <w:r w:rsidRPr="00DB32A6">
        <w:rPr>
          <w:rFonts w:ascii="Arial" w:hAnsi="Arial" w:cs="Arial"/>
          <w:color w:val="000000" w:themeColor="text1"/>
          <w:sz w:val="22"/>
          <w:szCs w:val="22"/>
        </w:rPr>
        <w:t xml:space="preserve"> </w:t>
      </w:r>
      <w:r w:rsidR="005020B3" w:rsidRPr="00DB32A6">
        <w:rPr>
          <w:rFonts w:ascii="Arial" w:hAnsi="Arial" w:cs="Arial"/>
          <w:color w:val="000000" w:themeColor="text1"/>
          <w:sz w:val="22"/>
          <w:szCs w:val="22"/>
        </w:rPr>
        <w:t>dwelling. Given</w:t>
      </w:r>
      <w:r w:rsidR="00361B60" w:rsidRPr="00DB32A6">
        <w:rPr>
          <w:rFonts w:ascii="Arial" w:hAnsi="Arial" w:cs="Arial"/>
          <w:color w:val="000000" w:themeColor="text1"/>
          <w:sz w:val="22"/>
          <w:szCs w:val="22"/>
        </w:rPr>
        <w:t xml:space="preserve"> the </w:t>
      </w:r>
      <w:r w:rsidR="00E55FA5" w:rsidRPr="00DB32A6">
        <w:rPr>
          <w:rFonts w:ascii="Arial" w:hAnsi="Arial" w:cs="Arial"/>
          <w:color w:val="000000" w:themeColor="text1"/>
          <w:sz w:val="22"/>
          <w:szCs w:val="22"/>
        </w:rPr>
        <w:t>small-scale</w:t>
      </w:r>
      <w:r w:rsidR="00361B60" w:rsidRPr="00DB32A6">
        <w:rPr>
          <w:rFonts w:ascii="Arial" w:hAnsi="Arial" w:cs="Arial"/>
          <w:color w:val="000000" w:themeColor="text1"/>
          <w:sz w:val="22"/>
          <w:szCs w:val="22"/>
        </w:rPr>
        <w:t xml:space="preserve"> nature of the proposal and separation distances to any neighbouring occupiers no concerns are raised </w:t>
      </w:r>
      <w:r w:rsidR="00B7529B" w:rsidRPr="00DB32A6">
        <w:rPr>
          <w:rFonts w:ascii="Arial" w:hAnsi="Arial" w:cs="Arial"/>
          <w:color w:val="000000" w:themeColor="text1"/>
          <w:sz w:val="22"/>
          <w:szCs w:val="22"/>
        </w:rPr>
        <w:t>in regard to</w:t>
      </w:r>
      <w:r w:rsidR="005020B3" w:rsidRPr="00DB32A6">
        <w:rPr>
          <w:rFonts w:ascii="Arial" w:hAnsi="Arial" w:cs="Arial"/>
          <w:color w:val="000000" w:themeColor="text1"/>
          <w:sz w:val="22"/>
          <w:szCs w:val="22"/>
        </w:rPr>
        <w:t xml:space="preserve"> any potential adverse overlooking, overshadowing or overbearing concerns</w:t>
      </w:r>
      <w:r w:rsidR="00B7529B" w:rsidRPr="00DB32A6">
        <w:rPr>
          <w:rFonts w:ascii="Arial" w:hAnsi="Arial" w:cs="Arial"/>
          <w:color w:val="000000" w:themeColor="text1"/>
          <w:sz w:val="22"/>
          <w:szCs w:val="22"/>
        </w:rPr>
        <w:t>.</w:t>
      </w:r>
      <w:r w:rsidR="005020B3" w:rsidRPr="00DB32A6">
        <w:rPr>
          <w:rFonts w:ascii="Arial" w:hAnsi="Arial" w:cs="Arial"/>
          <w:color w:val="000000" w:themeColor="text1"/>
          <w:sz w:val="22"/>
          <w:szCs w:val="22"/>
        </w:rPr>
        <w:t xml:space="preserve"> </w:t>
      </w:r>
    </w:p>
    <w:p w14:paraId="4D5A9F2B" w14:textId="77777777" w:rsidR="00DB13C3" w:rsidRPr="00DB32A6" w:rsidRDefault="00DB13C3" w:rsidP="00DB32A6">
      <w:pPr>
        <w:spacing w:after="0" w:line="276" w:lineRule="auto"/>
        <w:jc w:val="both"/>
        <w:rPr>
          <w:rFonts w:ascii="Arial" w:hAnsi="Arial" w:cs="Arial"/>
          <w:i/>
          <w:iCs/>
          <w:color w:val="000000" w:themeColor="text1"/>
          <w:sz w:val="22"/>
          <w:szCs w:val="22"/>
        </w:rPr>
      </w:pPr>
    </w:p>
    <w:p w14:paraId="157DF323" w14:textId="77777777" w:rsidR="00DB13C3" w:rsidRPr="00DB32A6" w:rsidRDefault="00DB13C3" w:rsidP="00DB32A6">
      <w:pPr>
        <w:spacing w:after="0" w:line="276" w:lineRule="auto"/>
        <w:jc w:val="both"/>
        <w:rPr>
          <w:rFonts w:ascii="Arial" w:hAnsi="Arial" w:cs="Arial"/>
          <w:color w:val="000000" w:themeColor="text1"/>
          <w:sz w:val="22"/>
          <w:szCs w:val="22"/>
        </w:rPr>
      </w:pPr>
      <w:r w:rsidRPr="00DB32A6">
        <w:rPr>
          <w:rFonts w:ascii="Arial" w:hAnsi="Arial" w:cs="Arial"/>
          <w:color w:val="000000" w:themeColor="text1"/>
          <w:sz w:val="22"/>
          <w:szCs w:val="22"/>
        </w:rPr>
        <w:t>The proposal therefore accords with Core Policy 57 point vii in respect of safeguarding residential amenity</w:t>
      </w:r>
      <w:r w:rsidR="00A919D6" w:rsidRPr="00DB32A6">
        <w:rPr>
          <w:rFonts w:ascii="Arial" w:hAnsi="Arial" w:cs="Arial"/>
          <w:color w:val="000000" w:themeColor="text1"/>
          <w:sz w:val="22"/>
          <w:szCs w:val="22"/>
        </w:rPr>
        <w:t xml:space="preserve">, </w:t>
      </w:r>
      <w:r w:rsidRPr="00DB32A6">
        <w:rPr>
          <w:rFonts w:ascii="Arial" w:hAnsi="Arial" w:cs="Arial"/>
          <w:color w:val="000000" w:themeColor="text1"/>
          <w:sz w:val="22"/>
          <w:szCs w:val="22"/>
        </w:rPr>
        <w:t>Appendix D of the Wiltshire Design Guide</w:t>
      </w:r>
      <w:r w:rsidR="00A919D6" w:rsidRPr="00DB32A6">
        <w:rPr>
          <w:rFonts w:ascii="Arial" w:hAnsi="Arial" w:cs="Arial"/>
          <w:color w:val="000000" w:themeColor="text1"/>
          <w:sz w:val="22"/>
          <w:szCs w:val="22"/>
        </w:rPr>
        <w:t xml:space="preserve"> and the NPPF</w:t>
      </w:r>
      <w:r w:rsidRPr="00DB32A6">
        <w:rPr>
          <w:rFonts w:ascii="Arial" w:hAnsi="Arial" w:cs="Arial"/>
          <w:color w:val="000000" w:themeColor="text1"/>
          <w:sz w:val="22"/>
          <w:szCs w:val="22"/>
        </w:rPr>
        <w:t>.</w:t>
      </w:r>
    </w:p>
    <w:p w14:paraId="715B7622" w14:textId="77777777" w:rsidR="00AF104C" w:rsidRPr="00DB32A6" w:rsidRDefault="00AF104C" w:rsidP="00DB32A6">
      <w:pPr>
        <w:spacing w:after="0" w:line="276" w:lineRule="auto"/>
        <w:jc w:val="both"/>
        <w:rPr>
          <w:rFonts w:ascii="Arial" w:eastAsia="Times New Roman" w:hAnsi="Arial" w:cs="Arial"/>
          <w:b/>
          <w:bCs/>
          <w:color w:val="000000" w:themeColor="text1"/>
          <w:kern w:val="0"/>
          <w:sz w:val="22"/>
          <w:szCs w:val="22"/>
          <w:lang w:eastAsia="en-GB"/>
          <w14:ligatures w14:val="none"/>
        </w:rPr>
      </w:pPr>
    </w:p>
    <w:p w14:paraId="79BB4EC6" w14:textId="77777777" w:rsidR="006705B5" w:rsidRPr="00DB32A6" w:rsidRDefault="006705B5" w:rsidP="00DB32A6">
      <w:pPr>
        <w:spacing w:after="0" w:line="276" w:lineRule="auto"/>
        <w:jc w:val="both"/>
        <w:rPr>
          <w:rFonts w:ascii="Arial" w:eastAsia="Times New Roman" w:hAnsi="Arial" w:cs="Arial"/>
          <w:color w:val="000000" w:themeColor="text1"/>
          <w:kern w:val="0"/>
          <w:sz w:val="22"/>
          <w:szCs w:val="22"/>
          <w:lang w:eastAsia="en-GB"/>
          <w14:ligatures w14:val="none"/>
        </w:rPr>
      </w:pPr>
    </w:p>
    <w:p w14:paraId="115BACA3" w14:textId="74187479" w:rsidR="006705B5" w:rsidRPr="00DB32A6" w:rsidRDefault="006705B5" w:rsidP="00DB32A6">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DB32A6">
        <w:rPr>
          <w:rFonts w:ascii="Arial" w:eastAsia="Times New Roman" w:hAnsi="Arial" w:cs="Arial"/>
          <w:color w:val="000000" w:themeColor="text1"/>
          <w:kern w:val="0"/>
          <w:sz w:val="22"/>
          <w:szCs w:val="22"/>
          <w:u w:val="single"/>
          <w:lang w:eastAsia="en-GB"/>
          <w14:ligatures w14:val="none"/>
        </w:rPr>
        <w:t>Ecology Impact</w:t>
      </w:r>
      <w:r w:rsidR="00247CD5" w:rsidRPr="00DB32A6">
        <w:rPr>
          <w:rFonts w:ascii="Arial" w:eastAsia="Times New Roman" w:hAnsi="Arial" w:cs="Arial"/>
          <w:color w:val="ED0000"/>
          <w:kern w:val="0"/>
          <w:sz w:val="22"/>
          <w:szCs w:val="22"/>
          <w:lang w:eastAsia="en-GB"/>
          <w14:ligatures w14:val="none"/>
        </w:rPr>
        <w:t xml:space="preserve"> </w:t>
      </w:r>
    </w:p>
    <w:p w14:paraId="04FAB335" w14:textId="77777777" w:rsidR="006705B5" w:rsidRPr="00DB32A6" w:rsidRDefault="006705B5" w:rsidP="00DB32A6">
      <w:pPr>
        <w:spacing w:after="0" w:line="276" w:lineRule="auto"/>
        <w:jc w:val="both"/>
        <w:rPr>
          <w:rFonts w:ascii="Arial" w:eastAsia="Times New Roman" w:hAnsi="Arial" w:cs="Arial"/>
          <w:color w:val="000000" w:themeColor="text1"/>
          <w:kern w:val="0"/>
          <w:sz w:val="22"/>
          <w:szCs w:val="22"/>
          <w:lang w:eastAsia="en-GB"/>
          <w14:ligatures w14:val="none"/>
        </w:rPr>
      </w:pPr>
      <w:r w:rsidRPr="00DB32A6">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20B99F20" w14:textId="77777777" w:rsidR="00F272A5" w:rsidRPr="00DB32A6" w:rsidRDefault="00F272A5" w:rsidP="00DB32A6">
      <w:pPr>
        <w:spacing w:after="0" w:line="276" w:lineRule="auto"/>
        <w:jc w:val="both"/>
        <w:rPr>
          <w:rFonts w:ascii="Arial" w:eastAsia="Times New Roman" w:hAnsi="Arial" w:cs="Arial"/>
          <w:color w:val="000000" w:themeColor="text1"/>
          <w:kern w:val="0"/>
          <w:sz w:val="22"/>
          <w:szCs w:val="22"/>
          <w:lang w:eastAsia="en-GB"/>
          <w14:ligatures w14:val="none"/>
        </w:rPr>
      </w:pPr>
    </w:p>
    <w:p w14:paraId="0C1A545E" w14:textId="77777777" w:rsidR="00DC46EC" w:rsidRPr="00DB32A6" w:rsidRDefault="00DC46EC" w:rsidP="00DB32A6">
      <w:pPr>
        <w:spacing w:after="0" w:line="276" w:lineRule="auto"/>
        <w:jc w:val="both"/>
        <w:rPr>
          <w:rFonts w:ascii="Arial" w:eastAsia="Times New Roman" w:hAnsi="Arial" w:cs="Arial"/>
          <w:color w:val="000000" w:themeColor="text1"/>
          <w:kern w:val="0"/>
          <w:sz w:val="22"/>
          <w:szCs w:val="22"/>
          <w:lang w:eastAsia="en-GB"/>
          <w14:ligatures w14:val="none"/>
        </w:rPr>
      </w:pPr>
      <w:r w:rsidRPr="00DB32A6">
        <w:rPr>
          <w:rFonts w:ascii="Arial" w:eastAsia="Times New Roman" w:hAnsi="Arial" w:cs="Arial"/>
          <w:color w:val="000000" w:themeColor="text1"/>
          <w:kern w:val="0"/>
          <w:sz w:val="22"/>
          <w:szCs w:val="22"/>
          <w:lang w:eastAsia="en-GB"/>
          <w14:ligatures w14:val="none"/>
        </w:rPr>
        <w:lastRenderedPageBreak/>
        <w:t>Policy N2 of the NPPF seeks to conserve and enhance biodiversity and support nature recovery. Development proposals should minimise impacts on habitats and species and, where relevant, demonstrate that appropriate mitigation measures are secured where harm cannot be avoided.</w:t>
      </w:r>
    </w:p>
    <w:p w14:paraId="51B38D6A" w14:textId="77777777" w:rsidR="00454CBF" w:rsidRPr="00DB32A6" w:rsidRDefault="00454CBF" w:rsidP="00DB32A6">
      <w:pPr>
        <w:pStyle w:val="NormalWeb"/>
        <w:shd w:val="clear" w:color="auto" w:fill="FFFFFF"/>
        <w:spacing w:after="0" w:line="276" w:lineRule="auto"/>
        <w:jc w:val="both"/>
        <w:rPr>
          <w:rFonts w:ascii="Arial" w:hAnsi="Arial" w:cs="Arial"/>
          <w:color w:val="181818"/>
          <w:sz w:val="22"/>
          <w:szCs w:val="22"/>
        </w:rPr>
      </w:pPr>
    </w:p>
    <w:p w14:paraId="45F05F4A" w14:textId="2E10B319" w:rsidR="00454CBF" w:rsidRPr="00DB32A6" w:rsidRDefault="00454CBF" w:rsidP="00DB32A6">
      <w:pPr>
        <w:pStyle w:val="NormalWeb"/>
        <w:shd w:val="clear" w:color="auto" w:fill="FFFFFF"/>
        <w:spacing w:after="0" w:line="276" w:lineRule="auto"/>
        <w:jc w:val="both"/>
        <w:rPr>
          <w:rFonts w:ascii="Arial" w:hAnsi="Arial" w:cs="Arial"/>
          <w:color w:val="181818"/>
          <w:sz w:val="22"/>
          <w:szCs w:val="22"/>
        </w:rPr>
      </w:pPr>
      <w:r w:rsidRPr="00DB32A6">
        <w:rPr>
          <w:rFonts w:ascii="Arial" w:hAnsi="Arial" w:cs="Arial"/>
          <w:color w:val="181818"/>
          <w:sz w:val="22"/>
          <w:szCs w:val="22"/>
        </w:rPr>
        <w:t>This proposal falls within the recreational impact zone of the Salisbury Plain Special Protection Area for birds. Therefore, potential disturbance to nesting birds through the creation of additional visitor numbers to the Salisbury Plain has to be assessed. However, given that this proposal relates to an extension to existing accommodation only, without the creation of separate independent living accommodation, it is considered that there would not be any adverse impacts on the Special Protection Area.</w:t>
      </w:r>
    </w:p>
    <w:p w14:paraId="6923599C" w14:textId="77777777" w:rsidR="00DD76CB" w:rsidRPr="00DB32A6" w:rsidRDefault="00DD76CB" w:rsidP="00DB32A6">
      <w:pPr>
        <w:spacing w:after="0" w:line="276" w:lineRule="auto"/>
        <w:jc w:val="both"/>
        <w:rPr>
          <w:rFonts w:ascii="Arial" w:eastAsia="Times New Roman" w:hAnsi="Arial" w:cs="Arial"/>
          <w:i/>
          <w:iCs/>
          <w:color w:val="ED0000"/>
          <w:kern w:val="0"/>
          <w:sz w:val="22"/>
          <w:szCs w:val="22"/>
          <w:lang w:eastAsia="en-GB"/>
          <w14:ligatures w14:val="none"/>
        </w:rPr>
      </w:pPr>
    </w:p>
    <w:p w14:paraId="630F1E31" w14:textId="47BC8F5F" w:rsidR="00270394" w:rsidRPr="00DB32A6" w:rsidRDefault="002C0AA0" w:rsidP="00DB32A6">
      <w:pPr>
        <w:shd w:val="clear" w:color="auto" w:fill="FFFFFF"/>
        <w:spacing w:after="0" w:line="276" w:lineRule="auto"/>
        <w:jc w:val="both"/>
        <w:rPr>
          <w:rFonts w:ascii="Arial" w:hAnsi="Arial" w:cs="Arial"/>
          <w:sz w:val="22"/>
          <w:szCs w:val="22"/>
        </w:rPr>
      </w:pPr>
      <w:r w:rsidRPr="00DB32A6">
        <w:rPr>
          <w:rFonts w:ascii="Arial" w:eastAsia="Times New Roman" w:hAnsi="Arial" w:cs="Arial"/>
          <w:color w:val="181818"/>
          <w:sz w:val="22"/>
          <w:szCs w:val="22"/>
          <w:lang w:eastAsia="en-GB"/>
        </w:rPr>
        <w:t xml:space="preserve">The application site sits within the Bath and Bradford on Avon Special Area of Conservation for bats </w:t>
      </w:r>
      <w:r w:rsidRPr="00DB32A6">
        <w:rPr>
          <w:rFonts w:ascii="Arial" w:eastAsia="Times New Roman" w:hAnsi="Arial" w:cs="Arial"/>
          <w:color w:val="181818"/>
          <w:sz w:val="22"/>
          <w:szCs w:val="22"/>
          <w:lang w:eastAsia="en-GB"/>
        </w:rPr>
        <w:t xml:space="preserve">and also </w:t>
      </w:r>
      <w:r w:rsidR="00270394" w:rsidRPr="00DB32A6">
        <w:rPr>
          <w:rFonts w:ascii="Arial" w:eastAsia="Times New Roman" w:hAnsi="Arial" w:cs="Arial"/>
          <w:color w:val="181818"/>
          <w:sz w:val="22"/>
          <w:szCs w:val="22"/>
          <w:lang w:eastAsia="en-GB"/>
        </w:rPr>
        <w:t xml:space="preserve">sits within the </w:t>
      </w:r>
      <w:r w:rsidR="00270394" w:rsidRPr="00DB32A6">
        <w:rPr>
          <w:rFonts w:ascii="Arial" w:hAnsi="Arial" w:cs="Arial"/>
          <w:sz w:val="22"/>
          <w:szCs w:val="22"/>
        </w:rPr>
        <w:t>grey, hatched zone of the Trowbridge and Westbury Bat Mitigation Strategy (TWBMS). A</w:t>
      </w:r>
      <w:r w:rsidR="00270394" w:rsidRPr="00DB32A6">
        <w:rPr>
          <w:rFonts w:ascii="Arial" w:eastAsia="Times New Roman" w:hAnsi="Arial" w:cs="Arial"/>
          <w:color w:val="181818"/>
          <w:sz w:val="22"/>
          <w:szCs w:val="22"/>
          <w:lang w:eastAsia="en-GB"/>
        </w:rPr>
        <w:t xml:space="preserve">s this application involves disturbance </w:t>
      </w:r>
      <w:r w:rsidRPr="00DB32A6">
        <w:rPr>
          <w:rFonts w:ascii="Arial" w:eastAsia="Times New Roman" w:hAnsi="Arial" w:cs="Arial"/>
          <w:color w:val="181818"/>
          <w:sz w:val="22"/>
          <w:szCs w:val="22"/>
          <w:lang w:eastAsia="en-GB"/>
        </w:rPr>
        <w:t>within the application site</w:t>
      </w:r>
      <w:r w:rsidR="00270394" w:rsidRPr="00DB32A6">
        <w:rPr>
          <w:rFonts w:ascii="Arial" w:eastAsia="Times New Roman" w:hAnsi="Arial" w:cs="Arial"/>
          <w:color w:val="181818"/>
          <w:sz w:val="22"/>
          <w:szCs w:val="22"/>
          <w:lang w:eastAsia="en-GB"/>
        </w:rPr>
        <w:t>, due consideration has to be given to the potential disturbance of any bats because of the proposed development.</w:t>
      </w:r>
    </w:p>
    <w:p w14:paraId="56063AEE" w14:textId="77777777" w:rsidR="00270394" w:rsidRPr="00DB32A6" w:rsidRDefault="00270394" w:rsidP="00DB32A6">
      <w:pPr>
        <w:shd w:val="clear" w:color="auto" w:fill="FFFFFF"/>
        <w:spacing w:after="0" w:line="276" w:lineRule="auto"/>
        <w:jc w:val="both"/>
        <w:rPr>
          <w:rFonts w:ascii="Arial" w:eastAsia="Times New Roman" w:hAnsi="Arial" w:cs="Arial"/>
          <w:color w:val="181818"/>
          <w:sz w:val="22"/>
          <w:szCs w:val="22"/>
          <w:lang w:eastAsia="en-GB"/>
        </w:rPr>
      </w:pPr>
    </w:p>
    <w:p w14:paraId="480FA356" w14:textId="77777777" w:rsidR="00270394" w:rsidRPr="00DB32A6" w:rsidRDefault="00270394" w:rsidP="00DB32A6">
      <w:pPr>
        <w:pStyle w:val="NoSpacing"/>
        <w:spacing w:line="276" w:lineRule="auto"/>
        <w:jc w:val="both"/>
        <w:rPr>
          <w:rFonts w:ascii="Arial" w:hAnsi="Arial" w:cs="Arial"/>
        </w:rPr>
      </w:pPr>
      <w:r w:rsidRPr="00DB32A6">
        <w:rPr>
          <w:rFonts w:ascii="Arial" w:hAnsi="Arial" w:cs="Arial"/>
        </w:rPr>
        <w:t xml:space="preserve">The proposed development comprises an extension of existing residential development consisting of limited built form close to the existing dwelling and given the established high density urban residential nature of the location, it is considered highly unlikely that any bats would be affected and significant effects relating to the disturbance to bats can be ruled out. </w:t>
      </w:r>
    </w:p>
    <w:p w14:paraId="1AFA0325" w14:textId="77777777" w:rsidR="00270394" w:rsidRPr="00DB32A6" w:rsidRDefault="00270394" w:rsidP="00DB32A6">
      <w:pPr>
        <w:pStyle w:val="NoSpacing"/>
        <w:spacing w:line="276" w:lineRule="auto"/>
        <w:jc w:val="both"/>
        <w:rPr>
          <w:rFonts w:ascii="Arial" w:hAnsi="Arial" w:cs="Arial"/>
        </w:rPr>
      </w:pPr>
    </w:p>
    <w:p w14:paraId="0457614F" w14:textId="77777777" w:rsidR="00270394" w:rsidRPr="00DB32A6" w:rsidRDefault="00270394" w:rsidP="00DB32A6">
      <w:pPr>
        <w:shd w:val="clear" w:color="auto" w:fill="FFFFFF"/>
        <w:spacing w:after="0" w:line="276" w:lineRule="auto"/>
        <w:jc w:val="both"/>
        <w:rPr>
          <w:rFonts w:ascii="Arial" w:eastAsia="Times New Roman" w:hAnsi="Arial" w:cs="Arial"/>
          <w:color w:val="181818"/>
          <w:sz w:val="22"/>
          <w:szCs w:val="22"/>
          <w:lang w:eastAsia="en-GB"/>
        </w:rPr>
      </w:pPr>
      <w:r w:rsidRPr="00DB32A6">
        <w:rPr>
          <w:rFonts w:ascii="Arial" w:eastAsia="Times New Roman" w:hAnsi="Arial" w:cs="Arial"/>
          <w:color w:val="181818"/>
          <w:sz w:val="22"/>
          <w:szCs w:val="22"/>
          <w:lang w:eastAsia="en-GB"/>
        </w:rPr>
        <w:t>As a precautionary measure an informative would be added to any decision that in event any evidence of bat activity is detected that the applicant should follow the advice of a professional ecologist or contact Natural England.</w:t>
      </w:r>
    </w:p>
    <w:p w14:paraId="52E8A95C" w14:textId="77777777" w:rsidR="00515980" w:rsidRPr="00DB32A6" w:rsidRDefault="00515980" w:rsidP="00DB32A6">
      <w:pPr>
        <w:spacing w:after="0" w:line="276" w:lineRule="auto"/>
        <w:jc w:val="both"/>
        <w:rPr>
          <w:rFonts w:ascii="Arial" w:eastAsia="Times New Roman" w:hAnsi="Arial" w:cs="Arial"/>
          <w:color w:val="000000" w:themeColor="text1"/>
          <w:kern w:val="0"/>
          <w:sz w:val="22"/>
          <w:szCs w:val="22"/>
          <w:lang w:eastAsia="en-GB"/>
          <w14:ligatures w14:val="none"/>
        </w:rPr>
      </w:pPr>
    </w:p>
    <w:p w14:paraId="42B6232A" w14:textId="77777777" w:rsidR="006705B5" w:rsidRPr="00DB32A6" w:rsidRDefault="006705B5" w:rsidP="00DB32A6">
      <w:pPr>
        <w:spacing w:after="0" w:line="276" w:lineRule="auto"/>
        <w:jc w:val="both"/>
        <w:rPr>
          <w:rFonts w:ascii="Arial" w:eastAsia="Times New Roman" w:hAnsi="Arial" w:cs="Arial"/>
          <w:color w:val="000000" w:themeColor="text1"/>
          <w:kern w:val="0"/>
          <w:sz w:val="22"/>
          <w:szCs w:val="22"/>
          <w:lang w:eastAsia="en-GB"/>
          <w14:ligatures w14:val="none"/>
        </w:rPr>
      </w:pPr>
      <w:r w:rsidRPr="00DB32A6">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412FEEDA" w14:textId="77777777" w:rsidR="00200044" w:rsidRPr="00DB32A6" w:rsidRDefault="00200044" w:rsidP="00DB32A6">
      <w:pPr>
        <w:spacing w:after="0" w:line="276" w:lineRule="auto"/>
        <w:jc w:val="both"/>
        <w:rPr>
          <w:rFonts w:ascii="Arial" w:eastAsia="Times New Roman" w:hAnsi="Arial" w:cs="Arial"/>
          <w:i/>
          <w:iCs/>
          <w:color w:val="FF0000"/>
          <w:kern w:val="0"/>
          <w:sz w:val="22"/>
          <w:szCs w:val="22"/>
          <w:lang w:eastAsia="en-GB"/>
          <w14:ligatures w14:val="none"/>
        </w:rPr>
      </w:pPr>
    </w:p>
    <w:p w14:paraId="66EB000D" w14:textId="77777777" w:rsidR="00200044" w:rsidRPr="00DB32A6" w:rsidRDefault="00200044" w:rsidP="00DB32A6">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0" w:name="_Hlk211330780"/>
      <w:r w:rsidRPr="00DB32A6">
        <w:rPr>
          <w:rFonts w:ascii="Arial" w:eastAsia="Times New Roman" w:hAnsi="Arial" w:cs="Arial"/>
          <w:color w:val="000000" w:themeColor="text1"/>
          <w:kern w:val="0"/>
          <w:sz w:val="22"/>
          <w:szCs w:val="22"/>
          <w:u w:val="single"/>
          <w:lang w:eastAsia="en-GB"/>
          <w14:ligatures w14:val="none"/>
        </w:rPr>
        <w:t xml:space="preserve">Biodiversity Net Gain </w:t>
      </w:r>
    </w:p>
    <w:p w14:paraId="74CE029D" w14:textId="77777777" w:rsidR="00200044" w:rsidRPr="00DB32A6" w:rsidRDefault="00200044" w:rsidP="00DB32A6">
      <w:pPr>
        <w:spacing w:after="0" w:line="276" w:lineRule="auto"/>
        <w:jc w:val="both"/>
        <w:rPr>
          <w:rFonts w:ascii="Arial" w:eastAsia="Times New Roman" w:hAnsi="Arial" w:cs="Arial"/>
          <w:color w:val="000000" w:themeColor="text1"/>
          <w:kern w:val="0"/>
          <w:sz w:val="22"/>
          <w:szCs w:val="22"/>
          <w:lang w:eastAsia="en-GB"/>
          <w14:ligatures w14:val="none"/>
        </w:rPr>
      </w:pPr>
      <w:r w:rsidRPr="00DB32A6">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0"/>
    <w:p w14:paraId="6C951E31" w14:textId="77777777" w:rsidR="002C5B77" w:rsidRPr="00DB32A6" w:rsidRDefault="002C5B77" w:rsidP="00DB32A6">
      <w:pPr>
        <w:spacing w:after="0" w:line="276" w:lineRule="auto"/>
        <w:jc w:val="both"/>
        <w:rPr>
          <w:rFonts w:ascii="Arial" w:eastAsia="Times New Roman" w:hAnsi="Arial" w:cs="Arial"/>
          <w:color w:val="FF0000"/>
          <w:kern w:val="0"/>
          <w:sz w:val="22"/>
          <w:szCs w:val="22"/>
          <w:lang w:eastAsia="en-GB"/>
          <w14:ligatures w14:val="none"/>
        </w:rPr>
      </w:pPr>
    </w:p>
    <w:p w14:paraId="2FB438E9" w14:textId="77777777" w:rsidR="00284CD5" w:rsidRPr="00DB32A6" w:rsidRDefault="00284CD5" w:rsidP="00DB32A6">
      <w:pPr>
        <w:spacing w:after="0" w:line="276" w:lineRule="auto"/>
        <w:jc w:val="both"/>
        <w:rPr>
          <w:rFonts w:ascii="Arial" w:hAnsi="Arial" w:cs="Arial"/>
          <w:color w:val="000000" w:themeColor="text1"/>
          <w:sz w:val="22"/>
          <w:szCs w:val="22"/>
          <w:u w:val="single"/>
        </w:rPr>
      </w:pPr>
      <w:r w:rsidRPr="00DB32A6">
        <w:rPr>
          <w:rFonts w:ascii="Arial" w:hAnsi="Arial" w:cs="Arial"/>
          <w:color w:val="000000" w:themeColor="text1"/>
          <w:sz w:val="22"/>
          <w:szCs w:val="22"/>
          <w:u w:val="single"/>
        </w:rPr>
        <w:t>Public Sector Equality Duty (PSED)</w:t>
      </w:r>
    </w:p>
    <w:p w14:paraId="2FF806E8" w14:textId="77777777" w:rsidR="00284CD5" w:rsidRPr="00DB32A6" w:rsidRDefault="00284CD5" w:rsidP="00DB32A6">
      <w:pPr>
        <w:spacing w:after="0" w:line="276" w:lineRule="auto"/>
        <w:jc w:val="both"/>
        <w:rPr>
          <w:rFonts w:ascii="Arial" w:hAnsi="Arial" w:cs="Arial"/>
          <w:color w:val="000000" w:themeColor="text1"/>
          <w:sz w:val="22"/>
          <w:szCs w:val="22"/>
        </w:rPr>
      </w:pPr>
      <w:r w:rsidRPr="00DB32A6">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592DB7F7" w14:textId="77777777" w:rsidR="00284CD5" w:rsidRPr="00DB32A6" w:rsidRDefault="00284CD5" w:rsidP="00DB32A6">
      <w:pPr>
        <w:spacing w:after="0" w:line="276" w:lineRule="auto"/>
        <w:jc w:val="both"/>
        <w:rPr>
          <w:rFonts w:ascii="Arial" w:hAnsi="Arial" w:cs="Arial"/>
          <w:color w:val="000000" w:themeColor="text1"/>
          <w:sz w:val="22"/>
          <w:szCs w:val="22"/>
        </w:rPr>
      </w:pPr>
    </w:p>
    <w:p w14:paraId="49F755B9" w14:textId="77777777" w:rsidR="00284CD5" w:rsidRPr="00DB32A6" w:rsidRDefault="00284CD5" w:rsidP="00DB32A6">
      <w:pPr>
        <w:spacing w:after="0" w:line="276" w:lineRule="auto"/>
        <w:jc w:val="both"/>
        <w:rPr>
          <w:rFonts w:ascii="Arial" w:hAnsi="Arial" w:cs="Arial"/>
          <w:color w:val="000000" w:themeColor="text1"/>
          <w:sz w:val="22"/>
          <w:szCs w:val="22"/>
        </w:rPr>
      </w:pPr>
      <w:r w:rsidRPr="00DB32A6">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30A06FA0" w14:textId="77777777" w:rsidR="00D30109" w:rsidRPr="00DB32A6" w:rsidRDefault="00D30109" w:rsidP="00DB32A6">
      <w:pPr>
        <w:spacing w:after="0" w:line="276" w:lineRule="auto"/>
        <w:jc w:val="both"/>
        <w:rPr>
          <w:rFonts w:ascii="Arial" w:eastAsia="Times New Roman" w:hAnsi="Arial" w:cs="Arial"/>
          <w:color w:val="FF0000"/>
          <w:kern w:val="0"/>
          <w:sz w:val="22"/>
          <w:szCs w:val="22"/>
          <w:lang w:eastAsia="en-GB"/>
          <w14:ligatures w14:val="none"/>
        </w:rPr>
      </w:pPr>
    </w:p>
    <w:p w14:paraId="732330B6" w14:textId="77777777" w:rsidR="00E86ACA" w:rsidRDefault="00E86ACA" w:rsidP="00DB32A6">
      <w:pPr>
        <w:spacing w:after="0" w:line="276" w:lineRule="auto"/>
        <w:jc w:val="both"/>
        <w:rPr>
          <w:rFonts w:ascii="Arial" w:eastAsia="Times New Roman" w:hAnsi="Arial" w:cs="Arial"/>
          <w:b/>
          <w:bCs/>
          <w:kern w:val="0"/>
          <w:sz w:val="22"/>
          <w:szCs w:val="22"/>
          <w:lang w:eastAsia="en-GB"/>
          <w14:ligatures w14:val="none"/>
        </w:rPr>
      </w:pPr>
    </w:p>
    <w:p w14:paraId="20F91E86" w14:textId="77777777" w:rsidR="00E86ACA" w:rsidRDefault="00E86ACA" w:rsidP="00DB32A6">
      <w:pPr>
        <w:spacing w:after="0" w:line="276" w:lineRule="auto"/>
        <w:jc w:val="both"/>
        <w:rPr>
          <w:rFonts w:ascii="Arial" w:eastAsia="Times New Roman" w:hAnsi="Arial" w:cs="Arial"/>
          <w:b/>
          <w:bCs/>
          <w:kern w:val="0"/>
          <w:sz w:val="22"/>
          <w:szCs w:val="22"/>
          <w:lang w:eastAsia="en-GB"/>
          <w14:ligatures w14:val="none"/>
        </w:rPr>
      </w:pPr>
    </w:p>
    <w:p w14:paraId="098BAB1B" w14:textId="77777777" w:rsidR="00E86ACA" w:rsidRDefault="00E86ACA" w:rsidP="00DB32A6">
      <w:pPr>
        <w:spacing w:after="0" w:line="276" w:lineRule="auto"/>
        <w:jc w:val="both"/>
        <w:rPr>
          <w:rFonts w:ascii="Arial" w:eastAsia="Times New Roman" w:hAnsi="Arial" w:cs="Arial"/>
          <w:b/>
          <w:bCs/>
          <w:kern w:val="0"/>
          <w:sz w:val="22"/>
          <w:szCs w:val="22"/>
          <w:lang w:eastAsia="en-GB"/>
          <w14:ligatures w14:val="none"/>
        </w:rPr>
      </w:pPr>
    </w:p>
    <w:p w14:paraId="15E729AA" w14:textId="1014D067" w:rsidR="00F7609E" w:rsidRPr="00DB32A6" w:rsidRDefault="00F7609E" w:rsidP="00DB32A6">
      <w:pPr>
        <w:spacing w:after="0" w:line="276" w:lineRule="auto"/>
        <w:jc w:val="both"/>
        <w:rPr>
          <w:rFonts w:ascii="Arial" w:eastAsia="Times New Roman" w:hAnsi="Arial" w:cs="Arial"/>
          <w:b/>
          <w:bCs/>
          <w:kern w:val="0"/>
          <w:sz w:val="22"/>
          <w:szCs w:val="22"/>
          <w:lang w:eastAsia="en-GB"/>
          <w14:ligatures w14:val="none"/>
        </w:rPr>
      </w:pPr>
      <w:r w:rsidRPr="00DB32A6">
        <w:rPr>
          <w:rFonts w:ascii="Arial" w:eastAsia="Times New Roman" w:hAnsi="Arial" w:cs="Arial"/>
          <w:b/>
          <w:bCs/>
          <w:kern w:val="0"/>
          <w:sz w:val="22"/>
          <w:szCs w:val="22"/>
          <w:lang w:eastAsia="en-GB"/>
          <w14:ligatures w14:val="none"/>
        </w:rPr>
        <w:lastRenderedPageBreak/>
        <w:t>CONCLUSION</w:t>
      </w:r>
    </w:p>
    <w:p w14:paraId="60361EBF" w14:textId="77777777" w:rsidR="00997B32" w:rsidRPr="00DB32A6" w:rsidRDefault="00997B32" w:rsidP="00DB32A6">
      <w:pPr>
        <w:spacing w:after="0" w:line="276" w:lineRule="auto"/>
        <w:jc w:val="both"/>
        <w:rPr>
          <w:rFonts w:ascii="Arial" w:eastAsia="Times New Roman" w:hAnsi="Arial" w:cs="Arial"/>
          <w:color w:val="000000" w:themeColor="text1"/>
          <w:kern w:val="0"/>
          <w:sz w:val="22"/>
          <w:szCs w:val="22"/>
          <w:lang w:eastAsia="en-GB"/>
          <w14:ligatures w14:val="none"/>
        </w:rPr>
      </w:pPr>
    </w:p>
    <w:p w14:paraId="73B6C8A2" w14:textId="36240048" w:rsidR="009B77AD" w:rsidRPr="00DB32A6" w:rsidRDefault="003D05E9" w:rsidP="00DB32A6">
      <w:pPr>
        <w:spacing w:after="0" w:line="276" w:lineRule="auto"/>
        <w:jc w:val="both"/>
        <w:rPr>
          <w:rFonts w:ascii="Arial" w:eastAsia="Times New Roman" w:hAnsi="Arial" w:cs="Arial"/>
          <w:color w:val="000000" w:themeColor="text1"/>
          <w:kern w:val="0"/>
          <w:sz w:val="22"/>
          <w:szCs w:val="22"/>
          <w:lang w:eastAsia="en-GB"/>
          <w14:ligatures w14:val="none"/>
        </w:rPr>
      </w:pPr>
      <w:r w:rsidRPr="00DB32A6">
        <w:rPr>
          <w:rFonts w:ascii="Arial" w:eastAsia="Times New Roman" w:hAnsi="Arial" w:cs="Arial"/>
          <w:color w:val="000000" w:themeColor="text1"/>
          <w:kern w:val="0"/>
          <w:sz w:val="22"/>
          <w:szCs w:val="22"/>
          <w:lang w:eastAsia="en-GB"/>
          <w14:ligatures w14:val="none"/>
        </w:rPr>
        <w:t xml:space="preserve">The proposed development is considered to be acceptable in terms of its design, character and appearance, and would not result in any unacceptable harm to the amenities of neighbouring </w:t>
      </w:r>
      <w:r w:rsidR="00E86ACA" w:rsidRPr="00DB32A6">
        <w:rPr>
          <w:rFonts w:ascii="Arial" w:eastAsia="Times New Roman" w:hAnsi="Arial" w:cs="Arial"/>
          <w:color w:val="000000" w:themeColor="text1"/>
          <w:kern w:val="0"/>
          <w:sz w:val="22"/>
          <w:szCs w:val="22"/>
          <w:lang w:eastAsia="en-GB"/>
          <w14:ligatures w14:val="none"/>
        </w:rPr>
        <w:t>occupiers. Furthermore</w:t>
      </w:r>
      <w:r w:rsidR="00146329" w:rsidRPr="00DB32A6">
        <w:rPr>
          <w:rFonts w:ascii="Arial" w:eastAsia="Times New Roman" w:hAnsi="Arial" w:cs="Arial"/>
          <w:color w:val="000000" w:themeColor="text1"/>
          <w:kern w:val="0"/>
          <w:sz w:val="22"/>
          <w:szCs w:val="22"/>
          <w:lang w:eastAsia="en-GB"/>
          <w14:ligatures w14:val="none"/>
        </w:rPr>
        <w:t>, the proposal would not result in any unacceptable impacts in respect of any other material planning considerations.</w:t>
      </w:r>
    </w:p>
    <w:p w14:paraId="463BD44F" w14:textId="77777777" w:rsidR="00146329" w:rsidRPr="00DB32A6" w:rsidRDefault="00146329" w:rsidP="00DB32A6">
      <w:pPr>
        <w:spacing w:after="0" w:line="276" w:lineRule="auto"/>
        <w:jc w:val="both"/>
        <w:rPr>
          <w:rFonts w:ascii="Arial" w:eastAsia="Times New Roman" w:hAnsi="Arial" w:cs="Arial"/>
          <w:color w:val="000000" w:themeColor="text1"/>
          <w:kern w:val="0"/>
          <w:sz w:val="22"/>
          <w:szCs w:val="22"/>
          <w:lang w:eastAsia="en-GB"/>
          <w14:ligatures w14:val="none"/>
        </w:rPr>
      </w:pPr>
    </w:p>
    <w:p w14:paraId="004CA302" w14:textId="77777777" w:rsidR="003D05E9" w:rsidRPr="00DB32A6" w:rsidRDefault="003D05E9" w:rsidP="00DB32A6">
      <w:pPr>
        <w:spacing w:after="0" w:line="276" w:lineRule="auto"/>
        <w:jc w:val="both"/>
        <w:rPr>
          <w:rFonts w:ascii="Arial" w:eastAsia="Times New Roman" w:hAnsi="Arial" w:cs="Arial"/>
          <w:color w:val="000000" w:themeColor="text1"/>
          <w:kern w:val="0"/>
          <w:sz w:val="22"/>
          <w:szCs w:val="22"/>
          <w:lang w:eastAsia="en-GB"/>
          <w14:ligatures w14:val="none"/>
        </w:rPr>
      </w:pPr>
      <w:r w:rsidRPr="00DB32A6">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sidRPr="00DB32A6">
        <w:rPr>
          <w:rFonts w:ascii="Arial" w:eastAsia="Times New Roman" w:hAnsi="Arial" w:cs="Arial"/>
          <w:color w:val="000000" w:themeColor="text1"/>
          <w:kern w:val="0"/>
          <w:sz w:val="22"/>
          <w:szCs w:val="22"/>
          <w:lang w:eastAsia="en-GB"/>
          <w14:ligatures w14:val="none"/>
        </w:rPr>
        <w:t>.</w:t>
      </w:r>
    </w:p>
    <w:p w14:paraId="17164212" w14:textId="77777777" w:rsidR="004D3BA9" w:rsidRPr="00DB32A6" w:rsidRDefault="004D3BA9" w:rsidP="00DB32A6">
      <w:pPr>
        <w:spacing w:after="0" w:line="276" w:lineRule="auto"/>
        <w:jc w:val="both"/>
        <w:rPr>
          <w:rFonts w:ascii="Arial" w:eastAsia="Times New Roman" w:hAnsi="Arial" w:cs="Arial"/>
          <w:color w:val="FF0000"/>
          <w:kern w:val="0"/>
          <w:sz w:val="22"/>
          <w:szCs w:val="22"/>
          <w:lang w:eastAsia="en-GB"/>
          <w14:ligatures w14:val="none"/>
        </w:rPr>
      </w:pPr>
    </w:p>
    <w:p w14:paraId="4BF164D0" w14:textId="77777777" w:rsidR="00F7609E" w:rsidRPr="00DB32A6" w:rsidRDefault="00F7609E" w:rsidP="00DB32A6">
      <w:pPr>
        <w:spacing w:after="0" w:line="276" w:lineRule="auto"/>
        <w:jc w:val="both"/>
        <w:rPr>
          <w:rFonts w:ascii="Arial" w:eastAsia="Times New Roman" w:hAnsi="Arial" w:cs="Arial"/>
          <w:b/>
          <w:bCs/>
          <w:kern w:val="0"/>
          <w:sz w:val="22"/>
          <w:szCs w:val="22"/>
          <w:lang w:eastAsia="en-GB"/>
          <w14:ligatures w14:val="none"/>
        </w:rPr>
      </w:pPr>
      <w:r w:rsidRPr="00DB32A6">
        <w:rPr>
          <w:rFonts w:ascii="Arial" w:eastAsia="Times New Roman" w:hAnsi="Arial" w:cs="Arial"/>
          <w:b/>
          <w:bCs/>
          <w:kern w:val="0"/>
          <w:sz w:val="22"/>
          <w:szCs w:val="22"/>
          <w:lang w:eastAsia="en-GB"/>
          <w14:ligatures w14:val="none"/>
        </w:rPr>
        <w:t>RECOMMENDATION:</w:t>
      </w:r>
      <w:r w:rsidR="00E61ADC" w:rsidRPr="00DB32A6">
        <w:rPr>
          <w:rFonts w:ascii="Arial" w:eastAsia="Times New Roman" w:hAnsi="Arial" w:cs="Arial"/>
          <w:b/>
          <w:bCs/>
          <w:kern w:val="0"/>
          <w:sz w:val="22"/>
          <w:szCs w:val="22"/>
          <w:lang w:eastAsia="en-GB"/>
          <w14:ligatures w14:val="none"/>
        </w:rPr>
        <w:t xml:space="preserve">  </w:t>
      </w:r>
      <w:r w:rsidRPr="00DB32A6">
        <w:rPr>
          <w:rFonts w:ascii="Arial" w:eastAsia="Times New Roman" w:hAnsi="Arial" w:cs="Arial"/>
          <w:b/>
          <w:bCs/>
          <w:kern w:val="0"/>
          <w:sz w:val="22"/>
          <w:szCs w:val="22"/>
          <w:lang w:eastAsia="en-GB"/>
          <w14:ligatures w14:val="none"/>
        </w:rPr>
        <w:t>That Planning Permission be GRANTED subject to condition</w:t>
      </w:r>
      <w:r w:rsidR="009B7AD7" w:rsidRPr="00DB32A6">
        <w:rPr>
          <w:rFonts w:ascii="Arial" w:eastAsia="Times New Roman" w:hAnsi="Arial" w:cs="Arial"/>
          <w:b/>
          <w:bCs/>
          <w:kern w:val="0"/>
          <w:sz w:val="22"/>
          <w:szCs w:val="22"/>
          <w:lang w:eastAsia="en-GB"/>
          <w14:ligatures w14:val="none"/>
        </w:rPr>
        <w:t>s.</w:t>
      </w:r>
    </w:p>
    <w:p w14:paraId="06B55138" w14:textId="77777777" w:rsidR="007D5706" w:rsidRPr="00DB32A6" w:rsidRDefault="007D5706" w:rsidP="00DB32A6">
      <w:pPr>
        <w:spacing w:after="0" w:line="276" w:lineRule="auto"/>
        <w:jc w:val="both"/>
        <w:rPr>
          <w:rFonts w:ascii="Arial" w:eastAsia="Times New Roman" w:hAnsi="Arial" w:cs="Arial"/>
          <w:color w:val="FF0000"/>
          <w:kern w:val="0"/>
          <w:sz w:val="22"/>
          <w:szCs w:val="22"/>
          <w:lang w:eastAsia="en-GB"/>
          <w14:ligatures w14:val="none"/>
        </w:rPr>
      </w:pPr>
    </w:p>
    <w:p w14:paraId="3CB5D302" w14:textId="77777777" w:rsidR="00F9178A" w:rsidRPr="00DB32A6" w:rsidRDefault="00F9178A" w:rsidP="00DB32A6">
      <w:pPr>
        <w:spacing w:after="0" w:line="276" w:lineRule="auto"/>
        <w:jc w:val="both"/>
        <w:rPr>
          <w:rFonts w:ascii="Arial" w:hAnsi="Arial" w:cs="Arial"/>
          <w:color w:val="000000" w:themeColor="text1"/>
          <w:sz w:val="22"/>
          <w:szCs w:val="22"/>
        </w:rPr>
      </w:pPr>
    </w:p>
    <w:sectPr w:rsidR="00F9178A" w:rsidRPr="00DB32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toneSansStd-Medium">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67A8A"/>
    <w:rsid w:val="00071E19"/>
    <w:rsid w:val="0007377C"/>
    <w:rsid w:val="0007735A"/>
    <w:rsid w:val="000815DE"/>
    <w:rsid w:val="0008454F"/>
    <w:rsid w:val="00085C56"/>
    <w:rsid w:val="00091944"/>
    <w:rsid w:val="00092CC2"/>
    <w:rsid w:val="00093398"/>
    <w:rsid w:val="0009527B"/>
    <w:rsid w:val="00097010"/>
    <w:rsid w:val="000B4864"/>
    <w:rsid w:val="000B66D7"/>
    <w:rsid w:val="000B6B01"/>
    <w:rsid w:val="000C7F98"/>
    <w:rsid w:val="000D0858"/>
    <w:rsid w:val="000D092E"/>
    <w:rsid w:val="000D5836"/>
    <w:rsid w:val="000E063D"/>
    <w:rsid w:val="000E18EB"/>
    <w:rsid w:val="000E6021"/>
    <w:rsid w:val="000E7462"/>
    <w:rsid w:val="000F3916"/>
    <w:rsid w:val="001044B1"/>
    <w:rsid w:val="00111D21"/>
    <w:rsid w:val="001177BA"/>
    <w:rsid w:val="00134D23"/>
    <w:rsid w:val="00141929"/>
    <w:rsid w:val="0014198B"/>
    <w:rsid w:val="00146329"/>
    <w:rsid w:val="00152901"/>
    <w:rsid w:val="0016162B"/>
    <w:rsid w:val="00162405"/>
    <w:rsid w:val="0018298F"/>
    <w:rsid w:val="00185935"/>
    <w:rsid w:val="001A22B9"/>
    <w:rsid w:val="001A4142"/>
    <w:rsid w:val="001A6E40"/>
    <w:rsid w:val="001B01A6"/>
    <w:rsid w:val="001B34A3"/>
    <w:rsid w:val="001C0267"/>
    <w:rsid w:val="001C30C8"/>
    <w:rsid w:val="001C683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5395"/>
    <w:rsid w:val="002175E1"/>
    <w:rsid w:val="002215A6"/>
    <w:rsid w:val="00221D04"/>
    <w:rsid w:val="00245E7E"/>
    <w:rsid w:val="00247CD5"/>
    <w:rsid w:val="00270394"/>
    <w:rsid w:val="0027170A"/>
    <w:rsid w:val="00276C28"/>
    <w:rsid w:val="00277D29"/>
    <w:rsid w:val="00284692"/>
    <w:rsid w:val="00284CD5"/>
    <w:rsid w:val="00284EAF"/>
    <w:rsid w:val="00296162"/>
    <w:rsid w:val="002A0EB6"/>
    <w:rsid w:val="002B3C19"/>
    <w:rsid w:val="002B67AF"/>
    <w:rsid w:val="002B7220"/>
    <w:rsid w:val="002C0AA0"/>
    <w:rsid w:val="002C39F8"/>
    <w:rsid w:val="002C5B77"/>
    <w:rsid w:val="002C64FD"/>
    <w:rsid w:val="002C7D54"/>
    <w:rsid w:val="002D20C0"/>
    <w:rsid w:val="002D290E"/>
    <w:rsid w:val="002D4E55"/>
    <w:rsid w:val="002D51AF"/>
    <w:rsid w:val="002D764D"/>
    <w:rsid w:val="002E6C51"/>
    <w:rsid w:val="0030007E"/>
    <w:rsid w:val="00302D05"/>
    <w:rsid w:val="003030A4"/>
    <w:rsid w:val="00307390"/>
    <w:rsid w:val="00312C7F"/>
    <w:rsid w:val="00315AE0"/>
    <w:rsid w:val="00320631"/>
    <w:rsid w:val="00331E7A"/>
    <w:rsid w:val="00332D09"/>
    <w:rsid w:val="003342BE"/>
    <w:rsid w:val="00335B14"/>
    <w:rsid w:val="003415BB"/>
    <w:rsid w:val="00361B60"/>
    <w:rsid w:val="00362D8F"/>
    <w:rsid w:val="00364013"/>
    <w:rsid w:val="003663AD"/>
    <w:rsid w:val="00371103"/>
    <w:rsid w:val="00371C0F"/>
    <w:rsid w:val="003727C5"/>
    <w:rsid w:val="00372E76"/>
    <w:rsid w:val="0037425B"/>
    <w:rsid w:val="003774FF"/>
    <w:rsid w:val="00381786"/>
    <w:rsid w:val="0038668B"/>
    <w:rsid w:val="0038704C"/>
    <w:rsid w:val="00391F88"/>
    <w:rsid w:val="00393433"/>
    <w:rsid w:val="00394AB3"/>
    <w:rsid w:val="003951BD"/>
    <w:rsid w:val="003A202C"/>
    <w:rsid w:val="003A2DD3"/>
    <w:rsid w:val="003A6042"/>
    <w:rsid w:val="003A7995"/>
    <w:rsid w:val="003C7574"/>
    <w:rsid w:val="003D05E9"/>
    <w:rsid w:val="003D46CE"/>
    <w:rsid w:val="003E08E2"/>
    <w:rsid w:val="003E2BA9"/>
    <w:rsid w:val="003E41D0"/>
    <w:rsid w:val="003F076A"/>
    <w:rsid w:val="003F5922"/>
    <w:rsid w:val="00400FB2"/>
    <w:rsid w:val="00405C29"/>
    <w:rsid w:val="004130CC"/>
    <w:rsid w:val="004158E9"/>
    <w:rsid w:val="004212F8"/>
    <w:rsid w:val="00422C35"/>
    <w:rsid w:val="004268A1"/>
    <w:rsid w:val="00430927"/>
    <w:rsid w:val="00436306"/>
    <w:rsid w:val="00436D0A"/>
    <w:rsid w:val="004407D1"/>
    <w:rsid w:val="004414AD"/>
    <w:rsid w:val="00450181"/>
    <w:rsid w:val="004547E7"/>
    <w:rsid w:val="00454C71"/>
    <w:rsid w:val="00454CBF"/>
    <w:rsid w:val="004649E9"/>
    <w:rsid w:val="00464AE2"/>
    <w:rsid w:val="00465C63"/>
    <w:rsid w:val="00465DD1"/>
    <w:rsid w:val="004713E6"/>
    <w:rsid w:val="004810AA"/>
    <w:rsid w:val="00482050"/>
    <w:rsid w:val="00486D8A"/>
    <w:rsid w:val="00487D26"/>
    <w:rsid w:val="004908AE"/>
    <w:rsid w:val="00491C07"/>
    <w:rsid w:val="00492385"/>
    <w:rsid w:val="00492C16"/>
    <w:rsid w:val="00496A46"/>
    <w:rsid w:val="004A4A11"/>
    <w:rsid w:val="004A6DB3"/>
    <w:rsid w:val="004B0B23"/>
    <w:rsid w:val="004B3C0C"/>
    <w:rsid w:val="004C107B"/>
    <w:rsid w:val="004C4611"/>
    <w:rsid w:val="004D3798"/>
    <w:rsid w:val="004D3857"/>
    <w:rsid w:val="004D3BA9"/>
    <w:rsid w:val="004D4AA6"/>
    <w:rsid w:val="004E7970"/>
    <w:rsid w:val="004F18D5"/>
    <w:rsid w:val="004F6135"/>
    <w:rsid w:val="004F635C"/>
    <w:rsid w:val="004F65E7"/>
    <w:rsid w:val="004F6857"/>
    <w:rsid w:val="005020B3"/>
    <w:rsid w:val="00515980"/>
    <w:rsid w:val="0051645C"/>
    <w:rsid w:val="0052069C"/>
    <w:rsid w:val="00520E30"/>
    <w:rsid w:val="0054068B"/>
    <w:rsid w:val="00540D13"/>
    <w:rsid w:val="00550749"/>
    <w:rsid w:val="005542CC"/>
    <w:rsid w:val="00561A9C"/>
    <w:rsid w:val="00582EB0"/>
    <w:rsid w:val="0059524B"/>
    <w:rsid w:val="00597BBB"/>
    <w:rsid w:val="005A2832"/>
    <w:rsid w:val="005A2CD7"/>
    <w:rsid w:val="005A5492"/>
    <w:rsid w:val="005B0FD5"/>
    <w:rsid w:val="005C1D3F"/>
    <w:rsid w:val="005D04A7"/>
    <w:rsid w:val="005D13DC"/>
    <w:rsid w:val="005D24B8"/>
    <w:rsid w:val="005D30AB"/>
    <w:rsid w:val="005D7EDB"/>
    <w:rsid w:val="005E0776"/>
    <w:rsid w:val="005E0F78"/>
    <w:rsid w:val="005E2BAD"/>
    <w:rsid w:val="005F4261"/>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1526"/>
    <w:rsid w:val="00714FE5"/>
    <w:rsid w:val="00715057"/>
    <w:rsid w:val="007235F5"/>
    <w:rsid w:val="00726767"/>
    <w:rsid w:val="00742C35"/>
    <w:rsid w:val="00744E80"/>
    <w:rsid w:val="00750FD1"/>
    <w:rsid w:val="00755B0D"/>
    <w:rsid w:val="007638C3"/>
    <w:rsid w:val="00771C95"/>
    <w:rsid w:val="00790038"/>
    <w:rsid w:val="00793652"/>
    <w:rsid w:val="007B70B8"/>
    <w:rsid w:val="007C1403"/>
    <w:rsid w:val="007C28D5"/>
    <w:rsid w:val="007C6DE3"/>
    <w:rsid w:val="007D187B"/>
    <w:rsid w:val="007D30AC"/>
    <w:rsid w:val="007D390B"/>
    <w:rsid w:val="007D4B14"/>
    <w:rsid w:val="007D5706"/>
    <w:rsid w:val="007D6521"/>
    <w:rsid w:val="007E229B"/>
    <w:rsid w:val="007E4274"/>
    <w:rsid w:val="007E4322"/>
    <w:rsid w:val="007F3ABA"/>
    <w:rsid w:val="00802C50"/>
    <w:rsid w:val="008059D1"/>
    <w:rsid w:val="00810B9F"/>
    <w:rsid w:val="008176BD"/>
    <w:rsid w:val="0083213E"/>
    <w:rsid w:val="008376A8"/>
    <w:rsid w:val="00842BB0"/>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01A"/>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40BC0"/>
    <w:rsid w:val="009468DF"/>
    <w:rsid w:val="00961C4E"/>
    <w:rsid w:val="00965A06"/>
    <w:rsid w:val="00965FBC"/>
    <w:rsid w:val="00967722"/>
    <w:rsid w:val="00967DCB"/>
    <w:rsid w:val="00970A8A"/>
    <w:rsid w:val="00972DD7"/>
    <w:rsid w:val="00974EA2"/>
    <w:rsid w:val="009858F4"/>
    <w:rsid w:val="00990A8B"/>
    <w:rsid w:val="00997B32"/>
    <w:rsid w:val="009A1B10"/>
    <w:rsid w:val="009A7BFF"/>
    <w:rsid w:val="009B63DB"/>
    <w:rsid w:val="009B77AD"/>
    <w:rsid w:val="009B7AD7"/>
    <w:rsid w:val="009C1702"/>
    <w:rsid w:val="009C3071"/>
    <w:rsid w:val="009C36DF"/>
    <w:rsid w:val="009C3A91"/>
    <w:rsid w:val="009D47BD"/>
    <w:rsid w:val="009D6751"/>
    <w:rsid w:val="009E1642"/>
    <w:rsid w:val="009E3CDB"/>
    <w:rsid w:val="009E77F7"/>
    <w:rsid w:val="009F070B"/>
    <w:rsid w:val="009F1BA2"/>
    <w:rsid w:val="009F684B"/>
    <w:rsid w:val="00A050F1"/>
    <w:rsid w:val="00A10D10"/>
    <w:rsid w:val="00A203AF"/>
    <w:rsid w:val="00A23603"/>
    <w:rsid w:val="00A241C0"/>
    <w:rsid w:val="00A24AEC"/>
    <w:rsid w:val="00A3010D"/>
    <w:rsid w:val="00A34EB7"/>
    <w:rsid w:val="00A4593E"/>
    <w:rsid w:val="00A46019"/>
    <w:rsid w:val="00A55952"/>
    <w:rsid w:val="00A6662C"/>
    <w:rsid w:val="00A71295"/>
    <w:rsid w:val="00A772D3"/>
    <w:rsid w:val="00A81CF7"/>
    <w:rsid w:val="00A8272D"/>
    <w:rsid w:val="00A85226"/>
    <w:rsid w:val="00A919D6"/>
    <w:rsid w:val="00AA2FBF"/>
    <w:rsid w:val="00AB52C2"/>
    <w:rsid w:val="00AC01A4"/>
    <w:rsid w:val="00AD2BC0"/>
    <w:rsid w:val="00AD39FA"/>
    <w:rsid w:val="00AE028B"/>
    <w:rsid w:val="00AE04FE"/>
    <w:rsid w:val="00AF104C"/>
    <w:rsid w:val="00AF2650"/>
    <w:rsid w:val="00AF2AF9"/>
    <w:rsid w:val="00AF3981"/>
    <w:rsid w:val="00B01936"/>
    <w:rsid w:val="00B111D2"/>
    <w:rsid w:val="00B16D71"/>
    <w:rsid w:val="00B1710B"/>
    <w:rsid w:val="00B3075F"/>
    <w:rsid w:val="00B44C99"/>
    <w:rsid w:val="00B44EC9"/>
    <w:rsid w:val="00B45135"/>
    <w:rsid w:val="00B54DA2"/>
    <w:rsid w:val="00B633AB"/>
    <w:rsid w:val="00B6556B"/>
    <w:rsid w:val="00B67C4B"/>
    <w:rsid w:val="00B71530"/>
    <w:rsid w:val="00B71D0E"/>
    <w:rsid w:val="00B7214D"/>
    <w:rsid w:val="00B7529B"/>
    <w:rsid w:val="00B82691"/>
    <w:rsid w:val="00B915D4"/>
    <w:rsid w:val="00BA2753"/>
    <w:rsid w:val="00BB5ECE"/>
    <w:rsid w:val="00BB7690"/>
    <w:rsid w:val="00BC73B6"/>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81A53"/>
    <w:rsid w:val="00C8654A"/>
    <w:rsid w:val="00C86A61"/>
    <w:rsid w:val="00CA3A97"/>
    <w:rsid w:val="00CB6B3B"/>
    <w:rsid w:val="00CC51B9"/>
    <w:rsid w:val="00CC552A"/>
    <w:rsid w:val="00CC57A0"/>
    <w:rsid w:val="00CD745F"/>
    <w:rsid w:val="00CE7093"/>
    <w:rsid w:val="00CF4F6C"/>
    <w:rsid w:val="00CF7529"/>
    <w:rsid w:val="00D06D32"/>
    <w:rsid w:val="00D14841"/>
    <w:rsid w:val="00D15F32"/>
    <w:rsid w:val="00D20665"/>
    <w:rsid w:val="00D21E0B"/>
    <w:rsid w:val="00D22F8E"/>
    <w:rsid w:val="00D30022"/>
    <w:rsid w:val="00D30109"/>
    <w:rsid w:val="00D31C28"/>
    <w:rsid w:val="00D3717E"/>
    <w:rsid w:val="00D44370"/>
    <w:rsid w:val="00D5047C"/>
    <w:rsid w:val="00D50CF6"/>
    <w:rsid w:val="00D54DCB"/>
    <w:rsid w:val="00D72A39"/>
    <w:rsid w:val="00D7435B"/>
    <w:rsid w:val="00D831EE"/>
    <w:rsid w:val="00D859CC"/>
    <w:rsid w:val="00D902FA"/>
    <w:rsid w:val="00D907C3"/>
    <w:rsid w:val="00DA41A3"/>
    <w:rsid w:val="00DA448A"/>
    <w:rsid w:val="00DB13C3"/>
    <w:rsid w:val="00DB32A6"/>
    <w:rsid w:val="00DB7D89"/>
    <w:rsid w:val="00DC0041"/>
    <w:rsid w:val="00DC42EE"/>
    <w:rsid w:val="00DC46EC"/>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1064"/>
    <w:rsid w:val="00E32636"/>
    <w:rsid w:val="00E37C6D"/>
    <w:rsid w:val="00E47FC6"/>
    <w:rsid w:val="00E51166"/>
    <w:rsid w:val="00E53A12"/>
    <w:rsid w:val="00E55FA5"/>
    <w:rsid w:val="00E57D1F"/>
    <w:rsid w:val="00E61170"/>
    <w:rsid w:val="00E61ADC"/>
    <w:rsid w:val="00E70135"/>
    <w:rsid w:val="00E70D98"/>
    <w:rsid w:val="00E846A5"/>
    <w:rsid w:val="00E856AB"/>
    <w:rsid w:val="00E86ACA"/>
    <w:rsid w:val="00E90A3F"/>
    <w:rsid w:val="00E95266"/>
    <w:rsid w:val="00E977C4"/>
    <w:rsid w:val="00EB421A"/>
    <w:rsid w:val="00EC2E4E"/>
    <w:rsid w:val="00EC310A"/>
    <w:rsid w:val="00EC4E9E"/>
    <w:rsid w:val="00EE47DB"/>
    <w:rsid w:val="00EE5C03"/>
    <w:rsid w:val="00EE6AA5"/>
    <w:rsid w:val="00EE7315"/>
    <w:rsid w:val="00EF0DA4"/>
    <w:rsid w:val="00F005A4"/>
    <w:rsid w:val="00F01283"/>
    <w:rsid w:val="00F05E61"/>
    <w:rsid w:val="00F07D8C"/>
    <w:rsid w:val="00F1263F"/>
    <w:rsid w:val="00F1491F"/>
    <w:rsid w:val="00F15E48"/>
    <w:rsid w:val="00F17D1C"/>
    <w:rsid w:val="00F2477F"/>
    <w:rsid w:val="00F24A04"/>
    <w:rsid w:val="00F24E24"/>
    <w:rsid w:val="00F272A5"/>
    <w:rsid w:val="00F32446"/>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E699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261A"/>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paragraph" w:styleId="NoSpacing">
    <w:name w:val="No Spacing"/>
    <w:uiPriority w:val="1"/>
    <w:qFormat/>
    <w:rsid w:val="00270394"/>
    <w:pPr>
      <w:spacing w:after="0" w:line="240" w:lineRule="auto"/>
    </w:pPr>
    <w:rPr>
      <w:rFonts w:ascii="Calibri" w:eastAsia="Calibri" w:hAnsi="Calibri" w:cs="Times New Roman"/>
      <w:kern w:val="0"/>
      <w:sz w:val="22"/>
      <w:szCs w:val="22"/>
      <w14:ligatures w14:val="none"/>
    </w:rPr>
  </w:style>
  <w:style w:type="character" w:customStyle="1" w:styleId="fontstyle01">
    <w:name w:val="fontstyle01"/>
    <w:basedOn w:val="DefaultParagraphFont"/>
    <w:rsid w:val="00F24A04"/>
    <w:rPr>
      <w:rFonts w:ascii="StoneSansStd-Medium" w:hAnsi="StoneSansStd-Medium" w:hint="default"/>
      <w:b w:val="0"/>
      <w:bCs w:val="0"/>
      <w:i w:val="0"/>
      <w:iCs w:val="0"/>
      <w:color w:val="231F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5</Pages>
  <Words>1449</Words>
  <Characters>8263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salesforceId:d50f3def-35b0-415e-821b-3db896ddf182</dc:subject>
  <dc:creator>O'Donoghue, Ruaridh</dc:creator>
  <cp:keywords/>
  <dc:description/>
  <cp:lastModifiedBy>Selina Parker-Miles</cp:lastModifiedBy>
  <cp:revision>35</cp:revision>
  <dcterms:created xsi:type="dcterms:W3CDTF">2026-10-08T11:11:00Z</dcterms:created>
  <dcterms:modified xsi:type="dcterms:W3CDTF">2026-10-08T13:39:00Z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069Q300000UqxxGIAR</vt:lpwstr>
  </property>
</Properties>
</file>