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AD135C" w14:textId="591F869B" w:rsidR="005D1BB7" w:rsidRDefault="004D13C9">
      <w:r>
        <w:t>Holly House</w:t>
      </w:r>
      <w:r w:rsidR="008C5331">
        <w:t>, Ansty Coombe Lane, Ansty</w:t>
      </w:r>
    </w:p>
    <w:p w14:paraId="2D224E2E" w14:textId="77777777" w:rsidR="00E676BC" w:rsidRDefault="00E676BC"/>
    <w:p w14:paraId="0F8DE116" w14:textId="799464FD" w:rsidR="008C5331" w:rsidRPr="008C5331" w:rsidRDefault="008C5331" w:rsidP="008C5331">
      <w:pPr>
        <w:rPr>
          <w:rFonts w:ascii="Arial" w:eastAsia="Times New Roman" w:hAnsi="Arial" w:cs="Arial"/>
          <w:b/>
          <w:bCs/>
          <w:kern w:val="36"/>
          <w:sz w:val="28"/>
          <w:szCs w:val="28"/>
          <w:lang w:eastAsia="en-GB"/>
          <w14:ligatures w14:val="none"/>
        </w:rPr>
      </w:pPr>
      <w:r w:rsidRPr="008C5331">
        <w:rPr>
          <w:rFonts w:ascii="Arial" w:eastAsia="Times New Roman" w:hAnsi="Arial" w:cs="Arial"/>
          <w:b/>
          <w:bCs/>
          <w:kern w:val="36"/>
          <w:sz w:val="28"/>
          <w:szCs w:val="28"/>
          <w:lang w:eastAsia="en-GB"/>
          <w14:ligatures w14:val="none"/>
        </w:rPr>
        <w:t xml:space="preserve">DAS / </w:t>
      </w:r>
      <w:r w:rsidR="00E676BC" w:rsidRPr="008C5331">
        <w:rPr>
          <w:b/>
          <w:bCs/>
          <w:sz w:val="28"/>
          <w:szCs w:val="28"/>
        </w:rPr>
        <w:t>H</w:t>
      </w:r>
      <w:r w:rsidR="00556F6E">
        <w:rPr>
          <w:b/>
          <w:bCs/>
          <w:sz w:val="28"/>
          <w:szCs w:val="28"/>
        </w:rPr>
        <w:t>eritage</w:t>
      </w:r>
      <w:r w:rsidR="00E676BC" w:rsidRPr="008C5331">
        <w:rPr>
          <w:b/>
          <w:bCs/>
          <w:sz w:val="28"/>
          <w:szCs w:val="28"/>
        </w:rPr>
        <w:t xml:space="preserve"> Assessment </w:t>
      </w:r>
      <w:r w:rsidRPr="008C5331">
        <w:rPr>
          <w:rFonts w:ascii="Arial" w:eastAsia="Times New Roman" w:hAnsi="Arial" w:cs="Arial"/>
          <w:b/>
          <w:bCs/>
          <w:kern w:val="36"/>
          <w:sz w:val="28"/>
          <w:szCs w:val="28"/>
          <w:lang w:eastAsia="en-GB"/>
          <w14:ligatures w14:val="none"/>
        </w:rPr>
        <w:t>Addendum</w:t>
      </w:r>
    </w:p>
    <w:p w14:paraId="51E81AD9" w14:textId="5100B3ED" w:rsidR="00E676BC" w:rsidRDefault="00E676BC"/>
    <w:p w14:paraId="63B53F49" w14:textId="2D10EAE3" w:rsidR="0073379C" w:rsidRDefault="00C75EE0">
      <w:r>
        <w:t>25</w:t>
      </w:r>
      <w:r w:rsidR="0073379C">
        <w:t>.09.2026</w:t>
      </w:r>
    </w:p>
    <w:p w14:paraId="2C74ADCE" w14:textId="77777777" w:rsidR="00E676BC" w:rsidRDefault="00E676BC"/>
    <w:p w14:paraId="227BA640" w14:textId="77777777" w:rsidR="00423E41" w:rsidRPr="00423E41" w:rsidRDefault="00423E41">
      <w:pPr>
        <w:rPr>
          <w:b/>
          <w:bCs/>
        </w:rPr>
      </w:pPr>
      <w:r w:rsidRPr="00423E41">
        <w:rPr>
          <w:b/>
          <w:bCs/>
        </w:rPr>
        <w:t>Introduction</w:t>
      </w:r>
    </w:p>
    <w:p w14:paraId="7D502AA5" w14:textId="77777777" w:rsidR="00423E41" w:rsidRDefault="00423E41"/>
    <w:p w14:paraId="13C7A161" w14:textId="47583976" w:rsidR="00E676BC" w:rsidRDefault="00C604ED">
      <w:r>
        <w:t>T</w:t>
      </w:r>
      <w:r w:rsidR="00E676BC">
        <w:t xml:space="preserve">he proposed works to Holly House, Ansty will be visible from grade II listed Hillside Farm, Ansty and will </w:t>
      </w:r>
      <w:r w:rsidR="00423E41">
        <w:t>therefore</w:t>
      </w:r>
      <w:r w:rsidR="00D81066">
        <w:t>,</w:t>
      </w:r>
      <w:r w:rsidR="00423E41">
        <w:t xml:space="preserve"> </w:t>
      </w:r>
      <w:r w:rsidR="00E676BC">
        <w:t>necessarily</w:t>
      </w:r>
      <w:r w:rsidR="00D81066">
        <w:t>,</w:t>
      </w:r>
      <w:r w:rsidR="00E676BC">
        <w:t xml:space="preserve"> affect th</w:t>
      </w:r>
      <w:r w:rsidR="00423E41">
        <w:t>at</w:t>
      </w:r>
      <w:r w:rsidR="00E676BC">
        <w:t xml:space="preserve"> heritage asset</w:t>
      </w:r>
      <w:r w:rsidR="00423E41">
        <w:t xml:space="preserve">. </w:t>
      </w:r>
      <w:r>
        <w:t xml:space="preserve"> This historic assessment looks at the listed building’s significance, the design concept of the proposed works to Holly House and the work’s impact</w:t>
      </w:r>
      <w:r w:rsidR="00022CFC">
        <w:t xml:space="preserve"> in relation to the listed building. </w:t>
      </w:r>
    </w:p>
    <w:p w14:paraId="6B60B178" w14:textId="77777777" w:rsidR="00943ABC" w:rsidRDefault="00943ABC"/>
    <w:p w14:paraId="024B543E" w14:textId="0BC78175" w:rsidR="00943ABC" w:rsidRPr="00423E41" w:rsidRDefault="00D81066">
      <w:pPr>
        <w:rPr>
          <w:b/>
          <w:bCs/>
        </w:rPr>
      </w:pPr>
      <w:r>
        <w:t>f</w:t>
      </w:r>
      <w:r w:rsidRPr="00D81066">
        <w:t>rom</w:t>
      </w:r>
      <w:r>
        <w:rPr>
          <w:b/>
          <w:bCs/>
        </w:rPr>
        <w:t xml:space="preserve"> </w:t>
      </w:r>
      <w:r w:rsidR="00943ABC" w:rsidRPr="00423E41">
        <w:rPr>
          <w:b/>
          <w:bCs/>
        </w:rPr>
        <w:t>NPPF August 2026</w:t>
      </w:r>
      <w:r w:rsidR="00943ABC" w:rsidRPr="00423E41">
        <w:rPr>
          <w:b/>
          <w:bCs/>
        </w:rPr>
        <w:tab/>
        <w:t xml:space="preserve">HE5: Assessing effects on heritage assets   </w:t>
      </w:r>
    </w:p>
    <w:p w14:paraId="48D36F1C" w14:textId="77777777" w:rsidR="00943ABC" w:rsidRDefault="00943ABC"/>
    <w:p w14:paraId="101B6658" w14:textId="77777777" w:rsidR="00943ABC" w:rsidRPr="00022CFC" w:rsidRDefault="00943ABC">
      <w:pPr>
        <w:rPr>
          <w:i/>
          <w:iCs/>
        </w:rPr>
      </w:pPr>
      <w:r w:rsidRPr="00022CFC">
        <w:rPr>
          <w:i/>
          <w:iCs/>
        </w:rPr>
        <w:t xml:space="preserve">1. Development proposals affecting heritage assets should be accompanied by an assessment of the significance of the assets affected (including any contribution made by their setting) and of the potential effect of the proposal on their significance. The level of detail should be proportionate to the assets’ importance and no more than is necessary to understand the potential effect of the proposal on their significance. The relevant historic environment record should be referred to in making this assessment, and appropriate expertise employed where necessary. </w:t>
      </w:r>
    </w:p>
    <w:p w14:paraId="43EEC0C3" w14:textId="77777777" w:rsidR="00943ABC" w:rsidRPr="00022CFC" w:rsidRDefault="00943ABC">
      <w:pPr>
        <w:rPr>
          <w:i/>
          <w:iCs/>
        </w:rPr>
      </w:pPr>
    </w:p>
    <w:p w14:paraId="0F874EF5" w14:textId="77777777" w:rsidR="00943ABC" w:rsidRPr="00022CFC" w:rsidRDefault="00943ABC">
      <w:pPr>
        <w:rPr>
          <w:i/>
          <w:iCs/>
        </w:rPr>
      </w:pPr>
      <w:r w:rsidRPr="00022CFC">
        <w:rPr>
          <w:i/>
          <w:iCs/>
        </w:rPr>
        <w:t xml:space="preserve">2. Assessments of the potential effects of development proposals on the significance of heritage assets (including through effects on their setting) should identify whether proposals would be likely to: </w:t>
      </w:r>
    </w:p>
    <w:p w14:paraId="03955091" w14:textId="77777777" w:rsidR="00943ABC" w:rsidRPr="00022CFC" w:rsidRDefault="00943ABC" w:rsidP="00943ABC">
      <w:pPr>
        <w:ind w:left="720"/>
        <w:rPr>
          <w:i/>
          <w:iCs/>
        </w:rPr>
      </w:pPr>
      <w:r w:rsidRPr="00022CFC">
        <w:rPr>
          <w:i/>
          <w:iCs/>
        </w:rPr>
        <w:t xml:space="preserve">a. Have a positive effect, which is where the significance of a heritage asset would be enhanced, or better revealed; or  </w:t>
      </w:r>
    </w:p>
    <w:p w14:paraId="4C79EF44" w14:textId="77777777" w:rsidR="00943ABC" w:rsidRPr="00022CFC" w:rsidRDefault="00943ABC" w:rsidP="00943ABC">
      <w:pPr>
        <w:ind w:firstLine="720"/>
        <w:rPr>
          <w:i/>
          <w:iCs/>
        </w:rPr>
      </w:pPr>
      <w:r w:rsidRPr="00022CFC">
        <w:rPr>
          <w:i/>
          <w:iCs/>
        </w:rPr>
        <w:t xml:space="preserve">b. Have no effect on the significance of a heritage asset; or </w:t>
      </w:r>
    </w:p>
    <w:p w14:paraId="40B30917" w14:textId="77777777" w:rsidR="00943ABC" w:rsidRPr="00022CFC" w:rsidRDefault="00943ABC" w:rsidP="00943ABC">
      <w:pPr>
        <w:ind w:firstLine="720"/>
        <w:rPr>
          <w:i/>
          <w:iCs/>
        </w:rPr>
      </w:pPr>
      <w:r w:rsidRPr="00022CFC">
        <w:rPr>
          <w:i/>
          <w:iCs/>
        </w:rPr>
        <w:t xml:space="preserve">c. Result in harm to the significance of a heritage asset, either from work affecting the asset itself or from development within its setting. The degree of harm should be identified: substantial harm would occur where the development proposal would seriously affect a key element of the asset’s significance; or </w:t>
      </w:r>
    </w:p>
    <w:p w14:paraId="0C28C0B8" w14:textId="77777777" w:rsidR="00943ABC" w:rsidRPr="00022CFC" w:rsidRDefault="00943ABC" w:rsidP="00943ABC">
      <w:pPr>
        <w:ind w:firstLine="720"/>
        <w:rPr>
          <w:i/>
          <w:iCs/>
        </w:rPr>
      </w:pPr>
      <w:r w:rsidRPr="00022CFC">
        <w:rPr>
          <w:i/>
          <w:iCs/>
        </w:rPr>
        <w:t xml:space="preserve">d. Cause the total loss of the significance of a heritage asset. </w:t>
      </w:r>
    </w:p>
    <w:p w14:paraId="59334119" w14:textId="77777777" w:rsidR="00943ABC" w:rsidRPr="00022CFC" w:rsidRDefault="00943ABC" w:rsidP="00943ABC">
      <w:pPr>
        <w:rPr>
          <w:i/>
          <w:iCs/>
        </w:rPr>
      </w:pPr>
    </w:p>
    <w:p w14:paraId="4A2440D0" w14:textId="77777777" w:rsidR="00943ABC" w:rsidRPr="00022CFC" w:rsidRDefault="00943ABC" w:rsidP="00943ABC">
      <w:pPr>
        <w:rPr>
          <w:i/>
          <w:iCs/>
        </w:rPr>
      </w:pPr>
      <w:r w:rsidRPr="00022CFC">
        <w:rPr>
          <w:i/>
          <w:iCs/>
        </w:rPr>
        <w:t xml:space="preserve">3. In making this assessment it is the effect on a heritage asset’s significance rather than the scale of the development which should be considered. </w:t>
      </w:r>
    </w:p>
    <w:p w14:paraId="3F2EF3D4" w14:textId="77777777" w:rsidR="00943ABC" w:rsidRPr="00022CFC" w:rsidRDefault="00943ABC" w:rsidP="00943ABC">
      <w:pPr>
        <w:rPr>
          <w:i/>
          <w:iCs/>
        </w:rPr>
      </w:pPr>
    </w:p>
    <w:p w14:paraId="2B405E10" w14:textId="77777777" w:rsidR="00943ABC" w:rsidRPr="00022CFC" w:rsidRDefault="00943ABC" w:rsidP="00943ABC">
      <w:pPr>
        <w:rPr>
          <w:i/>
          <w:iCs/>
        </w:rPr>
      </w:pPr>
      <w:r w:rsidRPr="00022CFC">
        <w:rPr>
          <w:i/>
          <w:iCs/>
        </w:rPr>
        <w:t xml:space="preserve">4. Decision-makers should be satisfied that assessments accurately reflect the effects on heritage assets caused by development proposals.  </w:t>
      </w:r>
    </w:p>
    <w:p w14:paraId="4B1A0178" w14:textId="77777777" w:rsidR="00943ABC" w:rsidRPr="00022CFC" w:rsidRDefault="00943ABC" w:rsidP="00943ABC">
      <w:pPr>
        <w:rPr>
          <w:i/>
          <w:iCs/>
        </w:rPr>
      </w:pPr>
    </w:p>
    <w:p w14:paraId="4DD0DCAB" w14:textId="5F654522" w:rsidR="00943ABC" w:rsidRPr="00022CFC" w:rsidRDefault="00943ABC" w:rsidP="00943ABC">
      <w:pPr>
        <w:rPr>
          <w:i/>
          <w:iCs/>
        </w:rPr>
      </w:pPr>
      <w:r w:rsidRPr="00022CFC">
        <w:rPr>
          <w:i/>
          <w:iCs/>
        </w:rPr>
        <w:t>5. Where a development proposal involves, or has the potential to involve, a heritage asset with archaeological interest, an appropriate desk-based assessment should be undertaken and, where necessary, a field evaluation. These should be used to help understand the asset’s significance and the potential effect of the proposal on this, which should inform the design, mitigation and implementation of the development.</w:t>
      </w:r>
    </w:p>
    <w:p w14:paraId="70EE8A7A" w14:textId="77777777" w:rsidR="00943ABC" w:rsidRDefault="00943ABC" w:rsidP="00943ABC"/>
    <w:p w14:paraId="1A511BD9" w14:textId="77777777" w:rsidR="00943ABC" w:rsidRDefault="00943ABC" w:rsidP="00943ABC">
      <w:pPr>
        <w:rPr>
          <w:rFonts w:ascii="Tahoma" w:hAnsi="Tahoma" w:cs="Tahoma"/>
          <w:color w:val="1A1A1A"/>
          <w:spacing w:val="5"/>
          <w:sz w:val="27"/>
          <w:szCs w:val="27"/>
          <w:shd w:val="clear" w:color="auto" w:fill="FFFFFF"/>
        </w:rPr>
      </w:pPr>
    </w:p>
    <w:p w14:paraId="356528A2" w14:textId="77777777" w:rsidR="00943ABC" w:rsidRDefault="00943ABC" w:rsidP="00943ABC">
      <w:pPr>
        <w:rPr>
          <w:rFonts w:ascii="Tahoma" w:hAnsi="Tahoma" w:cs="Tahoma"/>
          <w:color w:val="1A1A1A"/>
          <w:spacing w:val="5"/>
          <w:sz w:val="27"/>
          <w:szCs w:val="27"/>
          <w:shd w:val="clear" w:color="auto" w:fill="FFFFFF"/>
        </w:rPr>
      </w:pPr>
    </w:p>
    <w:p w14:paraId="69CC08D6" w14:textId="77777777" w:rsidR="00943ABC" w:rsidRDefault="00943ABC" w:rsidP="00943ABC">
      <w:pPr>
        <w:rPr>
          <w:rFonts w:ascii="Tahoma" w:hAnsi="Tahoma" w:cs="Tahoma"/>
          <w:color w:val="1A1A1A"/>
          <w:spacing w:val="5"/>
          <w:sz w:val="27"/>
          <w:szCs w:val="27"/>
          <w:shd w:val="clear" w:color="auto" w:fill="FFFFFF"/>
        </w:rPr>
      </w:pPr>
    </w:p>
    <w:p w14:paraId="7B49D675" w14:textId="77777777" w:rsidR="00943ABC" w:rsidRDefault="00943ABC" w:rsidP="00943ABC">
      <w:pPr>
        <w:rPr>
          <w:rFonts w:ascii="Tahoma" w:hAnsi="Tahoma" w:cs="Tahoma"/>
          <w:color w:val="1A1A1A"/>
          <w:spacing w:val="5"/>
          <w:sz w:val="27"/>
          <w:szCs w:val="27"/>
          <w:shd w:val="clear" w:color="auto" w:fill="FFFFFF"/>
        </w:rPr>
      </w:pPr>
    </w:p>
    <w:p w14:paraId="55396D7B" w14:textId="77777777" w:rsidR="00943ABC" w:rsidRDefault="00943ABC" w:rsidP="00943ABC">
      <w:pPr>
        <w:rPr>
          <w:rFonts w:ascii="Tahoma" w:hAnsi="Tahoma" w:cs="Tahoma"/>
          <w:color w:val="1A1A1A"/>
          <w:spacing w:val="5"/>
          <w:sz w:val="27"/>
          <w:szCs w:val="27"/>
          <w:shd w:val="clear" w:color="auto" w:fill="FFFFFF"/>
        </w:rPr>
      </w:pPr>
    </w:p>
    <w:p w14:paraId="3D15522B" w14:textId="6AAEAE50" w:rsidR="00DE39BD" w:rsidRPr="00DE39BD" w:rsidRDefault="00DE39BD" w:rsidP="00943ABC">
      <w:pPr>
        <w:rPr>
          <w:rFonts w:ascii="Tahoma" w:hAnsi="Tahoma" w:cs="Tahoma"/>
          <w:b/>
          <w:bCs/>
          <w:color w:val="1A1A1A"/>
          <w:spacing w:val="5"/>
          <w:sz w:val="27"/>
          <w:szCs w:val="27"/>
          <w:shd w:val="clear" w:color="auto" w:fill="FFFFFF"/>
        </w:rPr>
      </w:pPr>
      <w:r w:rsidRPr="00DE39BD">
        <w:rPr>
          <w:rFonts w:ascii="Tahoma" w:hAnsi="Tahoma" w:cs="Tahoma"/>
          <w:b/>
          <w:bCs/>
          <w:color w:val="1A1A1A"/>
          <w:spacing w:val="5"/>
          <w:sz w:val="27"/>
          <w:szCs w:val="27"/>
          <w:shd w:val="clear" w:color="auto" w:fill="FFFFFF"/>
        </w:rPr>
        <w:t>Assessment of Significance</w:t>
      </w:r>
    </w:p>
    <w:p w14:paraId="4EA0231E" w14:textId="77777777" w:rsidR="00DE39BD" w:rsidRDefault="00DE39BD" w:rsidP="00943ABC">
      <w:pPr>
        <w:rPr>
          <w:rFonts w:ascii="Tahoma" w:hAnsi="Tahoma" w:cs="Tahoma"/>
          <w:color w:val="1A1A1A"/>
          <w:spacing w:val="5"/>
          <w:sz w:val="27"/>
          <w:szCs w:val="27"/>
          <w:shd w:val="clear" w:color="auto" w:fill="FFFFFF"/>
        </w:rPr>
      </w:pPr>
    </w:p>
    <w:p w14:paraId="028551A8" w14:textId="49D363F1" w:rsidR="00423E41" w:rsidRDefault="00423E41" w:rsidP="00943ABC">
      <w:pPr>
        <w:rPr>
          <w:rFonts w:ascii="Tahoma" w:hAnsi="Tahoma" w:cs="Tahoma"/>
          <w:color w:val="1A1A1A"/>
          <w:spacing w:val="5"/>
          <w:sz w:val="27"/>
          <w:szCs w:val="27"/>
          <w:shd w:val="clear" w:color="auto" w:fill="FFFFFF"/>
        </w:rPr>
      </w:pPr>
      <w:r>
        <w:rPr>
          <w:rFonts w:ascii="Tahoma" w:hAnsi="Tahoma" w:cs="Tahoma"/>
          <w:noProof/>
          <w:color w:val="1A1A1A"/>
          <w:spacing w:val="5"/>
          <w:sz w:val="27"/>
          <w:szCs w:val="27"/>
          <w:shd w:val="clear" w:color="auto" w:fill="FFFFFF"/>
        </w:rPr>
        <w:drawing>
          <wp:inline distT="0" distB="0" distL="0" distR="0" wp14:anchorId="4DADE240" wp14:editId="67536522">
            <wp:extent cx="5731510" cy="3819525"/>
            <wp:effectExtent l="0" t="0" r="0" b="3175"/>
            <wp:docPr id="140628871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88713" name="Picture 14062887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819525"/>
                    </a:xfrm>
                    <a:prstGeom prst="rect">
                      <a:avLst/>
                    </a:prstGeom>
                  </pic:spPr>
                </pic:pic>
              </a:graphicData>
            </a:graphic>
          </wp:inline>
        </w:drawing>
      </w:r>
    </w:p>
    <w:p w14:paraId="3A52F6FD" w14:textId="77777777" w:rsidR="00423E41" w:rsidRDefault="00423E41" w:rsidP="00943ABC">
      <w:pPr>
        <w:rPr>
          <w:rFonts w:ascii="Tahoma" w:hAnsi="Tahoma" w:cs="Tahoma"/>
          <w:color w:val="1A1A1A"/>
          <w:spacing w:val="5"/>
          <w:sz w:val="27"/>
          <w:szCs w:val="27"/>
          <w:shd w:val="clear" w:color="auto" w:fill="FFFFFF"/>
        </w:rPr>
      </w:pPr>
    </w:p>
    <w:p w14:paraId="1B8CA612" w14:textId="0865ECE4" w:rsidR="00423E41" w:rsidRDefault="00423E41" w:rsidP="00943ABC">
      <w:pPr>
        <w:rPr>
          <w:rFonts w:ascii="Tahoma" w:hAnsi="Tahoma" w:cs="Tahoma"/>
          <w:color w:val="1A1A1A"/>
          <w:spacing w:val="5"/>
          <w:sz w:val="27"/>
          <w:szCs w:val="27"/>
          <w:shd w:val="clear" w:color="auto" w:fill="FFFFFF"/>
        </w:rPr>
      </w:pPr>
      <w:r>
        <w:rPr>
          <w:rFonts w:ascii="Tahoma" w:hAnsi="Tahoma" w:cs="Tahoma"/>
          <w:color w:val="1A1A1A"/>
          <w:spacing w:val="5"/>
          <w:sz w:val="27"/>
          <w:szCs w:val="27"/>
          <w:shd w:val="clear" w:color="auto" w:fill="FFFFFF"/>
        </w:rPr>
        <w:t xml:space="preserve">Figure 1 Hillside Farmhouse from </w:t>
      </w:r>
      <w:r w:rsidR="008C27B4">
        <w:rPr>
          <w:rFonts w:ascii="Tahoma" w:hAnsi="Tahoma" w:cs="Tahoma"/>
          <w:color w:val="1A1A1A"/>
          <w:spacing w:val="5"/>
          <w:sz w:val="27"/>
          <w:szCs w:val="27"/>
          <w:shd w:val="clear" w:color="auto" w:fill="FFFFFF"/>
        </w:rPr>
        <w:t>drive</w:t>
      </w:r>
    </w:p>
    <w:p w14:paraId="5E2AFC25" w14:textId="77777777" w:rsidR="00C727C7" w:rsidRDefault="00C727C7" w:rsidP="00943ABC">
      <w:pPr>
        <w:rPr>
          <w:rFonts w:ascii="Tahoma" w:hAnsi="Tahoma" w:cs="Tahoma"/>
          <w:color w:val="1A1A1A"/>
          <w:spacing w:val="5"/>
          <w:sz w:val="27"/>
          <w:szCs w:val="27"/>
          <w:shd w:val="clear" w:color="auto" w:fill="FFFFFF"/>
        </w:rPr>
      </w:pPr>
    </w:p>
    <w:p w14:paraId="6B7DE089" w14:textId="3375FDE2" w:rsidR="00C727C7" w:rsidRDefault="00C727C7" w:rsidP="00C727C7">
      <w:pPr>
        <w:rPr>
          <w:rFonts w:ascii="Arial" w:hAnsi="Arial" w:cs="Arial"/>
        </w:rPr>
      </w:pPr>
      <w:r>
        <w:rPr>
          <w:rFonts w:ascii="Arial" w:hAnsi="Arial" w:cs="Arial"/>
        </w:rPr>
        <w:t xml:space="preserve">Hillside Farmhouse is set away from the village, against a treed landscape with </w:t>
      </w:r>
      <w:proofErr w:type="gramStart"/>
      <w:r>
        <w:rPr>
          <w:rFonts w:ascii="Arial" w:hAnsi="Arial" w:cs="Arial"/>
        </w:rPr>
        <w:t>a</w:t>
      </w:r>
      <w:proofErr w:type="gramEnd"/>
      <w:r>
        <w:rPr>
          <w:rFonts w:ascii="Arial" w:hAnsi="Arial" w:cs="Arial"/>
        </w:rPr>
        <w:t xml:space="preserve"> SSE view from </w:t>
      </w:r>
      <w:r w:rsidR="004B2A74" w:rsidRPr="00B52B74">
        <w:rPr>
          <w:rFonts w:ascii="Arial" w:hAnsi="Arial" w:cs="Arial"/>
          <w:color w:val="000000" w:themeColor="text1"/>
        </w:rPr>
        <w:t xml:space="preserve">the first floor of </w:t>
      </w:r>
      <w:r>
        <w:rPr>
          <w:rFonts w:ascii="Arial" w:hAnsi="Arial" w:cs="Arial"/>
        </w:rPr>
        <w:t xml:space="preserve">its </w:t>
      </w:r>
      <w:proofErr w:type="gramStart"/>
      <w:r>
        <w:rPr>
          <w:rFonts w:ascii="Arial" w:hAnsi="Arial" w:cs="Arial"/>
        </w:rPr>
        <w:t>principle</w:t>
      </w:r>
      <w:proofErr w:type="gramEnd"/>
      <w:r>
        <w:rPr>
          <w:rFonts w:ascii="Arial" w:hAnsi="Arial" w:cs="Arial"/>
        </w:rPr>
        <w:t xml:space="preserve"> </w:t>
      </w:r>
      <w:r w:rsidR="0053585A">
        <w:rPr>
          <w:rFonts w:ascii="Arial" w:hAnsi="Arial" w:cs="Arial"/>
        </w:rPr>
        <w:t xml:space="preserve">elevation </w:t>
      </w:r>
      <w:r>
        <w:rPr>
          <w:rFonts w:ascii="Arial" w:hAnsi="Arial" w:cs="Arial"/>
        </w:rPr>
        <w:t>across a field. The eastern edge of that field is bounded by post war development</w:t>
      </w:r>
      <w:r w:rsidR="00BE005B">
        <w:rPr>
          <w:rFonts w:ascii="Arial" w:hAnsi="Arial" w:cs="Arial"/>
        </w:rPr>
        <w:t xml:space="preserve"> {fig.7}</w:t>
      </w:r>
      <w:r>
        <w:rPr>
          <w:rFonts w:ascii="Arial" w:hAnsi="Arial" w:cs="Arial"/>
        </w:rPr>
        <w:t xml:space="preserve">. Holly House is part of that development. </w:t>
      </w:r>
    </w:p>
    <w:p w14:paraId="5A9A9C6A" w14:textId="77777777" w:rsidR="008C27B4" w:rsidRPr="00C727C7" w:rsidRDefault="008C27B4" w:rsidP="00943ABC">
      <w:pPr>
        <w:rPr>
          <w:rFonts w:ascii="Arial" w:hAnsi="Arial" w:cs="Arial"/>
          <w:color w:val="1A1A1A"/>
          <w:spacing w:val="5"/>
          <w:shd w:val="clear" w:color="auto" w:fill="FFFFFF"/>
        </w:rPr>
      </w:pPr>
    </w:p>
    <w:p w14:paraId="3738F3DA" w14:textId="1274FCC8" w:rsidR="0017079C" w:rsidRDefault="004B2A74" w:rsidP="00943ABC">
      <w:pPr>
        <w:rPr>
          <w:rFonts w:ascii="Arial" w:hAnsi="Arial" w:cs="Arial"/>
          <w:color w:val="1A1A1A"/>
          <w:spacing w:val="5"/>
          <w:shd w:val="clear" w:color="auto" w:fill="FFFFFF"/>
        </w:rPr>
      </w:pPr>
      <w:r>
        <w:rPr>
          <w:rFonts w:ascii="Arial" w:hAnsi="Arial" w:cs="Arial"/>
          <w:color w:val="1A1A1A"/>
          <w:spacing w:val="5"/>
          <w:shd w:val="clear" w:color="auto" w:fill="FFFFFF"/>
        </w:rPr>
        <w:t xml:space="preserve">The listed farmhouse </w:t>
      </w:r>
      <w:r w:rsidR="008C27B4" w:rsidRPr="00C727C7">
        <w:rPr>
          <w:rFonts w:ascii="Arial" w:hAnsi="Arial" w:cs="Arial"/>
          <w:color w:val="1A1A1A"/>
          <w:spacing w:val="5"/>
          <w:shd w:val="clear" w:color="auto" w:fill="FFFFFF"/>
        </w:rPr>
        <w:t xml:space="preserve">is </w:t>
      </w:r>
      <w:r>
        <w:rPr>
          <w:rFonts w:ascii="Arial" w:hAnsi="Arial" w:cs="Arial"/>
          <w:color w:val="1A1A1A"/>
          <w:spacing w:val="5"/>
          <w:shd w:val="clear" w:color="auto" w:fill="FFFFFF"/>
        </w:rPr>
        <w:t xml:space="preserve">a </w:t>
      </w:r>
      <w:r w:rsidR="0017079C" w:rsidRPr="00C727C7">
        <w:rPr>
          <w:rFonts w:ascii="Arial" w:hAnsi="Arial" w:cs="Arial"/>
          <w:color w:val="1A1A1A"/>
          <w:spacing w:val="5"/>
          <w:shd w:val="clear" w:color="auto" w:fill="FFFFFF"/>
        </w:rPr>
        <w:t xml:space="preserve">mid 18thc century provincial building with aspirations of </w:t>
      </w:r>
      <w:r w:rsidR="00022CFC" w:rsidRPr="00C727C7">
        <w:rPr>
          <w:rFonts w:ascii="Arial" w:hAnsi="Arial" w:cs="Arial"/>
          <w:color w:val="1A1A1A"/>
          <w:spacing w:val="5"/>
          <w:shd w:val="clear" w:color="auto" w:fill="FFFFFF"/>
        </w:rPr>
        <w:t xml:space="preserve">Georgian </w:t>
      </w:r>
      <w:r w:rsidR="0017079C" w:rsidRPr="00C727C7">
        <w:rPr>
          <w:rFonts w:ascii="Arial" w:hAnsi="Arial" w:cs="Arial"/>
          <w:color w:val="1A1A1A"/>
          <w:spacing w:val="5"/>
          <w:shd w:val="clear" w:color="auto" w:fill="FFFFFF"/>
        </w:rPr>
        <w:t>modernity with its double piled configuration and arched headed front door yet still hold</w:t>
      </w:r>
      <w:r w:rsidR="00230298" w:rsidRPr="00C727C7">
        <w:rPr>
          <w:rFonts w:ascii="Arial" w:hAnsi="Arial" w:cs="Arial"/>
          <w:color w:val="1A1A1A"/>
          <w:spacing w:val="5"/>
          <w:shd w:val="clear" w:color="auto" w:fill="FFFFFF"/>
        </w:rPr>
        <w:t>s</w:t>
      </w:r>
      <w:r w:rsidR="0017079C" w:rsidRPr="00C727C7">
        <w:rPr>
          <w:rFonts w:ascii="Arial" w:hAnsi="Arial" w:cs="Arial"/>
          <w:color w:val="1A1A1A"/>
          <w:spacing w:val="5"/>
          <w:shd w:val="clear" w:color="auto" w:fill="FFFFFF"/>
        </w:rPr>
        <w:t xml:space="preserve"> onto </w:t>
      </w:r>
      <w:r w:rsidR="00C604ED" w:rsidRPr="00C727C7">
        <w:rPr>
          <w:rFonts w:ascii="Arial" w:hAnsi="Arial" w:cs="Arial"/>
          <w:color w:val="1A1A1A"/>
          <w:spacing w:val="5"/>
          <w:shd w:val="clear" w:color="auto" w:fill="FFFFFF"/>
        </w:rPr>
        <w:t>its 17</w:t>
      </w:r>
      <w:r w:rsidR="00C604ED" w:rsidRPr="00C727C7">
        <w:rPr>
          <w:rFonts w:ascii="Arial" w:hAnsi="Arial" w:cs="Arial"/>
          <w:color w:val="1A1A1A"/>
          <w:spacing w:val="5"/>
          <w:shd w:val="clear" w:color="auto" w:fill="FFFFFF"/>
          <w:vertAlign w:val="superscript"/>
        </w:rPr>
        <w:t>th</w:t>
      </w:r>
      <w:r w:rsidR="00C604ED" w:rsidRPr="00C727C7">
        <w:rPr>
          <w:rFonts w:ascii="Arial" w:hAnsi="Arial" w:cs="Arial"/>
          <w:color w:val="1A1A1A"/>
          <w:spacing w:val="5"/>
          <w:shd w:val="clear" w:color="auto" w:fill="FFFFFF"/>
        </w:rPr>
        <w:t xml:space="preserve"> century proportions and stone mullioned windows. It was certainly </w:t>
      </w:r>
      <w:r w:rsidR="008C27B4" w:rsidRPr="00C727C7">
        <w:rPr>
          <w:rFonts w:ascii="Arial" w:hAnsi="Arial" w:cs="Arial"/>
          <w:color w:val="1A1A1A"/>
          <w:spacing w:val="5"/>
          <w:shd w:val="clear" w:color="auto" w:fill="FFFFFF"/>
        </w:rPr>
        <w:t xml:space="preserve">built to impress with its </w:t>
      </w:r>
      <w:r w:rsidR="00C604ED" w:rsidRPr="00C727C7">
        <w:rPr>
          <w:rFonts w:ascii="Arial" w:hAnsi="Arial" w:cs="Arial"/>
          <w:color w:val="1A1A1A"/>
          <w:spacing w:val="5"/>
          <w:shd w:val="clear" w:color="auto" w:fill="FFFFFF"/>
        </w:rPr>
        <w:t>proud</w:t>
      </w:r>
      <w:r w:rsidR="008C27B4" w:rsidRPr="00C727C7">
        <w:rPr>
          <w:rFonts w:ascii="Arial" w:hAnsi="Arial" w:cs="Arial"/>
          <w:color w:val="1A1A1A"/>
          <w:spacing w:val="5"/>
          <w:shd w:val="clear" w:color="auto" w:fill="FFFFFF"/>
        </w:rPr>
        <w:t xml:space="preserve"> stone facades</w:t>
      </w:r>
      <w:r w:rsidR="00C604ED" w:rsidRPr="00C727C7">
        <w:rPr>
          <w:rFonts w:ascii="Arial" w:hAnsi="Arial" w:cs="Arial"/>
          <w:color w:val="1A1A1A"/>
          <w:spacing w:val="5"/>
          <w:shd w:val="clear" w:color="auto" w:fill="FFFFFF"/>
        </w:rPr>
        <w:t xml:space="preserve"> and gated approach from </w:t>
      </w:r>
      <w:r w:rsidR="00022CFC" w:rsidRPr="00C727C7">
        <w:rPr>
          <w:rFonts w:ascii="Arial" w:hAnsi="Arial" w:cs="Arial"/>
          <w:color w:val="1A1A1A"/>
          <w:spacing w:val="5"/>
          <w:shd w:val="clear" w:color="auto" w:fill="FFFFFF"/>
        </w:rPr>
        <w:t>Ansty Coombe</w:t>
      </w:r>
      <w:r w:rsidR="00C604ED" w:rsidRPr="00C727C7">
        <w:rPr>
          <w:rFonts w:ascii="Arial" w:hAnsi="Arial" w:cs="Arial"/>
          <w:color w:val="1A1A1A"/>
          <w:spacing w:val="5"/>
          <w:shd w:val="clear" w:color="auto" w:fill="FFFFFF"/>
        </w:rPr>
        <w:t xml:space="preserve"> </w:t>
      </w:r>
      <w:r w:rsidR="00022CFC" w:rsidRPr="00C727C7">
        <w:rPr>
          <w:rFonts w:ascii="Arial" w:hAnsi="Arial" w:cs="Arial"/>
          <w:color w:val="1A1A1A"/>
          <w:spacing w:val="5"/>
          <w:shd w:val="clear" w:color="auto" w:fill="FFFFFF"/>
        </w:rPr>
        <w:t>L</w:t>
      </w:r>
      <w:r w:rsidR="00C604ED" w:rsidRPr="00C727C7">
        <w:rPr>
          <w:rFonts w:ascii="Arial" w:hAnsi="Arial" w:cs="Arial"/>
          <w:color w:val="1A1A1A"/>
          <w:spacing w:val="5"/>
          <w:shd w:val="clear" w:color="auto" w:fill="FFFFFF"/>
        </w:rPr>
        <w:t>ane</w:t>
      </w:r>
      <w:r w:rsidR="008C27B4" w:rsidRPr="00C727C7">
        <w:rPr>
          <w:rFonts w:ascii="Arial" w:hAnsi="Arial" w:cs="Arial"/>
          <w:color w:val="1A1A1A"/>
          <w:spacing w:val="5"/>
          <w:shd w:val="clear" w:color="auto" w:fill="FFFFFF"/>
        </w:rPr>
        <w:t>.</w:t>
      </w:r>
      <w:r w:rsidR="00BE005B">
        <w:rPr>
          <w:rFonts w:ascii="Arial" w:hAnsi="Arial" w:cs="Arial"/>
          <w:color w:val="1A1A1A"/>
          <w:spacing w:val="5"/>
          <w:shd w:val="clear" w:color="auto" w:fill="FFFFFF"/>
        </w:rPr>
        <w:t xml:space="preserve"> </w:t>
      </w:r>
      <w:r w:rsidR="008C27B4" w:rsidRPr="00C727C7">
        <w:rPr>
          <w:rFonts w:ascii="Arial" w:hAnsi="Arial" w:cs="Arial"/>
          <w:color w:val="1A1A1A"/>
          <w:spacing w:val="5"/>
          <w:shd w:val="clear" w:color="auto" w:fill="FFFFFF"/>
        </w:rPr>
        <w:t>It was modernised later with sash windows and a flat roofed extension in the 20</w:t>
      </w:r>
      <w:r w:rsidR="008C27B4" w:rsidRPr="00C727C7">
        <w:rPr>
          <w:rFonts w:ascii="Arial" w:hAnsi="Arial" w:cs="Arial"/>
          <w:color w:val="1A1A1A"/>
          <w:spacing w:val="5"/>
          <w:shd w:val="clear" w:color="auto" w:fill="FFFFFF"/>
          <w:vertAlign w:val="superscript"/>
        </w:rPr>
        <w:t>th</w:t>
      </w:r>
      <w:r w:rsidR="008C27B4" w:rsidRPr="00C727C7">
        <w:rPr>
          <w:rFonts w:ascii="Arial" w:hAnsi="Arial" w:cs="Arial"/>
          <w:color w:val="1A1A1A"/>
          <w:spacing w:val="5"/>
          <w:shd w:val="clear" w:color="auto" w:fill="FFFFFF"/>
        </w:rPr>
        <w:t xml:space="preserve"> c. </w:t>
      </w:r>
    </w:p>
    <w:p w14:paraId="460D9005" w14:textId="77777777" w:rsidR="00C727C7" w:rsidRDefault="00C727C7" w:rsidP="00943ABC">
      <w:pPr>
        <w:rPr>
          <w:rFonts w:ascii="Arial" w:hAnsi="Arial" w:cs="Arial"/>
          <w:color w:val="1A1A1A"/>
          <w:spacing w:val="5"/>
          <w:shd w:val="clear" w:color="auto" w:fill="FFFFFF"/>
        </w:rPr>
      </w:pPr>
    </w:p>
    <w:p w14:paraId="6A91435F" w14:textId="77777777" w:rsidR="00C727C7" w:rsidRPr="00C727C7" w:rsidRDefault="00C727C7" w:rsidP="00943ABC">
      <w:pPr>
        <w:rPr>
          <w:rFonts w:ascii="Arial" w:hAnsi="Arial" w:cs="Arial"/>
          <w:color w:val="1A1A1A"/>
          <w:spacing w:val="5"/>
          <w:shd w:val="clear" w:color="auto" w:fill="FFFFFF"/>
        </w:rPr>
      </w:pPr>
    </w:p>
    <w:p w14:paraId="6F1496B7" w14:textId="77777777" w:rsidR="0017079C" w:rsidRDefault="0017079C" w:rsidP="00943ABC">
      <w:pPr>
        <w:rPr>
          <w:rFonts w:ascii="Tahoma" w:hAnsi="Tahoma" w:cs="Tahoma"/>
          <w:color w:val="1A1A1A"/>
          <w:spacing w:val="5"/>
          <w:sz w:val="27"/>
          <w:szCs w:val="27"/>
          <w:shd w:val="clear" w:color="auto" w:fill="FFFFFF"/>
        </w:rPr>
      </w:pPr>
    </w:p>
    <w:p w14:paraId="2108389C" w14:textId="77777777" w:rsidR="00DE39BD" w:rsidRDefault="00DE39BD" w:rsidP="00943ABC">
      <w:pPr>
        <w:rPr>
          <w:rFonts w:ascii="Tahoma" w:hAnsi="Tahoma" w:cs="Tahoma"/>
          <w:color w:val="1A1A1A"/>
          <w:spacing w:val="5"/>
          <w:sz w:val="27"/>
          <w:szCs w:val="27"/>
          <w:shd w:val="clear" w:color="auto" w:fill="FFFFFF"/>
        </w:rPr>
      </w:pPr>
    </w:p>
    <w:p w14:paraId="13FE093D" w14:textId="77777777" w:rsidR="00022CFC" w:rsidRDefault="00022CFC" w:rsidP="00943ABC">
      <w:pPr>
        <w:rPr>
          <w:rFonts w:ascii="Tahoma" w:hAnsi="Tahoma" w:cs="Tahoma"/>
          <w:color w:val="1A1A1A"/>
          <w:spacing w:val="5"/>
          <w:sz w:val="27"/>
          <w:szCs w:val="27"/>
          <w:shd w:val="clear" w:color="auto" w:fill="FFFFFF"/>
        </w:rPr>
      </w:pPr>
    </w:p>
    <w:p w14:paraId="7B888FDD" w14:textId="444187EC" w:rsidR="00943ABC" w:rsidRDefault="00943ABC" w:rsidP="00943ABC">
      <w:pPr>
        <w:rPr>
          <w:rFonts w:ascii="Tahoma" w:hAnsi="Tahoma" w:cs="Tahoma"/>
          <w:color w:val="1A1A1A"/>
          <w:spacing w:val="5"/>
          <w:sz w:val="27"/>
          <w:szCs w:val="27"/>
          <w:shd w:val="clear" w:color="auto" w:fill="FFFFFF"/>
        </w:rPr>
      </w:pPr>
      <w:r>
        <w:rPr>
          <w:rFonts w:ascii="Tahoma" w:hAnsi="Tahoma" w:cs="Tahoma"/>
          <w:color w:val="1A1A1A"/>
          <w:spacing w:val="5"/>
          <w:sz w:val="27"/>
          <w:szCs w:val="27"/>
          <w:shd w:val="clear" w:color="auto" w:fill="FFFFFF"/>
        </w:rPr>
        <w:lastRenderedPageBreak/>
        <w:t>Listing from Historic England</w:t>
      </w:r>
    </w:p>
    <w:p w14:paraId="54DF2515" w14:textId="529A10EF" w:rsidR="00943ABC" w:rsidRDefault="00943ABC" w:rsidP="00943ABC">
      <w:pPr>
        <w:rPr>
          <w:rFonts w:ascii="Tahoma" w:hAnsi="Tahoma" w:cs="Tahoma"/>
          <w:color w:val="1A1A1A"/>
          <w:spacing w:val="5"/>
          <w:sz w:val="27"/>
          <w:szCs w:val="27"/>
          <w:shd w:val="clear" w:color="auto" w:fill="FFFFFF"/>
        </w:rPr>
      </w:pPr>
      <w:r>
        <w:rPr>
          <w:rFonts w:ascii="Tahoma" w:hAnsi="Tahoma" w:cs="Tahoma"/>
          <w:color w:val="1A1A1A"/>
          <w:spacing w:val="5"/>
          <w:sz w:val="27"/>
          <w:szCs w:val="27"/>
          <w:shd w:val="clear" w:color="auto" w:fill="FFFFFF"/>
        </w:rPr>
        <w:t>3/30 Hillside Farmhouse</w:t>
      </w:r>
      <w:r>
        <w:rPr>
          <w:rFonts w:ascii="Tahoma" w:hAnsi="Tahoma" w:cs="Tahoma"/>
          <w:color w:val="1A1A1A"/>
          <w:spacing w:val="5"/>
          <w:sz w:val="27"/>
          <w:szCs w:val="27"/>
        </w:rPr>
        <w:br/>
      </w:r>
      <w:r>
        <w:rPr>
          <w:rFonts w:ascii="Tahoma" w:hAnsi="Tahoma" w:cs="Tahoma"/>
          <w:color w:val="1A1A1A"/>
          <w:spacing w:val="5"/>
          <w:sz w:val="27"/>
          <w:szCs w:val="27"/>
        </w:rPr>
        <w:br/>
      </w:r>
      <w:r>
        <w:rPr>
          <w:rFonts w:ascii="Tahoma" w:hAnsi="Tahoma" w:cs="Tahoma"/>
          <w:color w:val="1A1A1A"/>
          <w:spacing w:val="5"/>
          <w:sz w:val="27"/>
          <w:szCs w:val="27"/>
          <w:shd w:val="clear" w:color="auto" w:fill="FFFFFF"/>
        </w:rPr>
        <w:t>II</w:t>
      </w:r>
      <w:r>
        <w:rPr>
          <w:rFonts w:ascii="Tahoma" w:hAnsi="Tahoma" w:cs="Tahoma"/>
          <w:color w:val="1A1A1A"/>
          <w:spacing w:val="5"/>
          <w:sz w:val="27"/>
          <w:szCs w:val="27"/>
        </w:rPr>
        <w:br/>
      </w:r>
      <w:r>
        <w:rPr>
          <w:rFonts w:ascii="Tahoma" w:hAnsi="Tahoma" w:cs="Tahoma"/>
          <w:color w:val="1A1A1A"/>
          <w:spacing w:val="5"/>
          <w:sz w:val="27"/>
          <w:szCs w:val="27"/>
        </w:rPr>
        <w:br/>
      </w:r>
      <w:r w:rsidRPr="00022CFC">
        <w:rPr>
          <w:rFonts w:ascii="Arial" w:hAnsi="Arial" w:cs="Arial"/>
          <w:color w:val="1A1A1A"/>
          <w:spacing w:val="5"/>
          <w:shd w:val="clear" w:color="auto" w:fill="FFFFFF"/>
        </w:rPr>
        <w:t xml:space="preserve">Detached house. Dated 1744 on keystone over door. Dressed limestone, tiled roof, gable-end rendered stacks. </w:t>
      </w:r>
      <w:proofErr w:type="gramStart"/>
      <w:r w:rsidRPr="00022CFC">
        <w:rPr>
          <w:rFonts w:ascii="Arial" w:hAnsi="Arial" w:cs="Arial"/>
          <w:color w:val="1A1A1A"/>
          <w:spacing w:val="5"/>
          <w:shd w:val="clear" w:color="auto" w:fill="FFFFFF"/>
        </w:rPr>
        <w:t>Double-pile</w:t>
      </w:r>
      <w:proofErr w:type="gramEnd"/>
      <w:r w:rsidRPr="00022CFC">
        <w:rPr>
          <w:rFonts w:ascii="Arial" w:hAnsi="Arial" w:cs="Arial"/>
          <w:color w:val="1A1A1A"/>
          <w:spacing w:val="5"/>
          <w:shd w:val="clear" w:color="auto" w:fill="FFFFFF"/>
        </w:rPr>
        <w:t xml:space="preserve">; parallel range plan. 2-storey, 3-window. Central 4-panelled door with fanlight in beaded stone </w:t>
      </w:r>
      <w:proofErr w:type="gramStart"/>
      <w:r w:rsidRPr="00022CFC">
        <w:rPr>
          <w:rFonts w:ascii="Arial" w:hAnsi="Arial" w:cs="Arial"/>
          <w:color w:val="1A1A1A"/>
          <w:spacing w:val="5"/>
          <w:shd w:val="clear" w:color="auto" w:fill="FFFFFF"/>
        </w:rPr>
        <w:t>elliptically-arched</w:t>
      </w:r>
      <w:proofErr w:type="gramEnd"/>
      <w:r w:rsidRPr="00022CFC">
        <w:rPr>
          <w:rFonts w:ascii="Arial" w:hAnsi="Arial" w:cs="Arial"/>
          <w:color w:val="1A1A1A"/>
          <w:spacing w:val="5"/>
          <w:shd w:val="clear" w:color="auto" w:fill="FFFFFF"/>
        </w:rPr>
        <w:t xml:space="preserve"> case with keystone and impost, 1-light and 3-light beaded mullioned window either side. First floor has three 2-light beaded mullioned windows. Right return has 2-light mullioned window to front range and two small sashes to rear range, first floor has same windows. Left return has 2-light mullioned window to first floor and attached C20 single storey flat-roofed extension. Rear has half- glazed door with flat wooden hood on consoles, two 15-pane sashes either side, first floor has five 12-pane sashes with reset carved stone aprons with swags. Interior has newel stairs with three turned balusters per tread, doors with 6 panels and central bead, marble fireplace surrounds.</w:t>
      </w:r>
      <w:r>
        <w:rPr>
          <w:rFonts w:ascii="Tahoma" w:hAnsi="Tahoma" w:cs="Tahoma"/>
          <w:color w:val="1A1A1A"/>
          <w:spacing w:val="5"/>
          <w:sz w:val="27"/>
          <w:szCs w:val="27"/>
        </w:rPr>
        <w:br/>
      </w:r>
      <w:r>
        <w:rPr>
          <w:rFonts w:ascii="Tahoma" w:hAnsi="Tahoma" w:cs="Tahoma"/>
          <w:color w:val="1A1A1A"/>
          <w:spacing w:val="5"/>
          <w:sz w:val="27"/>
          <w:szCs w:val="27"/>
        </w:rPr>
        <w:br/>
      </w:r>
      <w:r>
        <w:rPr>
          <w:rFonts w:ascii="Tahoma" w:hAnsi="Tahoma" w:cs="Tahoma"/>
          <w:color w:val="1A1A1A"/>
          <w:spacing w:val="5"/>
          <w:sz w:val="27"/>
          <w:szCs w:val="27"/>
          <w:shd w:val="clear" w:color="auto" w:fill="FFFFFF"/>
        </w:rPr>
        <w:t>Listing NGR: ST9547026533</w:t>
      </w:r>
    </w:p>
    <w:p w14:paraId="02E9B0C3" w14:textId="77777777" w:rsidR="00DE39BD" w:rsidRDefault="00DE39BD" w:rsidP="00943ABC">
      <w:pPr>
        <w:rPr>
          <w:rFonts w:ascii="Tahoma" w:hAnsi="Tahoma" w:cs="Tahoma"/>
          <w:color w:val="1A1A1A"/>
          <w:spacing w:val="5"/>
          <w:sz w:val="27"/>
          <w:szCs w:val="27"/>
          <w:shd w:val="clear" w:color="auto" w:fill="FFFFFF"/>
        </w:rPr>
      </w:pPr>
    </w:p>
    <w:p w14:paraId="4B156FA8" w14:textId="77777777" w:rsidR="00DE39BD" w:rsidRDefault="00DE39BD" w:rsidP="00943ABC">
      <w:pPr>
        <w:rPr>
          <w:rFonts w:ascii="Tahoma" w:hAnsi="Tahoma" w:cs="Tahoma"/>
          <w:color w:val="1A1A1A"/>
          <w:spacing w:val="5"/>
          <w:sz w:val="27"/>
          <w:szCs w:val="27"/>
          <w:shd w:val="clear" w:color="auto" w:fill="FFFFFF"/>
        </w:rPr>
      </w:pPr>
    </w:p>
    <w:p w14:paraId="36335FF8" w14:textId="651FB317" w:rsidR="00DE39BD" w:rsidRDefault="00DE39BD" w:rsidP="00943ABC">
      <w:pPr>
        <w:rPr>
          <w:rFonts w:ascii="Tahoma" w:hAnsi="Tahoma" w:cs="Tahoma"/>
          <w:b/>
          <w:bCs/>
          <w:color w:val="1A1A1A"/>
          <w:spacing w:val="5"/>
          <w:sz w:val="27"/>
          <w:szCs w:val="27"/>
          <w:shd w:val="clear" w:color="auto" w:fill="FFFFFF"/>
        </w:rPr>
      </w:pPr>
      <w:r w:rsidRPr="00DE39BD">
        <w:rPr>
          <w:rFonts w:ascii="Tahoma" w:hAnsi="Tahoma" w:cs="Tahoma"/>
          <w:b/>
          <w:bCs/>
          <w:color w:val="1A1A1A"/>
          <w:spacing w:val="5"/>
          <w:sz w:val="27"/>
          <w:szCs w:val="27"/>
          <w:shd w:val="clear" w:color="auto" w:fill="FFFFFF"/>
        </w:rPr>
        <w:t>The Design Concept</w:t>
      </w:r>
    </w:p>
    <w:p w14:paraId="363CEE55" w14:textId="77777777" w:rsidR="00DE39BD" w:rsidRDefault="00DE39BD" w:rsidP="00943ABC">
      <w:pPr>
        <w:rPr>
          <w:rFonts w:ascii="Tahoma" w:hAnsi="Tahoma" w:cs="Tahoma"/>
          <w:b/>
          <w:bCs/>
          <w:color w:val="1A1A1A"/>
          <w:spacing w:val="5"/>
          <w:sz w:val="27"/>
          <w:szCs w:val="27"/>
          <w:shd w:val="clear" w:color="auto" w:fill="FFFFFF"/>
        </w:rPr>
      </w:pPr>
    </w:p>
    <w:p w14:paraId="07CBAA3A" w14:textId="77777777" w:rsidR="00DE39BD" w:rsidRDefault="00DE39BD" w:rsidP="00DE39BD">
      <w:pPr>
        <w:rPr>
          <w:rFonts w:ascii="Arial" w:hAnsi="Arial" w:cs="Arial"/>
          <w:b/>
          <w:bCs/>
        </w:rPr>
      </w:pPr>
      <w:r w:rsidRPr="00E676BC">
        <w:rPr>
          <w:rFonts w:ascii="Arial" w:hAnsi="Arial" w:cs="Arial"/>
          <w:b/>
          <w:bCs/>
        </w:rPr>
        <w:t>Appearance</w:t>
      </w:r>
    </w:p>
    <w:p w14:paraId="65A7C098" w14:textId="77777777" w:rsidR="00E676BC" w:rsidRPr="00E676BC" w:rsidRDefault="00E676BC" w:rsidP="00DE39BD">
      <w:pPr>
        <w:rPr>
          <w:rFonts w:ascii="Arial" w:hAnsi="Arial" w:cs="Arial"/>
          <w:b/>
          <w:bCs/>
        </w:rPr>
      </w:pPr>
    </w:p>
    <w:p w14:paraId="48676827" w14:textId="6DA37E04" w:rsidR="00022CFC" w:rsidRDefault="0053585A" w:rsidP="00DE39BD">
      <w:pPr>
        <w:rPr>
          <w:rFonts w:ascii="Arial" w:hAnsi="Arial" w:cs="Arial"/>
        </w:rPr>
      </w:pPr>
      <w:r>
        <w:rPr>
          <w:rFonts w:ascii="Arial" w:hAnsi="Arial" w:cs="Arial"/>
        </w:rPr>
        <w:t xml:space="preserve">Holly House is built slightly sunken into the natural slope and hard up against the field in the foreground. </w:t>
      </w:r>
      <w:r w:rsidR="000B7EA3">
        <w:rPr>
          <w:rFonts w:ascii="Arial" w:hAnsi="Arial" w:cs="Arial"/>
        </w:rPr>
        <w:t>Hillside Farm can see, l</w:t>
      </w:r>
      <w:r w:rsidR="00022CFC">
        <w:rPr>
          <w:rFonts w:ascii="Arial" w:hAnsi="Arial" w:cs="Arial"/>
        </w:rPr>
        <w:t xml:space="preserve">ooking across Ansty Coombe Lane from its upper bedroom windows, </w:t>
      </w:r>
      <w:r w:rsidR="000B7EA3">
        <w:rPr>
          <w:rFonts w:ascii="Arial" w:hAnsi="Arial" w:cs="Arial"/>
        </w:rPr>
        <w:t>the</w:t>
      </w:r>
      <w:r w:rsidR="00022CFC">
        <w:rPr>
          <w:rFonts w:ascii="Arial" w:hAnsi="Arial" w:cs="Arial"/>
        </w:rPr>
        <w:t xml:space="preserve"> </w:t>
      </w:r>
      <w:r w:rsidR="00230298">
        <w:rPr>
          <w:rFonts w:ascii="Arial" w:hAnsi="Arial" w:cs="Arial"/>
        </w:rPr>
        <w:t xml:space="preserve">upper half </w:t>
      </w:r>
      <w:r w:rsidR="00022CFC">
        <w:rPr>
          <w:rFonts w:ascii="Arial" w:hAnsi="Arial" w:cs="Arial"/>
        </w:rPr>
        <w:t>Holly House</w:t>
      </w:r>
      <w:r w:rsidR="00230298">
        <w:rPr>
          <w:rFonts w:ascii="Arial" w:hAnsi="Arial" w:cs="Arial"/>
        </w:rPr>
        <w:t>’s NW and SW elevations.</w:t>
      </w:r>
      <w:r w:rsidR="00BE005B">
        <w:rPr>
          <w:rFonts w:ascii="Arial" w:hAnsi="Arial" w:cs="Arial"/>
        </w:rPr>
        <w:t xml:space="preserve"> Please see the converse views from Holly House to Hillside Farmhouse {fig 3&amp;4}. </w:t>
      </w:r>
    </w:p>
    <w:p w14:paraId="1BDA225D" w14:textId="77777777" w:rsidR="00022CFC" w:rsidRDefault="00022CFC" w:rsidP="00DE39BD">
      <w:pPr>
        <w:rPr>
          <w:rFonts w:ascii="Arial" w:hAnsi="Arial" w:cs="Arial"/>
        </w:rPr>
      </w:pPr>
    </w:p>
    <w:p w14:paraId="30183C38" w14:textId="2CCAFE0C" w:rsidR="00022CFC" w:rsidRDefault="00022CFC" w:rsidP="00DE39BD">
      <w:pPr>
        <w:rPr>
          <w:rFonts w:ascii="Arial" w:hAnsi="Arial" w:cs="Arial"/>
        </w:rPr>
      </w:pPr>
      <w:r>
        <w:rPr>
          <w:rFonts w:ascii="Arial" w:hAnsi="Arial" w:cs="Arial"/>
          <w:noProof/>
          <w:sz w:val="20"/>
        </w:rPr>
        <w:drawing>
          <wp:inline distT="0" distB="0" distL="0" distR="0" wp14:anchorId="0280D3B3" wp14:editId="23463C7E">
            <wp:extent cx="5270500" cy="2082800"/>
            <wp:effectExtent l="0" t="0" r="0" b="0"/>
            <wp:docPr id="1" name="Picture 1" descr="A house with a driveway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house with a driveway and tree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0500" cy="2082800"/>
                    </a:xfrm>
                    <a:prstGeom prst="rect">
                      <a:avLst/>
                    </a:prstGeom>
                  </pic:spPr>
                </pic:pic>
              </a:graphicData>
            </a:graphic>
          </wp:inline>
        </w:drawing>
      </w:r>
    </w:p>
    <w:p w14:paraId="561237D8" w14:textId="77777777" w:rsidR="00230298" w:rsidRDefault="00230298" w:rsidP="00DE39BD">
      <w:pPr>
        <w:rPr>
          <w:rFonts w:ascii="Arial" w:hAnsi="Arial" w:cs="Arial"/>
        </w:rPr>
      </w:pPr>
    </w:p>
    <w:p w14:paraId="37DE45EA" w14:textId="4EEF54F9" w:rsidR="000B7EA3" w:rsidRDefault="000B7EA3" w:rsidP="00DE39BD">
      <w:pPr>
        <w:rPr>
          <w:rFonts w:ascii="Arial" w:hAnsi="Arial" w:cs="Arial"/>
        </w:rPr>
      </w:pPr>
      <w:r>
        <w:rPr>
          <w:rFonts w:ascii="Arial" w:hAnsi="Arial" w:cs="Arial"/>
        </w:rPr>
        <w:t xml:space="preserve">Figure </w:t>
      </w:r>
      <w:r w:rsidR="00230298">
        <w:rPr>
          <w:rFonts w:ascii="Arial" w:hAnsi="Arial" w:cs="Arial"/>
        </w:rPr>
        <w:t xml:space="preserve">2 View </w:t>
      </w:r>
      <w:r w:rsidR="0053585A">
        <w:rPr>
          <w:rFonts w:ascii="Arial" w:hAnsi="Arial" w:cs="Arial"/>
        </w:rPr>
        <w:t xml:space="preserve">from the West </w:t>
      </w:r>
      <w:r w:rsidR="00230298">
        <w:rPr>
          <w:rFonts w:ascii="Arial" w:hAnsi="Arial" w:cs="Arial"/>
        </w:rPr>
        <w:t>of Holly House</w:t>
      </w:r>
      <w:r w:rsidR="0053585A">
        <w:rPr>
          <w:rFonts w:ascii="Arial" w:hAnsi="Arial" w:cs="Arial"/>
        </w:rPr>
        <w:t xml:space="preserve">’s NW and SW </w:t>
      </w:r>
      <w:r w:rsidR="00D81066">
        <w:rPr>
          <w:rFonts w:ascii="Arial" w:hAnsi="Arial" w:cs="Arial"/>
        </w:rPr>
        <w:t xml:space="preserve">(gable) </w:t>
      </w:r>
      <w:r w:rsidR="0053585A">
        <w:rPr>
          <w:rFonts w:ascii="Arial" w:hAnsi="Arial" w:cs="Arial"/>
        </w:rPr>
        <w:t xml:space="preserve">elevations </w:t>
      </w:r>
    </w:p>
    <w:p w14:paraId="7F2E3C8D" w14:textId="77777777" w:rsidR="00022CFC" w:rsidRDefault="00022CFC" w:rsidP="00DE39BD">
      <w:pPr>
        <w:rPr>
          <w:rFonts w:ascii="Arial" w:hAnsi="Arial" w:cs="Arial"/>
        </w:rPr>
      </w:pPr>
    </w:p>
    <w:p w14:paraId="4980BAA7" w14:textId="13C6692D" w:rsidR="00022CFC" w:rsidRDefault="004B2A74" w:rsidP="00DE39BD">
      <w:pPr>
        <w:rPr>
          <w:rFonts w:ascii="Arial" w:hAnsi="Arial" w:cs="Arial"/>
        </w:rPr>
      </w:pPr>
      <w:r>
        <w:rPr>
          <w:rFonts w:ascii="Arial" w:hAnsi="Arial" w:cs="Arial"/>
          <w:noProof/>
        </w:rPr>
        <w:lastRenderedPageBreak/>
        <w:drawing>
          <wp:inline distT="0" distB="0" distL="0" distR="0" wp14:anchorId="691C9C3C" wp14:editId="5E872CC3">
            <wp:extent cx="3530050" cy="2647463"/>
            <wp:effectExtent l="0" t="3175" r="0" b="0"/>
            <wp:docPr id="110871512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715120" name="Picture 1108715120"/>
                    <pic:cNvPicPr/>
                  </pic:nvPicPr>
                  <pic:blipFill>
                    <a:blip r:embed="rId9">
                      <a:extLst>
                        <a:ext uri="{28A0092B-C50C-407E-A947-70E740481C1C}">
                          <a14:useLocalDpi xmlns:a14="http://schemas.microsoft.com/office/drawing/2010/main" val="0"/>
                        </a:ext>
                      </a:extLst>
                    </a:blip>
                    <a:stretch>
                      <a:fillRect/>
                    </a:stretch>
                  </pic:blipFill>
                  <pic:spPr>
                    <a:xfrm rot="5400000">
                      <a:off x="0" y="0"/>
                      <a:ext cx="3566301" cy="2674651"/>
                    </a:xfrm>
                    <a:prstGeom prst="rect">
                      <a:avLst/>
                    </a:prstGeom>
                  </pic:spPr>
                </pic:pic>
              </a:graphicData>
            </a:graphic>
          </wp:inline>
        </w:drawing>
      </w:r>
      <w:r>
        <w:rPr>
          <w:rFonts w:ascii="Arial" w:hAnsi="Arial" w:cs="Arial"/>
        </w:rPr>
        <w:tab/>
      </w:r>
      <w:r>
        <w:rPr>
          <w:rFonts w:ascii="Arial" w:hAnsi="Arial" w:cs="Arial"/>
          <w:noProof/>
        </w:rPr>
        <w:drawing>
          <wp:inline distT="0" distB="0" distL="0" distR="0" wp14:anchorId="3DBDA3B6" wp14:editId="0BDB4546">
            <wp:extent cx="3515217" cy="2636340"/>
            <wp:effectExtent l="0" t="5080" r="0" b="0"/>
            <wp:docPr id="113022426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24268" name="Picture 1130224268"/>
                    <pic:cNvPicPr/>
                  </pic:nvPicPr>
                  <pic:blipFill>
                    <a:blip r:embed="rId10">
                      <a:extLst>
                        <a:ext uri="{28A0092B-C50C-407E-A947-70E740481C1C}">
                          <a14:useLocalDpi xmlns:a14="http://schemas.microsoft.com/office/drawing/2010/main" val="0"/>
                        </a:ext>
                      </a:extLst>
                    </a:blip>
                    <a:stretch>
                      <a:fillRect/>
                    </a:stretch>
                  </pic:blipFill>
                  <pic:spPr>
                    <a:xfrm rot="5400000">
                      <a:off x="0" y="0"/>
                      <a:ext cx="3559694" cy="2669697"/>
                    </a:xfrm>
                    <a:prstGeom prst="rect">
                      <a:avLst/>
                    </a:prstGeom>
                  </pic:spPr>
                </pic:pic>
              </a:graphicData>
            </a:graphic>
          </wp:inline>
        </w:drawing>
      </w:r>
    </w:p>
    <w:p w14:paraId="086E38B2" w14:textId="77777777" w:rsidR="004B2A74" w:rsidRDefault="004B2A74" w:rsidP="00DE39BD">
      <w:pPr>
        <w:rPr>
          <w:rFonts w:ascii="Arial" w:hAnsi="Arial" w:cs="Arial"/>
        </w:rPr>
      </w:pPr>
    </w:p>
    <w:p w14:paraId="1051CD65" w14:textId="531BCCC4" w:rsidR="004B2A74" w:rsidRDefault="004B2A74" w:rsidP="00DE39BD">
      <w:pPr>
        <w:rPr>
          <w:rFonts w:ascii="Arial" w:hAnsi="Arial" w:cs="Arial"/>
        </w:rPr>
      </w:pPr>
      <w:r>
        <w:rPr>
          <w:rFonts w:ascii="Arial" w:hAnsi="Arial" w:cs="Arial"/>
        </w:rPr>
        <w:t>Figure 3 Oblique view of Hillside Farmhouse from existing 1</w:t>
      </w:r>
      <w:r w:rsidRPr="004B2A74">
        <w:rPr>
          <w:rFonts w:ascii="Arial" w:hAnsi="Arial" w:cs="Arial"/>
          <w:vertAlign w:val="superscript"/>
        </w:rPr>
        <w:t>st</w:t>
      </w:r>
      <w:r>
        <w:rPr>
          <w:rFonts w:ascii="Arial" w:hAnsi="Arial" w:cs="Arial"/>
        </w:rPr>
        <w:t xml:space="preserve"> </w:t>
      </w:r>
      <w:proofErr w:type="spellStart"/>
      <w:r>
        <w:rPr>
          <w:rFonts w:ascii="Arial" w:hAnsi="Arial" w:cs="Arial"/>
        </w:rPr>
        <w:t>fl</w:t>
      </w:r>
      <w:proofErr w:type="spellEnd"/>
      <w:r>
        <w:rPr>
          <w:rFonts w:ascii="Arial" w:hAnsi="Arial" w:cs="Arial"/>
        </w:rPr>
        <w:t xml:space="preserve"> SW terrace</w:t>
      </w:r>
    </w:p>
    <w:p w14:paraId="6D1BD6E8" w14:textId="7A99E885" w:rsidR="004B2A74" w:rsidRDefault="004B2A74" w:rsidP="00DE39BD">
      <w:pPr>
        <w:rPr>
          <w:rFonts w:ascii="Arial" w:hAnsi="Arial" w:cs="Arial"/>
        </w:rPr>
      </w:pPr>
      <w:r>
        <w:rPr>
          <w:rFonts w:ascii="Arial" w:hAnsi="Arial" w:cs="Arial"/>
        </w:rPr>
        <w:t>Figure 4 Oblique view of Hillside Farmhouse from existing 1</w:t>
      </w:r>
      <w:r w:rsidRPr="004B2A74">
        <w:rPr>
          <w:rFonts w:ascii="Arial" w:hAnsi="Arial" w:cs="Arial"/>
          <w:vertAlign w:val="superscript"/>
        </w:rPr>
        <w:t>st</w:t>
      </w:r>
      <w:r>
        <w:rPr>
          <w:rFonts w:ascii="Arial" w:hAnsi="Arial" w:cs="Arial"/>
        </w:rPr>
        <w:t xml:space="preserve"> </w:t>
      </w:r>
      <w:proofErr w:type="spellStart"/>
      <w:r>
        <w:rPr>
          <w:rFonts w:ascii="Arial" w:hAnsi="Arial" w:cs="Arial"/>
        </w:rPr>
        <w:t>fl</w:t>
      </w:r>
      <w:proofErr w:type="spellEnd"/>
      <w:r>
        <w:rPr>
          <w:rFonts w:ascii="Arial" w:hAnsi="Arial" w:cs="Arial"/>
        </w:rPr>
        <w:t xml:space="preserve"> NW dormer </w:t>
      </w:r>
    </w:p>
    <w:p w14:paraId="0C59AE3B" w14:textId="77777777" w:rsidR="004B2A74" w:rsidRDefault="004B2A74" w:rsidP="00DE39BD">
      <w:pPr>
        <w:rPr>
          <w:rFonts w:ascii="Arial" w:hAnsi="Arial" w:cs="Arial"/>
        </w:rPr>
      </w:pPr>
    </w:p>
    <w:p w14:paraId="2B4E378E" w14:textId="4780C86E" w:rsidR="00DE39BD" w:rsidRPr="00E676BC" w:rsidRDefault="000B7EA3" w:rsidP="00DE39BD">
      <w:pPr>
        <w:rPr>
          <w:rFonts w:ascii="Arial" w:hAnsi="Arial" w:cs="Arial"/>
        </w:rPr>
      </w:pPr>
      <w:r>
        <w:rPr>
          <w:rFonts w:ascii="Arial" w:hAnsi="Arial" w:cs="Arial"/>
        </w:rPr>
        <w:t xml:space="preserve">That </w:t>
      </w:r>
      <w:r w:rsidR="0053585A">
        <w:rPr>
          <w:rFonts w:ascii="Arial" w:hAnsi="Arial" w:cs="Arial"/>
        </w:rPr>
        <w:t xml:space="preserve">oblique </w:t>
      </w:r>
      <w:r>
        <w:rPr>
          <w:rFonts w:ascii="Arial" w:hAnsi="Arial" w:cs="Arial"/>
        </w:rPr>
        <w:t xml:space="preserve">view </w:t>
      </w:r>
      <w:r w:rsidR="004B2A74">
        <w:rPr>
          <w:rFonts w:ascii="Arial" w:hAnsi="Arial" w:cs="Arial"/>
        </w:rPr>
        <w:t xml:space="preserve">from Hillside Farmhouse </w:t>
      </w:r>
      <w:r>
        <w:rPr>
          <w:rFonts w:ascii="Arial" w:hAnsi="Arial" w:cs="Arial"/>
        </w:rPr>
        <w:t xml:space="preserve">sees a </w:t>
      </w:r>
      <w:r w:rsidR="00230298">
        <w:rPr>
          <w:rFonts w:ascii="Arial" w:hAnsi="Arial" w:cs="Arial"/>
        </w:rPr>
        <w:t xml:space="preserve">chalet styles, </w:t>
      </w:r>
      <w:r>
        <w:rPr>
          <w:rFonts w:ascii="Arial" w:hAnsi="Arial" w:cs="Arial"/>
        </w:rPr>
        <w:t>post war building of no architectural merit wit</w:t>
      </w:r>
      <w:r w:rsidR="00230298">
        <w:rPr>
          <w:rFonts w:ascii="Arial" w:hAnsi="Arial" w:cs="Arial"/>
        </w:rPr>
        <w:t xml:space="preserve">h </w:t>
      </w:r>
      <w:r>
        <w:rPr>
          <w:rFonts w:ascii="Arial" w:hAnsi="Arial" w:cs="Arial"/>
        </w:rPr>
        <w:t>scruffy garden sheds and a large</w:t>
      </w:r>
      <w:r w:rsidR="004B2A74">
        <w:rPr>
          <w:rFonts w:ascii="Arial" w:hAnsi="Arial" w:cs="Arial"/>
        </w:rPr>
        <w:t xml:space="preserve"> and a</w:t>
      </w:r>
      <w:r>
        <w:rPr>
          <w:rFonts w:ascii="Arial" w:hAnsi="Arial" w:cs="Arial"/>
        </w:rPr>
        <w:t xml:space="preserve"> 1st floor terrace looking up the hill across the field towards the woodland. </w:t>
      </w:r>
    </w:p>
    <w:p w14:paraId="72B61D2C" w14:textId="77777777" w:rsidR="00DE39BD" w:rsidRPr="00E676BC" w:rsidRDefault="00DE39BD" w:rsidP="00DE39BD">
      <w:pPr>
        <w:rPr>
          <w:rFonts w:ascii="Arial" w:hAnsi="Arial" w:cs="Arial"/>
        </w:rPr>
      </w:pPr>
    </w:p>
    <w:p w14:paraId="35C62B8B" w14:textId="6346A321" w:rsidR="00F160B7" w:rsidRDefault="00DE39BD" w:rsidP="00DE39BD">
      <w:pPr>
        <w:rPr>
          <w:rFonts w:ascii="Arial" w:hAnsi="Arial" w:cs="Arial"/>
        </w:rPr>
      </w:pPr>
      <w:r w:rsidRPr="00E676BC">
        <w:rPr>
          <w:rFonts w:ascii="Arial" w:hAnsi="Arial" w:cs="Arial"/>
        </w:rPr>
        <w:t xml:space="preserve">The </w:t>
      </w:r>
      <w:r w:rsidR="000B7EA3">
        <w:rPr>
          <w:rFonts w:ascii="Arial" w:hAnsi="Arial" w:cs="Arial"/>
        </w:rPr>
        <w:t xml:space="preserve">proposed works </w:t>
      </w:r>
      <w:r w:rsidR="00230298">
        <w:rPr>
          <w:rFonts w:ascii="Arial" w:hAnsi="Arial" w:cs="Arial"/>
        </w:rPr>
        <w:t xml:space="preserve">at </w:t>
      </w:r>
      <w:r w:rsidR="000B7EA3">
        <w:rPr>
          <w:rFonts w:ascii="Arial" w:hAnsi="Arial" w:cs="Arial"/>
        </w:rPr>
        <w:t xml:space="preserve">Holly House that will </w:t>
      </w:r>
      <w:proofErr w:type="spellStart"/>
      <w:proofErr w:type="gramStart"/>
      <w:r w:rsidR="000B7EA3">
        <w:rPr>
          <w:rFonts w:ascii="Arial" w:hAnsi="Arial" w:cs="Arial"/>
        </w:rPr>
        <w:t>effect</w:t>
      </w:r>
      <w:proofErr w:type="spellEnd"/>
      <w:proofErr w:type="gramEnd"/>
      <w:r w:rsidR="000B7EA3">
        <w:rPr>
          <w:rFonts w:ascii="Arial" w:hAnsi="Arial" w:cs="Arial"/>
        </w:rPr>
        <w:t xml:space="preserve"> the view from Hillside Farmhouse include the replacement of the garden sheds with one timber clad, tile roofed garage and reconfiguring the SW (gable elevation) with the section of roof rotated 90 degrees</w:t>
      </w:r>
      <w:r w:rsidR="00F160B7">
        <w:rPr>
          <w:rFonts w:ascii="Arial" w:hAnsi="Arial" w:cs="Arial"/>
        </w:rPr>
        <w:t xml:space="preserve">. </w:t>
      </w:r>
    </w:p>
    <w:p w14:paraId="0F86C4AE" w14:textId="77777777" w:rsidR="00F160B7" w:rsidRDefault="00F160B7" w:rsidP="00DE39BD">
      <w:pPr>
        <w:rPr>
          <w:rFonts w:ascii="Arial" w:hAnsi="Arial" w:cs="Arial"/>
        </w:rPr>
      </w:pPr>
    </w:p>
    <w:p w14:paraId="6001B616" w14:textId="47A22CFF" w:rsidR="00F160B7" w:rsidRDefault="00F160B7" w:rsidP="00DE39BD">
      <w:pPr>
        <w:rPr>
          <w:rFonts w:ascii="Arial" w:hAnsi="Arial" w:cs="Arial"/>
        </w:rPr>
      </w:pPr>
      <w:r>
        <w:rPr>
          <w:rFonts w:ascii="Arial" w:hAnsi="Arial" w:cs="Arial"/>
          <w:noProof/>
        </w:rPr>
        <w:drawing>
          <wp:inline distT="0" distB="0" distL="0" distR="0" wp14:anchorId="33A4FB18" wp14:editId="0C405151">
            <wp:extent cx="4358197" cy="2675467"/>
            <wp:effectExtent l="0" t="0" r="0" b="4445"/>
            <wp:docPr id="12631881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88156" name="Picture 1263188156"/>
                    <pic:cNvPicPr/>
                  </pic:nvPicPr>
                  <pic:blipFill>
                    <a:blip r:embed="rId11">
                      <a:extLst>
                        <a:ext uri="{28A0092B-C50C-407E-A947-70E740481C1C}">
                          <a14:useLocalDpi xmlns:a14="http://schemas.microsoft.com/office/drawing/2010/main" val="0"/>
                        </a:ext>
                      </a:extLst>
                    </a:blip>
                    <a:stretch>
                      <a:fillRect/>
                    </a:stretch>
                  </pic:blipFill>
                  <pic:spPr>
                    <a:xfrm>
                      <a:off x="0" y="0"/>
                      <a:ext cx="4384091" cy="2691363"/>
                    </a:xfrm>
                    <a:prstGeom prst="rect">
                      <a:avLst/>
                    </a:prstGeom>
                  </pic:spPr>
                </pic:pic>
              </a:graphicData>
            </a:graphic>
          </wp:inline>
        </w:drawing>
      </w:r>
    </w:p>
    <w:p w14:paraId="4122F437" w14:textId="3DC601B6" w:rsidR="00F160B7" w:rsidRDefault="00F160B7" w:rsidP="00DE39BD">
      <w:pPr>
        <w:rPr>
          <w:rFonts w:ascii="Arial" w:hAnsi="Arial" w:cs="Arial"/>
        </w:rPr>
      </w:pPr>
      <w:r>
        <w:rPr>
          <w:rFonts w:ascii="Arial" w:hAnsi="Arial" w:cs="Arial"/>
        </w:rPr>
        <w:t xml:space="preserve">Figure </w:t>
      </w:r>
      <w:proofErr w:type="gramStart"/>
      <w:r w:rsidR="00B52B74">
        <w:rPr>
          <w:rFonts w:ascii="Arial" w:hAnsi="Arial" w:cs="Arial"/>
        </w:rPr>
        <w:t>5</w:t>
      </w:r>
      <w:r>
        <w:rPr>
          <w:rFonts w:ascii="Arial" w:hAnsi="Arial" w:cs="Arial"/>
        </w:rPr>
        <w:t xml:space="preserve">  </w:t>
      </w:r>
      <w:r w:rsidR="00D81066">
        <w:rPr>
          <w:rFonts w:ascii="Arial" w:hAnsi="Arial" w:cs="Arial"/>
        </w:rPr>
        <w:t>N</w:t>
      </w:r>
      <w:r>
        <w:rPr>
          <w:rFonts w:ascii="Arial" w:hAnsi="Arial" w:cs="Arial"/>
        </w:rPr>
        <w:t>W</w:t>
      </w:r>
      <w:proofErr w:type="gramEnd"/>
      <w:r>
        <w:rPr>
          <w:rFonts w:ascii="Arial" w:hAnsi="Arial" w:cs="Arial"/>
        </w:rPr>
        <w:t xml:space="preserve"> </w:t>
      </w:r>
      <w:proofErr w:type="spellStart"/>
      <w:r>
        <w:rPr>
          <w:rFonts w:ascii="Arial" w:hAnsi="Arial" w:cs="Arial"/>
        </w:rPr>
        <w:t>ele</w:t>
      </w:r>
      <w:proofErr w:type="spellEnd"/>
      <w:r w:rsidR="00D81066">
        <w:rPr>
          <w:rFonts w:ascii="Arial" w:hAnsi="Arial" w:cs="Arial"/>
        </w:rPr>
        <w:t>’</w:t>
      </w:r>
      <w:r>
        <w:rPr>
          <w:rFonts w:ascii="Arial" w:hAnsi="Arial" w:cs="Arial"/>
        </w:rPr>
        <w:t xml:space="preserve"> of Proposed Garage, p</w:t>
      </w:r>
      <w:r w:rsidR="00D81066">
        <w:rPr>
          <w:rFonts w:ascii="Arial" w:hAnsi="Arial" w:cs="Arial"/>
        </w:rPr>
        <w:t xml:space="preserve">erpendicular </w:t>
      </w:r>
      <w:r>
        <w:rPr>
          <w:rFonts w:ascii="Arial" w:hAnsi="Arial" w:cs="Arial"/>
        </w:rPr>
        <w:t>to the edge of the field</w:t>
      </w:r>
    </w:p>
    <w:p w14:paraId="2489CA98" w14:textId="77777777" w:rsidR="00F160B7" w:rsidRDefault="00F160B7" w:rsidP="00DE39BD">
      <w:pPr>
        <w:rPr>
          <w:rFonts w:ascii="Arial" w:hAnsi="Arial" w:cs="Arial"/>
        </w:rPr>
      </w:pPr>
    </w:p>
    <w:p w14:paraId="09EF097F" w14:textId="77777777" w:rsidR="00F160B7" w:rsidRDefault="00F160B7" w:rsidP="00DE39BD">
      <w:pPr>
        <w:rPr>
          <w:rFonts w:ascii="Arial" w:hAnsi="Arial" w:cs="Arial"/>
        </w:rPr>
      </w:pPr>
    </w:p>
    <w:p w14:paraId="2A5B6637" w14:textId="0C5F7D3D" w:rsidR="00F160B7" w:rsidRDefault="007873C4" w:rsidP="00DE39BD">
      <w:pPr>
        <w:rPr>
          <w:rFonts w:ascii="Arial" w:hAnsi="Arial" w:cs="Arial"/>
        </w:rPr>
      </w:pPr>
      <w:r>
        <w:rPr>
          <w:rFonts w:ascii="Arial" w:hAnsi="Arial" w:cs="Arial"/>
          <w:noProof/>
        </w:rPr>
        <w:drawing>
          <wp:inline distT="0" distB="0" distL="0" distR="0" wp14:anchorId="46545491" wp14:editId="40E12452">
            <wp:extent cx="3175282" cy="2897366"/>
            <wp:effectExtent l="0" t="0" r="0" b="0"/>
            <wp:docPr id="44890656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06566" name="Picture 44890656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0146" cy="2910929"/>
                    </a:xfrm>
                    <a:prstGeom prst="rect">
                      <a:avLst/>
                    </a:prstGeom>
                  </pic:spPr>
                </pic:pic>
              </a:graphicData>
            </a:graphic>
          </wp:inline>
        </w:drawing>
      </w:r>
    </w:p>
    <w:p w14:paraId="1A2C6982" w14:textId="51A64AEE" w:rsidR="00F160B7" w:rsidRDefault="00F160B7" w:rsidP="00DE39BD">
      <w:pPr>
        <w:rPr>
          <w:rFonts w:ascii="Arial" w:hAnsi="Arial" w:cs="Arial"/>
        </w:rPr>
      </w:pPr>
      <w:r>
        <w:rPr>
          <w:rFonts w:ascii="Arial" w:hAnsi="Arial" w:cs="Arial"/>
        </w:rPr>
        <w:t xml:space="preserve">Figure </w:t>
      </w:r>
      <w:proofErr w:type="gramStart"/>
      <w:r w:rsidR="00B52B74">
        <w:rPr>
          <w:rFonts w:ascii="Arial" w:hAnsi="Arial" w:cs="Arial"/>
        </w:rPr>
        <w:t>6</w:t>
      </w:r>
      <w:r>
        <w:rPr>
          <w:rFonts w:ascii="Arial" w:hAnsi="Arial" w:cs="Arial"/>
        </w:rPr>
        <w:t xml:space="preserve"> </w:t>
      </w:r>
      <w:r w:rsidR="00D4227B">
        <w:rPr>
          <w:rFonts w:ascii="Arial" w:hAnsi="Arial" w:cs="Arial"/>
        </w:rPr>
        <w:t xml:space="preserve"> </w:t>
      </w:r>
      <w:r w:rsidR="00D81066">
        <w:rPr>
          <w:rFonts w:ascii="Arial" w:hAnsi="Arial" w:cs="Arial"/>
        </w:rPr>
        <w:t>S</w:t>
      </w:r>
      <w:r>
        <w:rPr>
          <w:rFonts w:ascii="Arial" w:hAnsi="Arial" w:cs="Arial"/>
        </w:rPr>
        <w:t>W</w:t>
      </w:r>
      <w:proofErr w:type="gramEnd"/>
      <w:r>
        <w:rPr>
          <w:rFonts w:ascii="Arial" w:hAnsi="Arial" w:cs="Arial"/>
        </w:rPr>
        <w:t xml:space="preserve"> elevation of Proposed Garage</w:t>
      </w:r>
    </w:p>
    <w:p w14:paraId="5A00724D" w14:textId="77777777" w:rsidR="00D4227B" w:rsidRDefault="00D4227B" w:rsidP="00DE39BD">
      <w:pPr>
        <w:rPr>
          <w:rFonts w:ascii="Arial" w:hAnsi="Arial" w:cs="Arial"/>
        </w:rPr>
      </w:pPr>
    </w:p>
    <w:p w14:paraId="353C9B1F" w14:textId="6CEA206F" w:rsidR="00D4227B" w:rsidRDefault="00D4227B" w:rsidP="00DE39BD">
      <w:pPr>
        <w:rPr>
          <w:rFonts w:ascii="Arial" w:hAnsi="Arial" w:cs="Arial"/>
        </w:rPr>
      </w:pPr>
      <w:r>
        <w:rPr>
          <w:rFonts w:ascii="Arial" w:hAnsi="Arial" w:cs="Arial"/>
        </w:rPr>
        <w:t>We believe plain clay tiles and tidy timber clad elevations of the proposed garage elevations will be visually more attractive than the bitumen felt and corrugated iron of the existing sheds and</w:t>
      </w:r>
      <w:r w:rsidR="003927CE">
        <w:rPr>
          <w:rFonts w:ascii="Arial" w:hAnsi="Arial" w:cs="Arial"/>
        </w:rPr>
        <w:t xml:space="preserve">, in respect of the ancillary buildings of Holly House, </w:t>
      </w:r>
      <w:r>
        <w:rPr>
          <w:rFonts w:ascii="Arial" w:hAnsi="Arial" w:cs="Arial"/>
        </w:rPr>
        <w:t xml:space="preserve">enhance the limited view from Hillside </w:t>
      </w:r>
      <w:r w:rsidR="00D10FE0">
        <w:rPr>
          <w:rFonts w:ascii="Arial" w:hAnsi="Arial" w:cs="Arial"/>
        </w:rPr>
        <w:t>F</w:t>
      </w:r>
      <w:r>
        <w:rPr>
          <w:rFonts w:ascii="Arial" w:hAnsi="Arial" w:cs="Arial"/>
        </w:rPr>
        <w:t xml:space="preserve">arm. Also, </w:t>
      </w:r>
      <w:r w:rsidR="00B52B74">
        <w:rPr>
          <w:rFonts w:ascii="Arial" w:hAnsi="Arial" w:cs="Arial"/>
        </w:rPr>
        <w:t>the windows in each of the garage gable elevations will look to ENE and WSW the over fields, not Hillside Farmhouse</w:t>
      </w:r>
      <w:r w:rsidR="00BE005B">
        <w:rPr>
          <w:rFonts w:ascii="Arial" w:hAnsi="Arial" w:cs="Arial"/>
        </w:rPr>
        <w:t xml:space="preserve"> itself</w:t>
      </w:r>
      <w:r w:rsidR="00B52B74">
        <w:rPr>
          <w:rFonts w:ascii="Arial" w:hAnsi="Arial" w:cs="Arial"/>
        </w:rPr>
        <w:t xml:space="preserve">. Finally, </w:t>
      </w:r>
      <w:r>
        <w:rPr>
          <w:rFonts w:ascii="Arial" w:hAnsi="Arial" w:cs="Arial"/>
        </w:rPr>
        <w:t xml:space="preserve">the ridge of the proposed garage has now been lowered by over a foot (360mm) to reduce the scale of this single storey, ancillary building. </w:t>
      </w:r>
    </w:p>
    <w:p w14:paraId="714269F9" w14:textId="77777777" w:rsidR="00F160B7" w:rsidRDefault="00F160B7" w:rsidP="00DE39BD">
      <w:pPr>
        <w:rPr>
          <w:rFonts w:ascii="Arial" w:hAnsi="Arial" w:cs="Arial"/>
        </w:rPr>
      </w:pPr>
    </w:p>
    <w:p w14:paraId="1FBDECE3" w14:textId="77777777" w:rsidR="00F160B7" w:rsidRDefault="00F160B7" w:rsidP="00DE39BD">
      <w:pPr>
        <w:rPr>
          <w:rFonts w:ascii="Arial" w:hAnsi="Arial" w:cs="Arial"/>
        </w:rPr>
      </w:pPr>
    </w:p>
    <w:p w14:paraId="5A5B1257" w14:textId="295C2F6B" w:rsidR="00D4227B" w:rsidRDefault="00D4227B" w:rsidP="00DE39BD">
      <w:pPr>
        <w:rPr>
          <w:rFonts w:ascii="Arial" w:hAnsi="Arial" w:cs="Arial"/>
        </w:rPr>
      </w:pPr>
      <w:r>
        <w:rPr>
          <w:rFonts w:ascii="Arial" w:hAnsi="Arial" w:cs="Arial"/>
        </w:rPr>
        <w:t xml:space="preserve">On Holly House itself </w:t>
      </w:r>
      <w:r w:rsidR="00C04FA8">
        <w:rPr>
          <w:rFonts w:ascii="Arial" w:hAnsi="Arial" w:cs="Arial"/>
        </w:rPr>
        <w:t xml:space="preserve">the roof </w:t>
      </w:r>
      <w:r w:rsidR="00230298">
        <w:rPr>
          <w:rFonts w:ascii="Arial" w:hAnsi="Arial" w:cs="Arial"/>
        </w:rPr>
        <w:t xml:space="preserve">of the </w:t>
      </w:r>
      <w:r w:rsidR="00C04FA8">
        <w:rPr>
          <w:rFonts w:ascii="Arial" w:hAnsi="Arial" w:cs="Arial"/>
        </w:rPr>
        <w:t>chalet style building will be reconfigured to provide a ‘I’ shaped roof plan (new ridges with gables under on either end). This will replace the large SW facing, 1</w:t>
      </w:r>
      <w:r w:rsidR="00C04FA8" w:rsidRPr="00C04FA8">
        <w:rPr>
          <w:rFonts w:ascii="Arial" w:hAnsi="Arial" w:cs="Arial"/>
          <w:vertAlign w:val="superscript"/>
        </w:rPr>
        <w:t>st</w:t>
      </w:r>
      <w:r w:rsidR="00C04FA8">
        <w:rPr>
          <w:rFonts w:ascii="Arial" w:hAnsi="Arial" w:cs="Arial"/>
        </w:rPr>
        <w:t xml:space="preserve"> </w:t>
      </w:r>
      <w:proofErr w:type="spellStart"/>
      <w:r w:rsidR="00C04FA8">
        <w:rPr>
          <w:rFonts w:ascii="Arial" w:hAnsi="Arial" w:cs="Arial"/>
        </w:rPr>
        <w:t>fl</w:t>
      </w:r>
      <w:proofErr w:type="spellEnd"/>
      <w:r w:rsidR="00C04FA8">
        <w:rPr>
          <w:rFonts w:ascii="Arial" w:hAnsi="Arial" w:cs="Arial"/>
        </w:rPr>
        <w:t xml:space="preserve"> terrace with a </w:t>
      </w:r>
      <w:r w:rsidR="00230298">
        <w:rPr>
          <w:rFonts w:ascii="Arial" w:hAnsi="Arial" w:cs="Arial"/>
        </w:rPr>
        <w:t xml:space="preserve">smaller </w:t>
      </w:r>
      <w:r w:rsidR="00C04FA8">
        <w:rPr>
          <w:rFonts w:ascii="Arial" w:hAnsi="Arial" w:cs="Arial"/>
        </w:rPr>
        <w:t xml:space="preserve">Juliet balcony framed by a pair of side lights. </w:t>
      </w:r>
    </w:p>
    <w:p w14:paraId="08F70B43" w14:textId="77777777" w:rsidR="00C04FA8" w:rsidRDefault="00C04FA8" w:rsidP="00DE39BD">
      <w:pPr>
        <w:rPr>
          <w:rFonts w:ascii="Arial" w:hAnsi="Arial" w:cs="Arial"/>
        </w:rPr>
      </w:pPr>
    </w:p>
    <w:p w14:paraId="740695EF" w14:textId="6A9609F3" w:rsidR="00C04FA8" w:rsidRDefault="00C04FA8" w:rsidP="00DE39BD">
      <w:pPr>
        <w:rPr>
          <w:rFonts w:ascii="Arial" w:hAnsi="Arial" w:cs="Arial"/>
        </w:rPr>
      </w:pPr>
      <w:r>
        <w:rPr>
          <w:rFonts w:ascii="Arial" w:hAnsi="Arial" w:cs="Arial"/>
        </w:rPr>
        <w:t xml:space="preserve">The </w:t>
      </w:r>
      <w:r w:rsidR="00D10FE0">
        <w:rPr>
          <w:rFonts w:ascii="Arial" w:hAnsi="Arial" w:cs="Arial"/>
        </w:rPr>
        <w:t xml:space="preserve">existing </w:t>
      </w:r>
      <w:r>
        <w:rPr>
          <w:rFonts w:ascii="Arial" w:hAnsi="Arial" w:cs="Arial"/>
        </w:rPr>
        <w:t>NW elevation is rendered and a</w:t>
      </w:r>
      <w:r w:rsidR="00D10FE0">
        <w:rPr>
          <w:rFonts w:ascii="Arial" w:hAnsi="Arial" w:cs="Arial"/>
        </w:rPr>
        <w:t xml:space="preserve">gain, with its banal single flat roofed dormer, </w:t>
      </w:r>
      <w:r>
        <w:rPr>
          <w:rFonts w:ascii="Arial" w:hAnsi="Arial" w:cs="Arial"/>
        </w:rPr>
        <w:t>of no architectural merit</w:t>
      </w:r>
      <w:r w:rsidR="00D10FE0">
        <w:rPr>
          <w:rFonts w:ascii="Arial" w:hAnsi="Arial" w:cs="Arial"/>
        </w:rPr>
        <w:t xml:space="preserve">. </w:t>
      </w:r>
      <w:r>
        <w:rPr>
          <w:rFonts w:ascii="Arial" w:hAnsi="Arial" w:cs="Arial"/>
        </w:rPr>
        <w:t xml:space="preserve">The proposed façade </w:t>
      </w:r>
      <w:r w:rsidR="00D10FE0">
        <w:rPr>
          <w:rFonts w:ascii="Arial" w:hAnsi="Arial" w:cs="Arial"/>
        </w:rPr>
        <w:t xml:space="preserve">will defeat the inappropriate </w:t>
      </w:r>
      <w:r w:rsidR="0053585A">
        <w:rPr>
          <w:rFonts w:ascii="Arial" w:hAnsi="Arial" w:cs="Arial"/>
        </w:rPr>
        <w:t>c</w:t>
      </w:r>
      <w:r w:rsidR="00D10FE0">
        <w:rPr>
          <w:rFonts w:ascii="Arial" w:hAnsi="Arial" w:cs="Arial"/>
        </w:rPr>
        <w:t xml:space="preserve">halet </w:t>
      </w:r>
      <w:r w:rsidR="0053585A">
        <w:rPr>
          <w:rFonts w:ascii="Arial" w:hAnsi="Arial" w:cs="Arial"/>
        </w:rPr>
        <w:t>s</w:t>
      </w:r>
      <w:r w:rsidR="00D10FE0">
        <w:rPr>
          <w:rFonts w:ascii="Arial" w:hAnsi="Arial" w:cs="Arial"/>
        </w:rPr>
        <w:t>tyle by framing the existing ridge and flat roofed dormer with prouder, timber clad gabled elevations. These picturesque features will enhance both the appearance of Holly House and the limited view from Hillside Farm</w:t>
      </w:r>
    </w:p>
    <w:p w14:paraId="43FC31CA" w14:textId="77777777" w:rsidR="00F44740" w:rsidRDefault="00F44740" w:rsidP="00943ABC">
      <w:pPr>
        <w:rPr>
          <w:rFonts w:ascii="Tahoma" w:hAnsi="Tahoma" w:cs="Tahoma"/>
          <w:color w:val="1A1A1A"/>
          <w:spacing w:val="5"/>
          <w:sz w:val="27"/>
          <w:szCs w:val="27"/>
          <w:shd w:val="clear" w:color="auto" w:fill="FFFFFF"/>
        </w:rPr>
      </w:pPr>
    </w:p>
    <w:p w14:paraId="598C99CA" w14:textId="70BBC5FF" w:rsidR="00DE39BD" w:rsidRDefault="00DE39BD" w:rsidP="00F44740">
      <w:pPr>
        <w:rPr>
          <w:rFonts w:ascii="Tahoma" w:hAnsi="Tahoma" w:cs="Tahoma"/>
          <w:b/>
          <w:bCs/>
          <w:color w:val="1A1A1A"/>
          <w:spacing w:val="5"/>
          <w:sz w:val="27"/>
          <w:szCs w:val="27"/>
          <w:shd w:val="clear" w:color="auto" w:fill="FFFFFF"/>
        </w:rPr>
      </w:pPr>
      <w:r w:rsidRPr="00DE39BD">
        <w:rPr>
          <w:rFonts w:ascii="Tahoma" w:hAnsi="Tahoma" w:cs="Tahoma"/>
          <w:b/>
          <w:bCs/>
          <w:color w:val="1A1A1A"/>
          <w:spacing w:val="5"/>
          <w:sz w:val="27"/>
          <w:szCs w:val="27"/>
          <w:shd w:val="clear" w:color="auto" w:fill="FFFFFF"/>
        </w:rPr>
        <w:t>Impact Assessment</w:t>
      </w:r>
    </w:p>
    <w:p w14:paraId="6203EC66" w14:textId="77777777" w:rsidR="001C3F54" w:rsidRDefault="001C3F54" w:rsidP="00F44740">
      <w:pPr>
        <w:rPr>
          <w:rFonts w:ascii="Tahoma" w:hAnsi="Tahoma" w:cs="Tahoma"/>
          <w:b/>
          <w:bCs/>
          <w:color w:val="1A1A1A"/>
          <w:spacing w:val="5"/>
          <w:sz w:val="27"/>
          <w:szCs w:val="27"/>
          <w:shd w:val="clear" w:color="auto" w:fill="FFFFFF"/>
        </w:rPr>
      </w:pPr>
    </w:p>
    <w:p w14:paraId="48EDAFDC" w14:textId="61806AFA" w:rsidR="001C3F54" w:rsidRDefault="001C3F54" w:rsidP="00F44740">
      <w:pPr>
        <w:rPr>
          <w:rFonts w:ascii="Arial" w:eastAsia="Times New Roman" w:hAnsi="Arial" w:cs="Arial"/>
          <w:b/>
          <w:bCs/>
          <w:kern w:val="0"/>
          <w:lang w:eastAsia="en-GB"/>
          <w14:ligatures w14:val="none"/>
        </w:rPr>
      </w:pPr>
      <w:r w:rsidRPr="00943ABC">
        <w:rPr>
          <w:rFonts w:ascii="Arial" w:eastAsia="Times New Roman" w:hAnsi="Arial" w:cs="Arial"/>
          <w:b/>
          <w:bCs/>
          <w:kern w:val="0"/>
          <w:lang w:eastAsia="en-GB"/>
          <w14:ligatures w14:val="none"/>
        </w:rPr>
        <w:t>Inter-visibility</w:t>
      </w:r>
    </w:p>
    <w:p w14:paraId="6B58F5E7" w14:textId="77777777" w:rsidR="001C3F54" w:rsidRDefault="001C3F54" w:rsidP="00F44740">
      <w:pPr>
        <w:rPr>
          <w:rFonts w:ascii="Tahoma" w:hAnsi="Tahoma" w:cs="Tahoma"/>
          <w:b/>
          <w:bCs/>
          <w:color w:val="1A1A1A"/>
          <w:spacing w:val="5"/>
          <w:sz w:val="27"/>
          <w:szCs w:val="27"/>
          <w:shd w:val="clear" w:color="auto" w:fill="FFFFFF"/>
        </w:rPr>
      </w:pPr>
    </w:p>
    <w:p w14:paraId="56B47A5F" w14:textId="194CACAD" w:rsidR="001C3F54" w:rsidRDefault="001C3F54" w:rsidP="00F44740">
      <w:pPr>
        <w:rPr>
          <w:rFonts w:ascii="Arial" w:hAnsi="Arial" w:cs="Arial"/>
          <w:color w:val="1A1A1A"/>
          <w:spacing w:val="5"/>
          <w:shd w:val="clear" w:color="auto" w:fill="FFFFFF"/>
        </w:rPr>
      </w:pPr>
      <w:r w:rsidRPr="001C3F54">
        <w:rPr>
          <w:rFonts w:ascii="Arial" w:hAnsi="Arial" w:cs="Arial"/>
          <w:color w:val="1A1A1A"/>
          <w:spacing w:val="5"/>
          <w:shd w:val="clear" w:color="auto" w:fill="FFFFFF"/>
        </w:rPr>
        <w:t xml:space="preserve">There </w:t>
      </w:r>
      <w:r>
        <w:rPr>
          <w:rFonts w:ascii="Arial" w:hAnsi="Arial" w:cs="Arial"/>
          <w:color w:val="1A1A1A"/>
          <w:spacing w:val="5"/>
          <w:shd w:val="clear" w:color="auto" w:fill="FFFFFF"/>
        </w:rPr>
        <w:t>is a li</w:t>
      </w:r>
      <w:r w:rsidR="003927CE">
        <w:rPr>
          <w:rFonts w:ascii="Arial" w:hAnsi="Arial" w:cs="Arial"/>
          <w:color w:val="1A1A1A"/>
          <w:spacing w:val="5"/>
          <w:shd w:val="clear" w:color="auto" w:fill="FFFFFF"/>
        </w:rPr>
        <w:t>ne</w:t>
      </w:r>
      <w:r>
        <w:rPr>
          <w:rFonts w:ascii="Arial" w:hAnsi="Arial" w:cs="Arial"/>
          <w:color w:val="1A1A1A"/>
          <w:spacing w:val="5"/>
          <w:shd w:val="clear" w:color="auto" w:fill="FFFFFF"/>
        </w:rPr>
        <w:t xml:space="preserve"> of sight between the proposed works to Holly House</w:t>
      </w:r>
      <w:r w:rsidR="003927CE">
        <w:rPr>
          <w:rFonts w:ascii="Arial" w:hAnsi="Arial" w:cs="Arial"/>
          <w:color w:val="1A1A1A"/>
          <w:spacing w:val="5"/>
          <w:shd w:val="clear" w:color="auto" w:fill="FFFFFF"/>
        </w:rPr>
        <w:t xml:space="preserve"> and</w:t>
      </w:r>
      <w:r>
        <w:rPr>
          <w:rFonts w:ascii="Arial" w:hAnsi="Arial" w:cs="Arial"/>
          <w:color w:val="1A1A1A"/>
          <w:spacing w:val="5"/>
          <w:shd w:val="clear" w:color="auto" w:fill="FFFFFF"/>
        </w:rPr>
        <w:t xml:space="preserve"> the listed Hillside Farm</w:t>
      </w:r>
      <w:r w:rsidR="003927CE">
        <w:rPr>
          <w:rFonts w:ascii="Arial" w:hAnsi="Arial" w:cs="Arial"/>
          <w:color w:val="1A1A1A"/>
          <w:spacing w:val="5"/>
          <w:shd w:val="clear" w:color="auto" w:fill="FFFFFF"/>
        </w:rPr>
        <w:t>house</w:t>
      </w:r>
      <w:r>
        <w:rPr>
          <w:rFonts w:ascii="Arial" w:hAnsi="Arial" w:cs="Arial"/>
          <w:color w:val="1A1A1A"/>
          <w:spacing w:val="5"/>
          <w:shd w:val="clear" w:color="auto" w:fill="FFFFFF"/>
        </w:rPr>
        <w:t xml:space="preserve">. However, there is </w:t>
      </w:r>
      <w:r w:rsidR="00B003BC">
        <w:rPr>
          <w:rFonts w:ascii="Arial" w:hAnsi="Arial" w:cs="Arial"/>
          <w:color w:val="1A1A1A"/>
          <w:spacing w:val="5"/>
          <w:shd w:val="clear" w:color="auto" w:fill="FFFFFF"/>
        </w:rPr>
        <w:t xml:space="preserve">a </w:t>
      </w:r>
      <w:r>
        <w:rPr>
          <w:rFonts w:ascii="Arial" w:hAnsi="Arial" w:cs="Arial"/>
          <w:color w:val="1A1A1A"/>
          <w:spacing w:val="5"/>
          <w:shd w:val="clear" w:color="auto" w:fill="FFFFFF"/>
        </w:rPr>
        <w:t xml:space="preserve">60m </w:t>
      </w:r>
      <w:r w:rsidR="00B003BC">
        <w:rPr>
          <w:rFonts w:ascii="Arial" w:hAnsi="Arial" w:cs="Arial"/>
          <w:color w:val="1A1A1A"/>
          <w:spacing w:val="5"/>
          <w:shd w:val="clear" w:color="auto" w:fill="FFFFFF"/>
        </w:rPr>
        <w:t xml:space="preserve">gap </w:t>
      </w:r>
      <w:r>
        <w:rPr>
          <w:rFonts w:ascii="Arial" w:hAnsi="Arial" w:cs="Arial"/>
          <w:color w:val="1A1A1A"/>
          <w:spacing w:val="5"/>
          <w:shd w:val="clear" w:color="auto" w:fill="FFFFFF"/>
        </w:rPr>
        <w:t>between the two houses</w:t>
      </w:r>
      <w:r w:rsidR="00D21494">
        <w:rPr>
          <w:rFonts w:ascii="Arial" w:hAnsi="Arial" w:cs="Arial"/>
          <w:color w:val="1A1A1A"/>
          <w:spacing w:val="5"/>
          <w:shd w:val="clear" w:color="auto" w:fill="FFFFFF"/>
        </w:rPr>
        <w:t>, mature trees</w:t>
      </w:r>
      <w:r w:rsidR="00B003BC">
        <w:rPr>
          <w:rFonts w:ascii="Arial" w:hAnsi="Arial" w:cs="Arial"/>
          <w:color w:val="1A1A1A"/>
          <w:spacing w:val="5"/>
          <w:shd w:val="clear" w:color="auto" w:fill="FFFFFF"/>
        </w:rPr>
        <w:t xml:space="preserve"> </w:t>
      </w:r>
      <w:r w:rsidR="00D21494">
        <w:rPr>
          <w:rFonts w:ascii="Arial" w:hAnsi="Arial" w:cs="Arial"/>
          <w:color w:val="1A1A1A"/>
          <w:spacing w:val="5"/>
          <w:shd w:val="clear" w:color="auto" w:fill="FFFFFF"/>
        </w:rPr>
        <w:t xml:space="preserve">screen </w:t>
      </w:r>
      <w:r w:rsidR="0073379C">
        <w:rPr>
          <w:rFonts w:ascii="Arial" w:hAnsi="Arial" w:cs="Arial"/>
          <w:color w:val="1A1A1A"/>
          <w:spacing w:val="5"/>
          <w:shd w:val="clear" w:color="auto" w:fill="FFFFFF"/>
        </w:rPr>
        <w:t xml:space="preserve">partially </w:t>
      </w:r>
      <w:r w:rsidR="00D21494">
        <w:rPr>
          <w:rFonts w:ascii="Arial" w:hAnsi="Arial" w:cs="Arial"/>
          <w:color w:val="1A1A1A"/>
          <w:spacing w:val="5"/>
          <w:shd w:val="clear" w:color="auto" w:fill="FFFFFF"/>
        </w:rPr>
        <w:t>the view</w:t>
      </w:r>
      <w:r w:rsidR="0073379C">
        <w:rPr>
          <w:rFonts w:ascii="Arial" w:hAnsi="Arial" w:cs="Arial"/>
          <w:color w:val="1A1A1A"/>
          <w:spacing w:val="5"/>
          <w:shd w:val="clear" w:color="auto" w:fill="FFFFFF"/>
        </w:rPr>
        <w:t xml:space="preserve">s, </w:t>
      </w:r>
      <w:r>
        <w:rPr>
          <w:rFonts w:ascii="Arial" w:hAnsi="Arial" w:cs="Arial"/>
          <w:color w:val="1A1A1A"/>
          <w:spacing w:val="5"/>
          <w:shd w:val="clear" w:color="auto" w:fill="FFFFFF"/>
        </w:rPr>
        <w:t xml:space="preserve">the sight line </w:t>
      </w:r>
      <w:r w:rsidR="0073379C">
        <w:rPr>
          <w:rFonts w:ascii="Arial" w:hAnsi="Arial" w:cs="Arial"/>
          <w:color w:val="1A1A1A"/>
          <w:spacing w:val="5"/>
          <w:shd w:val="clear" w:color="auto" w:fill="FFFFFF"/>
        </w:rPr>
        <w:t>is</w:t>
      </w:r>
      <w:r w:rsidR="00D21494">
        <w:rPr>
          <w:rFonts w:ascii="Arial" w:hAnsi="Arial" w:cs="Arial"/>
          <w:color w:val="1A1A1A"/>
          <w:spacing w:val="5"/>
          <w:shd w:val="clear" w:color="auto" w:fill="FFFFFF"/>
        </w:rPr>
        <w:t xml:space="preserve"> </w:t>
      </w:r>
      <w:r>
        <w:rPr>
          <w:rFonts w:ascii="Arial" w:hAnsi="Arial" w:cs="Arial"/>
          <w:color w:val="1A1A1A"/>
          <w:spacing w:val="5"/>
          <w:shd w:val="clear" w:color="auto" w:fill="FFFFFF"/>
        </w:rPr>
        <w:t>from the upper stories of each house</w:t>
      </w:r>
      <w:r w:rsidR="00D21494">
        <w:rPr>
          <w:rFonts w:ascii="Arial" w:hAnsi="Arial" w:cs="Arial"/>
          <w:color w:val="1A1A1A"/>
          <w:spacing w:val="5"/>
          <w:shd w:val="clear" w:color="auto" w:fill="FFFFFF"/>
        </w:rPr>
        <w:t xml:space="preserve"> </w:t>
      </w:r>
      <w:r w:rsidR="0073379C">
        <w:rPr>
          <w:rFonts w:ascii="Arial" w:hAnsi="Arial" w:cs="Arial"/>
          <w:color w:val="1A1A1A"/>
          <w:spacing w:val="5"/>
          <w:shd w:val="clear" w:color="auto" w:fill="FFFFFF"/>
        </w:rPr>
        <w:t xml:space="preserve">and those views, either way, </w:t>
      </w:r>
      <w:r w:rsidR="00D21494">
        <w:rPr>
          <w:rFonts w:ascii="Arial" w:hAnsi="Arial" w:cs="Arial"/>
          <w:color w:val="1A1A1A"/>
          <w:spacing w:val="5"/>
          <w:shd w:val="clear" w:color="auto" w:fill="FFFFFF"/>
        </w:rPr>
        <w:t>is oblique</w:t>
      </w:r>
      <w:r w:rsidR="00B003BC">
        <w:rPr>
          <w:rFonts w:ascii="Arial" w:hAnsi="Arial" w:cs="Arial"/>
          <w:color w:val="1A1A1A"/>
          <w:spacing w:val="5"/>
          <w:shd w:val="clear" w:color="auto" w:fill="FFFFFF"/>
        </w:rPr>
        <w:t xml:space="preserve">. </w:t>
      </w:r>
    </w:p>
    <w:p w14:paraId="794D00E0" w14:textId="77777777" w:rsidR="0053585A" w:rsidRDefault="0053585A" w:rsidP="00F44740">
      <w:pPr>
        <w:rPr>
          <w:rFonts w:ascii="Arial" w:hAnsi="Arial" w:cs="Arial"/>
          <w:color w:val="1A1A1A"/>
          <w:spacing w:val="5"/>
          <w:shd w:val="clear" w:color="auto" w:fill="FFFFFF"/>
        </w:rPr>
      </w:pPr>
    </w:p>
    <w:p w14:paraId="79E379B3" w14:textId="4D8928B3" w:rsidR="0053585A" w:rsidRDefault="0053585A" w:rsidP="00F44740">
      <w:pPr>
        <w:rPr>
          <w:rFonts w:ascii="Arial" w:hAnsi="Arial" w:cs="Arial"/>
          <w:color w:val="1A1A1A"/>
          <w:spacing w:val="5"/>
          <w:shd w:val="clear" w:color="auto" w:fill="FFFFFF"/>
        </w:rPr>
      </w:pPr>
      <w:r>
        <w:rPr>
          <w:rFonts w:ascii="Arial" w:hAnsi="Arial" w:cs="Arial"/>
          <w:noProof/>
          <w:color w:val="1A1A1A"/>
          <w:spacing w:val="5"/>
          <w:shd w:val="clear" w:color="auto" w:fill="FFFFFF"/>
        </w:rPr>
        <w:lastRenderedPageBreak/>
        <w:drawing>
          <wp:inline distT="0" distB="0" distL="0" distR="0" wp14:anchorId="21EB3518" wp14:editId="16CDC37F">
            <wp:extent cx="5731510" cy="3907790"/>
            <wp:effectExtent l="0" t="0" r="0" b="3810"/>
            <wp:docPr id="209311024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10247" name="Picture 209311024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907790"/>
                    </a:xfrm>
                    <a:prstGeom prst="rect">
                      <a:avLst/>
                    </a:prstGeom>
                  </pic:spPr>
                </pic:pic>
              </a:graphicData>
            </a:graphic>
          </wp:inline>
        </w:drawing>
      </w:r>
    </w:p>
    <w:p w14:paraId="6753D263" w14:textId="77777777" w:rsidR="0053585A" w:rsidRDefault="0053585A" w:rsidP="00F44740">
      <w:pPr>
        <w:rPr>
          <w:rFonts w:ascii="Arial" w:hAnsi="Arial" w:cs="Arial"/>
          <w:color w:val="1A1A1A"/>
          <w:spacing w:val="5"/>
          <w:shd w:val="clear" w:color="auto" w:fill="FFFFFF"/>
        </w:rPr>
      </w:pPr>
    </w:p>
    <w:p w14:paraId="43D7056F" w14:textId="47BF1128" w:rsidR="0053585A" w:rsidRPr="001C3F54" w:rsidRDefault="0053585A" w:rsidP="00F44740">
      <w:pPr>
        <w:rPr>
          <w:rFonts w:ascii="Arial" w:hAnsi="Arial" w:cs="Arial"/>
          <w:color w:val="1A1A1A"/>
          <w:spacing w:val="5"/>
          <w:shd w:val="clear" w:color="auto" w:fill="FFFFFF"/>
        </w:rPr>
      </w:pPr>
      <w:r>
        <w:rPr>
          <w:rFonts w:ascii="Arial" w:hAnsi="Arial" w:cs="Arial"/>
          <w:color w:val="1A1A1A"/>
          <w:spacing w:val="5"/>
          <w:shd w:val="clear" w:color="auto" w:fill="FFFFFF"/>
        </w:rPr>
        <w:t xml:space="preserve">Figure </w:t>
      </w:r>
      <w:r w:rsidR="00B52B74">
        <w:rPr>
          <w:rFonts w:ascii="Arial" w:hAnsi="Arial" w:cs="Arial"/>
          <w:color w:val="1A1A1A"/>
          <w:spacing w:val="5"/>
          <w:shd w:val="clear" w:color="auto" w:fill="FFFFFF"/>
        </w:rPr>
        <w:t>7</w:t>
      </w:r>
      <w:r>
        <w:rPr>
          <w:rFonts w:ascii="Arial" w:hAnsi="Arial" w:cs="Arial"/>
          <w:color w:val="1A1A1A"/>
          <w:spacing w:val="5"/>
          <w:shd w:val="clear" w:color="auto" w:fill="FFFFFF"/>
        </w:rPr>
        <w:t xml:space="preserve"> Google Earth view </w:t>
      </w:r>
      <w:r w:rsidR="00B003BC">
        <w:rPr>
          <w:rFonts w:ascii="Arial" w:hAnsi="Arial" w:cs="Arial"/>
          <w:color w:val="1A1A1A"/>
          <w:spacing w:val="5"/>
          <w:shd w:val="clear" w:color="auto" w:fill="FFFFFF"/>
        </w:rPr>
        <w:t>with Hillside Farmhouse left and above centre looking SSE across the centre ground field towards Manor House tennis court</w:t>
      </w:r>
    </w:p>
    <w:p w14:paraId="18D68811" w14:textId="66F96317" w:rsidR="001C3F54" w:rsidRPr="001C3F54" w:rsidRDefault="00F44740" w:rsidP="00127538">
      <w:pPr>
        <w:rPr>
          <w:rFonts w:ascii="Tahoma" w:hAnsi="Tahoma" w:cs="Tahoma"/>
          <w:b/>
          <w:bCs/>
          <w:color w:val="1A1A1A"/>
          <w:spacing w:val="5"/>
          <w:sz w:val="27"/>
          <w:szCs w:val="27"/>
          <w:shd w:val="clear" w:color="auto" w:fill="FFFFFF"/>
        </w:rPr>
      </w:pPr>
      <w:r>
        <w:rPr>
          <w:rFonts w:ascii="Tahoma" w:hAnsi="Tahoma" w:cs="Tahoma"/>
          <w:b/>
          <w:bCs/>
          <w:noProof/>
          <w:color w:val="1A1A1A"/>
          <w:spacing w:val="5"/>
          <w:sz w:val="27"/>
          <w:szCs w:val="27"/>
        </w:rPr>
        <mc:AlternateContent>
          <mc:Choice Requires="wpi">
            <w:drawing>
              <wp:anchor distT="0" distB="0" distL="114300" distR="114300" simplePos="0" relativeHeight="251674624" behindDoc="0" locked="0" layoutInCell="1" allowOverlap="1" wp14:anchorId="7AC5533C" wp14:editId="0C15F382">
                <wp:simplePos x="0" y="0"/>
                <wp:positionH relativeFrom="column">
                  <wp:posOffset>147955</wp:posOffset>
                </wp:positionH>
                <wp:positionV relativeFrom="paragraph">
                  <wp:posOffset>2078990</wp:posOffset>
                </wp:positionV>
                <wp:extent cx="360" cy="360"/>
                <wp:effectExtent l="38100" t="38100" r="38100" b="38100"/>
                <wp:wrapNone/>
                <wp:docPr id="973554525" name="Ink 21"/>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type w14:anchorId="05961F2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1" o:spid="_x0000_s1026" type="#_x0000_t75" style="position:absolute;margin-left:11.15pt;margin-top:163.2pt;width:1.05pt;height:1.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">
                <v:imagedata r:id="rId15" o:title=""/>
              </v:shape>
            </w:pict>
          </mc:Fallback>
        </mc:AlternateContent>
      </w:r>
    </w:p>
    <w:p w14:paraId="13587DF4" w14:textId="77777777" w:rsidR="00B003BC" w:rsidRDefault="00B003BC" w:rsidP="00127538">
      <w:pPr>
        <w:rPr>
          <w:rFonts w:ascii="Arial" w:hAnsi="Arial" w:cs="Arial"/>
        </w:rPr>
      </w:pPr>
    </w:p>
    <w:p w14:paraId="2E3E8CB4" w14:textId="4F9998A5" w:rsidR="00B003BC" w:rsidRPr="00B003BC" w:rsidRDefault="001C3F54" w:rsidP="00127538">
      <w:pPr>
        <w:rPr>
          <w:rFonts w:ascii="Arial" w:hAnsi="Arial" w:cs="Arial"/>
        </w:rPr>
      </w:pPr>
      <w:r>
        <w:rPr>
          <w:rFonts w:ascii="Arial" w:hAnsi="Arial" w:cs="Arial"/>
        </w:rPr>
        <w:t>Also, the proposed extension, reconfigure</w:t>
      </w:r>
      <w:r w:rsidR="003927CE">
        <w:rPr>
          <w:rFonts w:ascii="Arial" w:hAnsi="Arial" w:cs="Arial"/>
        </w:rPr>
        <w:t>d</w:t>
      </w:r>
      <w:r>
        <w:rPr>
          <w:rFonts w:ascii="Arial" w:hAnsi="Arial" w:cs="Arial"/>
        </w:rPr>
        <w:t xml:space="preserve"> roof and garage do </w:t>
      </w:r>
      <w:r w:rsidRPr="00943ABC">
        <w:rPr>
          <w:rFonts w:ascii="Arial" w:eastAsia="Times New Roman" w:hAnsi="Arial" w:cs="Arial"/>
          <w:kern w:val="0"/>
          <w:lang w:eastAsia="en-GB"/>
          <w14:ligatures w14:val="none"/>
        </w:rPr>
        <w:t>not block key historical views of the listed building from public roads</w:t>
      </w:r>
      <w:r w:rsidR="003927CE">
        <w:rPr>
          <w:rFonts w:ascii="Arial" w:eastAsia="Times New Roman" w:hAnsi="Arial" w:cs="Arial"/>
          <w:kern w:val="0"/>
          <w:lang w:eastAsia="en-GB"/>
          <w14:ligatures w14:val="none"/>
        </w:rPr>
        <w:t xml:space="preserve"> (Ansty Coombe Lane),</w:t>
      </w:r>
      <w:r w:rsidRPr="00943ABC">
        <w:rPr>
          <w:rFonts w:ascii="Arial" w:eastAsia="Times New Roman" w:hAnsi="Arial" w:cs="Arial"/>
          <w:kern w:val="0"/>
          <w:lang w:eastAsia="en-GB"/>
          <w14:ligatures w14:val="none"/>
        </w:rPr>
        <w:t xml:space="preserve"> footpaths, or well-known vantage points</w:t>
      </w:r>
      <w:r w:rsidR="003927CE">
        <w:rPr>
          <w:rFonts w:ascii="Arial" w:eastAsia="Times New Roman" w:hAnsi="Arial" w:cs="Arial"/>
          <w:kern w:val="0"/>
          <w:lang w:eastAsia="en-GB"/>
          <w14:ligatures w14:val="none"/>
        </w:rPr>
        <w:t xml:space="preserve"> (May Pole). </w:t>
      </w:r>
    </w:p>
    <w:p w14:paraId="35456C34" w14:textId="77777777" w:rsidR="003927CE" w:rsidRDefault="003927CE" w:rsidP="001C3F54">
      <w:pPr>
        <w:rPr>
          <w:rFonts w:ascii="Arial" w:hAnsi="Arial" w:cs="Arial"/>
        </w:rPr>
      </w:pPr>
    </w:p>
    <w:p w14:paraId="55DEFF6A" w14:textId="0A2F0AC6" w:rsidR="001C3F54" w:rsidRDefault="001C3F54" w:rsidP="001C3F54">
      <w:pPr>
        <w:rPr>
          <w:rFonts w:ascii="Arial" w:hAnsi="Arial" w:cs="Arial"/>
        </w:rPr>
      </w:pPr>
      <w:r>
        <w:rPr>
          <w:rFonts w:ascii="Arial" w:hAnsi="Arial" w:cs="Arial"/>
        </w:rPr>
        <w:t xml:space="preserve">The impact </w:t>
      </w:r>
      <w:r w:rsidR="00B003BC">
        <w:rPr>
          <w:rFonts w:ascii="Arial" w:hAnsi="Arial" w:cs="Arial"/>
        </w:rPr>
        <w:t xml:space="preserve">of the proposed development to Holly House </w:t>
      </w:r>
      <w:r>
        <w:rPr>
          <w:rFonts w:ascii="Arial" w:hAnsi="Arial" w:cs="Arial"/>
        </w:rPr>
        <w:t xml:space="preserve">on the setting of </w:t>
      </w:r>
      <w:r w:rsidR="00B003BC">
        <w:rPr>
          <w:rFonts w:ascii="Arial" w:hAnsi="Arial" w:cs="Arial"/>
        </w:rPr>
        <w:t xml:space="preserve">the listed </w:t>
      </w:r>
      <w:r>
        <w:rPr>
          <w:rFonts w:ascii="Arial" w:hAnsi="Arial" w:cs="Arial"/>
        </w:rPr>
        <w:t xml:space="preserve">Hillside Farm will be </w:t>
      </w:r>
      <w:r w:rsidR="00230298">
        <w:rPr>
          <w:rFonts w:ascii="Arial" w:hAnsi="Arial" w:cs="Arial"/>
        </w:rPr>
        <w:t xml:space="preserve">either neutral </w:t>
      </w:r>
      <w:r w:rsidR="008C5331">
        <w:rPr>
          <w:rFonts w:ascii="Arial" w:hAnsi="Arial" w:cs="Arial"/>
        </w:rPr>
        <w:t xml:space="preserve">(it does not interrupt an important view) </w:t>
      </w:r>
      <w:r w:rsidR="00230298">
        <w:rPr>
          <w:rFonts w:ascii="Arial" w:hAnsi="Arial" w:cs="Arial"/>
        </w:rPr>
        <w:t xml:space="preserve">or </w:t>
      </w:r>
      <w:r>
        <w:rPr>
          <w:rFonts w:ascii="Arial" w:hAnsi="Arial" w:cs="Arial"/>
        </w:rPr>
        <w:t>positive</w:t>
      </w:r>
      <w:r w:rsidR="008C5331">
        <w:rPr>
          <w:rFonts w:ascii="Arial" w:hAnsi="Arial" w:cs="Arial"/>
        </w:rPr>
        <w:t xml:space="preserve"> (the </w:t>
      </w:r>
      <w:r w:rsidR="00B52B74">
        <w:rPr>
          <w:rFonts w:ascii="Arial" w:hAnsi="Arial" w:cs="Arial"/>
        </w:rPr>
        <w:t xml:space="preserve">oblique </w:t>
      </w:r>
      <w:r w:rsidR="008C5331">
        <w:rPr>
          <w:rFonts w:ascii="Arial" w:hAnsi="Arial" w:cs="Arial"/>
        </w:rPr>
        <w:t xml:space="preserve">view of Holly House and its ancillary garage will be improved). </w:t>
      </w:r>
      <w:r>
        <w:rPr>
          <w:rFonts w:ascii="Arial" w:hAnsi="Arial" w:cs="Arial"/>
        </w:rPr>
        <w:t xml:space="preserve"> </w:t>
      </w:r>
    </w:p>
    <w:p w14:paraId="0134075B" w14:textId="77777777" w:rsidR="00D21494" w:rsidRDefault="00D21494" w:rsidP="001C3F54">
      <w:pPr>
        <w:rPr>
          <w:rFonts w:ascii="Arial" w:hAnsi="Arial" w:cs="Arial"/>
        </w:rPr>
      </w:pPr>
    </w:p>
    <w:p w14:paraId="3BCD811D" w14:textId="77777777" w:rsidR="001C3F54" w:rsidRDefault="001C3F54" w:rsidP="00127538">
      <w:pPr>
        <w:rPr>
          <w:rFonts w:ascii="Tahoma" w:hAnsi="Tahoma" w:cs="Tahoma"/>
          <w:b/>
          <w:bCs/>
          <w:color w:val="1A1A1A"/>
          <w:spacing w:val="5"/>
          <w:sz w:val="27"/>
          <w:szCs w:val="27"/>
          <w:shd w:val="clear" w:color="auto" w:fill="FFFFFF"/>
        </w:rPr>
      </w:pPr>
    </w:p>
    <w:p w14:paraId="54594EFE" w14:textId="61ADB702" w:rsidR="00DE39BD" w:rsidRPr="00D21494" w:rsidRDefault="00D21494" w:rsidP="00943ABC">
      <w:pPr>
        <w:rPr>
          <w:b/>
          <w:bCs/>
        </w:rPr>
      </w:pPr>
      <w:r w:rsidRPr="00D21494">
        <w:rPr>
          <w:b/>
          <w:bCs/>
        </w:rPr>
        <w:t>Glazing and the Adjacent house to the SE</w:t>
      </w:r>
    </w:p>
    <w:p w14:paraId="2B533044" w14:textId="2290C9BD" w:rsidR="00D21494" w:rsidRDefault="00D21494" w:rsidP="00943ABC">
      <w:r>
        <w:t xml:space="preserve">Despite the unconditional positive feedback from the adjacent neighbour to the SE the glazing of the proposed SE (flank) elevation of Holly House has been reduced </w:t>
      </w:r>
      <w:r w:rsidR="00C75EE0">
        <w:t xml:space="preserve">by removing the window to the gable elevations </w:t>
      </w:r>
      <w:r w:rsidR="00C75EE0">
        <w:t>(bed 1 and 3</w:t>
      </w:r>
      <w:r w:rsidR="00C75EE0">
        <w:t>).  Within the dormer between those two gable elevations t</w:t>
      </w:r>
      <w:r>
        <w:t xml:space="preserve">he bathroom windows have been reduced and </w:t>
      </w:r>
      <w:r w:rsidR="00C75EE0">
        <w:t xml:space="preserve">now </w:t>
      </w:r>
      <w:r>
        <w:t xml:space="preserve">specified to include obscured glazing. </w:t>
      </w:r>
      <w:r w:rsidR="00C75EE0">
        <w:t xml:space="preserve">The existing central bedroom window has been reduced. </w:t>
      </w:r>
    </w:p>
    <w:p w14:paraId="7E91E347" w14:textId="77777777" w:rsidR="004D13C9" w:rsidRDefault="004D13C9"/>
    <w:p w14:paraId="7F48D1CE" w14:textId="6BE0E6D6" w:rsidR="008C5331" w:rsidRPr="00D21494" w:rsidRDefault="008C5331" w:rsidP="00D21494">
      <w:pPr>
        <w:jc w:val="center"/>
        <w:rPr>
          <w:rFonts w:ascii="Arial" w:eastAsia="Times New Roman" w:hAnsi="Arial" w:cs="Arial"/>
          <w:kern w:val="36"/>
          <w:sz w:val="21"/>
          <w:szCs w:val="21"/>
          <w:lang w:eastAsia="en-GB"/>
          <w14:ligatures w14:val="none"/>
        </w:rPr>
      </w:pPr>
      <w:r>
        <w:rPr>
          <w:rFonts w:ascii="Arial" w:eastAsia="Times New Roman" w:hAnsi="Arial" w:cs="Arial"/>
          <w:kern w:val="36"/>
          <w:sz w:val="21"/>
          <w:szCs w:val="21"/>
          <w:lang w:eastAsia="en-GB"/>
          <w14:ligatures w14:val="none"/>
        </w:rPr>
        <w:t>End of DAS / Historic Assessment Addendum</w:t>
      </w:r>
    </w:p>
    <w:sectPr w:rsidR="008C5331" w:rsidRPr="00D21494">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9935F3" w14:textId="77777777" w:rsidR="00637B16" w:rsidRDefault="00637B16" w:rsidP="00127538">
      <w:r>
        <w:separator/>
      </w:r>
    </w:p>
  </w:endnote>
  <w:endnote w:type="continuationSeparator" w:id="0">
    <w:p w14:paraId="4EEB3F0E" w14:textId="77777777" w:rsidR="00637B16" w:rsidRDefault="00637B16" w:rsidP="00127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ptos">
    <w:panose1 w:val="020B06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BD9DB1" w14:textId="77777777" w:rsidR="00637B16" w:rsidRDefault="00637B16" w:rsidP="00127538">
      <w:r>
        <w:separator/>
      </w:r>
    </w:p>
  </w:footnote>
  <w:footnote w:type="continuationSeparator" w:id="0">
    <w:p w14:paraId="5494FC57" w14:textId="77777777" w:rsidR="00637B16" w:rsidRDefault="00637B16" w:rsidP="00127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0971C2" w14:textId="77777777" w:rsidR="00127538" w:rsidRDefault="00127538" w:rsidP="00F44740">
    <w:pPr>
      <w:pStyle w:val="Header"/>
      <w:spacing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22F1E"/>
    <w:multiLevelType w:val="multilevel"/>
    <w:tmpl w:val="BBFA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52037"/>
    <w:multiLevelType w:val="multilevel"/>
    <w:tmpl w:val="44EC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DF5BB1"/>
    <w:multiLevelType w:val="multilevel"/>
    <w:tmpl w:val="E2103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5621A7"/>
    <w:multiLevelType w:val="multilevel"/>
    <w:tmpl w:val="5F74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B93EF0"/>
    <w:multiLevelType w:val="multilevel"/>
    <w:tmpl w:val="A20C1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034615"/>
    <w:multiLevelType w:val="multilevel"/>
    <w:tmpl w:val="9DC05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F15A2D"/>
    <w:multiLevelType w:val="multilevel"/>
    <w:tmpl w:val="65FE3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9111369">
    <w:abstractNumId w:val="0"/>
  </w:num>
  <w:num w:numId="2" w16cid:durableId="1010525531">
    <w:abstractNumId w:val="4"/>
  </w:num>
  <w:num w:numId="3" w16cid:durableId="2006784094">
    <w:abstractNumId w:val="1"/>
  </w:num>
  <w:num w:numId="4" w16cid:durableId="530917619">
    <w:abstractNumId w:val="6"/>
  </w:num>
  <w:num w:numId="5" w16cid:durableId="1490168666">
    <w:abstractNumId w:val="3"/>
  </w:num>
  <w:num w:numId="6" w16cid:durableId="1330014115">
    <w:abstractNumId w:val="5"/>
  </w:num>
  <w:num w:numId="7" w16cid:durableId="66127317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3C9"/>
    <w:rsid w:val="00022CFC"/>
    <w:rsid w:val="000B7EA3"/>
    <w:rsid w:val="00117D17"/>
    <w:rsid w:val="00127538"/>
    <w:rsid w:val="0017079C"/>
    <w:rsid w:val="001C3F54"/>
    <w:rsid w:val="0022086E"/>
    <w:rsid w:val="00230298"/>
    <w:rsid w:val="003927CE"/>
    <w:rsid w:val="00420E4C"/>
    <w:rsid w:val="00423E41"/>
    <w:rsid w:val="004B2A74"/>
    <w:rsid w:val="004D13C9"/>
    <w:rsid w:val="0053585A"/>
    <w:rsid w:val="00556F6E"/>
    <w:rsid w:val="005D1BB7"/>
    <w:rsid w:val="00637B16"/>
    <w:rsid w:val="00732EEE"/>
    <w:rsid w:val="0073379C"/>
    <w:rsid w:val="007873C4"/>
    <w:rsid w:val="008C27B4"/>
    <w:rsid w:val="008C5331"/>
    <w:rsid w:val="00943ABC"/>
    <w:rsid w:val="00945A49"/>
    <w:rsid w:val="00AC0092"/>
    <w:rsid w:val="00B003BC"/>
    <w:rsid w:val="00B52B74"/>
    <w:rsid w:val="00BE005B"/>
    <w:rsid w:val="00C04FA8"/>
    <w:rsid w:val="00C604ED"/>
    <w:rsid w:val="00C727C7"/>
    <w:rsid w:val="00C75EE0"/>
    <w:rsid w:val="00D10FE0"/>
    <w:rsid w:val="00D21494"/>
    <w:rsid w:val="00D4227B"/>
    <w:rsid w:val="00D81066"/>
    <w:rsid w:val="00DE39BD"/>
    <w:rsid w:val="00E333DF"/>
    <w:rsid w:val="00E676BC"/>
    <w:rsid w:val="00F160B7"/>
    <w:rsid w:val="00F447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E227E"/>
  <w15:chartTrackingRefBased/>
  <w15:docId w15:val="{C485ACE4-65BA-304C-935E-FFDF066E1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13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13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13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13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13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13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13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13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13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13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13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13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13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13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13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13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13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13C9"/>
    <w:rPr>
      <w:rFonts w:eastAsiaTheme="majorEastAsia" w:cstheme="majorBidi"/>
      <w:color w:val="272727" w:themeColor="text1" w:themeTint="D8"/>
    </w:rPr>
  </w:style>
  <w:style w:type="paragraph" w:styleId="Title">
    <w:name w:val="Title"/>
    <w:basedOn w:val="Normal"/>
    <w:next w:val="Normal"/>
    <w:link w:val="TitleChar"/>
    <w:uiPriority w:val="10"/>
    <w:qFormat/>
    <w:rsid w:val="004D13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13C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13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13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13C9"/>
    <w:rPr>
      <w:i/>
      <w:iCs/>
      <w:color w:val="404040" w:themeColor="text1" w:themeTint="BF"/>
    </w:rPr>
  </w:style>
  <w:style w:type="paragraph" w:styleId="ListParagraph">
    <w:name w:val="List Paragraph"/>
    <w:basedOn w:val="Normal"/>
    <w:uiPriority w:val="34"/>
    <w:qFormat/>
    <w:rsid w:val="004D13C9"/>
    <w:pPr>
      <w:ind w:left="720"/>
      <w:contextualSpacing/>
    </w:pPr>
  </w:style>
  <w:style w:type="character" w:styleId="IntenseEmphasis">
    <w:name w:val="Intense Emphasis"/>
    <w:basedOn w:val="DefaultParagraphFont"/>
    <w:uiPriority w:val="21"/>
    <w:qFormat/>
    <w:rsid w:val="004D13C9"/>
    <w:rPr>
      <w:i/>
      <w:iCs/>
      <w:color w:val="0F4761" w:themeColor="accent1" w:themeShade="BF"/>
    </w:rPr>
  </w:style>
  <w:style w:type="paragraph" w:styleId="IntenseQuote">
    <w:name w:val="Intense Quote"/>
    <w:basedOn w:val="Normal"/>
    <w:next w:val="Normal"/>
    <w:link w:val="IntenseQuoteChar"/>
    <w:uiPriority w:val="30"/>
    <w:qFormat/>
    <w:rsid w:val="004D13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13C9"/>
    <w:rPr>
      <w:i/>
      <w:iCs/>
      <w:color w:val="0F4761" w:themeColor="accent1" w:themeShade="BF"/>
    </w:rPr>
  </w:style>
  <w:style w:type="character" w:styleId="IntenseReference">
    <w:name w:val="Intense Reference"/>
    <w:basedOn w:val="DefaultParagraphFont"/>
    <w:uiPriority w:val="32"/>
    <w:qFormat/>
    <w:rsid w:val="004D13C9"/>
    <w:rPr>
      <w:b/>
      <w:bCs/>
      <w:smallCaps/>
      <w:color w:val="0F4761" w:themeColor="accent1" w:themeShade="BF"/>
      <w:spacing w:val="5"/>
    </w:rPr>
  </w:style>
  <w:style w:type="character" w:customStyle="1" w:styleId="vndci">
    <w:name w:val="vndci"/>
    <w:basedOn w:val="DefaultParagraphFont"/>
    <w:rsid w:val="00943ABC"/>
  </w:style>
  <w:style w:type="character" w:styleId="Strong">
    <w:name w:val="Strong"/>
    <w:basedOn w:val="DefaultParagraphFont"/>
    <w:uiPriority w:val="22"/>
    <w:qFormat/>
    <w:rsid w:val="00943ABC"/>
    <w:rPr>
      <w:b/>
      <w:bCs/>
    </w:rPr>
  </w:style>
  <w:style w:type="character" w:styleId="Hyperlink">
    <w:name w:val="Hyperlink"/>
    <w:basedOn w:val="DefaultParagraphFont"/>
    <w:uiPriority w:val="99"/>
    <w:semiHidden/>
    <w:unhideWhenUsed/>
    <w:rsid w:val="00943ABC"/>
    <w:rPr>
      <w:color w:val="0000FF"/>
      <w:u w:val="single"/>
    </w:rPr>
  </w:style>
  <w:style w:type="character" w:styleId="Emphasis">
    <w:name w:val="Emphasis"/>
    <w:basedOn w:val="DefaultParagraphFont"/>
    <w:uiPriority w:val="20"/>
    <w:qFormat/>
    <w:rsid w:val="00943ABC"/>
    <w:rPr>
      <w:i/>
      <w:iCs/>
    </w:rPr>
  </w:style>
  <w:style w:type="paragraph" w:customStyle="1" w:styleId="z1qcye">
    <w:name w:val="z1qcye"/>
    <w:basedOn w:val="Normal"/>
    <w:rsid w:val="00943AB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inqyif">
    <w:name w:val="inqyif"/>
    <w:basedOn w:val="DefaultParagraphFont"/>
    <w:rsid w:val="00943ABC"/>
  </w:style>
  <w:style w:type="paragraph" w:customStyle="1" w:styleId="ndm2cf">
    <w:name w:val="ndm2cf"/>
    <w:basedOn w:val="Normal"/>
    <w:rsid w:val="00943AB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esfokc">
    <w:name w:val="esfokc"/>
    <w:basedOn w:val="DefaultParagraphFont"/>
    <w:rsid w:val="00943ABC"/>
  </w:style>
  <w:style w:type="character" w:customStyle="1" w:styleId="hxiqcc">
    <w:name w:val="hxiqcc"/>
    <w:basedOn w:val="DefaultParagraphFont"/>
    <w:rsid w:val="00943ABC"/>
  </w:style>
  <w:style w:type="character" w:customStyle="1" w:styleId="i6hkm">
    <w:name w:val="i6hkm"/>
    <w:basedOn w:val="DefaultParagraphFont"/>
    <w:rsid w:val="00943ABC"/>
  </w:style>
  <w:style w:type="paragraph" w:styleId="Header">
    <w:name w:val="header"/>
    <w:basedOn w:val="Normal"/>
    <w:link w:val="HeaderChar"/>
    <w:uiPriority w:val="99"/>
    <w:unhideWhenUsed/>
    <w:rsid w:val="00127538"/>
    <w:pPr>
      <w:tabs>
        <w:tab w:val="center" w:pos="4513"/>
        <w:tab w:val="right" w:pos="9026"/>
      </w:tabs>
    </w:pPr>
  </w:style>
  <w:style w:type="character" w:customStyle="1" w:styleId="HeaderChar">
    <w:name w:val="Header Char"/>
    <w:basedOn w:val="DefaultParagraphFont"/>
    <w:link w:val="Header"/>
    <w:uiPriority w:val="99"/>
    <w:rsid w:val="00127538"/>
  </w:style>
  <w:style w:type="paragraph" w:styleId="Footer">
    <w:name w:val="footer"/>
    <w:basedOn w:val="Normal"/>
    <w:link w:val="FooterChar"/>
    <w:uiPriority w:val="99"/>
    <w:unhideWhenUsed/>
    <w:rsid w:val="00127538"/>
    <w:pPr>
      <w:tabs>
        <w:tab w:val="center" w:pos="4513"/>
        <w:tab w:val="right" w:pos="9026"/>
      </w:tabs>
    </w:pPr>
  </w:style>
  <w:style w:type="character" w:customStyle="1" w:styleId="FooterChar">
    <w:name w:val="Footer Char"/>
    <w:basedOn w:val="DefaultParagraphFont"/>
    <w:link w:val="Footer"/>
    <w:uiPriority w:val="99"/>
    <w:rsid w:val="00127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2T04:44:30.347"/>
    </inkml:context>
    <inkml:brush xml:id="br0">
      <inkml:brushProperty name="width" value="0.035" units="cm"/>
      <inkml:brushProperty name="height" value="0.035" units="cm"/>
      <inkml:brushProperty name="color" value="#E71224"/>
    </inkml:brush>
  </inkml:definitions>
  <inkml:trace contextRef="#ctx0" brushRef="#br0">0 1 24575,'0'0'0</inkml:trace>
  <inkml:trace contextRef="#ctx0" brushRef="#br0" timeOffset="312">0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1334</Words>
  <Characters>6954</Characters>
  <Application>Microsoft Office Word</Application>
  <DocSecurity>0</DocSecurity>
  <Lines>183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comparelli</dc:creator>
  <cp:keywords/>
  <dc:description/>
  <cp:lastModifiedBy>john comparelli</cp:lastModifiedBy>
  <cp:revision>11</cp:revision>
  <cp:lastPrinted>2026-09-12T08:19:00Z</cp:lastPrinted>
  <dcterms:created xsi:type="dcterms:W3CDTF">2026-09-12T08:19:00Z</dcterms:created>
  <dcterms:modified xsi:type="dcterms:W3CDTF">2026-09-25T06:29:00Z</dcterms:modified>
</cp:coreProperties>
</file>