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06A86"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408360C9"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0B24CB26"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85751B" w14:paraId="091802CB" w14:textId="77777777" w:rsidTr="00E474A3">
        <w:tc>
          <w:tcPr>
            <w:tcW w:w="3681" w:type="dxa"/>
          </w:tcPr>
          <w:p w14:paraId="1D923943"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DAB8B9F" w14:textId="77777777" w:rsidR="0085751B" w:rsidRPr="002F7C6B"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PL/2026/03751</w:t>
            </w:r>
          </w:p>
        </w:tc>
      </w:tr>
      <w:tr w:rsidR="0085751B" w14:paraId="3115998A" w14:textId="77777777" w:rsidTr="00E474A3">
        <w:tc>
          <w:tcPr>
            <w:tcW w:w="3681" w:type="dxa"/>
          </w:tcPr>
          <w:p w14:paraId="792FE9C7"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E2874CC"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85751B" w14:paraId="537FFD4D" w14:textId="77777777" w:rsidTr="00E474A3">
        <w:tc>
          <w:tcPr>
            <w:tcW w:w="3681" w:type="dxa"/>
          </w:tcPr>
          <w:p w14:paraId="24B01E66"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38AEBAD"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Lacock Abbey, High Street, Lacock, SN15 2LG</w:t>
            </w:r>
          </w:p>
        </w:tc>
      </w:tr>
      <w:tr w:rsidR="0085751B" w14:paraId="73829AE5" w14:textId="77777777" w:rsidTr="00E474A3">
        <w:tc>
          <w:tcPr>
            <w:tcW w:w="3681" w:type="dxa"/>
          </w:tcPr>
          <w:p w14:paraId="70254850"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 OF WORKS</w:t>
            </w:r>
            <w:r w:rsidRPr="00F7609E">
              <w:rPr>
                <w:rFonts w:ascii="Arial" w:eastAsia="Times New Roman" w:hAnsi="Arial" w:cs="Arial"/>
                <w:b/>
                <w:bCs/>
                <w:kern w:val="0"/>
                <w:sz w:val="22"/>
                <w:szCs w:val="22"/>
                <w:lang w:eastAsia="en-GB"/>
                <w14:ligatures w14:val="none"/>
              </w:rPr>
              <w:t>:</w:t>
            </w:r>
          </w:p>
        </w:tc>
        <w:tc>
          <w:tcPr>
            <w:tcW w:w="5335" w:type="dxa"/>
          </w:tcPr>
          <w:p w14:paraId="615420FE"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Addition of support to roof structure above dining room ceiling to reduce movement which is causing ceiling cracking</w:t>
            </w:r>
          </w:p>
        </w:tc>
      </w:tr>
      <w:tr w:rsidR="0085751B" w14:paraId="28538367" w14:textId="77777777" w:rsidTr="00E474A3">
        <w:tc>
          <w:tcPr>
            <w:tcW w:w="3681" w:type="dxa"/>
          </w:tcPr>
          <w:p w14:paraId="747D2F3C"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18A0E4E" w14:textId="77777777" w:rsidR="0085751B" w:rsidRPr="009F2ED4" w:rsidRDefault="0085751B" w:rsidP="00E474A3">
            <w:pPr>
              <w:spacing w:line="276" w:lineRule="auto"/>
              <w:rPr>
                <w:rFonts w:ascii="Arial" w:eastAsia="Times New Roman" w:hAnsi="Arial" w:cs="Arial"/>
                <w:kern w:val="0"/>
                <w:sz w:val="22"/>
                <w:szCs w:val="22"/>
                <w:lang w:eastAsia="en-GB"/>
                <w14:ligatures w14:val="none"/>
              </w:rPr>
            </w:pPr>
          </w:p>
        </w:tc>
      </w:tr>
    </w:tbl>
    <w:p w14:paraId="26E4E1AF"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5B2BEB2"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2189A351" w14:textId="5576F9D9" w:rsidR="00081473" w:rsidRPr="000D1167" w:rsidRDefault="00582076" w:rsidP="00970F6B">
      <w:pPr>
        <w:spacing w:after="0" w:line="276" w:lineRule="auto"/>
        <w:jc w:val="both"/>
        <w:rPr>
          <w:rFonts w:ascii="Arial" w:hAnsi="Arial" w:cs="Arial"/>
          <w:sz w:val="22"/>
          <w:szCs w:val="22"/>
        </w:rPr>
      </w:pPr>
      <w:r w:rsidRPr="000D1167">
        <w:rPr>
          <w:rFonts w:ascii="Arial" w:hAnsi="Arial" w:cs="Arial"/>
          <w:sz w:val="22"/>
          <w:szCs w:val="22"/>
        </w:rPr>
        <w:t>Lacock Abbey is a</w:t>
      </w:r>
      <w:r w:rsidR="00E10DA0" w:rsidRPr="000D1167">
        <w:rPr>
          <w:rFonts w:ascii="Arial" w:hAnsi="Arial" w:cs="Arial"/>
          <w:sz w:val="22"/>
          <w:szCs w:val="22"/>
        </w:rPr>
        <w:t xml:space="preserve"> mostly two storey </w:t>
      </w:r>
      <w:r w:rsidR="00F96682" w:rsidRPr="000D1167">
        <w:rPr>
          <w:rFonts w:ascii="Arial" w:hAnsi="Arial" w:cs="Arial"/>
          <w:sz w:val="22"/>
          <w:szCs w:val="22"/>
        </w:rPr>
        <w:t>Country house</w:t>
      </w:r>
      <w:r w:rsidRPr="000D1167">
        <w:rPr>
          <w:rFonts w:ascii="Arial" w:hAnsi="Arial" w:cs="Arial"/>
          <w:sz w:val="22"/>
          <w:szCs w:val="22"/>
        </w:rPr>
        <w:t xml:space="preserve"> </w:t>
      </w:r>
      <w:r w:rsidR="00145BE3" w:rsidRPr="000D1167">
        <w:rPr>
          <w:rFonts w:ascii="Arial" w:hAnsi="Arial" w:cs="Arial"/>
          <w:sz w:val="22"/>
          <w:szCs w:val="22"/>
        </w:rPr>
        <w:t xml:space="preserve">formed in the </w:t>
      </w:r>
      <w:r w:rsidR="00FC42DF" w:rsidRPr="000D1167">
        <w:rPr>
          <w:rFonts w:ascii="Arial" w:hAnsi="Arial" w:cs="Arial"/>
          <w:sz w:val="22"/>
          <w:szCs w:val="22"/>
        </w:rPr>
        <w:t>mid-16</w:t>
      </w:r>
      <w:r w:rsidR="00FC42DF" w:rsidRPr="000D1167">
        <w:rPr>
          <w:rFonts w:ascii="Arial" w:hAnsi="Arial" w:cs="Arial"/>
          <w:sz w:val="22"/>
          <w:szCs w:val="22"/>
          <w:vertAlign w:val="superscript"/>
        </w:rPr>
        <w:t>th</w:t>
      </w:r>
      <w:r w:rsidR="00FC42DF" w:rsidRPr="000D1167">
        <w:rPr>
          <w:rFonts w:ascii="Arial" w:hAnsi="Arial" w:cs="Arial"/>
          <w:sz w:val="22"/>
          <w:szCs w:val="22"/>
        </w:rPr>
        <w:t xml:space="preserve"> century</w:t>
      </w:r>
      <w:r w:rsidR="00F96682" w:rsidRPr="000D1167">
        <w:rPr>
          <w:rFonts w:ascii="Arial" w:hAnsi="Arial" w:cs="Arial"/>
          <w:sz w:val="22"/>
          <w:szCs w:val="22"/>
        </w:rPr>
        <w:t xml:space="preserve"> </w:t>
      </w:r>
      <w:r w:rsidR="00145BE3" w:rsidRPr="000D1167">
        <w:rPr>
          <w:rFonts w:ascii="Arial" w:hAnsi="Arial" w:cs="Arial"/>
          <w:sz w:val="22"/>
          <w:szCs w:val="22"/>
        </w:rPr>
        <w:t xml:space="preserve">through </w:t>
      </w:r>
      <w:r w:rsidR="00F96682" w:rsidRPr="000D1167">
        <w:rPr>
          <w:rFonts w:ascii="Arial" w:hAnsi="Arial" w:cs="Arial"/>
          <w:sz w:val="22"/>
          <w:szCs w:val="22"/>
        </w:rPr>
        <w:t>remodelling and extension of cloister court of 13</w:t>
      </w:r>
      <w:r w:rsidR="00081473" w:rsidRPr="000D1167">
        <w:rPr>
          <w:rFonts w:ascii="Arial" w:hAnsi="Arial" w:cs="Arial"/>
          <w:sz w:val="22"/>
          <w:szCs w:val="22"/>
          <w:vertAlign w:val="superscript"/>
        </w:rPr>
        <w:t>th</w:t>
      </w:r>
      <w:r w:rsidR="00081473" w:rsidRPr="000D1167">
        <w:rPr>
          <w:rFonts w:ascii="Arial" w:hAnsi="Arial" w:cs="Arial"/>
          <w:sz w:val="22"/>
          <w:szCs w:val="22"/>
        </w:rPr>
        <w:t xml:space="preserve"> to</w:t>
      </w:r>
      <w:r w:rsidR="00F96682" w:rsidRPr="000D1167">
        <w:rPr>
          <w:rFonts w:ascii="Arial" w:hAnsi="Arial" w:cs="Arial"/>
          <w:sz w:val="22"/>
          <w:szCs w:val="22"/>
        </w:rPr>
        <w:t xml:space="preserve"> 15</w:t>
      </w:r>
      <w:r w:rsidR="00081473" w:rsidRPr="000D1167">
        <w:rPr>
          <w:rFonts w:ascii="Arial" w:hAnsi="Arial" w:cs="Arial"/>
          <w:sz w:val="22"/>
          <w:szCs w:val="22"/>
          <w:vertAlign w:val="superscript"/>
        </w:rPr>
        <w:t>th</w:t>
      </w:r>
      <w:r w:rsidR="00081473" w:rsidRPr="000D1167">
        <w:rPr>
          <w:rFonts w:ascii="Arial" w:hAnsi="Arial" w:cs="Arial"/>
          <w:sz w:val="22"/>
          <w:szCs w:val="22"/>
        </w:rPr>
        <w:t xml:space="preserve"> Augustinian</w:t>
      </w:r>
      <w:r w:rsidR="00F96682" w:rsidRPr="000D1167">
        <w:rPr>
          <w:rFonts w:ascii="Arial" w:hAnsi="Arial" w:cs="Arial"/>
          <w:sz w:val="22"/>
          <w:szCs w:val="22"/>
        </w:rPr>
        <w:t xml:space="preserve"> nunnery founded 1229 </w:t>
      </w:r>
      <w:r w:rsidR="00145BE3" w:rsidRPr="000D1167">
        <w:rPr>
          <w:rFonts w:ascii="Arial" w:hAnsi="Arial" w:cs="Arial"/>
          <w:sz w:val="22"/>
          <w:szCs w:val="22"/>
        </w:rPr>
        <w:t xml:space="preserve">that was </w:t>
      </w:r>
      <w:r w:rsidR="00F96682" w:rsidRPr="000D1167">
        <w:rPr>
          <w:rFonts w:ascii="Arial" w:hAnsi="Arial" w:cs="Arial"/>
          <w:sz w:val="22"/>
          <w:szCs w:val="22"/>
        </w:rPr>
        <w:t xml:space="preserve">sold to Sir W. </w:t>
      </w:r>
      <w:proofErr w:type="spellStart"/>
      <w:r w:rsidR="00F96682" w:rsidRPr="000D1167">
        <w:rPr>
          <w:rFonts w:ascii="Arial" w:hAnsi="Arial" w:cs="Arial"/>
          <w:sz w:val="22"/>
          <w:szCs w:val="22"/>
        </w:rPr>
        <w:t>Sharington</w:t>
      </w:r>
      <w:proofErr w:type="spellEnd"/>
      <w:r w:rsidR="00F96682" w:rsidRPr="000D1167">
        <w:rPr>
          <w:rFonts w:ascii="Arial" w:hAnsi="Arial" w:cs="Arial"/>
          <w:sz w:val="22"/>
          <w:szCs w:val="22"/>
        </w:rPr>
        <w:t xml:space="preserve"> at the Dissolution 1540. </w:t>
      </w:r>
    </w:p>
    <w:p w14:paraId="344132FE" w14:textId="77777777" w:rsidR="00081473" w:rsidRPr="000D1167" w:rsidRDefault="00081473" w:rsidP="00970F6B">
      <w:pPr>
        <w:spacing w:after="0" w:line="276" w:lineRule="auto"/>
        <w:jc w:val="both"/>
        <w:rPr>
          <w:rFonts w:ascii="Arial" w:hAnsi="Arial" w:cs="Arial"/>
          <w:sz w:val="22"/>
          <w:szCs w:val="22"/>
        </w:rPr>
      </w:pPr>
    </w:p>
    <w:p w14:paraId="7CE77C38" w14:textId="3C65DA30" w:rsidR="00ED6F1A" w:rsidRPr="000D1167" w:rsidRDefault="00A32D9D" w:rsidP="00970F6B">
      <w:pPr>
        <w:spacing w:after="0" w:line="276" w:lineRule="auto"/>
        <w:jc w:val="both"/>
        <w:rPr>
          <w:rFonts w:ascii="Arial" w:hAnsi="Arial" w:cs="Arial"/>
          <w:sz w:val="22"/>
          <w:szCs w:val="22"/>
        </w:rPr>
      </w:pPr>
      <w:r w:rsidRPr="000D1167">
        <w:rPr>
          <w:rFonts w:ascii="Arial" w:hAnsi="Arial" w:cs="Arial"/>
          <w:sz w:val="22"/>
          <w:szCs w:val="22"/>
        </w:rPr>
        <w:t xml:space="preserve">Further </w:t>
      </w:r>
      <w:r w:rsidR="00F96682" w:rsidRPr="000D1167">
        <w:rPr>
          <w:rFonts w:ascii="Arial" w:hAnsi="Arial" w:cs="Arial"/>
          <w:sz w:val="22"/>
          <w:szCs w:val="22"/>
        </w:rPr>
        <w:t xml:space="preserve">alterations </w:t>
      </w:r>
      <w:r w:rsidR="004117BC" w:rsidRPr="000D1167">
        <w:rPr>
          <w:rFonts w:ascii="Arial" w:hAnsi="Arial" w:cs="Arial"/>
          <w:sz w:val="22"/>
          <w:szCs w:val="22"/>
        </w:rPr>
        <w:t>were</w:t>
      </w:r>
      <w:r w:rsidR="00336AE4" w:rsidRPr="000D1167">
        <w:rPr>
          <w:rFonts w:ascii="Arial" w:hAnsi="Arial" w:cs="Arial"/>
          <w:sz w:val="22"/>
          <w:szCs w:val="22"/>
        </w:rPr>
        <w:t xml:space="preserve"> undertaken around </w:t>
      </w:r>
      <w:r w:rsidR="00F96682" w:rsidRPr="000D1167">
        <w:rPr>
          <w:rFonts w:ascii="Arial" w:hAnsi="Arial" w:cs="Arial"/>
          <w:sz w:val="22"/>
          <w:szCs w:val="22"/>
        </w:rPr>
        <w:t xml:space="preserve">1700 and 1740 for Sir John Talbot and John Ivory Talbot and entrance front rebuilt as </w:t>
      </w:r>
      <w:proofErr w:type="spellStart"/>
      <w:r w:rsidR="00F96682" w:rsidRPr="000D1167">
        <w:rPr>
          <w:rFonts w:ascii="Arial" w:hAnsi="Arial" w:cs="Arial"/>
          <w:sz w:val="22"/>
          <w:szCs w:val="22"/>
        </w:rPr>
        <w:t>Gothick</w:t>
      </w:r>
      <w:proofErr w:type="spellEnd"/>
      <w:r w:rsidR="00F96682" w:rsidRPr="000D1167">
        <w:rPr>
          <w:rFonts w:ascii="Arial" w:hAnsi="Arial" w:cs="Arial"/>
          <w:sz w:val="22"/>
          <w:szCs w:val="22"/>
        </w:rPr>
        <w:t xml:space="preserve"> </w:t>
      </w:r>
      <w:r w:rsidR="004117BC" w:rsidRPr="000D1167">
        <w:rPr>
          <w:rFonts w:ascii="Arial" w:hAnsi="Arial" w:cs="Arial"/>
          <w:sz w:val="22"/>
          <w:szCs w:val="22"/>
        </w:rPr>
        <w:t>G</w:t>
      </w:r>
      <w:r w:rsidR="00F96682" w:rsidRPr="000D1167">
        <w:rPr>
          <w:rFonts w:ascii="Arial" w:hAnsi="Arial" w:cs="Arial"/>
          <w:sz w:val="22"/>
          <w:szCs w:val="22"/>
        </w:rPr>
        <w:t xml:space="preserve">reat </w:t>
      </w:r>
      <w:r w:rsidR="004117BC" w:rsidRPr="000D1167">
        <w:rPr>
          <w:rFonts w:ascii="Arial" w:hAnsi="Arial" w:cs="Arial"/>
          <w:sz w:val="22"/>
          <w:szCs w:val="22"/>
        </w:rPr>
        <w:t>H</w:t>
      </w:r>
      <w:r w:rsidR="00F96682" w:rsidRPr="000D1167">
        <w:rPr>
          <w:rFonts w:ascii="Arial" w:hAnsi="Arial" w:cs="Arial"/>
          <w:sz w:val="22"/>
          <w:szCs w:val="22"/>
        </w:rPr>
        <w:t xml:space="preserve">all 1754-5 by Sanderson Miller for J.I. Talbot. </w:t>
      </w:r>
      <w:r w:rsidR="00E10DA0" w:rsidRPr="000D1167">
        <w:rPr>
          <w:rFonts w:ascii="Arial" w:hAnsi="Arial" w:cs="Arial"/>
          <w:sz w:val="22"/>
          <w:szCs w:val="22"/>
        </w:rPr>
        <w:t>T</w:t>
      </w:r>
      <w:r w:rsidR="00CD00FC" w:rsidRPr="000D1167">
        <w:rPr>
          <w:rFonts w:ascii="Arial" w:hAnsi="Arial" w:cs="Arial"/>
          <w:sz w:val="22"/>
          <w:szCs w:val="22"/>
        </w:rPr>
        <w:t xml:space="preserve">he South front </w:t>
      </w:r>
      <w:r w:rsidR="00F96682" w:rsidRPr="000D1167">
        <w:rPr>
          <w:rFonts w:ascii="Arial" w:hAnsi="Arial" w:cs="Arial"/>
          <w:sz w:val="22"/>
          <w:szCs w:val="22"/>
        </w:rPr>
        <w:t xml:space="preserve">in </w:t>
      </w:r>
      <w:r w:rsidR="00CD00FC" w:rsidRPr="000D1167">
        <w:rPr>
          <w:rFonts w:ascii="Arial" w:hAnsi="Arial" w:cs="Arial"/>
          <w:sz w:val="22"/>
          <w:szCs w:val="22"/>
        </w:rPr>
        <w:t xml:space="preserve">a </w:t>
      </w:r>
      <w:r w:rsidR="00F96682" w:rsidRPr="000D1167">
        <w:rPr>
          <w:rFonts w:ascii="Arial" w:hAnsi="Arial" w:cs="Arial"/>
          <w:sz w:val="22"/>
          <w:szCs w:val="22"/>
        </w:rPr>
        <w:t xml:space="preserve">Tudor style 1828-30 for W.H. Fox-Talbot and </w:t>
      </w:r>
      <w:r w:rsidR="00ED6F1A" w:rsidRPr="000D1167">
        <w:rPr>
          <w:rFonts w:ascii="Arial" w:hAnsi="Arial" w:cs="Arial"/>
          <w:sz w:val="22"/>
          <w:szCs w:val="22"/>
        </w:rPr>
        <w:t xml:space="preserve">circa </w:t>
      </w:r>
      <w:r w:rsidR="00F96682" w:rsidRPr="000D1167">
        <w:rPr>
          <w:rFonts w:ascii="Arial" w:hAnsi="Arial" w:cs="Arial"/>
          <w:sz w:val="22"/>
          <w:szCs w:val="22"/>
        </w:rPr>
        <w:t>190</w:t>
      </w:r>
      <w:r w:rsidR="00ED6F1A" w:rsidRPr="000D1167">
        <w:rPr>
          <w:rFonts w:ascii="Arial" w:hAnsi="Arial" w:cs="Arial"/>
          <w:sz w:val="22"/>
          <w:szCs w:val="22"/>
        </w:rPr>
        <w:t xml:space="preserve">0 </w:t>
      </w:r>
      <w:r w:rsidR="00465892" w:rsidRPr="000D1167">
        <w:rPr>
          <w:rFonts w:ascii="Arial" w:hAnsi="Arial" w:cs="Arial"/>
          <w:sz w:val="22"/>
          <w:szCs w:val="22"/>
        </w:rPr>
        <w:t>a restoration</w:t>
      </w:r>
      <w:r w:rsidR="00F96682" w:rsidRPr="000D1167">
        <w:rPr>
          <w:rFonts w:ascii="Arial" w:hAnsi="Arial" w:cs="Arial"/>
          <w:sz w:val="22"/>
          <w:szCs w:val="22"/>
        </w:rPr>
        <w:t xml:space="preserve"> of medieval parts by H. </w:t>
      </w:r>
      <w:proofErr w:type="spellStart"/>
      <w:r w:rsidR="00F96682" w:rsidRPr="000D1167">
        <w:rPr>
          <w:rFonts w:ascii="Arial" w:hAnsi="Arial" w:cs="Arial"/>
          <w:sz w:val="22"/>
          <w:szCs w:val="22"/>
        </w:rPr>
        <w:t>Brakspear</w:t>
      </w:r>
      <w:proofErr w:type="spellEnd"/>
      <w:r w:rsidR="00F96682" w:rsidRPr="000D1167">
        <w:rPr>
          <w:rFonts w:ascii="Arial" w:hAnsi="Arial" w:cs="Arial"/>
          <w:sz w:val="22"/>
          <w:szCs w:val="22"/>
        </w:rPr>
        <w:t xml:space="preserve"> for C.H. Talbot. </w:t>
      </w:r>
    </w:p>
    <w:p w14:paraId="1A64C41C" w14:textId="77777777" w:rsidR="00ED6F1A" w:rsidRPr="000D1167" w:rsidRDefault="00ED6F1A" w:rsidP="00970F6B">
      <w:pPr>
        <w:spacing w:after="0" w:line="276" w:lineRule="auto"/>
        <w:jc w:val="both"/>
        <w:rPr>
          <w:rFonts w:ascii="Arial" w:hAnsi="Arial" w:cs="Arial"/>
          <w:sz w:val="22"/>
          <w:szCs w:val="22"/>
        </w:rPr>
      </w:pPr>
    </w:p>
    <w:p w14:paraId="5595B904" w14:textId="0A4E4A37" w:rsidR="00603F85" w:rsidRPr="000D1167" w:rsidRDefault="00015E52" w:rsidP="00970F6B">
      <w:pPr>
        <w:spacing w:after="0" w:line="276" w:lineRule="auto"/>
        <w:jc w:val="both"/>
        <w:rPr>
          <w:rFonts w:ascii="Arial" w:hAnsi="Arial" w:cs="Arial"/>
          <w:sz w:val="22"/>
          <w:szCs w:val="22"/>
        </w:rPr>
      </w:pPr>
      <w:r w:rsidRPr="000D1167">
        <w:rPr>
          <w:rFonts w:ascii="Arial" w:hAnsi="Arial" w:cs="Arial"/>
          <w:sz w:val="22"/>
          <w:szCs w:val="22"/>
        </w:rPr>
        <w:t>The building is constructed in a</w:t>
      </w:r>
      <w:r w:rsidR="00F96682" w:rsidRPr="000D1167">
        <w:rPr>
          <w:rFonts w:ascii="Arial" w:hAnsi="Arial" w:cs="Arial"/>
          <w:sz w:val="22"/>
          <w:szCs w:val="22"/>
        </w:rPr>
        <w:t xml:space="preserve">shlar and rubble stone with </w:t>
      </w:r>
      <w:r w:rsidR="00EA3F1C" w:rsidRPr="000D1167">
        <w:rPr>
          <w:rFonts w:ascii="Arial" w:hAnsi="Arial" w:cs="Arial"/>
          <w:sz w:val="22"/>
          <w:szCs w:val="22"/>
        </w:rPr>
        <w:t xml:space="preserve">mostly </w:t>
      </w:r>
      <w:r w:rsidR="00F96682" w:rsidRPr="000D1167">
        <w:rPr>
          <w:rFonts w:ascii="Arial" w:hAnsi="Arial" w:cs="Arial"/>
          <w:sz w:val="22"/>
          <w:szCs w:val="22"/>
        </w:rPr>
        <w:t xml:space="preserve">stone slate roofs </w:t>
      </w:r>
      <w:r w:rsidR="00B00491" w:rsidRPr="000D1167">
        <w:rPr>
          <w:rFonts w:ascii="Arial" w:hAnsi="Arial" w:cs="Arial"/>
          <w:sz w:val="22"/>
          <w:szCs w:val="22"/>
        </w:rPr>
        <w:t>with numerous</w:t>
      </w:r>
      <w:r w:rsidR="00F96682" w:rsidRPr="000D1167">
        <w:rPr>
          <w:rFonts w:ascii="Arial" w:hAnsi="Arial" w:cs="Arial"/>
          <w:sz w:val="22"/>
          <w:szCs w:val="22"/>
        </w:rPr>
        <w:t xml:space="preserve"> ornate 16</w:t>
      </w:r>
      <w:r w:rsidR="00D75DBC" w:rsidRPr="000D1167">
        <w:rPr>
          <w:rFonts w:ascii="Arial" w:hAnsi="Arial" w:cs="Arial"/>
          <w:sz w:val="22"/>
          <w:szCs w:val="22"/>
          <w:vertAlign w:val="superscript"/>
        </w:rPr>
        <w:t>th</w:t>
      </w:r>
      <w:r w:rsidR="00D75DBC" w:rsidRPr="000D1167">
        <w:rPr>
          <w:rFonts w:ascii="Arial" w:hAnsi="Arial" w:cs="Arial"/>
          <w:sz w:val="22"/>
          <w:szCs w:val="22"/>
        </w:rPr>
        <w:t xml:space="preserve"> twisted</w:t>
      </w:r>
      <w:r w:rsidR="00F96682" w:rsidRPr="000D1167">
        <w:rPr>
          <w:rFonts w:ascii="Arial" w:hAnsi="Arial" w:cs="Arial"/>
          <w:sz w:val="22"/>
          <w:szCs w:val="22"/>
        </w:rPr>
        <w:t xml:space="preserve"> stacks</w:t>
      </w:r>
      <w:r w:rsidR="00603F85" w:rsidRPr="000D1167">
        <w:rPr>
          <w:rFonts w:ascii="Arial" w:hAnsi="Arial" w:cs="Arial"/>
          <w:sz w:val="22"/>
          <w:szCs w:val="22"/>
        </w:rPr>
        <w:t xml:space="preserve">. </w:t>
      </w:r>
    </w:p>
    <w:p w14:paraId="3121B791" w14:textId="77777777" w:rsidR="00603F85" w:rsidRPr="000D1167" w:rsidRDefault="00603F85" w:rsidP="00970F6B">
      <w:pPr>
        <w:spacing w:after="0" w:line="276" w:lineRule="auto"/>
        <w:jc w:val="both"/>
        <w:rPr>
          <w:rFonts w:ascii="Arial" w:hAnsi="Arial" w:cs="Arial"/>
          <w:sz w:val="22"/>
          <w:szCs w:val="22"/>
        </w:rPr>
      </w:pPr>
    </w:p>
    <w:p w14:paraId="532C354D" w14:textId="056697BC" w:rsidR="00474143" w:rsidRPr="000D1167" w:rsidRDefault="00603F85" w:rsidP="00970F6B">
      <w:pPr>
        <w:spacing w:after="0" w:line="276" w:lineRule="auto"/>
        <w:jc w:val="both"/>
        <w:rPr>
          <w:rFonts w:ascii="Arial" w:hAnsi="Arial" w:cs="Arial"/>
          <w:sz w:val="22"/>
          <w:szCs w:val="22"/>
        </w:rPr>
      </w:pPr>
      <w:r w:rsidRPr="000D1167">
        <w:rPr>
          <w:rFonts w:ascii="Arial" w:hAnsi="Arial" w:cs="Arial"/>
          <w:sz w:val="22"/>
          <w:szCs w:val="22"/>
        </w:rPr>
        <w:t xml:space="preserve">The </w:t>
      </w:r>
      <w:r w:rsidR="00F96682" w:rsidRPr="000D1167">
        <w:rPr>
          <w:rFonts w:ascii="Arial" w:hAnsi="Arial" w:cs="Arial"/>
          <w:sz w:val="22"/>
          <w:szCs w:val="22"/>
        </w:rPr>
        <w:t xml:space="preserve">major </w:t>
      </w:r>
      <w:r w:rsidRPr="000D1167">
        <w:rPr>
          <w:rFonts w:ascii="Arial" w:hAnsi="Arial" w:cs="Arial"/>
          <w:sz w:val="22"/>
          <w:szCs w:val="22"/>
        </w:rPr>
        <w:t xml:space="preserve">rooms </w:t>
      </w:r>
      <w:r w:rsidR="00F96682" w:rsidRPr="000D1167">
        <w:rPr>
          <w:rFonts w:ascii="Arial" w:hAnsi="Arial" w:cs="Arial"/>
          <w:sz w:val="22"/>
          <w:szCs w:val="22"/>
        </w:rPr>
        <w:t xml:space="preserve">of the house </w:t>
      </w:r>
      <w:r w:rsidRPr="000D1167">
        <w:rPr>
          <w:rFonts w:ascii="Arial" w:hAnsi="Arial" w:cs="Arial"/>
          <w:sz w:val="22"/>
          <w:szCs w:val="22"/>
        </w:rPr>
        <w:t xml:space="preserve">are located on the </w:t>
      </w:r>
      <w:r w:rsidR="00F96682" w:rsidRPr="000D1167">
        <w:rPr>
          <w:rFonts w:ascii="Arial" w:hAnsi="Arial" w:cs="Arial"/>
          <w:sz w:val="22"/>
          <w:szCs w:val="22"/>
        </w:rPr>
        <w:t xml:space="preserve">first floor over </w:t>
      </w:r>
      <w:r w:rsidRPr="000D1167">
        <w:rPr>
          <w:rFonts w:ascii="Arial" w:hAnsi="Arial" w:cs="Arial"/>
          <w:sz w:val="22"/>
          <w:szCs w:val="22"/>
        </w:rPr>
        <w:t xml:space="preserve">the </w:t>
      </w:r>
      <w:r w:rsidR="00F96682" w:rsidRPr="000D1167">
        <w:rPr>
          <w:rFonts w:ascii="Arial" w:hAnsi="Arial" w:cs="Arial"/>
          <w:sz w:val="22"/>
          <w:szCs w:val="22"/>
        </w:rPr>
        <w:t>medieval basement</w:t>
      </w:r>
      <w:r w:rsidRPr="000D1167">
        <w:rPr>
          <w:rFonts w:ascii="Arial" w:hAnsi="Arial" w:cs="Arial"/>
          <w:sz w:val="22"/>
          <w:szCs w:val="22"/>
        </w:rPr>
        <w:t xml:space="preserve">, which </w:t>
      </w:r>
      <w:r w:rsidR="00F96682" w:rsidRPr="000D1167">
        <w:rPr>
          <w:rFonts w:ascii="Arial" w:hAnsi="Arial" w:cs="Arial"/>
          <w:sz w:val="22"/>
          <w:szCs w:val="22"/>
        </w:rPr>
        <w:t>comprises three sides of a lierne vaulted 15</w:t>
      </w:r>
      <w:r w:rsidR="005E6EFA" w:rsidRPr="000D1167">
        <w:rPr>
          <w:rFonts w:ascii="Arial" w:hAnsi="Arial" w:cs="Arial"/>
          <w:sz w:val="22"/>
          <w:szCs w:val="22"/>
          <w:vertAlign w:val="superscript"/>
        </w:rPr>
        <w:t>th</w:t>
      </w:r>
      <w:r w:rsidR="00F96682" w:rsidRPr="000D1167">
        <w:rPr>
          <w:rFonts w:ascii="Arial" w:hAnsi="Arial" w:cs="Arial"/>
          <w:sz w:val="22"/>
          <w:szCs w:val="22"/>
        </w:rPr>
        <w:t xml:space="preserve"> </w:t>
      </w:r>
      <w:r w:rsidR="00560B3B" w:rsidRPr="000D1167">
        <w:rPr>
          <w:rFonts w:ascii="Arial" w:hAnsi="Arial" w:cs="Arial"/>
          <w:sz w:val="22"/>
          <w:szCs w:val="22"/>
        </w:rPr>
        <w:t xml:space="preserve">century </w:t>
      </w:r>
      <w:r w:rsidR="00F96682" w:rsidRPr="000D1167">
        <w:rPr>
          <w:rFonts w:ascii="Arial" w:hAnsi="Arial" w:cs="Arial"/>
          <w:sz w:val="22"/>
          <w:szCs w:val="22"/>
        </w:rPr>
        <w:t>cloister with two 14</w:t>
      </w:r>
      <w:r w:rsidR="009F2A01" w:rsidRPr="000D1167">
        <w:rPr>
          <w:rFonts w:ascii="Arial" w:hAnsi="Arial" w:cs="Arial"/>
          <w:sz w:val="22"/>
          <w:szCs w:val="22"/>
          <w:vertAlign w:val="superscript"/>
        </w:rPr>
        <w:t xml:space="preserve">th </w:t>
      </w:r>
      <w:r w:rsidR="009F2A01">
        <w:rPr>
          <w:rFonts w:ascii="Arial" w:hAnsi="Arial" w:cs="Arial"/>
          <w:sz w:val="22"/>
          <w:szCs w:val="22"/>
          <w:vertAlign w:val="superscript"/>
        </w:rPr>
        <w:t xml:space="preserve"> </w:t>
      </w:r>
      <w:r w:rsidR="009F2A01">
        <w:rPr>
          <w:rFonts w:ascii="Arial" w:hAnsi="Arial" w:cs="Arial"/>
          <w:sz w:val="22"/>
          <w:szCs w:val="22"/>
        </w:rPr>
        <w:t xml:space="preserve">century </w:t>
      </w:r>
      <w:r w:rsidR="00F96682" w:rsidRPr="000D1167">
        <w:rPr>
          <w:rFonts w:ascii="Arial" w:hAnsi="Arial" w:cs="Arial"/>
          <w:sz w:val="22"/>
          <w:szCs w:val="22"/>
        </w:rPr>
        <w:t>bays at south-west angle</w:t>
      </w:r>
      <w:r w:rsidR="00A133B3" w:rsidRPr="000D1167">
        <w:rPr>
          <w:rFonts w:ascii="Arial" w:hAnsi="Arial" w:cs="Arial"/>
          <w:sz w:val="22"/>
          <w:szCs w:val="22"/>
        </w:rPr>
        <w:t xml:space="preserve"> and </w:t>
      </w:r>
      <w:r w:rsidR="00F96682" w:rsidRPr="000D1167">
        <w:rPr>
          <w:rFonts w:ascii="Arial" w:hAnsi="Arial" w:cs="Arial"/>
          <w:sz w:val="22"/>
          <w:szCs w:val="22"/>
        </w:rPr>
        <w:t xml:space="preserve">spaces off. </w:t>
      </w:r>
    </w:p>
    <w:p w14:paraId="62D5A512" w14:textId="77777777" w:rsidR="002E3327" w:rsidRPr="000D1167" w:rsidRDefault="002E3327" w:rsidP="00970F6B">
      <w:pPr>
        <w:spacing w:after="0" w:line="276" w:lineRule="auto"/>
        <w:jc w:val="both"/>
        <w:rPr>
          <w:rFonts w:ascii="Arial" w:hAnsi="Arial" w:cs="Arial"/>
          <w:sz w:val="22"/>
          <w:szCs w:val="22"/>
        </w:rPr>
      </w:pPr>
    </w:p>
    <w:p w14:paraId="7E020FF7" w14:textId="00934B3E" w:rsidR="00560B3B" w:rsidRDefault="002E3327" w:rsidP="00970F6B">
      <w:pPr>
        <w:spacing w:after="0" w:line="276" w:lineRule="auto"/>
        <w:jc w:val="both"/>
        <w:rPr>
          <w:rFonts w:ascii="Arial" w:hAnsi="Arial" w:cs="Arial"/>
          <w:sz w:val="22"/>
          <w:szCs w:val="22"/>
        </w:rPr>
      </w:pPr>
      <w:r w:rsidRPr="00C74C0D">
        <w:rPr>
          <w:rFonts w:ascii="Arial" w:hAnsi="Arial" w:cs="Arial"/>
          <w:sz w:val="22"/>
          <w:szCs w:val="22"/>
        </w:rPr>
        <w:t xml:space="preserve">Some </w:t>
      </w:r>
      <w:r w:rsidR="00F96682" w:rsidRPr="00C74C0D">
        <w:rPr>
          <w:rFonts w:ascii="Arial" w:hAnsi="Arial" w:cs="Arial"/>
          <w:sz w:val="22"/>
          <w:szCs w:val="22"/>
        </w:rPr>
        <w:t>medieval roofs survive,</w:t>
      </w:r>
      <w:r w:rsidRPr="00C74C0D">
        <w:rPr>
          <w:rFonts w:ascii="Arial" w:hAnsi="Arial" w:cs="Arial"/>
          <w:sz w:val="22"/>
          <w:szCs w:val="22"/>
        </w:rPr>
        <w:t xml:space="preserve"> to the</w:t>
      </w:r>
      <w:r w:rsidR="00F96682" w:rsidRPr="00C74C0D">
        <w:rPr>
          <w:rFonts w:ascii="Arial" w:hAnsi="Arial" w:cs="Arial"/>
          <w:sz w:val="22"/>
          <w:szCs w:val="22"/>
        </w:rPr>
        <w:t xml:space="preserve"> </w:t>
      </w:r>
      <w:r w:rsidRPr="00C74C0D">
        <w:rPr>
          <w:rFonts w:ascii="Arial" w:hAnsi="Arial" w:cs="Arial"/>
          <w:sz w:val="22"/>
          <w:szCs w:val="22"/>
        </w:rPr>
        <w:t>upper part of house</w:t>
      </w:r>
      <w:r w:rsidR="007052AC" w:rsidRPr="00C74C0D">
        <w:rPr>
          <w:rFonts w:ascii="Arial" w:hAnsi="Arial" w:cs="Arial"/>
          <w:sz w:val="22"/>
          <w:szCs w:val="22"/>
        </w:rPr>
        <w:t>,</w:t>
      </w:r>
      <w:r w:rsidRPr="00C74C0D">
        <w:rPr>
          <w:rFonts w:ascii="Arial" w:hAnsi="Arial" w:cs="Arial"/>
          <w:sz w:val="22"/>
          <w:szCs w:val="22"/>
        </w:rPr>
        <w:t xml:space="preserve"> </w:t>
      </w:r>
      <w:r w:rsidR="00560B3B" w:rsidRPr="00C74C0D">
        <w:rPr>
          <w:rFonts w:ascii="Arial" w:hAnsi="Arial" w:cs="Arial"/>
          <w:sz w:val="22"/>
          <w:szCs w:val="22"/>
        </w:rPr>
        <w:t>15</w:t>
      </w:r>
      <w:r w:rsidR="00560B3B" w:rsidRPr="00C74C0D">
        <w:rPr>
          <w:rFonts w:ascii="Arial" w:hAnsi="Arial" w:cs="Arial"/>
          <w:sz w:val="22"/>
          <w:szCs w:val="22"/>
          <w:vertAlign w:val="superscript"/>
        </w:rPr>
        <w:t>th</w:t>
      </w:r>
      <w:r w:rsidR="00560B3B" w:rsidRPr="00C74C0D">
        <w:rPr>
          <w:rFonts w:ascii="Arial" w:hAnsi="Arial" w:cs="Arial"/>
          <w:sz w:val="22"/>
          <w:szCs w:val="22"/>
        </w:rPr>
        <w:t xml:space="preserve"> century with arch braced collar trusses and 3 tiers of </w:t>
      </w:r>
      <w:proofErr w:type="spellStart"/>
      <w:r w:rsidR="00560B3B" w:rsidRPr="00C74C0D">
        <w:rPr>
          <w:rFonts w:ascii="Arial" w:hAnsi="Arial" w:cs="Arial"/>
          <w:sz w:val="22"/>
          <w:szCs w:val="22"/>
        </w:rPr>
        <w:t>windbracing</w:t>
      </w:r>
      <w:proofErr w:type="spellEnd"/>
      <w:r w:rsidR="00560B3B" w:rsidRPr="00C74C0D">
        <w:rPr>
          <w:rFonts w:ascii="Arial" w:hAnsi="Arial" w:cs="Arial"/>
          <w:sz w:val="22"/>
          <w:szCs w:val="22"/>
        </w:rPr>
        <w:t xml:space="preserve"> concealed to the north side refectory, and to south side dormitory, 14</w:t>
      </w:r>
      <w:r w:rsidR="00560B3B" w:rsidRPr="00C74C0D">
        <w:rPr>
          <w:rFonts w:ascii="Arial" w:hAnsi="Arial" w:cs="Arial"/>
          <w:sz w:val="22"/>
          <w:szCs w:val="22"/>
          <w:vertAlign w:val="superscript"/>
        </w:rPr>
        <w:t>th</w:t>
      </w:r>
      <w:r w:rsidR="00560B3B" w:rsidRPr="00C74C0D">
        <w:rPr>
          <w:rFonts w:ascii="Arial" w:hAnsi="Arial" w:cs="Arial"/>
          <w:sz w:val="22"/>
          <w:szCs w:val="22"/>
        </w:rPr>
        <w:t xml:space="preserve"> century with 3 tiers of cusped </w:t>
      </w:r>
      <w:proofErr w:type="spellStart"/>
      <w:r w:rsidR="00560B3B" w:rsidRPr="00C74C0D">
        <w:rPr>
          <w:rFonts w:ascii="Arial" w:hAnsi="Arial" w:cs="Arial"/>
          <w:sz w:val="22"/>
          <w:szCs w:val="22"/>
        </w:rPr>
        <w:t>windbracing</w:t>
      </w:r>
      <w:proofErr w:type="spellEnd"/>
      <w:r w:rsidR="00560B3B" w:rsidRPr="00C74C0D">
        <w:rPr>
          <w:rFonts w:ascii="Arial" w:hAnsi="Arial" w:cs="Arial"/>
          <w:sz w:val="22"/>
          <w:szCs w:val="22"/>
        </w:rPr>
        <w:t xml:space="preserve">. </w:t>
      </w:r>
    </w:p>
    <w:p w14:paraId="01FF954A" w14:textId="77777777" w:rsidR="001B3C0D" w:rsidRDefault="001B3C0D" w:rsidP="00970F6B">
      <w:pPr>
        <w:spacing w:after="0" w:line="276" w:lineRule="auto"/>
        <w:jc w:val="both"/>
        <w:rPr>
          <w:rFonts w:ascii="Arial" w:hAnsi="Arial" w:cs="Arial"/>
          <w:sz w:val="22"/>
          <w:szCs w:val="22"/>
        </w:rPr>
      </w:pPr>
    </w:p>
    <w:p w14:paraId="6717A93A" w14:textId="3C2CBCDC" w:rsidR="001B3C0D" w:rsidRPr="00C74C0D" w:rsidRDefault="001B3C0D" w:rsidP="00970F6B">
      <w:pPr>
        <w:spacing w:after="0" w:line="276" w:lineRule="auto"/>
        <w:jc w:val="both"/>
        <w:rPr>
          <w:rFonts w:ascii="Arial" w:hAnsi="Arial" w:cs="Arial"/>
          <w:sz w:val="22"/>
          <w:szCs w:val="22"/>
        </w:rPr>
      </w:pPr>
      <w:r>
        <w:rPr>
          <w:rFonts w:ascii="Arial" w:hAnsi="Arial" w:cs="Arial"/>
          <w:sz w:val="22"/>
          <w:szCs w:val="22"/>
        </w:rPr>
        <w:t xml:space="preserve">The Abbey </w:t>
      </w:r>
      <w:r w:rsidR="00A4788E">
        <w:rPr>
          <w:rFonts w:ascii="Arial" w:hAnsi="Arial" w:cs="Arial"/>
          <w:sz w:val="22"/>
          <w:szCs w:val="22"/>
        </w:rPr>
        <w:t>is located</w:t>
      </w:r>
      <w:r w:rsidR="00012B4B">
        <w:rPr>
          <w:rFonts w:ascii="Arial" w:hAnsi="Arial" w:cs="Arial"/>
          <w:sz w:val="22"/>
          <w:szCs w:val="22"/>
        </w:rPr>
        <w:t xml:space="preserve"> in its own large estate ground</w:t>
      </w:r>
      <w:r w:rsidR="009D55F5">
        <w:rPr>
          <w:rFonts w:ascii="Arial" w:hAnsi="Arial" w:cs="Arial"/>
          <w:sz w:val="22"/>
          <w:szCs w:val="22"/>
        </w:rPr>
        <w:t>s</w:t>
      </w:r>
      <w:r w:rsidR="00012B4B">
        <w:rPr>
          <w:rFonts w:ascii="Arial" w:hAnsi="Arial" w:cs="Arial"/>
          <w:sz w:val="22"/>
          <w:szCs w:val="22"/>
        </w:rPr>
        <w:t xml:space="preserve"> at the west edge of Lacock village</w:t>
      </w:r>
      <w:r w:rsidR="00657994">
        <w:rPr>
          <w:rFonts w:ascii="Arial" w:hAnsi="Arial" w:cs="Arial"/>
          <w:sz w:val="22"/>
          <w:szCs w:val="22"/>
        </w:rPr>
        <w:t xml:space="preserve"> and </w:t>
      </w:r>
      <w:r w:rsidR="00714D9E">
        <w:rPr>
          <w:rFonts w:ascii="Arial" w:hAnsi="Arial" w:cs="Arial"/>
          <w:sz w:val="22"/>
          <w:szCs w:val="22"/>
        </w:rPr>
        <w:t>within the Conservation Area.</w:t>
      </w:r>
    </w:p>
    <w:p w14:paraId="394C4C7E"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3F1F49AD"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2E5A4BC3" w14:textId="07D76060" w:rsidR="00683C17" w:rsidRDefault="00490477" w:rsidP="00683C17">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kern w:val="0"/>
          <w:sz w:val="22"/>
          <w:szCs w:val="22"/>
          <w:lang w:eastAsia="en-GB"/>
          <w14:ligatures w14:val="none"/>
        </w:rPr>
        <w:t xml:space="preserve">Additional structural support </w:t>
      </w:r>
      <w:r w:rsidR="00F96682" w:rsidRPr="009F2ED4">
        <w:rPr>
          <w:rFonts w:ascii="Arial" w:eastAsia="Times New Roman" w:hAnsi="Arial" w:cs="Arial"/>
          <w:kern w:val="0"/>
          <w:sz w:val="22"/>
          <w:szCs w:val="22"/>
          <w:lang w:eastAsia="en-GB"/>
          <w14:ligatures w14:val="none"/>
        </w:rPr>
        <w:t>to roof structure above dining room ceiling</w:t>
      </w:r>
      <w:r>
        <w:rPr>
          <w:rFonts w:ascii="Arial" w:eastAsia="Times New Roman" w:hAnsi="Arial" w:cs="Arial"/>
          <w:kern w:val="0"/>
          <w:sz w:val="22"/>
          <w:szCs w:val="22"/>
          <w:lang w:eastAsia="en-GB"/>
          <w14:ligatures w14:val="none"/>
        </w:rPr>
        <w:t xml:space="preserve"> removal and </w:t>
      </w:r>
      <w:r w:rsidR="00214C1A">
        <w:rPr>
          <w:rFonts w:ascii="Arial" w:eastAsia="Times New Roman" w:hAnsi="Arial" w:cs="Arial"/>
          <w:kern w:val="0"/>
          <w:sz w:val="22"/>
          <w:szCs w:val="22"/>
          <w:lang w:eastAsia="en-GB"/>
          <w14:ligatures w14:val="none"/>
        </w:rPr>
        <w:t>repair</w:t>
      </w:r>
      <w:r>
        <w:rPr>
          <w:rFonts w:ascii="Arial" w:eastAsia="Times New Roman" w:hAnsi="Arial" w:cs="Arial"/>
          <w:kern w:val="0"/>
          <w:sz w:val="22"/>
          <w:szCs w:val="22"/>
          <w:lang w:eastAsia="en-GB"/>
          <w14:ligatures w14:val="none"/>
        </w:rPr>
        <w:t xml:space="preserve"> of </w:t>
      </w:r>
      <w:r w:rsidR="00214C1A">
        <w:rPr>
          <w:rFonts w:ascii="Arial" w:eastAsia="Times New Roman" w:hAnsi="Arial" w:cs="Arial"/>
          <w:kern w:val="0"/>
          <w:sz w:val="22"/>
          <w:szCs w:val="22"/>
          <w:lang w:eastAsia="en-GB"/>
          <w14:ligatures w14:val="none"/>
        </w:rPr>
        <w:t>c</w:t>
      </w:r>
      <w:r w:rsidR="00214C1A" w:rsidRPr="009F2ED4">
        <w:rPr>
          <w:rFonts w:ascii="Arial" w:eastAsia="Times New Roman" w:hAnsi="Arial" w:cs="Arial"/>
          <w:kern w:val="0"/>
          <w:sz w:val="22"/>
          <w:szCs w:val="22"/>
          <w:lang w:eastAsia="en-GB"/>
          <w14:ligatures w14:val="none"/>
        </w:rPr>
        <w:t>eiling</w:t>
      </w:r>
      <w:r w:rsidR="00F96682" w:rsidRPr="009F2ED4">
        <w:rPr>
          <w:rFonts w:ascii="Arial" w:eastAsia="Times New Roman" w:hAnsi="Arial" w:cs="Arial"/>
          <w:kern w:val="0"/>
          <w:sz w:val="22"/>
          <w:szCs w:val="22"/>
          <w:lang w:eastAsia="en-GB"/>
          <w14:ligatures w14:val="none"/>
        </w:rPr>
        <w:t xml:space="preserve"> cracking</w:t>
      </w:r>
      <w:r>
        <w:rPr>
          <w:rFonts w:ascii="Arial" w:eastAsia="Times New Roman" w:hAnsi="Arial" w:cs="Arial"/>
          <w:kern w:val="0"/>
          <w:sz w:val="22"/>
          <w:szCs w:val="22"/>
          <w:lang w:eastAsia="en-GB"/>
          <w14:ligatures w14:val="none"/>
        </w:rPr>
        <w:t xml:space="preserve">. </w:t>
      </w:r>
    </w:p>
    <w:p w14:paraId="3B3153F4"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6E6E863D"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2120C0C2"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85751B" w:rsidRPr="003E74F7" w14:paraId="1DA82C97" w14:textId="77777777" w:rsidTr="00E474A3">
        <w:trPr>
          <w:trHeight w:hRule="exact" w:val="20"/>
        </w:trPr>
        <w:tc>
          <w:tcPr>
            <w:tcW w:w="8921" w:type="dxa"/>
            <w:tcBorders>
              <w:bottom w:val="single" w:sz="6" w:space="0" w:color="auto"/>
            </w:tcBorders>
            <w:vAlign w:val="center"/>
            <w:hideMark/>
          </w:tcPr>
          <w:p w14:paraId="008F89DA" w14:textId="77777777" w:rsidR="0085751B" w:rsidRPr="00D6500C" w:rsidRDefault="0085751B" w:rsidP="00E474A3">
            <w:pPr>
              <w:rPr>
                <w:rFonts w:ascii="Arial" w:hAnsi="Arial" w:cs="Arial"/>
                <w:sz w:val="22"/>
                <w:szCs w:val="22"/>
              </w:rPr>
            </w:pPr>
            <w:bookmarkStart w:id="0" w:name="_bc9eaa23_7b84_4e11_8860_67eb8bbe0c9e"/>
          </w:p>
        </w:tc>
      </w:tr>
      <w:tr w:rsidR="0085751B" w:rsidRPr="003E74F7" w14:paraId="7D3DCF68"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7C35FC4" w14:textId="77777777" w:rsidR="0085751B" w:rsidRPr="00D6500C" w:rsidRDefault="0085751B" w:rsidP="00E474A3">
            <w:pPr>
              <w:spacing w:after="0"/>
              <w:rPr>
                <w:rFonts w:ascii="Arial" w:hAnsi="Arial" w:cs="Arial"/>
                <w:b/>
                <w:bCs/>
                <w:sz w:val="22"/>
                <w:szCs w:val="22"/>
              </w:rPr>
            </w:pPr>
            <w:r w:rsidRPr="00D6500C">
              <w:rPr>
                <w:rFonts w:ascii="Arial" w:hAnsi="Arial" w:cs="Arial"/>
                <w:b/>
                <w:bCs/>
                <w:sz w:val="22"/>
                <w:szCs w:val="22"/>
              </w:rPr>
              <w:t>Proposal / Summary</w:t>
            </w:r>
          </w:p>
        </w:tc>
      </w:tr>
      <w:tr w:rsidR="0085751B" w:rsidRPr="003E74F7" w14:paraId="1C6ECD77" w14:textId="77777777" w:rsidTr="00E474A3">
        <w:tc>
          <w:tcPr>
            <w:tcW w:w="8921" w:type="dxa"/>
            <w:tcBorders>
              <w:left w:val="single" w:sz="12" w:space="0" w:color="auto"/>
              <w:bottom w:val="single" w:sz="12" w:space="0" w:color="auto"/>
              <w:right w:val="single" w:sz="12" w:space="0" w:color="auto"/>
            </w:tcBorders>
            <w:vAlign w:val="center"/>
          </w:tcPr>
          <w:p w14:paraId="474AD233"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ENQ/2021/04585 - Pre-Application enquiry Decision - Pre-App Response Date: 20/12/2021 – To Install a Lightning Protection System to the External Surfaces (Roof and Walls) at Lacock Abbey</w:t>
            </w:r>
          </w:p>
        </w:tc>
      </w:tr>
      <w:tr w:rsidR="0085751B" w:rsidRPr="003E74F7" w14:paraId="1193653F" w14:textId="77777777" w:rsidTr="00E474A3">
        <w:tc>
          <w:tcPr>
            <w:tcW w:w="8921" w:type="dxa"/>
            <w:tcBorders>
              <w:left w:val="single" w:sz="12" w:space="0" w:color="auto"/>
              <w:bottom w:val="single" w:sz="12" w:space="0" w:color="auto"/>
              <w:right w:val="single" w:sz="12" w:space="0" w:color="auto"/>
            </w:tcBorders>
            <w:vAlign w:val="center"/>
          </w:tcPr>
          <w:p w14:paraId="61CD0706"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lastRenderedPageBreak/>
              <w:t>PL/2022/00616 - Listed Building Discharge of Condition Decision - Approve Date: 13/6/2022 – Discharge of Conditions 2 and 3 of 21/01057/LBC (Taking down and rebuilding the bottom masonry section of the dormer window. Replacing section of plaster to the top of the rendered section. Splice repairs to the timber mullions and replacement of the bott</w:t>
            </w:r>
          </w:p>
        </w:tc>
      </w:tr>
      <w:tr w:rsidR="0085751B" w:rsidRPr="003E74F7" w14:paraId="36DCEA88" w14:textId="77777777" w:rsidTr="00E474A3">
        <w:tc>
          <w:tcPr>
            <w:tcW w:w="8921" w:type="dxa"/>
            <w:tcBorders>
              <w:left w:val="single" w:sz="12" w:space="0" w:color="auto"/>
              <w:bottom w:val="single" w:sz="12" w:space="0" w:color="auto"/>
              <w:right w:val="single" w:sz="12" w:space="0" w:color="auto"/>
            </w:tcBorders>
            <w:vAlign w:val="center"/>
          </w:tcPr>
          <w:p w14:paraId="5E9FE33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N/92/00701/LBC - Listed building consent Decision - Approved Date: 26/7/1992 – REFURBISHMENT OF VACANT CORNERFLAT TO INCLUDE A NEW ROOM    WITHIN THE WATER HOUSE/       ALTERATIONS TO INTERNAL       PARTITIONS AND GENERAL REPAIRS REFURBISH FLAT/ALTERATIONS</w:t>
            </w:r>
          </w:p>
        </w:tc>
      </w:tr>
      <w:tr w:rsidR="0085751B" w:rsidRPr="003E74F7" w14:paraId="27CA03EE" w14:textId="77777777" w:rsidTr="00E474A3">
        <w:tc>
          <w:tcPr>
            <w:tcW w:w="8921" w:type="dxa"/>
            <w:tcBorders>
              <w:left w:val="single" w:sz="12" w:space="0" w:color="auto"/>
              <w:bottom w:val="single" w:sz="12" w:space="0" w:color="auto"/>
              <w:right w:val="single" w:sz="12" w:space="0" w:color="auto"/>
            </w:tcBorders>
            <w:vAlign w:val="center"/>
          </w:tcPr>
          <w:p w14:paraId="541E41AA"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N/11/02612/PRAP - Pre-Application enquiry Decision - Object Date: 21/9/2011 – Surfacing of an Existing Grassed Car Parking Area.</w:t>
            </w:r>
          </w:p>
        </w:tc>
      </w:tr>
      <w:tr w:rsidR="0085751B" w:rsidRPr="003E74F7" w14:paraId="4C2121CB" w14:textId="77777777" w:rsidTr="00E474A3">
        <w:tc>
          <w:tcPr>
            <w:tcW w:w="8921" w:type="dxa"/>
            <w:tcBorders>
              <w:left w:val="single" w:sz="12" w:space="0" w:color="auto"/>
              <w:bottom w:val="single" w:sz="12" w:space="0" w:color="auto"/>
              <w:right w:val="single" w:sz="12" w:space="0" w:color="auto"/>
            </w:tcBorders>
            <w:vAlign w:val="center"/>
          </w:tcPr>
          <w:p w14:paraId="0C058DE4"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N/04/00768/TCA - Work to Trees in a Cons Area Decision - Approved Date: 10/5/2004 – TREE SURGERY</w:t>
            </w:r>
          </w:p>
        </w:tc>
      </w:tr>
      <w:tr w:rsidR="0085751B" w:rsidRPr="003E74F7" w14:paraId="41B857CF" w14:textId="77777777" w:rsidTr="00E474A3">
        <w:tc>
          <w:tcPr>
            <w:tcW w:w="8921" w:type="dxa"/>
            <w:tcBorders>
              <w:left w:val="single" w:sz="12" w:space="0" w:color="auto"/>
              <w:bottom w:val="single" w:sz="12" w:space="0" w:color="auto"/>
              <w:right w:val="single" w:sz="12" w:space="0" w:color="auto"/>
            </w:tcBorders>
            <w:vAlign w:val="center"/>
          </w:tcPr>
          <w:p w14:paraId="2E1A4AE7"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N/98/00629/LBC - Listed building consent Decision - Unknown Date: 30/4/1998 – ALTERATIONS TO ROOF/REMOVAL OFCORRIGATED IRON SHEETING &amp;    CLADDING FROM GARDENERS STORE &amp; REPLACE WITH SECOND HAND    WELSH SLATE REPLACE ROOF</w:t>
            </w:r>
          </w:p>
        </w:tc>
      </w:tr>
      <w:tr w:rsidR="0085751B" w:rsidRPr="003E74F7" w14:paraId="186E7F0A" w14:textId="77777777" w:rsidTr="00E474A3">
        <w:tc>
          <w:tcPr>
            <w:tcW w:w="8921" w:type="dxa"/>
            <w:tcBorders>
              <w:left w:val="single" w:sz="12" w:space="0" w:color="auto"/>
              <w:bottom w:val="single" w:sz="12" w:space="0" w:color="auto"/>
              <w:right w:val="single" w:sz="12" w:space="0" w:color="auto"/>
            </w:tcBorders>
            <w:vAlign w:val="center"/>
          </w:tcPr>
          <w:p w14:paraId="580D7C82"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N/98/01924/LBC - Listed building consent Decision - Unknown Date: 11/12/1998 – INSTALLATION OF REPLACEMENT   GAS FIRED BOILERS AND         ASSOCIATED WORKS REPLACEMENT GAS BOILERS</w:t>
            </w:r>
          </w:p>
        </w:tc>
      </w:tr>
      <w:tr w:rsidR="0085751B" w:rsidRPr="003E74F7" w14:paraId="10DCC47D" w14:textId="77777777" w:rsidTr="00E474A3">
        <w:tc>
          <w:tcPr>
            <w:tcW w:w="8921" w:type="dxa"/>
            <w:tcBorders>
              <w:left w:val="single" w:sz="12" w:space="0" w:color="auto"/>
              <w:bottom w:val="single" w:sz="12" w:space="0" w:color="auto"/>
              <w:right w:val="single" w:sz="12" w:space="0" w:color="auto"/>
            </w:tcBorders>
            <w:vAlign w:val="center"/>
          </w:tcPr>
          <w:p w14:paraId="620C671E"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N/07/01928/LBC - Listed building consent Decision - Approve with Conditions Date: 17/9/2007 – Repairs to Existing Earth Floor Coverings Within Cloister Rooms and Bakery</w:t>
            </w:r>
          </w:p>
        </w:tc>
      </w:tr>
      <w:tr w:rsidR="0085751B" w:rsidRPr="003E74F7" w14:paraId="196FE82D" w14:textId="77777777" w:rsidTr="00E474A3">
        <w:tc>
          <w:tcPr>
            <w:tcW w:w="8921" w:type="dxa"/>
            <w:tcBorders>
              <w:left w:val="single" w:sz="12" w:space="0" w:color="auto"/>
              <w:bottom w:val="single" w:sz="12" w:space="0" w:color="auto"/>
              <w:right w:val="single" w:sz="12" w:space="0" w:color="auto"/>
            </w:tcBorders>
            <w:vAlign w:val="center"/>
          </w:tcPr>
          <w:p w14:paraId="006ABA0B"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N/98/01959/LBC - Listed building consent Decision - Unknown Date: 3/11/1998 – PROVISION OF A PAIR OF GATES  WITHIN ARCHED GATEWAY FROM    DRIVE TO MAIN ABBEY ENTRANCE GATES</w:t>
            </w:r>
          </w:p>
        </w:tc>
      </w:tr>
      <w:tr w:rsidR="0085751B" w:rsidRPr="003E74F7" w14:paraId="07B99C32" w14:textId="77777777" w:rsidTr="00E474A3">
        <w:tc>
          <w:tcPr>
            <w:tcW w:w="8921" w:type="dxa"/>
            <w:tcBorders>
              <w:left w:val="single" w:sz="12" w:space="0" w:color="auto"/>
              <w:bottom w:val="single" w:sz="12" w:space="0" w:color="auto"/>
              <w:right w:val="single" w:sz="12" w:space="0" w:color="auto"/>
            </w:tcBorders>
            <w:vAlign w:val="center"/>
          </w:tcPr>
          <w:p w14:paraId="752AD85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N/06/02054/TCA - Work to Trees in a Cons Area Decision - Approved Date: 20/10/2006 – Crown Reduction of Swamp Cypress Tree</w:t>
            </w:r>
          </w:p>
        </w:tc>
      </w:tr>
      <w:tr w:rsidR="0085751B" w:rsidRPr="003E74F7" w14:paraId="6BA90545" w14:textId="77777777" w:rsidTr="00E474A3">
        <w:tc>
          <w:tcPr>
            <w:tcW w:w="8921" w:type="dxa"/>
            <w:tcBorders>
              <w:left w:val="single" w:sz="12" w:space="0" w:color="auto"/>
              <w:bottom w:val="single" w:sz="12" w:space="0" w:color="auto"/>
              <w:right w:val="single" w:sz="12" w:space="0" w:color="auto"/>
            </w:tcBorders>
            <w:vAlign w:val="center"/>
          </w:tcPr>
          <w:p w14:paraId="76A9D04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N/08/02373/TCA - Work to Trees in a Cons Area Decision - Approved Date: 28/11/2008 – Fell 2 Robinia, 1 Siberian Crab Apple, 1 Cedar, 1 Holly and 2 Planes</w:t>
            </w:r>
          </w:p>
        </w:tc>
      </w:tr>
      <w:tr w:rsidR="0085751B" w:rsidRPr="003E74F7" w14:paraId="6FC2EBC8" w14:textId="77777777" w:rsidTr="00E474A3">
        <w:tc>
          <w:tcPr>
            <w:tcW w:w="8921" w:type="dxa"/>
            <w:tcBorders>
              <w:left w:val="single" w:sz="12" w:space="0" w:color="auto"/>
              <w:bottom w:val="single" w:sz="12" w:space="0" w:color="auto"/>
              <w:right w:val="single" w:sz="12" w:space="0" w:color="auto"/>
            </w:tcBorders>
            <w:vAlign w:val="center"/>
          </w:tcPr>
          <w:p w14:paraId="4E3C061A"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N/00/01182/LBC - Listed building consent Decision - Approve with Conditions Date: 21/7/2000 – FIX CAST IRON GUTTERING</w:t>
            </w:r>
          </w:p>
        </w:tc>
      </w:tr>
      <w:tr w:rsidR="0085751B" w:rsidRPr="003E74F7" w14:paraId="58067A87" w14:textId="77777777" w:rsidTr="00E474A3">
        <w:tc>
          <w:tcPr>
            <w:tcW w:w="8921" w:type="dxa"/>
            <w:tcBorders>
              <w:left w:val="single" w:sz="12" w:space="0" w:color="auto"/>
              <w:bottom w:val="single" w:sz="12" w:space="0" w:color="auto"/>
              <w:right w:val="single" w:sz="12" w:space="0" w:color="auto"/>
            </w:tcBorders>
            <w:vAlign w:val="center"/>
          </w:tcPr>
          <w:p w14:paraId="23DC5DC8"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N/99/02969/LBC - Listed building consent Decision - Unknown Date: 25/2/2000 – ADDITION OF FRAME AND INNER DOORS IN FORMER OIL STORE; UNBLOCK OPENING BETWEEN NUNS KITCHEN AND SITING ROOM</w:t>
            </w:r>
          </w:p>
        </w:tc>
      </w:tr>
      <w:tr w:rsidR="0085751B" w:rsidRPr="003E74F7" w14:paraId="498C66B2" w14:textId="77777777" w:rsidTr="00E474A3">
        <w:tc>
          <w:tcPr>
            <w:tcW w:w="8921" w:type="dxa"/>
            <w:tcBorders>
              <w:left w:val="single" w:sz="12" w:space="0" w:color="auto"/>
              <w:bottom w:val="single" w:sz="12" w:space="0" w:color="auto"/>
              <w:right w:val="single" w:sz="12" w:space="0" w:color="auto"/>
            </w:tcBorders>
            <w:vAlign w:val="center"/>
          </w:tcPr>
          <w:p w14:paraId="0B9761B7"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N/03/02855/TCA - Work to Trees in a Cons Area Decision - Approved Date: 9/12/2003 – TREE FELLING AND SURGERY WORK</w:t>
            </w:r>
          </w:p>
        </w:tc>
      </w:tr>
      <w:tr w:rsidR="0085751B" w:rsidRPr="003E74F7" w14:paraId="59373006" w14:textId="77777777" w:rsidTr="00E474A3">
        <w:tc>
          <w:tcPr>
            <w:tcW w:w="8921" w:type="dxa"/>
            <w:tcBorders>
              <w:left w:val="single" w:sz="12" w:space="0" w:color="auto"/>
              <w:bottom w:val="single" w:sz="12" w:space="0" w:color="auto"/>
              <w:right w:val="single" w:sz="12" w:space="0" w:color="auto"/>
            </w:tcBorders>
            <w:vAlign w:val="center"/>
          </w:tcPr>
          <w:p w14:paraId="2A4CA3D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14/05541/FUL - Full planning permission Decision - Approve with Conditions Date: 3/9/2014 – Relocation of Vehicle Parking within Old Woodyard to Replace Existing Parking within Courtyard</w:t>
            </w:r>
          </w:p>
        </w:tc>
      </w:tr>
      <w:tr w:rsidR="0085751B" w:rsidRPr="003E74F7" w14:paraId="142023B1" w14:textId="77777777" w:rsidTr="00E474A3">
        <w:tc>
          <w:tcPr>
            <w:tcW w:w="8921" w:type="dxa"/>
            <w:tcBorders>
              <w:left w:val="single" w:sz="12" w:space="0" w:color="auto"/>
              <w:bottom w:val="single" w:sz="12" w:space="0" w:color="auto"/>
              <w:right w:val="single" w:sz="12" w:space="0" w:color="auto"/>
            </w:tcBorders>
            <w:vAlign w:val="center"/>
          </w:tcPr>
          <w:p w14:paraId="353A2EBF"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N/04/00056/TCA - Work to Trees in a Cons Area Decision - Approved Date: 19/2/2004 – TREE SURGERY WORK</w:t>
            </w:r>
          </w:p>
        </w:tc>
      </w:tr>
      <w:tr w:rsidR="0085751B" w:rsidRPr="003E74F7" w14:paraId="6DE1C040" w14:textId="77777777" w:rsidTr="00E474A3">
        <w:tc>
          <w:tcPr>
            <w:tcW w:w="8921" w:type="dxa"/>
            <w:tcBorders>
              <w:left w:val="single" w:sz="12" w:space="0" w:color="auto"/>
              <w:bottom w:val="single" w:sz="12" w:space="0" w:color="auto"/>
              <w:right w:val="single" w:sz="12" w:space="0" w:color="auto"/>
            </w:tcBorders>
            <w:vAlign w:val="center"/>
          </w:tcPr>
          <w:p w14:paraId="3005E9A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14/00008/TCA - Work to Trees in a Cons Area Decision - NOOBJECT Date: 28/1/2014 – Fell 1 Cedar</w:t>
            </w:r>
          </w:p>
        </w:tc>
      </w:tr>
      <w:tr w:rsidR="0085751B" w:rsidRPr="003E74F7" w14:paraId="7919A45F" w14:textId="77777777" w:rsidTr="00E474A3">
        <w:tc>
          <w:tcPr>
            <w:tcW w:w="8921" w:type="dxa"/>
            <w:tcBorders>
              <w:left w:val="single" w:sz="12" w:space="0" w:color="auto"/>
              <w:bottom w:val="single" w:sz="12" w:space="0" w:color="auto"/>
              <w:right w:val="single" w:sz="12" w:space="0" w:color="auto"/>
            </w:tcBorders>
            <w:vAlign w:val="center"/>
          </w:tcPr>
          <w:p w14:paraId="08993883"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N/89/00106/TCA - Work to Trees in a Cons Area Decision - Approved Date: 1/3/1989 – TREE SURGERY WORK WITHIN      LACOCK CONSERVATION AREA</w:t>
            </w:r>
          </w:p>
        </w:tc>
      </w:tr>
      <w:tr w:rsidR="0085751B" w:rsidRPr="003E74F7" w14:paraId="5C8A010E" w14:textId="77777777" w:rsidTr="00E474A3">
        <w:tc>
          <w:tcPr>
            <w:tcW w:w="8921" w:type="dxa"/>
            <w:tcBorders>
              <w:left w:val="single" w:sz="12" w:space="0" w:color="auto"/>
              <w:bottom w:val="single" w:sz="12" w:space="0" w:color="auto"/>
              <w:right w:val="single" w:sz="12" w:space="0" w:color="auto"/>
            </w:tcBorders>
            <w:vAlign w:val="center"/>
          </w:tcPr>
          <w:p w14:paraId="67C3C5D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lastRenderedPageBreak/>
              <w:t xml:space="preserve">13/04248/PREAPP - Pre-Application enquiry Decision - Pre-App Response Date: 4/10/2013 – Resubmission of Pre-app 12/03488/PRAP Redevelopment of Abbey Courtyard to Exclude Extension to Visitor Toilets and Conversion of Old Stables into Catering Facilities.  Use of Old Woodyard as Parking Area for Vehicles Currently Parking in the Abbey </w:t>
            </w:r>
            <w:proofErr w:type="spellStart"/>
            <w:r w:rsidRPr="00D6500C">
              <w:rPr>
                <w:rFonts w:ascii="Arial" w:hAnsi="Arial" w:cs="Arial"/>
                <w:sz w:val="22"/>
                <w:szCs w:val="22"/>
              </w:rPr>
              <w:t>Courtya</w:t>
            </w:r>
            <w:proofErr w:type="spellEnd"/>
          </w:p>
        </w:tc>
      </w:tr>
      <w:tr w:rsidR="0085751B" w:rsidRPr="003E74F7" w14:paraId="7137AD8D" w14:textId="77777777" w:rsidTr="00E474A3">
        <w:tc>
          <w:tcPr>
            <w:tcW w:w="8921" w:type="dxa"/>
            <w:tcBorders>
              <w:left w:val="single" w:sz="12" w:space="0" w:color="auto"/>
              <w:bottom w:val="single" w:sz="12" w:space="0" w:color="auto"/>
              <w:right w:val="single" w:sz="12" w:space="0" w:color="auto"/>
            </w:tcBorders>
            <w:vAlign w:val="center"/>
          </w:tcPr>
          <w:p w14:paraId="35574D27"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N/99/00498/LBC - Listed building consent Decision - Unknown Date: 27/4/1999 – INTERNAL AND EXTERNAL ALTERATIONS</w:t>
            </w:r>
          </w:p>
        </w:tc>
      </w:tr>
      <w:tr w:rsidR="0085751B" w:rsidRPr="003E74F7" w14:paraId="19A25BBB" w14:textId="77777777" w:rsidTr="00E474A3">
        <w:tc>
          <w:tcPr>
            <w:tcW w:w="8921" w:type="dxa"/>
            <w:tcBorders>
              <w:left w:val="single" w:sz="12" w:space="0" w:color="auto"/>
              <w:bottom w:val="single" w:sz="12" w:space="0" w:color="auto"/>
              <w:right w:val="single" w:sz="12" w:space="0" w:color="auto"/>
            </w:tcBorders>
            <w:vAlign w:val="center"/>
          </w:tcPr>
          <w:p w14:paraId="0009F90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N/97/01843/TCA - Work to Trees in a Cons Area Decision - Unknown Date: 6/10/1997 – TREE FELLING TREE FELLING</w:t>
            </w:r>
          </w:p>
        </w:tc>
      </w:tr>
      <w:tr w:rsidR="0085751B" w:rsidRPr="003E74F7" w14:paraId="67316188" w14:textId="77777777" w:rsidTr="00E474A3">
        <w:tc>
          <w:tcPr>
            <w:tcW w:w="8921" w:type="dxa"/>
            <w:tcBorders>
              <w:left w:val="single" w:sz="12" w:space="0" w:color="auto"/>
              <w:bottom w:val="single" w:sz="12" w:space="0" w:color="auto"/>
              <w:right w:val="single" w:sz="12" w:space="0" w:color="auto"/>
            </w:tcBorders>
            <w:vAlign w:val="center"/>
          </w:tcPr>
          <w:p w14:paraId="04A5C98A"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N/95/00388/TCA - Work to Trees in a Cons Area Decision - Approved Date: 24/4/1995 – TREE SURGERY TREE SURGERY</w:t>
            </w:r>
          </w:p>
        </w:tc>
      </w:tr>
      <w:tr w:rsidR="0085751B" w:rsidRPr="003E74F7" w14:paraId="3FA0C33F" w14:textId="77777777" w:rsidTr="00E474A3">
        <w:tc>
          <w:tcPr>
            <w:tcW w:w="8921" w:type="dxa"/>
            <w:tcBorders>
              <w:left w:val="single" w:sz="12" w:space="0" w:color="auto"/>
              <w:bottom w:val="single" w:sz="12" w:space="0" w:color="auto"/>
              <w:right w:val="single" w:sz="12" w:space="0" w:color="auto"/>
            </w:tcBorders>
            <w:vAlign w:val="center"/>
          </w:tcPr>
          <w:p w14:paraId="6C77811A"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N/11/01568/PRAP - Pre-Application enquiry – Conservation of Wall painting</w:t>
            </w:r>
          </w:p>
        </w:tc>
      </w:tr>
      <w:tr w:rsidR="0085751B" w:rsidRPr="003E74F7" w14:paraId="64D21E34" w14:textId="77777777" w:rsidTr="00E474A3">
        <w:tc>
          <w:tcPr>
            <w:tcW w:w="8921" w:type="dxa"/>
            <w:tcBorders>
              <w:left w:val="single" w:sz="12" w:space="0" w:color="auto"/>
              <w:bottom w:val="single" w:sz="12" w:space="0" w:color="auto"/>
              <w:right w:val="single" w:sz="12" w:space="0" w:color="auto"/>
            </w:tcBorders>
            <w:vAlign w:val="center"/>
          </w:tcPr>
          <w:p w14:paraId="156F2B05"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N/92/01823/LBC - Listed building consent Decision - Approved Date: 7/12/1992 – PROPOSED INSTALLATION OF      PRIVATE RESIDENTIAL BATHROOM INSTALLATION OF BATHROOM</w:t>
            </w:r>
          </w:p>
        </w:tc>
      </w:tr>
      <w:tr w:rsidR="0085751B" w:rsidRPr="003E74F7" w14:paraId="30F70D61" w14:textId="77777777" w:rsidTr="00E474A3">
        <w:tc>
          <w:tcPr>
            <w:tcW w:w="8921" w:type="dxa"/>
            <w:tcBorders>
              <w:left w:val="single" w:sz="12" w:space="0" w:color="auto"/>
              <w:bottom w:val="single" w:sz="12" w:space="0" w:color="auto"/>
              <w:right w:val="single" w:sz="12" w:space="0" w:color="auto"/>
            </w:tcBorders>
            <w:vAlign w:val="center"/>
          </w:tcPr>
          <w:p w14:paraId="6BDDA45A"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N/92/01988/LBC - Listed building consent Decision - Approved Date: 15/1/1993 – INTERNAL ALTERATIONS TO DOORS/PARTITIONS/CEILINGS AND       INSULATION AS PART OF FIRE    PRECAUTIONS WORK INTERNAL ALTERATIONS</w:t>
            </w:r>
          </w:p>
        </w:tc>
      </w:tr>
      <w:tr w:rsidR="0085751B" w:rsidRPr="003E74F7" w14:paraId="09F72E9A" w14:textId="77777777" w:rsidTr="00E474A3">
        <w:tc>
          <w:tcPr>
            <w:tcW w:w="8921" w:type="dxa"/>
            <w:tcBorders>
              <w:left w:val="single" w:sz="12" w:space="0" w:color="auto"/>
              <w:bottom w:val="single" w:sz="12" w:space="0" w:color="auto"/>
              <w:right w:val="single" w:sz="12" w:space="0" w:color="auto"/>
            </w:tcBorders>
            <w:vAlign w:val="center"/>
          </w:tcPr>
          <w:p w14:paraId="10C8FF4F"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N/12/00184/TCA - Work to Trees in a Cons Area Decision - Approved Date: 5/3/2012 – Works to Various Trees as Per Agents Schedule</w:t>
            </w:r>
          </w:p>
        </w:tc>
      </w:tr>
      <w:tr w:rsidR="0085751B" w:rsidRPr="003E74F7" w14:paraId="6A0E1A20" w14:textId="77777777" w:rsidTr="00E474A3">
        <w:tc>
          <w:tcPr>
            <w:tcW w:w="8921" w:type="dxa"/>
            <w:tcBorders>
              <w:left w:val="single" w:sz="12" w:space="0" w:color="auto"/>
              <w:bottom w:val="single" w:sz="12" w:space="0" w:color="auto"/>
              <w:right w:val="single" w:sz="12" w:space="0" w:color="auto"/>
            </w:tcBorders>
            <w:vAlign w:val="center"/>
          </w:tcPr>
          <w:p w14:paraId="6AC3868F"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N/94/01579/LBC - Listed building consent Decision - Approved Date: 31/10/1994 – ALTERATIONS TO FIRE DOORS AND TWO NEW ACCESS HATCHES ALTS TO FIRE DOORS &amp; HATCHES</w:t>
            </w:r>
          </w:p>
        </w:tc>
      </w:tr>
      <w:tr w:rsidR="0085751B" w:rsidRPr="003E74F7" w14:paraId="285D4773" w14:textId="77777777" w:rsidTr="00E474A3">
        <w:tc>
          <w:tcPr>
            <w:tcW w:w="8921" w:type="dxa"/>
            <w:tcBorders>
              <w:left w:val="single" w:sz="12" w:space="0" w:color="auto"/>
              <w:bottom w:val="single" w:sz="12" w:space="0" w:color="auto"/>
              <w:right w:val="single" w:sz="12" w:space="0" w:color="auto"/>
            </w:tcBorders>
            <w:vAlign w:val="center"/>
          </w:tcPr>
          <w:p w14:paraId="3A0D3955"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N/10/00365/TCA - Work to Trees in a Cons Area Decision - Approved Date: 24/3/2010 – Tree Surgery to 4 Willow Trees</w:t>
            </w:r>
          </w:p>
        </w:tc>
      </w:tr>
      <w:tr w:rsidR="0085751B" w:rsidRPr="003E74F7" w14:paraId="70964492" w14:textId="77777777" w:rsidTr="00E474A3">
        <w:tc>
          <w:tcPr>
            <w:tcW w:w="8921" w:type="dxa"/>
            <w:tcBorders>
              <w:left w:val="single" w:sz="12" w:space="0" w:color="auto"/>
              <w:bottom w:val="single" w:sz="12" w:space="0" w:color="auto"/>
              <w:right w:val="single" w:sz="12" w:space="0" w:color="auto"/>
            </w:tcBorders>
            <w:vAlign w:val="center"/>
          </w:tcPr>
          <w:p w14:paraId="1D8ACAE4"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N/01/02648/TCA - Work to Trees in a Cons Area Decision - Approved Date: 1/2/2002 – FELL ONE SILVER MAPLE</w:t>
            </w:r>
          </w:p>
        </w:tc>
      </w:tr>
      <w:tr w:rsidR="0085751B" w:rsidRPr="003E74F7" w14:paraId="372633F6" w14:textId="77777777" w:rsidTr="00E474A3">
        <w:tc>
          <w:tcPr>
            <w:tcW w:w="8921" w:type="dxa"/>
            <w:tcBorders>
              <w:left w:val="single" w:sz="12" w:space="0" w:color="auto"/>
              <w:bottom w:val="single" w:sz="12" w:space="0" w:color="auto"/>
              <w:right w:val="single" w:sz="12" w:space="0" w:color="auto"/>
            </w:tcBorders>
            <w:vAlign w:val="center"/>
          </w:tcPr>
          <w:p w14:paraId="4FD19AA3"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N/00/01376/TCA - Work to Trees in a Cons Area Decision - Approved Date: 24/7/2000 – TREE SURGERY COMPRISING DEAD WOODING, MAKING SAFE AND CROWN REDUCTION OF 10 NO MATURE TREES</w:t>
            </w:r>
          </w:p>
        </w:tc>
      </w:tr>
      <w:tr w:rsidR="0085751B" w:rsidRPr="003E74F7" w14:paraId="67B48E4C" w14:textId="77777777" w:rsidTr="00E474A3">
        <w:tc>
          <w:tcPr>
            <w:tcW w:w="8921" w:type="dxa"/>
            <w:tcBorders>
              <w:left w:val="single" w:sz="12" w:space="0" w:color="auto"/>
              <w:bottom w:val="single" w:sz="12" w:space="0" w:color="auto"/>
              <w:right w:val="single" w:sz="12" w:space="0" w:color="auto"/>
            </w:tcBorders>
            <w:vAlign w:val="center"/>
          </w:tcPr>
          <w:p w14:paraId="4FA4288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N/11/01632/LBC - Listed building consent Decision - Refused Date: 13/7/2011 – Surfacing of an Existing Grassed Car Parking Area.</w:t>
            </w:r>
          </w:p>
        </w:tc>
      </w:tr>
      <w:tr w:rsidR="0085751B" w:rsidRPr="003E74F7" w14:paraId="3D845009" w14:textId="77777777" w:rsidTr="00E474A3">
        <w:tc>
          <w:tcPr>
            <w:tcW w:w="8921" w:type="dxa"/>
            <w:tcBorders>
              <w:left w:val="single" w:sz="12" w:space="0" w:color="auto"/>
              <w:bottom w:val="single" w:sz="12" w:space="0" w:color="auto"/>
              <w:right w:val="single" w:sz="12" w:space="0" w:color="auto"/>
            </w:tcBorders>
            <w:vAlign w:val="center"/>
          </w:tcPr>
          <w:p w14:paraId="14C3FB17"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N/11/00076/TCA - Work to Trees in a Cons Area Decision - Approved Date: 24/2/2011 – Fell Horse Chestnut, 2 Yew Trees, 1 Ash &amp; Holly, Crown Reduction to Beech Tree and Works to 3 Bay Trees and One Holly.</w:t>
            </w:r>
          </w:p>
        </w:tc>
      </w:tr>
      <w:tr w:rsidR="0085751B" w:rsidRPr="003E74F7" w14:paraId="37ACF01C" w14:textId="77777777" w:rsidTr="00E474A3">
        <w:tc>
          <w:tcPr>
            <w:tcW w:w="8921" w:type="dxa"/>
            <w:tcBorders>
              <w:left w:val="single" w:sz="12" w:space="0" w:color="auto"/>
              <w:bottom w:val="single" w:sz="12" w:space="0" w:color="auto"/>
              <w:right w:val="single" w:sz="12" w:space="0" w:color="auto"/>
            </w:tcBorders>
            <w:vAlign w:val="center"/>
          </w:tcPr>
          <w:p w14:paraId="17FF4955"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N/11/01655/FUL - Full planning permission Decision - Refused Date: 13/7/2011 – Surfacing of an Existing Grassed Parking Area</w:t>
            </w:r>
          </w:p>
        </w:tc>
      </w:tr>
      <w:tr w:rsidR="0085751B" w:rsidRPr="003E74F7" w14:paraId="6C696BF9" w14:textId="77777777" w:rsidTr="00E474A3">
        <w:tc>
          <w:tcPr>
            <w:tcW w:w="8921" w:type="dxa"/>
            <w:tcBorders>
              <w:left w:val="single" w:sz="12" w:space="0" w:color="auto"/>
              <w:bottom w:val="single" w:sz="12" w:space="0" w:color="auto"/>
              <w:right w:val="single" w:sz="12" w:space="0" w:color="auto"/>
            </w:tcBorders>
            <w:vAlign w:val="center"/>
          </w:tcPr>
          <w:p w14:paraId="00843ECA"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N/03/03051/LBC - Listed building consent Decision - Approve with Conditions Date: 30/1/2004 – RETAINING WALLS AND GRILLES TO ALLOW PERMANENT DISPLAY OF MONASTIC DRAIN</w:t>
            </w:r>
          </w:p>
        </w:tc>
      </w:tr>
      <w:tr w:rsidR="0085751B" w:rsidRPr="003E74F7" w14:paraId="3C2562B3" w14:textId="77777777" w:rsidTr="00E474A3">
        <w:tc>
          <w:tcPr>
            <w:tcW w:w="8921" w:type="dxa"/>
            <w:tcBorders>
              <w:left w:val="single" w:sz="12" w:space="0" w:color="auto"/>
              <w:bottom w:val="single" w:sz="12" w:space="0" w:color="auto"/>
              <w:right w:val="single" w:sz="12" w:space="0" w:color="auto"/>
            </w:tcBorders>
            <w:vAlign w:val="center"/>
          </w:tcPr>
          <w:p w14:paraId="2360303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N/10/03093/PENQ - Pre-Application enquiry Decision - Pre-App Response Date: 20/8/2010 – Erect Ventilated Screen in front of Wall Painting of St Augustine</w:t>
            </w:r>
          </w:p>
        </w:tc>
      </w:tr>
      <w:tr w:rsidR="0085751B" w:rsidRPr="003E74F7" w14:paraId="4E07167B" w14:textId="77777777" w:rsidTr="00E474A3">
        <w:tc>
          <w:tcPr>
            <w:tcW w:w="8921" w:type="dxa"/>
            <w:tcBorders>
              <w:left w:val="single" w:sz="12" w:space="0" w:color="auto"/>
              <w:bottom w:val="single" w:sz="12" w:space="0" w:color="auto"/>
              <w:right w:val="single" w:sz="12" w:space="0" w:color="auto"/>
            </w:tcBorders>
            <w:vAlign w:val="center"/>
          </w:tcPr>
          <w:p w14:paraId="01484EE3"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N/96/00123/FUL - Full planning permission Decision - Unknown Date: 19/4/1996 – INSTALLATION OF NEW WASTE     TREATMENT PLANT WASTE TREATMENT PLANT</w:t>
            </w:r>
          </w:p>
        </w:tc>
      </w:tr>
      <w:tr w:rsidR="0085751B" w:rsidRPr="003E74F7" w14:paraId="05D39F1A" w14:textId="77777777" w:rsidTr="00E474A3">
        <w:tc>
          <w:tcPr>
            <w:tcW w:w="8921" w:type="dxa"/>
            <w:tcBorders>
              <w:left w:val="single" w:sz="12" w:space="0" w:color="auto"/>
              <w:bottom w:val="single" w:sz="12" w:space="0" w:color="auto"/>
              <w:right w:val="single" w:sz="12" w:space="0" w:color="auto"/>
            </w:tcBorders>
            <w:vAlign w:val="center"/>
          </w:tcPr>
          <w:p w14:paraId="00F6597C"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lastRenderedPageBreak/>
              <w:t>N/92/01452/LBC - Listed building consent Decision - Approved Date: 25/9/1992 – FIXING OF 7 CARVED STONE      BEASTS ONTO THE PARAPET OF    SHARINGTONS TOWER FIXING OF 7 STONE BEASTS</w:t>
            </w:r>
          </w:p>
        </w:tc>
      </w:tr>
      <w:tr w:rsidR="0085751B" w:rsidRPr="003E74F7" w14:paraId="5507E449" w14:textId="77777777" w:rsidTr="00E474A3">
        <w:tc>
          <w:tcPr>
            <w:tcW w:w="8921" w:type="dxa"/>
            <w:tcBorders>
              <w:left w:val="single" w:sz="12" w:space="0" w:color="auto"/>
              <w:bottom w:val="single" w:sz="12" w:space="0" w:color="auto"/>
              <w:right w:val="single" w:sz="12" w:space="0" w:color="auto"/>
            </w:tcBorders>
            <w:vAlign w:val="center"/>
          </w:tcPr>
          <w:p w14:paraId="228B4CA4"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N/07/01224/TCA - Work to Trees in a Cons Area Decision - Approved Date: 4/7/2007 – Fell one yew tree</w:t>
            </w:r>
          </w:p>
        </w:tc>
      </w:tr>
      <w:tr w:rsidR="0085751B" w:rsidRPr="003E74F7" w14:paraId="2DBE0B82" w14:textId="77777777" w:rsidTr="00E474A3">
        <w:tc>
          <w:tcPr>
            <w:tcW w:w="8921" w:type="dxa"/>
            <w:tcBorders>
              <w:left w:val="single" w:sz="12" w:space="0" w:color="auto"/>
              <w:bottom w:val="single" w:sz="12" w:space="0" w:color="auto"/>
              <w:right w:val="single" w:sz="12" w:space="0" w:color="auto"/>
            </w:tcBorders>
            <w:vAlign w:val="center"/>
          </w:tcPr>
          <w:p w14:paraId="2ACDA19F"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N/09/00881/TCA - Work to Trees in a Cons Area Decision - Approved Date: 2/7/2009 – Fell Beech &amp; Cherry Trees</w:t>
            </w:r>
          </w:p>
        </w:tc>
      </w:tr>
      <w:tr w:rsidR="0085751B" w:rsidRPr="003E74F7" w14:paraId="2C58092A" w14:textId="77777777" w:rsidTr="00E474A3">
        <w:tc>
          <w:tcPr>
            <w:tcW w:w="8921" w:type="dxa"/>
            <w:tcBorders>
              <w:left w:val="single" w:sz="12" w:space="0" w:color="auto"/>
              <w:bottom w:val="single" w:sz="12" w:space="0" w:color="auto"/>
              <w:right w:val="single" w:sz="12" w:space="0" w:color="auto"/>
            </w:tcBorders>
            <w:vAlign w:val="center"/>
          </w:tcPr>
          <w:p w14:paraId="6ECC3D4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14/05161/TCA - Work to Trees in a Cons Area Decision - NOOBJECT Date: 24/6/2014 – Fell 1 Mulberry Tree</w:t>
            </w:r>
          </w:p>
        </w:tc>
      </w:tr>
      <w:tr w:rsidR="0085751B" w:rsidRPr="003E74F7" w14:paraId="4D41AA08" w14:textId="77777777" w:rsidTr="00E474A3">
        <w:tc>
          <w:tcPr>
            <w:tcW w:w="8921" w:type="dxa"/>
            <w:tcBorders>
              <w:left w:val="single" w:sz="12" w:space="0" w:color="auto"/>
              <w:bottom w:val="single" w:sz="12" w:space="0" w:color="auto"/>
              <w:right w:val="single" w:sz="12" w:space="0" w:color="auto"/>
            </w:tcBorders>
            <w:vAlign w:val="center"/>
          </w:tcPr>
          <w:p w14:paraId="48645C9C"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N/93/02202/TCA - Work to Trees in a Cons Area Decision - Approved Date: 27/1/1994 – TREE FELLING TREE FELLING</w:t>
            </w:r>
          </w:p>
        </w:tc>
      </w:tr>
      <w:tr w:rsidR="0085751B" w:rsidRPr="003E74F7" w14:paraId="7FF97196" w14:textId="77777777" w:rsidTr="00E474A3">
        <w:tc>
          <w:tcPr>
            <w:tcW w:w="8921" w:type="dxa"/>
            <w:tcBorders>
              <w:left w:val="single" w:sz="12" w:space="0" w:color="auto"/>
              <w:bottom w:val="single" w:sz="12" w:space="0" w:color="auto"/>
              <w:right w:val="single" w:sz="12" w:space="0" w:color="auto"/>
            </w:tcBorders>
            <w:vAlign w:val="center"/>
          </w:tcPr>
          <w:p w14:paraId="6B24DB2E"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N/04/01905/TCA - Work to Trees in a Cons Area Decision - Approved Date: 9/8/2004 – REMOVE 2 PLUM TREES</w:t>
            </w:r>
          </w:p>
        </w:tc>
      </w:tr>
      <w:tr w:rsidR="0085751B" w:rsidRPr="003E74F7" w14:paraId="2E537F11" w14:textId="77777777" w:rsidTr="00E474A3">
        <w:tc>
          <w:tcPr>
            <w:tcW w:w="8921" w:type="dxa"/>
            <w:tcBorders>
              <w:left w:val="single" w:sz="12" w:space="0" w:color="auto"/>
              <w:bottom w:val="single" w:sz="12" w:space="0" w:color="auto"/>
              <w:right w:val="single" w:sz="12" w:space="0" w:color="auto"/>
            </w:tcBorders>
            <w:vAlign w:val="center"/>
          </w:tcPr>
          <w:p w14:paraId="1F878DB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N/06/01644/LBC - Listed building consent Decision - Approve with Conditions Date: 13/9/2006 – Install </w:t>
            </w:r>
            <w:proofErr w:type="spellStart"/>
            <w:r w:rsidRPr="00D6500C">
              <w:rPr>
                <w:rFonts w:ascii="Arial" w:hAnsi="Arial" w:cs="Arial"/>
                <w:sz w:val="22"/>
                <w:szCs w:val="22"/>
              </w:rPr>
              <w:t>Latchway</w:t>
            </w:r>
            <w:proofErr w:type="spellEnd"/>
            <w:r w:rsidRPr="00D6500C">
              <w:rPr>
                <w:rFonts w:ascii="Arial" w:hAnsi="Arial" w:cs="Arial"/>
                <w:sz w:val="22"/>
                <w:szCs w:val="22"/>
              </w:rPr>
              <w:t xml:space="preserve"> to Improve Safety of Access to Cloister Roof</w:t>
            </w:r>
          </w:p>
        </w:tc>
      </w:tr>
      <w:tr w:rsidR="0085751B" w:rsidRPr="003E74F7" w14:paraId="7BAB6C2F" w14:textId="77777777" w:rsidTr="00E474A3">
        <w:tc>
          <w:tcPr>
            <w:tcW w:w="8921" w:type="dxa"/>
            <w:tcBorders>
              <w:left w:val="single" w:sz="12" w:space="0" w:color="auto"/>
              <w:bottom w:val="single" w:sz="12" w:space="0" w:color="auto"/>
              <w:right w:val="single" w:sz="12" w:space="0" w:color="auto"/>
            </w:tcBorders>
            <w:vAlign w:val="center"/>
          </w:tcPr>
          <w:p w14:paraId="543E78C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N/07/00146/TCA - Work to Trees in a Cons Area Decision - Approved Date: 12/3/2007 – Tree Surgery Work and Felling</w:t>
            </w:r>
          </w:p>
        </w:tc>
      </w:tr>
      <w:tr w:rsidR="0085751B" w:rsidRPr="003E74F7" w14:paraId="290D0CAE" w14:textId="77777777" w:rsidTr="00E474A3">
        <w:tc>
          <w:tcPr>
            <w:tcW w:w="8921" w:type="dxa"/>
            <w:tcBorders>
              <w:left w:val="single" w:sz="12" w:space="0" w:color="auto"/>
              <w:bottom w:val="single" w:sz="12" w:space="0" w:color="auto"/>
              <w:right w:val="single" w:sz="12" w:space="0" w:color="auto"/>
            </w:tcBorders>
            <w:vAlign w:val="center"/>
          </w:tcPr>
          <w:p w14:paraId="7A6252B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N/06/00582/TCA - Work to Trees in a Cons Area Decision - Approved Date: 9/5/2006 – Tree Surgery Work to Trees within the Grounds of Lacock Abbey</w:t>
            </w:r>
          </w:p>
        </w:tc>
      </w:tr>
      <w:tr w:rsidR="0085751B" w:rsidRPr="003E74F7" w14:paraId="0DEBE6E2" w14:textId="77777777" w:rsidTr="00E474A3">
        <w:tc>
          <w:tcPr>
            <w:tcW w:w="8921" w:type="dxa"/>
            <w:tcBorders>
              <w:left w:val="single" w:sz="12" w:space="0" w:color="auto"/>
              <w:bottom w:val="single" w:sz="12" w:space="0" w:color="auto"/>
              <w:right w:val="single" w:sz="12" w:space="0" w:color="auto"/>
            </w:tcBorders>
            <w:vAlign w:val="center"/>
          </w:tcPr>
          <w:p w14:paraId="74AC37F7"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N/12/00721/PRAP - Pre-Application enquiry Decision - Pre-App Response Date: 10/5/2012 – Erection of free-standing screen to protect St Augustine wall painting in The Cloisters. Screen to be sited close to the wall and to include environmental monitoring and control.</w:t>
            </w:r>
          </w:p>
        </w:tc>
      </w:tr>
      <w:tr w:rsidR="0085751B" w:rsidRPr="003E74F7" w14:paraId="1862225E" w14:textId="77777777" w:rsidTr="00E474A3">
        <w:tc>
          <w:tcPr>
            <w:tcW w:w="8921" w:type="dxa"/>
            <w:tcBorders>
              <w:left w:val="single" w:sz="12" w:space="0" w:color="auto"/>
              <w:bottom w:val="single" w:sz="12" w:space="0" w:color="auto"/>
              <w:right w:val="single" w:sz="12" w:space="0" w:color="auto"/>
            </w:tcBorders>
            <w:vAlign w:val="center"/>
          </w:tcPr>
          <w:p w14:paraId="2E05322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N/05/01981/TCA - Work to Trees in a Cons Area Decision - Approved Date: 20/9/2005 – Tree Surgery and Felling Work to Various Sites</w:t>
            </w:r>
          </w:p>
        </w:tc>
      </w:tr>
      <w:tr w:rsidR="0085751B" w:rsidRPr="003E74F7" w14:paraId="65DC2BC6" w14:textId="77777777" w:rsidTr="00E474A3">
        <w:tc>
          <w:tcPr>
            <w:tcW w:w="8921" w:type="dxa"/>
            <w:tcBorders>
              <w:left w:val="single" w:sz="12" w:space="0" w:color="auto"/>
              <w:bottom w:val="single" w:sz="12" w:space="0" w:color="auto"/>
              <w:right w:val="single" w:sz="12" w:space="0" w:color="auto"/>
            </w:tcBorders>
            <w:vAlign w:val="center"/>
          </w:tcPr>
          <w:p w14:paraId="07CD30F7"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N/95/00416/LBC - Listed building consent Decision - Approved Date: 4/5/1995 – REMOVAL OF PARTITION WALL AND INSTALLATION OF BOILER AND    HEATING SYSTEM TO GROUND FLOORFLAT AND FIRST FLOOR GUEST    ROOMS ALTERATIONS/HEATING SYSTEM</w:t>
            </w:r>
          </w:p>
        </w:tc>
      </w:tr>
      <w:tr w:rsidR="0085751B" w:rsidRPr="003E74F7" w14:paraId="68F3B1D1" w14:textId="77777777" w:rsidTr="00E474A3">
        <w:tc>
          <w:tcPr>
            <w:tcW w:w="8921" w:type="dxa"/>
            <w:tcBorders>
              <w:left w:val="single" w:sz="12" w:space="0" w:color="auto"/>
              <w:bottom w:val="single" w:sz="12" w:space="0" w:color="auto"/>
              <w:right w:val="single" w:sz="12" w:space="0" w:color="auto"/>
            </w:tcBorders>
            <w:vAlign w:val="center"/>
          </w:tcPr>
          <w:p w14:paraId="4A88460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N/97/01846/LBC - Listed building consent Decision - Unknown Date: 6/1/1998 – ALTERATIONS TO STORE ROOM IN  STABLEBLOCK TO FORM OFFICE    FOR NATIONAL TRUST CUSTODIAN  AND REST ROOM FOR ROOM        STEWARDS ALTERATIONS TO STABLEBLOCK</w:t>
            </w:r>
          </w:p>
        </w:tc>
      </w:tr>
      <w:tr w:rsidR="0085751B" w:rsidRPr="003E74F7" w14:paraId="6A49F579" w14:textId="77777777" w:rsidTr="00E474A3">
        <w:tc>
          <w:tcPr>
            <w:tcW w:w="8921" w:type="dxa"/>
            <w:tcBorders>
              <w:left w:val="single" w:sz="12" w:space="0" w:color="auto"/>
              <w:bottom w:val="single" w:sz="12" w:space="0" w:color="auto"/>
              <w:right w:val="single" w:sz="12" w:space="0" w:color="auto"/>
            </w:tcBorders>
            <w:vAlign w:val="center"/>
          </w:tcPr>
          <w:p w14:paraId="67F9840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14/00514/PREAPP - Pre-Application enquiry Decision - Pre-App Response Date: 25/9/2014 – Redevelopment of Abbey Courtyard to include Extension to Visitors Toilets and Conversion of Old Stables into Catering Facilities. Use of Old Wood Yard as Parking Area</w:t>
            </w:r>
          </w:p>
        </w:tc>
      </w:tr>
      <w:tr w:rsidR="0085751B" w:rsidRPr="003E74F7" w14:paraId="6CA8B5D7" w14:textId="77777777" w:rsidTr="00E474A3">
        <w:tc>
          <w:tcPr>
            <w:tcW w:w="8921" w:type="dxa"/>
            <w:tcBorders>
              <w:left w:val="single" w:sz="12" w:space="0" w:color="auto"/>
              <w:bottom w:val="single" w:sz="12" w:space="0" w:color="auto"/>
              <w:right w:val="single" w:sz="12" w:space="0" w:color="auto"/>
            </w:tcBorders>
            <w:vAlign w:val="center"/>
          </w:tcPr>
          <w:p w14:paraId="325B1E5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14/06065/DDD - Dead Die and Dangerous Decision - DD Decision Letter Date: 27/6/2014 – Fell 1 Robinia</w:t>
            </w:r>
          </w:p>
        </w:tc>
      </w:tr>
      <w:tr w:rsidR="0085751B" w:rsidRPr="003E74F7" w14:paraId="1923E680" w14:textId="77777777" w:rsidTr="00E474A3">
        <w:tc>
          <w:tcPr>
            <w:tcW w:w="8921" w:type="dxa"/>
            <w:tcBorders>
              <w:left w:val="single" w:sz="12" w:space="0" w:color="auto"/>
              <w:bottom w:val="single" w:sz="12" w:space="0" w:color="auto"/>
              <w:right w:val="single" w:sz="12" w:space="0" w:color="auto"/>
            </w:tcBorders>
            <w:vAlign w:val="center"/>
          </w:tcPr>
          <w:p w14:paraId="1F54F41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14/05830/LBC - Listed building consent Decision - Withdrawn Date: 3/9/2014 – Relocation of Vehicle Parking within Old Woodyard to Replace Existing Parking within Courtyard</w:t>
            </w:r>
          </w:p>
        </w:tc>
      </w:tr>
      <w:tr w:rsidR="0085751B" w:rsidRPr="003E74F7" w14:paraId="0D214DD8" w14:textId="77777777" w:rsidTr="00E474A3">
        <w:tc>
          <w:tcPr>
            <w:tcW w:w="8921" w:type="dxa"/>
            <w:tcBorders>
              <w:left w:val="single" w:sz="12" w:space="0" w:color="auto"/>
              <w:bottom w:val="single" w:sz="12" w:space="0" w:color="auto"/>
              <w:right w:val="single" w:sz="12" w:space="0" w:color="auto"/>
            </w:tcBorders>
            <w:vAlign w:val="center"/>
          </w:tcPr>
          <w:p w14:paraId="114E8A6E"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14/11717/TCA - Work to Trees in a Cons Area Decision - NOOBJECT Date: 13/1/2015 – Fell 8 Holly, 1 Horse Chestnut, 1 Twin Stem Sycamore, 2 Beech, 6 Sycamores, 10% Crown Reduction to 1 Beech and 1 Horse Chestnut, 20% Crown Reduction to 1 Robina, </w:t>
            </w:r>
            <w:r w:rsidRPr="00D6500C">
              <w:rPr>
                <w:rFonts w:ascii="Arial" w:hAnsi="Arial" w:cs="Arial"/>
                <w:sz w:val="22"/>
                <w:szCs w:val="22"/>
              </w:rPr>
              <w:lastRenderedPageBreak/>
              <w:t>Reduction to 2 Limbs of Acer by up to 6 Metre, and Up to 5 Metre Crown Reduction to 1 Judas</w:t>
            </w:r>
          </w:p>
        </w:tc>
      </w:tr>
      <w:tr w:rsidR="0085751B" w:rsidRPr="003E74F7" w14:paraId="03795310" w14:textId="77777777" w:rsidTr="00E474A3">
        <w:tc>
          <w:tcPr>
            <w:tcW w:w="8921" w:type="dxa"/>
            <w:tcBorders>
              <w:left w:val="single" w:sz="12" w:space="0" w:color="auto"/>
              <w:bottom w:val="single" w:sz="12" w:space="0" w:color="auto"/>
              <w:right w:val="single" w:sz="12" w:space="0" w:color="auto"/>
            </w:tcBorders>
            <w:vAlign w:val="center"/>
          </w:tcPr>
          <w:p w14:paraId="51B40D9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lastRenderedPageBreak/>
              <w:t>15/08997/TCA - Work to Trees in a Cons Area Decision - NOOBJECT Date: 13/10/2015 – Fell 2 Beech Trees and 1 Elder.</w:t>
            </w:r>
          </w:p>
        </w:tc>
      </w:tr>
      <w:tr w:rsidR="0085751B" w:rsidRPr="003E74F7" w14:paraId="6823796C" w14:textId="77777777" w:rsidTr="00E474A3">
        <w:tc>
          <w:tcPr>
            <w:tcW w:w="8921" w:type="dxa"/>
            <w:tcBorders>
              <w:left w:val="single" w:sz="12" w:space="0" w:color="auto"/>
              <w:bottom w:val="single" w:sz="12" w:space="0" w:color="auto"/>
              <w:right w:val="single" w:sz="12" w:space="0" w:color="auto"/>
            </w:tcBorders>
            <w:vAlign w:val="center"/>
          </w:tcPr>
          <w:p w14:paraId="6074490E"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16/10014/FUL - Full planning permission Decision - Approve with Conditions Date: 4/1/2017 – Alteration of existing toilets on western side of the Abbey Courtyard and conversion of coach house to the south of the existing toilets to form larger toilet </w:t>
            </w:r>
            <w:proofErr w:type="spellStart"/>
            <w:r w:rsidRPr="00D6500C">
              <w:rPr>
                <w:rFonts w:ascii="Arial" w:hAnsi="Arial" w:cs="Arial"/>
                <w:sz w:val="22"/>
                <w:szCs w:val="22"/>
              </w:rPr>
              <w:t>faciilties</w:t>
            </w:r>
            <w:proofErr w:type="spellEnd"/>
            <w:r w:rsidRPr="00D6500C">
              <w:rPr>
                <w:rFonts w:ascii="Arial" w:hAnsi="Arial" w:cs="Arial"/>
                <w:sz w:val="22"/>
                <w:szCs w:val="22"/>
              </w:rPr>
              <w:t>.</w:t>
            </w:r>
          </w:p>
        </w:tc>
      </w:tr>
      <w:tr w:rsidR="0085751B" w:rsidRPr="003E74F7" w14:paraId="018AF4C6" w14:textId="77777777" w:rsidTr="00E474A3">
        <w:tc>
          <w:tcPr>
            <w:tcW w:w="8921" w:type="dxa"/>
            <w:tcBorders>
              <w:left w:val="single" w:sz="12" w:space="0" w:color="auto"/>
              <w:bottom w:val="single" w:sz="12" w:space="0" w:color="auto"/>
              <w:right w:val="single" w:sz="12" w:space="0" w:color="auto"/>
            </w:tcBorders>
            <w:vAlign w:val="center"/>
          </w:tcPr>
          <w:p w14:paraId="33F60E2F"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16/10317/LBC - Listed building consent Decision - Approve with Conditions Date: 4/1/2017 – Alteration of existing toilets on western side of the Abbey Courtyard and conversion of coach house to the south of the existing toilets to form larger toilet facilities.</w:t>
            </w:r>
          </w:p>
        </w:tc>
      </w:tr>
      <w:tr w:rsidR="0085751B" w:rsidRPr="003E74F7" w14:paraId="1B3A6592" w14:textId="77777777" w:rsidTr="00E474A3">
        <w:tc>
          <w:tcPr>
            <w:tcW w:w="8921" w:type="dxa"/>
            <w:tcBorders>
              <w:left w:val="single" w:sz="12" w:space="0" w:color="auto"/>
              <w:bottom w:val="single" w:sz="12" w:space="0" w:color="auto"/>
              <w:right w:val="single" w:sz="12" w:space="0" w:color="auto"/>
            </w:tcBorders>
            <w:vAlign w:val="center"/>
          </w:tcPr>
          <w:p w14:paraId="4ADCFF4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16/00579/TCA - Work to Trees in a Cons Area Decision - NOOBJECT Date: 16/2/2016 – Fell 3 Horse Chestnut Trees, 1 Ash Tree, 1 Sycamore Tree, 4 Hawthorn Trees, 1 Yew Tree and 1 Beech Tree.</w:t>
            </w:r>
          </w:p>
        </w:tc>
      </w:tr>
      <w:tr w:rsidR="0085751B" w:rsidRPr="003E74F7" w14:paraId="72321DB1" w14:textId="77777777" w:rsidTr="00E474A3">
        <w:tc>
          <w:tcPr>
            <w:tcW w:w="8921" w:type="dxa"/>
            <w:tcBorders>
              <w:left w:val="single" w:sz="12" w:space="0" w:color="auto"/>
              <w:bottom w:val="single" w:sz="12" w:space="0" w:color="auto"/>
              <w:right w:val="single" w:sz="12" w:space="0" w:color="auto"/>
            </w:tcBorders>
            <w:vAlign w:val="center"/>
          </w:tcPr>
          <w:p w14:paraId="2A574D02"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17/05974/TCA - Work to Trees in a Cons Area Decision - NOOBJECT Date: 18/7/2017 – Fell 1 Twin-Stem Goat Willow, 2 Sycamore, 1 Ash and Group of Thorn</w:t>
            </w:r>
          </w:p>
        </w:tc>
      </w:tr>
      <w:tr w:rsidR="0085751B" w:rsidRPr="003E74F7" w14:paraId="1DCC0B88" w14:textId="77777777" w:rsidTr="00E474A3">
        <w:tc>
          <w:tcPr>
            <w:tcW w:w="8921" w:type="dxa"/>
            <w:tcBorders>
              <w:left w:val="single" w:sz="12" w:space="0" w:color="auto"/>
              <w:bottom w:val="single" w:sz="12" w:space="0" w:color="auto"/>
              <w:right w:val="single" w:sz="12" w:space="0" w:color="auto"/>
            </w:tcBorders>
            <w:vAlign w:val="center"/>
          </w:tcPr>
          <w:p w14:paraId="07A9F296"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16/11558/FUL - Full planning permission Decision - Approve with Conditions Date: 2/3/2017 – Alterations to the stables in the ground floor of the Stables Courtyard at Lacock Abbey to create a tea room and to make a new refuse area to the rear of the existing visitor toilets (following enlargement of existing facilities).</w:t>
            </w:r>
          </w:p>
        </w:tc>
      </w:tr>
      <w:tr w:rsidR="0085751B" w:rsidRPr="003E74F7" w14:paraId="2124CCBF" w14:textId="77777777" w:rsidTr="00E474A3">
        <w:tc>
          <w:tcPr>
            <w:tcW w:w="8921" w:type="dxa"/>
            <w:tcBorders>
              <w:left w:val="single" w:sz="12" w:space="0" w:color="auto"/>
              <w:bottom w:val="single" w:sz="12" w:space="0" w:color="auto"/>
              <w:right w:val="single" w:sz="12" w:space="0" w:color="auto"/>
            </w:tcBorders>
            <w:vAlign w:val="center"/>
          </w:tcPr>
          <w:p w14:paraId="37E32C3C"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16/11956/LBC - Listed building consent Decision - Approve with Conditions Date: 2/3/2017 – Alterations to the stables in the ground floor of the Stables Courtyard at Lacock Abbey to create a tea room and to make a new refuse area to the rear of the existing visitor toilets (following enlargement of existing facilities).</w:t>
            </w:r>
          </w:p>
        </w:tc>
      </w:tr>
      <w:tr w:rsidR="0085751B" w:rsidRPr="003E74F7" w14:paraId="004D00EB" w14:textId="77777777" w:rsidTr="00E474A3">
        <w:tc>
          <w:tcPr>
            <w:tcW w:w="8921" w:type="dxa"/>
            <w:tcBorders>
              <w:left w:val="single" w:sz="12" w:space="0" w:color="auto"/>
              <w:bottom w:val="single" w:sz="12" w:space="0" w:color="auto"/>
              <w:right w:val="single" w:sz="12" w:space="0" w:color="auto"/>
            </w:tcBorders>
            <w:vAlign w:val="center"/>
          </w:tcPr>
          <w:p w14:paraId="1BCF71CA"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16/10186/TCA - Work to Trees in a Cons Area Decision - NOOBJECT Date: 16/11/2016 – See Work Schedule</w:t>
            </w:r>
          </w:p>
        </w:tc>
      </w:tr>
      <w:tr w:rsidR="0085751B" w:rsidRPr="003E74F7" w14:paraId="2C9E45D4" w14:textId="77777777" w:rsidTr="00E474A3">
        <w:tc>
          <w:tcPr>
            <w:tcW w:w="8921" w:type="dxa"/>
            <w:tcBorders>
              <w:left w:val="single" w:sz="12" w:space="0" w:color="auto"/>
              <w:bottom w:val="single" w:sz="12" w:space="0" w:color="auto"/>
              <w:right w:val="single" w:sz="12" w:space="0" w:color="auto"/>
            </w:tcBorders>
            <w:vAlign w:val="center"/>
          </w:tcPr>
          <w:p w14:paraId="2528E322"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17/07219/TCA - Work to Trees in a Cons Area Decision - NOOBJECT Date: 5/9/2017 – Crown Lift 3 Beech Trees to 5 Metres from Ground Level, Fell main Stem of Holly Tree, and </w:t>
            </w:r>
            <w:proofErr w:type="spellStart"/>
            <w:r w:rsidRPr="00D6500C">
              <w:rPr>
                <w:rFonts w:ascii="Arial" w:hAnsi="Arial" w:cs="Arial"/>
                <w:sz w:val="22"/>
                <w:szCs w:val="22"/>
              </w:rPr>
              <w:t>Redcue</w:t>
            </w:r>
            <w:proofErr w:type="spellEnd"/>
            <w:r w:rsidRPr="00D6500C">
              <w:rPr>
                <w:rFonts w:ascii="Arial" w:hAnsi="Arial" w:cs="Arial"/>
                <w:sz w:val="22"/>
                <w:szCs w:val="22"/>
              </w:rPr>
              <w:t xml:space="preserve"> Branches of Beech Tree Overhanging Wall by up to 6 Metres,</w:t>
            </w:r>
          </w:p>
        </w:tc>
      </w:tr>
      <w:tr w:rsidR="0085751B" w:rsidRPr="003E74F7" w14:paraId="72C1FC1F" w14:textId="77777777" w:rsidTr="00E474A3">
        <w:tc>
          <w:tcPr>
            <w:tcW w:w="8921" w:type="dxa"/>
            <w:tcBorders>
              <w:left w:val="single" w:sz="12" w:space="0" w:color="auto"/>
              <w:bottom w:val="single" w:sz="12" w:space="0" w:color="auto"/>
              <w:right w:val="single" w:sz="12" w:space="0" w:color="auto"/>
            </w:tcBorders>
            <w:vAlign w:val="center"/>
          </w:tcPr>
          <w:p w14:paraId="4EE999E6"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17/07231/TCA - Work to Trees in a Cons Area Decision - NOOBJECT Date: 5/9/2017 – Fell 1 Willow Tree</w:t>
            </w:r>
          </w:p>
        </w:tc>
      </w:tr>
      <w:tr w:rsidR="0085751B" w:rsidRPr="003E74F7" w14:paraId="6149F777" w14:textId="77777777" w:rsidTr="00E474A3">
        <w:tc>
          <w:tcPr>
            <w:tcW w:w="8921" w:type="dxa"/>
            <w:tcBorders>
              <w:left w:val="single" w:sz="12" w:space="0" w:color="auto"/>
              <w:bottom w:val="single" w:sz="12" w:space="0" w:color="auto"/>
              <w:right w:val="single" w:sz="12" w:space="0" w:color="auto"/>
            </w:tcBorders>
            <w:vAlign w:val="center"/>
          </w:tcPr>
          <w:p w14:paraId="16F21CD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17/12332/TCA - Work to Trees in a Cons Area Decision - NOOBJECT Date: 16/1/2018 – Fell 4 Elder, a Group of 20 </w:t>
            </w:r>
            <w:proofErr w:type="spellStart"/>
            <w:r w:rsidRPr="00D6500C">
              <w:rPr>
                <w:rFonts w:ascii="Arial" w:hAnsi="Arial" w:cs="Arial"/>
                <w:sz w:val="22"/>
                <w:szCs w:val="22"/>
              </w:rPr>
              <w:t>Blackthourn</w:t>
            </w:r>
            <w:proofErr w:type="spellEnd"/>
            <w:r w:rsidRPr="00D6500C">
              <w:rPr>
                <w:rFonts w:ascii="Arial" w:hAnsi="Arial" w:cs="Arial"/>
                <w:sz w:val="22"/>
                <w:szCs w:val="22"/>
              </w:rPr>
              <w:t xml:space="preserve"> Suckers, 2 Prunus and 1 Sycamore</w:t>
            </w:r>
          </w:p>
        </w:tc>
      </w:tr>
      <w:tr w:rsidR="0085751B" w:rsidRPr="003E74F7" w14:paraId="4DA8032A" w14:textId="77777777" w:rsidTr="00E474A3">
        <w:tc>
          <w:tcPr>
            <w:tcW w:w="8921" w:type="dxa"/>
            <w:tcBorders>
              <w:left w:val="single" w:sz="12" w:space="0" w:color="auto"/>
              <w:bottom w:val="single" w:sz="12" w:space="0" w:color="auto"/>
              <w:right w:val="single" w:sz="12" w:space="0" w:color="auto"/>
            </w:tcBorders>
            <w:vAlign w:val="center"/>
          </w:tcPr>
          <w:p w14:paraId="6DA77E5F"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20/06223/CLPLB - Certificate of Lawfulness of Proposed Works to a listed building Decision - Approve Date: 24/9/2021 – To make the existing fire exit compliant with fire safety</w:t>
            </w:r>
          </w:p>
        </w:tc>
      </w:tr>
      <w:tr w:rsidR="0085751B" w:rsidRPr="003E74F7" w14:paraId="07F224C7" w14:textId="77777777" w:rsidTr="00E474A3">
        <w:tc>
          <w:tcPr>
            <w:tcW w:w="8921" w:type="dxa"/>
            <w:tcBorders>
              <w:left w:val="single" w:sz="12" w:space="0" w:color="auto"/>
              <w:bottom w:val="single" w:sz="12" w:space="0" w:color="auto"/>
              <w:right w:val="single" w:sz="12" w:space="0" w:color="auto"/>
            </w:tcBorders>
            <w:vAlign w:val="center"/>
          </w:tcPr>
          <w:p w14:paraId="418E3774"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19/11961/TCA - Work to Trees in a Cons Area Decision - NOOBJECT Date: 10/1/2020 – Crown Lift Beech Tree to 4 Metres from Ground Level</w:t>
            </w:r>
          </w:p>
        </w:tc>
      </w:tr>
      <w:tr w:rsidR="0085751B" w:rsidRPr="003E74F7" w14:paraId="25078385" w14:textId="77777777" w:rsidTr="00E474A3">
        <w:tc>
          <w:tcPr>
            <w:tcW w:w="8921" w:type="dxa"/>
            <w:tcBorders>
              <w:left w:val="single" w:sz="12" w:space="0" w:color="auto"/>
              <w:bottom w:val="single" w:sz="12" w:space="0" w:color="auto"/>
              <w:right w:val="single" w:sz="12" w:space="0" w:color="auto"/>
            </w:tcBorders>
            <w:vAlign w:val="center"/>
          </w:tcPr>
          <w:p w14:paraId="6F798C47"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17/05484/DDD - Dead Die and Dangerous Decision - DD Decision Letter Date: 7/6/2017 – Fell 1 Dangerous Robinia</w:t>
            </w:r>
          </w:p>
        </w:tc>
      </w:tr>
      <w:tr w:rsidR="0085751B" w:rsidRPr="003E74F7" w14:paraId="2B6B7FB1" w14:textId="77777777" w:rsidTr="00E474A3">
        <w:tc>
          <w:tcPr>
            <w:tcW w:w="8921" w:type="dxa"/>
            <w:tcBorders>
              <w:left w:val="single" w:sz="12" w:space="0" w:color="auto"/>
              <w:bottom w:val="single" w:sz="12" w:space="0" w:color="auto"/>
              <w:right w:val="single" w:sz="12" w:space="0" w:color="auto"/>
            </w:tcBorders>
            <w:vAlign w:val="center"/>
          </w:tcPr>
          <w:p w14:paraId="2C4D4562"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19/09665/DDD - Dead Die and Dangerous Decision - DD Decision Letter Date: 10/10/2019 – Fell 1 Dead Poplar Tree - leaning heavily, fell due to high risk of failure - could potentially send debris onto the pavement/road or cause secondary tree failure onto the pavement/road.</w:t>
            </w:r>
          </w:p>
        </w:tc>
      </w:tr>
      <w:tr w:rsidR="0085751B" w:rsidRPr="003E74F7" w14:paraId="057391A2" w14:textId="77777777" w:rsidTr="00E474A3">
        <w:tc>
          <w:tcPr>
            <w:tcW w:w="8921" w:type="dxa"/>
            <w:tcBorders>
              <w:left w:val="single" w:sz="12" w:space="0" w:color="auto"/>
              <w:bottom w:val="single" w:sz="12" w:space="0" w:color="auto"/>
              <w:right w:val="single" w:sz="12" w:space="0" w:color="auto"/>
            </w:tcBorders>
            <w:vAlign w:val="center"/>
          </w:tcPr>
          <w:p w14:paraId="560E80E4"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20/09157/TCA - Work to Trees in a Cons Area Decision - NOOBJECT Date: 27/1/2021 – Fell 1 Willow (T1), Fell 1 Elder (T12), Reduce Height of North Stem of Maple by 4 Metres </w:t>
            </w:r>
            <w:r w:rsidRPr="00D6500C">
              <w:rPr>
                <w:rFonts w:ascii="Arial" w:hAnsi="Arial" w:cs="Arial"/>
                <w:sz w:val="22"/>
                <w:szCs w:val="22"/>
              </w:rPr>
              <w:lastRenderedPageBreak/>
              <w:t xml:space="preserve">and Extended Laterals by 2 Metres (T13),Fell 1 </w:t>
            </w:r>
            <w:proofErr w:type="spellStart"/>
            <w:r w:rsidRPr="00D6500C">
              <w:rPr>
                <w:rFonts w:ascii="Arial" w:hAnsi="Arial" w:cs="Arial"/>
                <w:sz w:val="22"/>
                <w:szCs w:val="22"/>
              </w:rPr>
              <w:t>HOlly</w:t>
            </w:r>
            <w:proofErr w:type="spellEnd"/>
            <w:r w:rsidRPr="00D6500C">
              <w:rPr>
                <w:rFonts w:ascii="Arial" w:hAnsi="Arial" w:cs="Arial"/>
                <w:sz w:val="22"/>
                <w:szCs w:val="22"/>
              </w:rPr>
              <w:t xml:space="preserve"> Tree (T14),  Fell 1 Hazel (T15), Fell Group of Dead Elm (T16)</w:t>
            </w:r>
          </w:p>
        </w:tc>
      </w:tr>
      <w:tr w:rsidR="0085751B" w:rsidRPr="003E74F7" w14:paraId="3EA48538" w14:textId="77777777" w:rsidTr="00E474A3">
        <w:tc>
          <w:tcPr>
            <w:tcW w:w="8921" w:type="dxa"/>
            <w:tcBorders>
              <w:left w:val="single" w:sz="12" w:space="0" w:color="auto"/>
              <w:bottom w:val="single" w:sz="12" w:space="0" w:color="auto"/>
              <w:right w:val="single" w:sz="12" w:space="0" w:color="auto"/>
            </w:tcBorders>
            <w:vAlign w:val="center"/>
          </w:tcPr>
          <w:p w14:paraId="3DA6AF6C"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lastRenderedPageBreak/>
              <w:t>20/01342/LBC - Listed building consent Decision - Withdrawn Date: 18/6/2020 – Apply Stabilising Coat to Earthen Floors to Cloisters.</w:t>
            </w:r>
          </w:p>
        </w:tc>
      </w:tr>
      <w:tr w:rsidR="0085751B" w:rsidRPr="003E74F7" w14:paraId="7B95F623" w14:textId="77777777" w:rsidTr="00E474A3">
        <w:tc>
          <w:tcPr>
            <w:tcW w:w="8921" w:type="dxa"/>
            <w:tcBorders>
              <w:left w:val="single" w:sz="12" w:space="0" w:color="auto"/>
              <w:bottom w:val="single" w:sz="12" w:space="0" w:color="auto"/>
              <w:right w:val="single" w:sz="12" w:space="0" w:color="auto"/>
            </w:tcBorders>
            <w:vAlign w:val="center"/>
          </w:tcPr>
          <w:p w14:paraId="48979E05"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19/03633/DOC - Approval of details reserved by a condition Decision - Withdrawn Date: 17/10/2019 – Discharge of condition 3 on 17/04729/FUL</w:t>
            </w:r>
          </w:p>
        </w:tc>
      </w:tr>
      <w:tr w:rsidR="0085751B" w:rsidRPr="003E74F7" w14:paraId="6DC2C7BD" w14:textId="77777777" w:rsidTr="00E474A3">
        <w:tc>
          <w:tcPr>
            <w:tcW w:w="8921" w:type="dxa"/>
            <w:tcBorders>
              <w:left w:val="single" w:sz="12" w:space="0" w:color="auto"/>
              <w:bottom w:val="single" w:sz="12" w:space="0" w:color="auto"/>
              <w:right w:val="single" w:sz="12" w:space="0" w:color="auto"/>
            </w:tcBorders>
            <w:vAlign w:val="center"/>
          </w:tcPr>
          <w:p w14:paraId="4310922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19/10437/LBC - Listed building consent Decision - Approve with Conditions Date: 22/4/2020 – Structural Works to Turret, Including Replacement of Historic Timber Beams with new oak Beams.</w:t>
            </w:r>
          </w:p>
        </w:tc>
      </w:tr>
      <w:tr w:rsidR="0085751B" w:rsidRPr="003E74F7" w14:paraId="0D223109" w14:textId="77777777" w:rsidTr="00E474A3">
        <w:tc>
          <w:tcPr>
            <w:tcW w:w="8921" w:type="dxa"/>
            <w:tcBorders>
              <w:left w:val="single" w:sz="12" w:space="0" w:color="auto"/>
              <w:bottom w:val="single" w:sz="12" w:space="0" w:color="auto"/>
              <w:right w:val="single" w:sz="12" w:space="0" w:color="auto"/>
            </w:tcBorders>
            <w:vAlign w:val="center"/>
          </w:tcPr>
          <w:p w14:paraId="6475900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16/06719/PREAPP - Pre-Application enquiry Decision - Pre-App Response Date: 2/9/2016 – Enlargement / Alteration to Exiting WC's and Provision of Tea Room to Stables within Lacock Abbey Courtyard</w:t>
            </w:r>
          </w:p>
        </w:tc>
      </w:tr>
      <w:tr w:rsidR="0085751B" w:rsidRPr="003E74F7" w14:paraId="235BD730" w14:textId="77777777" w:rsidTr="00E474A3">
        <w:tc>
          <w:tcPr>
            <w:tcW w:w="8921" w:type="dxa"/>
            <w:tcBorders>
              <w:left w:val="single" w:sz="12" w:space="0" w:color="auto"/>
              <w:bottom w:val="single" w:sz="12" w:space="0" w:color="auto"/>
              <w:right w:val="single" w:sz="12" w:space="0" w:color="auto"/>
            </w:tcBorders>
            <w:vAlign w:val="center"/>
          </w:tcPr>
          <w:p w14:paraId="73BFE25C"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19/09149/FUL - Full planning permission Decision - Approve with Conditions Date: 14/1/2020 – Construct composting clamps from steel posts and timber railway sleepers, including a lightly gravelled work area in front of the compost clamps and extend an existing track to connect to work area.</w:t>
            </w:r>
          </w:p>
        </w:tc>
      </w:tr>
      <w:tr w:rsidR="0085751B" w:rsidRPr="003E74F7" w14:paraId="62C19B85" w14:textId="77777777" w:rsidTr="00E474A3">
        <w:tc>
          <w:tcPr>
            <w:tcW w:w="8921" w:type="dxa"/>
            <w:tcBorders>
              <w:left w:val="single" w:sz="12" w:space="0" w:color="auto"/>
              <w:bottom w:val="single" w:sz="12" w:space="0" w:color="auto"/>
              <w:right w:val="single" w:sz="12" w:space="0" w:color="auto"/>
            </w:tcBorders>
            <w:vAlign w:val="center"/>
          </w:tcPr>
          <w:p w14:paraId="155B1858"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19/09255/LBC - Listed building consent Decision - Approve with Conditions Date: 17/12/2019 – Construct a 30 minute fire screen floor to ceiling. Including door, inside the ground floor store in the courtyard building under the cafeteria for fire safety purposes.</w:t>
            </w:r>
          </w:p>
        </w:tc>
      </w:tr>
      <w:tr w:rsidR="0085751B" w:rsidRPr="003E74F7" w14:paraId="71EF2D45" w14:textId="77777777" w:rsidTr="00E474A3">
        <w:tc>
          <w:tcPr>
            <w:tcW w:w="8921" w:type="dxa"/>
            <w:tcBorders>
              <w:left w:val="single" w:sz="12" w:space="0" w:color="auto"/>
              <w:bottom w:val="single" w:sz="12" w:space="0" w:color="auto"/>
              <w:right w:val="single" w:sz="12" w:space="0" w:color="auto"/>
            </w:tcBorders>
            <w:vAlign w:val="center"/>
          </w:tcPr>
          <w:p w14:paraId="387815F5"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20/00803/TCA - Work to Trees in a Cons Area Decision - NOOBJECT Date: 22/4/2020 – Fell 1 Chestnut tree (T1)</w:t>
            </w:r>
          </w:p>
        </w:tc>
      </w:tr>
      <w:tr w:rsidR="0085751B" w:rsidRPr="003E74F7" w14:paraId="03CFEC37" w14:textId="77777777" w:rsidTr="00E474A3">
        <w:tc>
          <w:tcPr>
            <w:tcW w:w="8921" w:type="dxa"/>
            <w:tcBorders>
              <w:left w:val="single" w:sz="12" w:space="0" w:color="auto"/>
              <w:bottom w:val="single" w:sz="12" w:space="0" w:color="auto"/>
              <w:right w:val="single" w:sz="12" w:space="0" w:color="auto"/>
            </w:tcBorders>
            <w:vAlign w:val="center"/>
          </w:tcPr>
          <w:p w14:paraId="7FA8A507"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20/00809/TCA - Work to Trees in a Cons Area Decision - NOOBJECT Date: 21/5/2020 – 1 Metre Crown Reduction to 3 Apple Trees (T1, T4 and T8) and 1 Cherry Tree (T2) Fell 3 Damson Trees (T3, T5 and T6) and 1 Ash (T9), Remove Small Branch from Laburnum Tree (T7)</w:t>
            </w:r>
          </w:p>
        </w:tc>
      </w:tr>
      <w:tr w:rsidR="0085751B" w:rsidRPr="003E74F7" w14:paraId="229FE04C" w14:textId="77777777" w:rsidTr="00E474A3">
        <w:tc>
          <w:tcPr>
            <w:tcW w:w="8921" w:type="dxa"/>
            <w:tcBorders>
              <w:left w:val="single" w:sz="12" w:space="0" w:color="auto"/>
              <w:bottom w:val="single" w:sz="12" w:space="0" w:color="auto"/>
              <w:right w:val="single" w:sz="12" w:space="0" w:color="auto"/>
            </w:tcBorders>
            <w:vAlign w:val="center"/>
          </w:tcPr>
          <w:p w14:paraId="5AA5B865"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20/00811/TCA - Work to Trees in a Cons Area Decision - NOOBJECT Date: 21/5/2020 – Crown Lift 5 Yew Trees, 1 Beech Tree, 1 Holly Tree and 1 Lime Tree  (T1 - T8)</w:t>
            </w:r>
          </w:p>
        </w:tc>
      </w:tr>
      <w:tr w:rsidR="0085751B" w:rsidRPr="003E74F7" w14:paraId="5FE1C47D" w14:textId="77777777" w:rsidTr="00E474A3">
        <w:tc>
          <w:tcPr>
            <w:tcW w:w="8921" w:type="dxa"/>
            <w:tcBorders>
              <w:left w:val="single" w:sz="12" w:space="0" w:color="auto"/>
              <w:bottom w:val="single" w:sz="12" w:space="0" w:color="auto"/>
              <w:right w:val="single" w:sz="12" w:space="0" w:color="auto"/>
            </w:tcBorders>
            <w:vAlign w:val="center"/>
          </w:tcPr>
          <w:p w14:paraId="6A6C82C6"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21/01057/LBC - Listed building consent Decision - Approve with Conditions Date: 12/8/2021 – Taking down and rebuilding the bottom masonry section of the dormer window. Replacing section of plaster to the top of the rendered section. Splice repairs to the timber mullions and replacement of the bottom timber rail. Replacement of a decorative timbe</w:t>
            </w:r>
          </w:p>
        </w:tc>
      </w:tr>
      <w:tr w:rsidR="0085751B" w:rsidRPr="003E74F7" w14:paraId="58F79EA9" w14:textId="77777777" w:rsidTr="00E474A3">
        <w:tc>
          <w:tcPr>
            <w:tcW w:w="8921" w:type="dxa"/>
            <w:tcBorders>
              <w:left w:val="single" w:sz="12" w:space="0" w:color="auto"/>
              <w:bottom w:val="single" w:sz="12" w:space="0" w:color="auto"/>
              <w:right w:val="single" w:sz="12" w:space="0" w:color="auto"/>
            </w:tcBorders>
            <w:vAlign w:val="center"/>
          </w:tcPr>
          <w:p w14:paraId="733BD217"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19/11972/TCA - Work to Trees in a Cons Area Decision - NOOBJECT Date: 16/1/2020 – Fell 4 Apple Trees</w:t>
            </w:r>
          </w:p>
        </w:tc>
      </w:tr>
      <w:tr w:rsidR="0085751B" w:rsidRPr="003E74F7" w14:paraId="307F21C7" w14:textId="77777777" w:rsidTr="00E474A3">
        <w:tc>
          <w:tcPr>
            <w:tcW w:w="8921" w:type="dxa"/>
            <w:tcBorders>
              <w:left w:val="single" w:sz="12" w:space="0" w:color="auto"/>
              <w:bottom w:val="single" w:sz="12" w:space="0" w:color="auto"/>
              <w:right w:val="single" w:sz="12" w:space="0" w:color="auto"/>
            </w:tcBorders>
            <w:vAlign w:val="center"/>
          </w:tcPr>
          <w:p w14:paraId="2E8E9F3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18/00140/TCA - Work to Trees in a Cons Area Decision - NOOBJECT Date: 9/2/2018 – Fell 9 Silver Acer Trees and Coppice 4 </w:t>
            </w:r>
            <w:proofErr w:type="spellStart"/>
            <w:r w:rsidRPr="00D6500C">
              <w:rPr>
                <w:rFonts w:ascii="Arial" w:hAnsi="Arial" w:cs="Arial"/>
                <w:sz w:val="22"/>
                <w:szCs w:val="22"/>
              </w:rPr>
              <w:t>portugal</w:t>
            </w:r>
            <w:proofErr w:type="spellEnd"/>
            <w:r w:rsidRPr="00D6500C">
              <w:rPr>
                <w:rFonts w:ascii="Arial" w:hAnsi="Arial" w:cs="Arial"/>
                <w:sz w:val="22"/>
                <w:szCs w:val="22"/>
              </w:rPr>
              <w:t xml:space="preserve"> Laurens to up to 900mm Height</w:t>
            </w:r>
          </w:p>
        </w:tc>
      </w:tr>
      <w:tr w:rsidR="0085751B" w:rsidRPr="003E74F7" w14:paraId="5C231C37" w14:textId="77777777" w:rsidTr="00E474A3">
        <w:tc>
          <w:tcPr>
            <w:tcW w:w="8921" w:type="dxa"/>
            <w:tcBorders>
              <w:left w:val="single" w:sz="12" w:space="0" w:color="auto"/>
              <w:bottom w:val="single" w:sz="12" w:space="0" w:color="auto"/>
              <w:right w:val="single" w:sz="12" w:space="0" w:color="auto"/>
            </w:tcBorders>
            <w:vAlign w:val="center"/>
          </w:tcPr>
          <w:p w14:paraId="183FA17E"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PL/2023/09842 - Approval of details reserved by a condition Decision - Partial Discharge of Condition(s) Date: 27/2/2024 – Discharge of Condition No 3 on PL/2023/05998 - Installation of conventional lightning protection system employing a Faraday Cage involving network of air terminations and down conductors over roofs and elevations.</w:t>
            </w:r>
          </w:p>
        </w:tc>
      </w:tr>
      <w:tr w:rsidR="0085751B" w:rsidRPr="003E74F7" w14:paraId="3A2C2495" w14:textId="77777777" w:rsidTr="00E474A3">
        <w:tc>
          <w:tcPr>
            <w:tcW w:w="8921" w:type="dxa"/>
            <w:tcBorders>
              <w:left w:val="single" w:sz="12" w:space="0" w:color="auto"/>
              <w:bottom w:val="single" w:sz="12" w:space="0" w:color="auto"/>
              <w:right w:val="single" w:sz="12" w:space="0" w:color="auto"/>
            </w:tcBorders>
            <w:vAlign w:val="center"/>
          </w:tcPr>
          <w:p w14:paraId="49FE41B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PL/2022/07408 - Notification of proposed works to trees in a conservation area Decision - No Objection Date: 3/11/2022 – The Chestnut lost major limb in the early part of the summer this has left the tree unbalanced so the plan is to reduce the crown</w:t>
            </w:r>
          </w:p>
        </w:tc>
      </w:tr>
      <w:tr w:rsidR="0085751B" w:rsidRPr="003E74F7" w14:paraId="4EDDD906" w14:textId="77777777" w:rsidTr="00E474A3">
        <w:tc>
          <w:tcPr>
            <w:tcW w:w="8921" w:type="dxa"/>
            <w:tcBorders>
              <w:left w:val="single" w:sz="12" w:space="0" w:color="auto"/>
              <w:bottom w:val="single" w:sz="12" w:space="0" w:color="auto"/>
              <w:right w:val="single" w:sz="12" w:space="0" w:color="auto"/>
            </w:tcBorders>
            <w:vAlign w:val="center"/>
          </w:tcPr>
          <w:p w14:paraId="4A8441D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PL/2022/07907 - Notification of proposed works to trees in a conservation area Decision - No Objection Date: 22/11/2022 – Judas tree on South Front of Lacock Abbey.  Multiple </w:t>
            </w:r>
            <w:r w:rsidRPr="00D6500C">
              <w:rPr>
                <w:rFonts w:ascii="Arial" w:hAnsi="Arial" w:cs="Arial"/>
                <w:sz w:val="22"/>
                <w:szCs w:val="22"/>
              </w:rPr>
              <w:lastRenderedPageBreak/>
              <w:t>branches over hanging border and lawns making tree unstable. Trunk of tree is vast and undermining the foundations and integrity of the 13th Century Abbey walls and foundations.  We are seeking to f</w:t>
            </w:r>
          </w:p>
        </w:tc>
      </w:tr>
      <w:tr w:rsidR="0085751B" w:rsidRPr="003E74F7" w14:paraId="171BA50B" w14:textId="77777777" w:rsidTr="00E474A3">
        <w:tc>
          <w:tcPr>
            <w:tcW w:w="8921" w:type="dxa"/>
            <w:tcBorders>
              <w:left w:val="single" w:sz="12" w:space="0" w:color="auto"/>
              <w:bottom w:val="single" w:sz="12" w:space="0" w:color="auto"/>
              <w:right w:val="single" w:sz="12" w:space="0" w:color="auto"/>
            </w:tcBorders>
            <w:vAlign w:val="center"/>
          </w:tcPr>
          <w:p w14:paraId="2FDB9CD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lastRenderedPageBreak/>
              <w:t>PL/2022/08079 - Notification of proposed works to trees in a conservation area Decision - No Objection Date: 21/11/2022 – We have an overgrown and unsightly group of 12 x young Thuja Conifers forming an unattractive hedge along the end of the short driveway into the National Trust Estate yard. The tree trunks are all no wider in diameter than 8 inches at 4 ft high. We are s</w:t>
            </w:r>
          </w:p>
        </w:tc>
      </w:tr>
      <w:tr w:rsidR="0085751B" w:rsidRPr="003E74F7" w14:paraId="3802A1C9" w14:textId="77777777" w:rsidTr="00E474A3">
        <w:tc>
          <w:tcPr>
            <w:tcW w:w="8921" w:type="dxa"/>
            <w:tcBorders>
              <w:left w:val="single" w:sz="12" w:space="0" w:color="auto"/>
              <w:bottom w:val="single" w:sz="12" w:space="0" w:color="auto"/>
              <w:right w:val="single" w:sz="12" w:space="0" w:color="auto"/>
            </w:tcBorders>
            <w:vAlign w:val="center"/>
          </w:tcPr>
          <w:p w14:paraId="1A97436E"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PL/2022/08101 - Notification of proposed works to trees in a conservation area Decision - No Objection Date: 22/11/2022 – Tall Ash tree with a significant lean, root plate has lifted gradually over the past years that the tree has been monitored. The tree has signs of Ash Die Back with purple discoloration to the leaves. There are also signs monitored of </w:t>
            </w:r>
            <w:proofErr w:type="spellStart"/>
            <w:r w:rsidRPr="00D6500C">
              <w:rPr>
                <w:rFonts w:ascii="Arial" w:hAnsi="Arial" w:cs="Arial"/>
                <w:sz w:val="22"/>
                <w:szCs w:val="22"/>
              </w:rPr>
              <w:t>ganaderma</w:t>
            </w:r>
            <w:proofErr w:type="spellEnd"/>
            <w:r w:rsidRPr="00D6500C">
              <w:rPr>
                <w:rFonts w:ascii="Arial" w:hAnsi="Arial" w:cs="Arial"/>
                <w:sz w:val="22"/>
                <w:szCs w:val="22"/>
              </w:rPr>
              <w:t xml:space="preserve"> fungus. T</w:t>
            </w:r>
          </w:p>
        </w:tc>
      </w:tr>
      <w:tr w:rsidR="0085751B" w:rsidRPr="003E74F7" w14:paraId="6505C4E7" w14:textId="77777777" w:rsidTr="00E474A3">
        <w:tc>
          <w:tcPr>
            <w:tcW w:w="8921" w:type="dxa"/>
            <w:tcBorders>
              <w:left w:val="single" w:sz="12" w:space="0" w:color="auto"/>
              <w:bottom w:val="single" w:sz="12" w:space="0" w:color="auto"/>
              <w:right w:val="single" w:sz="12" w:space="0" w:color="auto"/>
            </w:tcBorders>
            <w:vAlign w:val="center"/>
          </w:tcPr>
          <w:p w14:paraId="58057927"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PL/2022/08556 - Dead Die and Dangerous Decision - No Objection Date: 3/11/2022 – Horse Chestnut tree - reduce crown away from Hither Way</w:t>
            </w:r>
          </w:p>
        </w:tc>
      </w:tr>
      <w:tr w:rsidR="0085751B" w:rsidRPr="003E74F7" w14:paraId="57CE31D1" w14:textId="77777777" w:rsidTr="00E474A3">
        <w:tc>
          <w:tcPr>
            <w:tcW w:w="8921" w:type="dxa"/>
            <w:tcBorders>
              <w:left w:val="single" w:sz="12" w:space="0" w:color="auto"/>
              <w:bottom w:val="single" w:sz="12" w:space="0" w:color="auto"/>
              <w:right w:val="single" w:sz="12" w:space="0" w:color="auto"/>
            </w:tcBorders>
            <w:vAlign w:val="center"/>
          </w:tcPr>
          <w:p w14:paraId="295FB5C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ENQ/2022/01902 - PD Enquiries Decision - Pre-App Response Date: 5/12/2022 – Proposed Installation of </w:t>
            </w:r>
            <w:proofErr w:type="spellStart"/>
            <w:r w:rsidRPr="00D6500C">
              <w:rPr>
                <w:rFonts w:ascii="Arial" w:hAnsi="Arial" w:cs="Arial"/>
                <w:sz w:val="22"/>
                <w:szCs w:val="22"/>
              </w:rPr>
              <w:t>Non Permanent</w:t>
            </w:r>
            <w:proofErr w:type="spellEnd"/>
            <w:r w:rsidRPr="00D6500C">
              <w:rPr>
                <w:rFonts w:ascii="Arial" w:hAnsi="Arial" w:cs="Arial"/>
                <w:sz w:val="22"/>
                <w:szCs w:val="22"/>
              </w:rPr>
              <w:t xml:space="preserve"> Internal Access Ramps/ Viewing Platforms</w:t>
            </w:r>
          </w:p>
        </w:tc>
      </w:tr>
      <w:tr w:rsidR="0085751B" w:rsidRPr="003E74F7" w14:paraId="4613218F" w14:textId="77777777" w:rsidTr="00E474A3">
        <w:tc>
          <w:tcPr>
            <w:tcW w:w="8921" w:type="dxa"/>
            <w:tcBorders>
              <w:left w:val="single" w:sz="12" w:space="0" w:color="auto"/>
              <w:bottom w:val="single" w:sz="12" w:space="0" w:color="auto"/>
              <w:right w:val="single" w:sz="12" w:space="0" w:color="auto"/>
            </w:tcBorders>
            <w:vAlign w:val="center"/>
          </w:tcPr>
          <w:p w14:paraId="1C5A0F8C"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PL/2023/02254 - Notification of proposed works to trees in a conservation area Decision - No Objection Date: 3/5/2023 – Fell Walnut Tree</w:t>
            </w:r>
          </w:p>
        </w:tc>
      </w:tr>
      <w:tr w:rsidR="0085751B" w:rsidRPr="003E74F7" w14:paraId="52737512" w14:textId="77777777" w:rsidTr="00E474A3">
        <w:tc>
          <w:tcPr>
            <w:tcW w:w="8921" w:type="dxa"/>
            <w:tcBorders>
              <w:left w:val="single" w:sz="12" w:space="0" w:color="auto"/>
              <w:bottom w:val="single" w:sz="12" w:space="0" w:color="auto"/>
              <w:right w:val="single" w:sz="12" w:space="0" w:color="auto"/>
            </w:tcBorders>
            <w:vAlign w:val="center"/>
          </w:tcPr>
          <w:p w14:paraId="66FB5186"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PL/2023/02765 - Notification of proposed works to trees in a conservation area Decision - No Objection Date: 2/5/2023 – Walnut, Holme Oak, group of over mature Portuguese laurel shrubs - Fell.</w:t>
            </w:r>
          </w:p>
        </w:tc>
      </w:tr>
      <w:tr w:rsidR="0085751B" w:rsidRPr="003E74F7" w14:paraId="01FEA605" w14:textId="77777777" w:rsidTr="00E474A3">
        <w:tc>
          <w:tcPr>
            <w:tcW w:w="8921" w:type="dxa"/>
            <w:tcBorders>
              <w:left w:val="single" w:sz="12" w:space="0" w:color="auto"/>
              <w:bottom w:val="single" w:sz="12" w:space="0" w:color="auto"/>
              <w:right w:val="single" w:sz="12" w:space="0" w:color="auto"/>
            </w:tcBorders>
            <w:vAlign w:val="center"/>
          </w:tcPr>
          <w:p w14:paraId="325F02E4"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PL/2023/04381 - Notification of proposed works to trees in a conservation area Decision - No Objection Date: 4/7/2023 – Cherry tree - Fell.</w:t>
            </w:r>
          </w:p>
        </w:tc>
      </w:tr>
      <w:tr w:rsidR="0085751B" w:rsidRPr="003E74F7" w14:paraId="59B36A1C" w14:textId="77777777" w:rsidTr="00E474A3">
        <w:tc>
          <w:tcPr>
            <w:tcW w:w="8921" w:type="dxa"/>
            <w:tcBorders>
              <w:left w:val="single" w:sz="12" w:space="0" w:color="auto"/>
              <w:bottom w:val="single" w:sz="12" w:space="0" w:color="auto"/>
              <w:right w:val="single" w:sz="12" w:space="0" w:color="auto"/>
            </w:tcBorders>
            <w:vAlign w:val="center"/>
          </w:tcPr>
          <w:p w14:paraId="2133C258"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PL/2023/04415 - Notification of proposed works to trees in a conservation area Decision - No Objection Date: 10/7/2023 – Box tree - fell</w:t>
            </w:r>
          </w:p>
        </w:tc>
      </w:tr>
      <w:tr w:rsidR="0085751B" w:rsidRPr="003E74F7" w14:paraId="71A27533" w14:textId="77777777" w:rsidTr="00E474A3">
        <w:tc>
          <w:tcPr>
            <w:tcW w:w="8921" w:type="dxa"/>
            <w:tcBorders>
              <w:left w:val="single" w:sz="12" w:space="0" w:color="auto"/>
              <w:bottom w:val="single" w:sz="12" w:space="0" w:color="auto"/>
              <w:right w:val="single" w:sz="12" w:space="0" w:color="auto"/>
            </w:tcBorders>
            <w:vAlign w:val="center"/>
          </w:tcPr>
          <w:p w14:paraId="52FA913B"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ENQ/2023/00981 - Pre-Application enquiry Decision - Pre-App Response Date: 14/11/2023 – Carry out exploratory works to boiler flue and remove blockage, open up fireplaces internally to encourage drying out, improvement of the cowl system to prevent birds nesting, consult a heating engineer on best course of action for extraction of boiler ga</w:t>
            </w:r>
          </w:p>
        </w:tc>
      </w:tr>
      <w:tr w:rsidR="0085751B" w:rsidRPr="003E74F7" w14:paraId="724ED260" w14:textId="77777777" w:rsidTr="00E474A3">
        <w:tc>
          <w:tcPr>
            <w:tcW w:w="8921" w:type="dxa"/>
            <w:tcBorders>
              <w:left w:val="single" w:sz="12" w:space="0" w:color="auto"/>
              <w:bottom w:val="single" w:sz="12" w:space="0" w:color="auto"/>
              <w:right w:val="single" w:sz="12" w:space="0" w:color="auto"/>
            </w:tcBorders>
            <w:vAlign w:val="center"/>
          </w:tcPr>
          <w:p w14:paraId="00770D88"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PL/2023/05998 - Listed building consent (Alt/Ext) Decision - Approve with Conditions Date: 12/9/2023 – Installation of conventional lightning protection system employing a Faraday Cage involving network of air terminations and down conductors over roofs and elevations</w:t>
            </w:r>
          </w:p>
        </w:tc>
      </w:tr>
      <w:tr w:rsidR="0085751B" w:rsidRPr="003E74F7" w14:paraId="21D2EA4D" w14:textId="77777777" w:rsidTr="00E474A3">
        <w:tc>
          <w:tcPr>
            <w:tcW w:w="8921" w:type="dxa"/>
            <w:tcBorders>
              <w:left w:val="single" w:sz="12" w:space="0" w:color="auto"/>
              <w:bottom w:val="single" w:sz="12" w:space="0" w:color="auto"/>
              <w:right w:val="single" w:sz="12" w:space="0" w:color="auto"/>
            </w:tcBorders>
            <w:vAlign w:val="center"/>
          </w:tcPr>
          <w:p w14:paraId="54E9A104"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PL/2023/07181 - Notification of proposed works to trees in a conservation area Decision - No Objection Date: 27/9/2023 – Work to the Taxodium (Photo Taxodium 1), Beech (Photo Beech 1), Horse Chestnut (Photo Horse chestnut 1), Cedar (Photo Cedar 1/2) and crown lift of other trees around the pond (Photo pond 1/2) in Lacock Abbey. Map attached with various trees locations (Pho</w:t>
            </w:r>
          </w:p>
        </w:tc>
      </w:tr>
      <w:tr w:rsidR="0085751B" w:rsidRPr="003E74F7" w14:paraId="68CE7F81" w14:textId="77777777" w:rsidTr="00E474A3">
        <w:tc>
          <w:tcPr>
            <w:tcW w:w="8921" w:type="dxa"/>
            <w:tcBorders>
              <w:left w:val="single" w:sz="12" w:space="0" w:color="auto"/>
              <w:bottom w:val="single" w:sz="12" w:space="0" w:color="auto"/>
              <w:right w:val="single" w:sz="12" w:space="0" w:color="auto"/>
            </w:tcBorders>
            <w:vAlign w:val="center"/>
          </w:tcPr>
          <w:p w14:paraId="33734944"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ENQ/2024/00819 - PD Enquiries Decision - PP Required Date: 26/6/2024 – Summer of play hub with marquee tipi and 2 bell tents</w:t>
            </w:r>
          </w:p>
        </w:tc>
      </w:tr>
      <w:tr w:rsidR="0085751B" w:rsidRPr="003E74F7" w14:paraId="40D55B69" w14:textId="77777777" w:rsidTr="00E474A3">
        <w:tc>
          <w:tcPr>
            <w:tcW w:w="8921" w:type="dxa"/>
            <w:tcBorders>
              <w:left w:val="single" w:sz="12" w:space="0" w:color="auto"/>
              <w:bottom w:val="single" w:sz="12" w:space="0" w:color="auto"/>
              <w:right w:val="single" w:sz="12" w:space="0" w:color="auto"/>
            </w:tcBorders>
            <w:vAlign w:val="center"/>
          </w:tcPr>
          <w:p w14:paraId="54FE74D8"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PL/2024/11549 - Notification of proposed works to trees in a conservation area Decision - No Objection Date: 21/1/2025 – Juglans Nigra (T1) - Sensitively reduce limbs with historic wounds on up to 2 meters. Reduce weight to reduce risk of limb failure at fault </w:t>
            </w:r>
            <w:r w:rsidRPr="00D6500C">
              <w:rPr>
                <w:rFonts w:ascii="Arial" w:hAnsi="Arial" w:cs="Arial"/>
                <w:sz w:val="22"/>
                <w:szCs w:val="22"/>
              </w:rPr>
              <w:lastRenderedPageBreak/>
              <w:t>points. This is an historic tree planted in the 1800's by William Henry Fox Talbot (WHFT) that need work done to pr</w:t>
            </w:r>
          </w:p>
        </w:tc>
      </w:tr>
      <w:tr w:rsidR="0085751B" w:rsidRPr="003E74F7" w14:paraId="01246338" w14:textId="77777777" w:rsidTr="00E474A3">
        <w:tc>
          <w:tcPr>
            <w:tcW w:w="8921" w:type="dxa"/>
            <w:tcBorders>
              <w:left w:val="single" w:sz="12" w:space="0" w:color="auto"/>
              <w:bottom w:val="single" w:sz="12" w:space="0" w:color="auto"/>
              <w:right w:val="single" w:sz="12" w:space="0" w:color="auto"/>
            </w:tcBorders>
            <w:vAlign w:val="center"/>
          </w:tcPr>
          <w:p w14:paraId="542095EC"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lastRenderedPageBreak/>
              <w:t>PL/2025/00860 - Notification of proposed works to trees in a conservation area Decision - No Objection Date: 26/2/2025 – Apple (T1a), Hawthorn T1b, T1c, Malus T1d,  London Plane T8, Laburnum T6, Magnolia T7 - Remove; Prunus (T1e) - Central leader stem removed and branch reduction; Lime (T2), (T3a), (T3b), (T4), (T5a), (T5b), (T11), T12) - Crown lift lower to 4 metres; Apple</w:t>
            </w:r>
          </w:p>
        </w:tc>
      </w:tr>
      <w:tr w:rsidR="0085751B" w:rsidRPr="003E74F7" w14:paraId="307E5BC5" w14:textId="77777777" w:rsidTr="00E474A3">
        <w:tc>
          <w:tcPr>
            <w:tcW w:w="8921" w:type="dxa"/>
            <w:tcBorders>
              <w:left w:val="single" w:sz="12" w:space="0" w:color="auto"/>
              <w:bottom w:val="single" w:sz="12" w:space="0" w:color="auto"/>
              <w:right w:val="single" w:sz="12" w:space="0" w:color="auto"/>
            </w:tcBorders>
            <w:vAlign w:val="center"/>
          </w:tcPr>
          <w:p w14:paraId="6BFEFEB5"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PL/2025/04417 - Notification of proposed works to trees in a conservation area Decision - No Objection Date: 19/6/2025 – Scots Pine - Fell.</w:t>
            </w:r>
          </w:p>
        </w:tc>
      </w:tr>
      <w:tr w:rsidR="0085751B" w:rsidRPr="003E74F7" w14:paraId="0178C611" w14:textId="77777777" w:rsidTr="00E474A3">
        <w:tc>
          <w:tcPr>
            <w:tcW w:w="8921" w:type="dxa"/>
            <w:tcBorders>
              <w:left w:val="single" w:sz="12" w:space="0" w:color="auto"/>
              <w:bottom w:val="single" w:sz="12" w:space="0" w:color="auto"/>
              <w:right w:val="single" w:sz="12" w:space="0" w:color="auto"/>
            </w:tcBorders>
            <w:vAlign w:val="center"/>
          </w:tcPr>
          <w:p w14:paraId="7A9356E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PL/2025/05070 - Full planning permission Decision - Approve with Conditions Date: 30/9/2025 – Temporary planning permission to use the area as a summer of play hub during July and August each year for the next 3 years (up to September 2028). To include the siting of a marquee, tipi, 2 bell tents, stage and festival flags.</w:t>
            </w:r>
          </w:p>
        </w:tc>
      </w:tr>
      <w:tr w:rsidR="0085751B" w:rsidRPr="003E74F7" w14:paraId="3D6D43F7" w14:textId="77777777" w:rsidTr="00E474A3">
        <w:tc>
          <w:tcPr>
            <w:tcW w:w="8921" w:type="dxa"/>
            <w:tcBorders>
              <w:left w:val="single" w:sz="12" w:space="0" w:color="auto"/>
              <w:bottom w:val="single" w:sz="12" w:space="0" w:color="auto"/>
              <w:right w:val="single" w:sz="12" w:space="0" w:color="auto"/>
            </w:tcBorders>
            <w:vAlign w:val="center"/>
          </w:tcPr>
          <w:p w14:paraId="115322D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PL/2025/09068 - Listed building consent (Alt/Ext) Decision - Approve Date: 12/3/2026 – Works to carefully dismantle and re-build defective chimney</w:t>
            </w:r>
          </w:p>
        </w:tc>
      </w:tr>
      <w:tr w:rsidR="0085751B" w:rsidRPr="003E74F7" w14:paraId="43E8B6D9" w14:textId="77777777" w:rsidTr="00E474A3">
        <w:tc>
          <w:tcPr>
            <w:tcW w:w="8921" w:type="dxa"/>
            <w:tcBorders>
              <w:left w:val="single" w:sz="12" w:space="0" w:color="auto"/>
              <w:bottom w:val="single" w:sz="12" w:space="0" w:color="auto"/>
              <w:right w:val="single" w:sz="12" w:space="0" w:color="auto"/>
            </w:tcBorders>
            <w:vAlign w:val="center"/>
          </w:tcPr>
          <w:p w14:paraId="23D52B3E"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PL/2025/09087 - Listed building consent (Alt/Ext) Decision - Approve Date: 12/3/2026 – Removal of masonry chimney capping and replacement with stainless steel flue liner and terminal</w:t>
            </w:r>
          </w:p>
        </w:tc>
      </w:tr>
      <w:tr w:rsidR="0085751B" w:rsidRPr="003E74F7" w14:paraId="23458628" w14:textId="77777777" w:rsidTr="00E474A3">
        <w:tc>
          <w:tcPr>
            <w:tcW w:w="8921" w:type="dxa"/>
            <w:tcBorders>
              <w:left w:val="single" w:sz="12" w:space="0" w:color="auto"/>
              <w:bottom w:val="single" w:sz="12" w:space="0" w:color="auto"/>
              <w:right w:val="single" w:sz="12" w:space="0" w:color="auto"/>
            </w:tcBorders>
            <w:vAlign w:val="center"/>
          </w:tcPr>
          <w:p w14:paraId="51BB8E0E"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PL/2025/09735 - Approval of details reserved by a condition Decision - Approve Date: – Discharge of conditions 1 (work commencement deadline)  and 3b (Archaeological works) of PL/2023/05998 - Installation of conventional lightning protection system employing a Faraday Cage involving network of air terminations and down conductors over roofs</w:t>
            </w:r>
          </w:p>
        </w:tc>
      </w:tr>
      <w:tr w:rsidR="0085751B" w:rsidRPr="003E74F7" w14:paraId="3729BA01" w14:textId="77777777" w:rsidTr="00E474A3">
        <w:tc>
          <w:tcPr>
            <w:tcW w:w="8921" w:type="dxa"/>
            <w:tcBorders>
              <w:left w:val="single" w:sz="12" w:space="0" w:color="auto"/>
              <w:bottom w:val="single" w:sz="12" w:space="0" w:color="auto"/>
              <w:right w:val="single" w:sz="12" w:space="0" w:color="auto"/>
            </w:tcBorders>
            <w:vAlign w:val="center"/>
          </w:tcPr>
          <w:p w14:paraId="3D38628E"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PL/2026/02061 - Dead Die and Dangerous Decision - No Objection Date: 30/3/2026 – Cherry tree - Fell</w:t>
            </w:r>
          </w:p>
        </w:tc>
      </w:tr>
      <w:tr w:rsidR="0085751B" w:rsidRPr="003E74F7" w14:paraId="3D115289" w14:textId="77777777" w:rsidTr="00E474A3">
        <w:tc>
          <w:tcPr>
            <w:tcW w:w="8921" w:type="dxa"/>
            <w:tcBorders>
              <w:left w:val="single" w:sz="12" w:space="0" w:color="auto"/>
              <w:bottom w:val="single" w:sz="12" w:space="0" w:color="auto"/>
              <w:right w:val="single" w:sz="12" w:space="0" w:color="auto"/>
            </w:tcBorders>
            <w:vAlign w:val="center"/>
          </w:tcPr>
          <w:p w14:paraId="56D178BA"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20/09716/LBC - Listed building consent Decision - Approve with Conditions Date: 18/1/2021 – Retention of works to replace most of the 20th century floor joists and sole plates within the living room.</w:t>
            </w:r>
          </w:p>
        </w:tc>
      </w:tr>
      <w:tr w:rsidR="0085751B" w:rsidRPr="003E74F7" w14:paraId="51FF31AD" w14:textId="77777777" w:rsidTr="00E474A3">
        <w:tc>
          <w:tcPr>
            <w:tcW w:w="8921" w:type="dxa"/>
            <w:tcBorders>
              <w:left w:val="single" w:sz="12" w:space="0" w:color="auto"/>
              <w:bottom w:val="single" w:sz="12" w:space="0" w:color="auto"/>
              <w:right w:val="single" w:sz="12" w:space="0" w:color="auto"/>
            </w:tcBorders>
            <w:vAlign w:val="center"/>
          </w:tcPr>
          <w:p w14:paraId="5C9818E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N/94/00657/FUL - Full planning permission Decision - Approved Date: 22/4/1994 – ERECTION OF TIMBER GREENHOUSE TIMBER GREENHOUSE</w:t>
            </w:r>
          </w:p>
        </w:tc>
      </w:tr>
      <w:tr w:rsidR="0085751B" w:rsidRPr="003E74F7" w14:paraId="1045A2F5" w14:textId="77777777" w:rsidTr="00E474A3">
        <w:tc>
          <w:tcPr>
            <w:tcW w:w="8921" w:type="dxa"/>
            <w:tcBorders>
              <w:left w:val="single" w:sz="12" w:space="0" w:color="auto"/>
              <w:bottom w:val="single" w:sz="12" w:space="0" w:color="auto"/>
              <w:right w:val="single" w:sz="12" w:space="0" w:color="auto"/>
            </w:tcBorders>
            <w:vAlign w:val="center"/>
          </w:tcPr>
          <w:p w14:paraId="46218DB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N/98/00784/LBC - Listed building consent Decision - Withdrawn Date: 29/12/1998 – CONTRUCTION OF FOOTPATH       WITHIN THE CLOISTERS USING    SECONDHAND PENNANT FLAGSTONES FOOTPATH WITHIN THE CLOISTERS</w:t>
            </w:r>
          </w:p>
        </w:tc>
      </w:tr>
      <w:tr w:rsidR="0085751B" w:rsidRPr="003E74F7" w14:paraId="626D8DD1" w14:textId="77777777" w:rsidTr="00E474A3">
        <w:tc>
          <w:tcPr>
            <w:tcW w:w="8921" w:type="dxa"/>
            <w:tcBorders>
              <w:left w:val="single" w:sz="12" w:space="0" w:color="auto"/>
              <w:bottom w:val="single" w:sz="12" w:space="0" w:color="auto"/>
              <w:right w:val="single" w:sz="12" w:space="0" w:color="auto"/>
            </w:tcBorders>
            <w:vAlign w:val="center"/>
          </w:tcPr>
          <w:p w14:paraId="5A895ACF"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PL/2024/02660 - Listed building consent (Alt/Ext) Decision - Approve with Conditions Date: 7/10/2024 – The installation of a viewing platform in the Tithe Barn and installation of a ramp in the Infirmary Passage at The Cloisters, Lacock Abbey</w:t>
            </w:r>
          </w:p>
        </w:tc>
      </w:tr>
      <w:tr w:rsidR="0085751B" w:rsidRPr="003E74F7" w14:paraId="6492066D" w14:textId="77777777" w:rsidTr="00E474A3">
        <w:tc>
          <w:tcPr>
            <w:tcW w:w="8921" w:type="dxa"/>
            <w:tcBorders>
              <w:left w:val="single" w:sz="12" w:space="0" w:color="auto"/>
              <w:bottom w:val="single" w:sz="12" w:space="0" w:color="auto"/>
              <w:right w:val="single" w:sz="12" w:space="0" w:color="auto"/>
            </w:tcBorders>
            <w:vAlign w:val="center"/>
          </w:tcPr>
          <w:p w14:paraId="1FE663DE"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PL/2026/03751 - Listed building consent (Alt/Ext) – Addition of support to roof structure above dining room ceiling to reduce movement which is causing ceiling cracking</w:t>
            </w:r>
          </w:p>
        </w:tc>
      </w:tr>
      <w:tr w:rsidR="0085751B" w:rsidRPr="003E74F7" w14:paraId="0A5E9100" w14:textId="77777777" w:rsidTr="00E474A3">
        <w:tc>
          <w:tcPr>
            <w:tcW w:w="8921" w:type="dxa"/>
            <w:tcBorders>
              <w:top w:val="single" w:sz="12" w:space="0" w:color="auto"/>
            </w:tcBorders>
            <w:vAlign w:val="center"/>
            <w:hideMark/>
          </w:tcPr>
          <w:p w14:paraId="510D6813" w14:textId="77777777" w:rsidR="0085751B" w:rsidRPr="003E74F7" w:rsidRDefault="0085751B" w:rsidP="00E474A3">
            <w:pPr>
              <w:rPr>
                <w:rFonts w:cs="Arial"/>
                <w:szCs w:val="22"/>
              </w:rPr>
            </w:pPr>
          </w:p>
        </w:tc>
      </w:tr>
      <w:tr w:rsidR="0085751B" w:rsidRPr="003E74F7" w14:paraId="74140B94" w14:textId="77777777" w:rsidTr="00E474A3">
        <w:tc>
          <w:tcPr>
            <w:tcW w:w="8921" w:type="dxa"/>
            <w:vAlign w:val="center"/>
            <w:hideMark/>
          </w:tcPr>
          <w:p w14:paraId="68ED5649" w14:textId="77777777" w:rsidR="0085751B" w:rsidRPr="003E74F7" w:rsidRDefault="0085751B" w:rsidP="00E474A3">
            <w:pPr>
              <w:rPr>
                <w:rFonts w:cs="Arial"/>
                <w:szCs w:val="22"/>
              </w:rPr>
            </w:pPr>
          </w:p>
        </w:tc>
      </w:tr>
      <w:bookmarkEnd w:id="0"/>
    </w:tbl>
    <w:p w14:paraId="400D1D88"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6409EE5F" w14:textId="77777777" w:rsidR="00DE5D76" w:rsidRDefault="00DE5D76" w:rsidP="00DE5D76">
      <w:pPr>
        <w:spacing w:after="0" w:line="276" w:lineRule="auto"/>
        <w:jc w:val="both"/>
        <w:rPr>
          <w:rFonts w:ascii="Arial" w:eastAsia="Times New Roman" w:hAnsi="Arial" w:cs="Arial"/>
          <w:b/>
          <w:bCs/>
          <w:kern w:val="0"/>
          <w:sz w:val="22"/>
          <w:szCs w:val="22"/>
          <w:lang w:eastAsia="en-GB"/>
          <w14:ligatures w14:val="none"/>
        </w:rPr>
      </w:pPr>
    </w:p>
    <w:p w14:paraId="6C0A98F9" w14:textId="77777777" w:rsidR="00DE5D76" w:rsidRDefault="00DE5D76" w:rsidP="00DE5D76">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Pr>
          <w:rFonts w:ascii="Arial" w:eastAsia="Times New Roman" w:hAnsi="Arial" w:cs="Arial"/>
          <w:b/>
          <w:bCs/>
          <w:kern w:val="0"/>
          <w:sz w:val="22"/>
          <w:szCs w:val="22"/>
          <w:lang w:eastAsia="en-GB"/>
          <w14:ligatures w14:val="none"/>
        </w:rPr>
        <w:t xml:space="preserve"> </w:t>
      </w:r>
    </w:p>
    <w:p w14:paraId="6D9B8489" w14:textId="77777777" w:rsidR="00DE5D76" w:rsidRPr="00AB6CA9" w:rsidRDefault="00DE5D76" w:rsidP="00DE5D76">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0238742F" w14:textId="77777777" w:rsidR="00DE5D76" w:rsidRPr="006B23D0" w:rsidRDefault="00DE5D76" w:rsidP="00DE5D76">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4ACDDEA7" w14:textId="77777777" w:rsidR="00DE5D76" w:rsidRPr="00387A45" w:rsidRDefault="00DE5D76" w:rsidP="00DE5D76">
      <w:pPr>
        <w:spacing w:after="0" w:line="276" w:lineRule="auto"/>
        <w:jc w:val="both"/>
        <w:rPr>
          <w:rFonts w:ascii="Arial" w:eastAsia="Times New Roman" w:hAnsi="Arial" w:cs="Arial"/>
          <w:color w:val="000000" w:themeColor="text1"/>
          <w:kern w:val="0"/>
          <w:sz w:val="22"/>
          <w:szCs w:val="22"/>
          <w:lang w:eastAsia="en-GB"/>
          <w14:ligatures w14:val="none"/>
        </w:rPr>
      </w:pPr>
    </w:p>
    <w:p w14:paraId="56E3939F" w14:textId="77777777" w:rsidR="00DE5D76" w:rsidRPr="00387A45" w:rsidRDefault="00DE5D76" w:rsidP="00DE5D76">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73A31B44" w14:textId="77777777" w:rsidR="00DE5D76" w:rsidRPr="00387A45" w:rsidRDefault="00DE5D76" w:rsidP="00DE5D76">
      <w:pPr>
        <w:spacing w:after="0" w:line="276" w:lineRule="auto"/>
        <w:jc w:val="both"/>
        <w:rPr>
          <w:rFonts w:ascii="Arial" w:eastAsia="Times New Roman" w:hAnsi="Arial" w:cs="Arial"/>
          <w:color w:val="000000" w:themeColor="text1"/>
          <w:kern w:val="0"/>
          <w:sz w:val="22"/>
          <w:szCs w:val="22"/>
          <w:lang w:eastAsia="en-GB"/>
          <w14:ligatures w14:val="none"/>
        </w:rPr>
      </w:pPr>
    </w:p>
    <w:p w14:paraId="5359FE1B" w14:textId="77777777" w:rsidR="00DE5D76" w:rsidRPr="00496BFD" w:rsidRDefault="00DE5D76" w:rsidP="00DE5D76">
      <w:pPr>
        <w:autoSpaceDE w:val="0"/>
        <w:autoSpaceDN w:val="0"/>
        <w:spacing w:after="0" w:line="276" w:lineRule="auto"/>
        <w:jc w:val="both"/>
        <w:rPr>
          <w:rFonts w:ascii="Arial" w:hAnsi="Arial" w:cs="Arial"/>
          <w:sz w:val="22"/>
          <w:szCs w:val="22"/>
          <w:u w:val="single"/>
          <w:lang w:eastAsia="en-GB"/>
        </w:rPr>
      </w:pPr>
      <w:r w:rsidRPr="00496BFD">
        <w:rPr>
          <w:rFonts w:ascii="Arial" w:hAnsi="Arial" w:cs="Arial"/>
          <w:sz w:val="22"/>
          <w:szCs w:val="22"/>
          <w:u w:val="single"/>
          <w:lang w:eastAsia="en-GB"/>
        </w:rPr>
        <w:t>National Policy and Guidance</w:t>
      </w:r>
    </w:p>
    <w:p w14:paraId="3E763C22" w14:textId="77777777" w:rsidR="00DE5D76" w:rsidRDefault="00DE5D76" w:rsidP="00DE5D76">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w:t>
      </w:r>
      <w:r>
        <w:rPr>
          <w:rFonts w:ascii="Arial" w:hAnsi="Arial" w:cs="Arial"/>
          <w:sz w:val="22"/>
          <w:szCs w:val="22"/>
        </w:rPr>
        <w:t xml:space="preserve"> August 2026</w:t>
      </w:r>
      <w:r w:rsidRPr="00507FCF">
        <w:rPr>
          <w:rFonts w:ascii="Arial" w:hAnsi="Arial" w:cs="Arial"/>
          <w:sz w:val="22"/>
          <w:szCs w:val="22"/>
        </w:rPr>
        <w:t xml:space="preserve"> sets out government policy, including in respect of the historic environment.</w:t>
      </w:r>
      <w:r>
        <w:rPr>
          <w:rFonts w:ascii="Arial" w:hAnsi="Arial" w:cs="Arial"/>
          <w:sz w:val="22"/>
          <w:szCs w:val="22"/>
        </w:rPr>
        <w:t xml:space="preserve"> </w:t>
      </w:r>
    </w:p>
    <w:p w14:paraId="58EDB486" w14:textId="77777777" w:rsidR="00DE5D76" w:rsidRDefault="00DE5D76" w:rsidP="00DE5D76">
      <w:pPr>
        <w:autoSpaceDE w:val="0"/>
        <w:autoSpaceDN w:val="0"/>
        <w:spacing w:after="0" w:line="276" w:lineRule="auto"/>
        <w:jc w:val="both"/>
        <w:rPr>
          <w:rFonts w:ascii="Arial" w:hAnsi="Arial" w:cs="Arial"/>
          <w:sz w:val="22"/>
          <w:szCs w:val="22"/>
        </w:rPr>
      </w:pPr>
    </w:p>
    <w:p w14:paraId="32336028" w14:textId="77777777" w:rsidR="00DE5D76" w:rsidRDefault="00DE5D76" w:rsidP="00DE5D76">
      <w:pPr>
        <w:autoSpaceDE w:val="0"/>
        <w:autoSpaceDN w:val="0"/>
        <w:spacing w:after="0" w:line="276" w:lineRule="auto"/>
        <w:jc w:val="both"/>
        <w:rPr>
          <w:rFonts w:ascii="Arial" w:hAnsi="Arial" w:cs="Arial"/>
          <w:sz w:val="22"/>
          <w:szCs w:val="22"/>
        </w:rPr>
      </w:pPr>
      <w:r w:rsidRPr="005C27FD">
        <w:rPr>
          <w:rFonts w:ascii="Arial" w:hAnsi="Arial" w:cs="Arial"/>
          <w:sz w:val="22"/>
          <w:szCs w:val="22"/>
        </w:rPr>
        <w:t>Chapter 20</w:t>
      </w:r>
      <w:r>
        <w:rPr>
          <w:rFonts w:ascii="Arial" w:hAnsi="Arial" w:cs="Arial"/>
          <w:sz w:val="22"/>
          <w:szCs w:val="22"/>
        </w:rPr>
        <w:t xml:space="preserve"> -</w:t>
      </w:r>
      <w:r w:rsidRPr="005C27FD">
        <w:rPr>
          <w:rFonts w:ascii="Arial" w:hAnsi="Arial" w:cs="Arial"/>
          <w:sz w:val="22"/>
          <w:szCs w:val="22"/>
        </w:rPr>
        <w:t xml:space="preserve"> </w:t>
      </w:r>
      <w:r w:rsidRPr="005C27FD">
        <w:rPr>
          <w:rFonts w:ascii="Arial" w:hAnsi="Arial" w:cs="Arial"/>
          <w:i/>
          <w:iCs/>
          <w:sz w:val="22"/>
          <w:szCs w:val="22"/>
        </w:rPr>
        <w:t>Conserving and enhancing the historic environment</w:t>
      </w:r>
      <w:r w:rsidRPr="005C27FD">
        <w:rPr>
          <w:rFonts w:ascii="Arial" w:hAnsi="Arial"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77FCB273" w14:textId="77777777" w:rsidR="00DE5D76" w:rsidRPr="005C27FD" w:rsidRDefault="00DE5D76" w:rsidP="00DE5D76">
      <w:pPr>
        <w:autoSpaceDE w:val="0"/>
        <w:autoSpaceDN w:val="0"/>
        <w:spacing w:after="0" w:line="276" w:lineRule="auto"/>
        <w:jc w:val="both"/>
        <w:rPr>
          <w:rFonts w:ascii="Arial" w:hAnsi="Arial" w:cs="Arial"/>
          <w:sz w:val="22"/>
          <w:szCs w:val="22"/>
        </w:rPr>
      </w:pPr>
    </w:p>
    <w:p w14:paraId="3456D067" w14:textId="77777777" w:rsidR="00DE5D76" w:rsidRPr="005C27FD" w:rsidRDefault="00DE5D76" w:rsidP="00DE5D76">
      <w:pPr>
        <w:autoSpaceDE w:val="0"/>
        <w:autoSpaceDN w:val="0"/>
        <w:adjustRightInd w:val="0"/>
        <w:spacing w:after="0" w:line="276" w:lineRule="auto"/>
        <w:jc w:val="both"/>
        <w:rPr>
          <w:rFonts w:ascii="Arial" w:hAnsi="Arial" w:cs="Arial"/>
          <w:sz w:val="22"/>
          <w:szCs w:val="22"/>
        </w:rPr>
      </w:pPr>
      <w:r w:rsidRPr="005C27FD">
        <w:rPr>
          <w:rFonts w:ascii="Arial" w:hAnsi="Arial" w:cs="Arial"/>
          <w:sz w:val="22"/>
          <w:szCs w:val="22"/>
        </w:rPr>
        <w:t xml:space="preserve">Chapter 5 of the NPPF sets out policies for </w:t>
      </w:r>
      <w:r w:rsidRPr="005C27FD">
        <w:rPr>
          <w:rFonts w:ascii="Arial" w:hAnsi="Arial" w:cs="Arial"/>
          <w:i/>
          <w:iCs/>
          <w:sz w:val="22"/>
          <w:szCs w:val="22"/>
        </w:rPr>
        <w:t>Meeting the challenge of climate change</w:t>
      </w:r>
      <w:r w:rsidRPr="005C27FD">
        <w:rPr>
          <w:rFonts w:ascii="Arial" w:hAnsi="Arial" w:cs="Arial"/>
          <w:sz w:val="22"/>
          <w:szCs w:val="22"/>
        </w:rPr>
        <w:t xml:space="preserve"> and gives substantial weight to the benefits of improving the energy efficiency of existing buildings and/or drawing energy from district heat networks, renewable and low carbon sources (including through the installation of heat pumps and solar panels where these do not already benefit from permitted development rights). </w:t>
      </w:r>
    </w:p>
    <w:p w14:paraId="0185C52E" w14:textId="77777777" w:rsidR="00DE5D76" w:rsidRPr="00507FCF" w:rsidRDefault="00DE5D76" w:rsidP="00DE5D76">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03EA2D50" w14:textId="77777777" w:rsidR="00DE5D76" w:rsidRPr="00507FCF" w:rsidRDefault="00DE5D76" w:rsidP="00DE5D76">
      <w:pPr>
        <w:spacing w:after="0" w:line="276" w:lineRule="auto"/>
        <w:jc w:val="both"/>
        <w:rPr>
          <w:rFonts w:ascii="Arial" w:hAnsi="Arial" w:cs="Arial"/>
          <w:sz w:val="22"/>
          <w:szCs w:val="22"/>
          <w:lang w:eastAsia="en-GB"/>
        </w:rPr>
      </w:pPr>
    </w:p>
    <w:p w14:paraId="49D900FF" w14:textId="77777777" w:rsidR="00DE5D76" w:rsidRPr="00B6310E" w:rsidRDefault="00DE5D76" w:rsidP="00DE5D76">
      <w:pPr>
        <w:pStyle w:val="Letterbody"/>
        <w:spacing w:line="276" w:lineRule="auto"/>
        <w:rPr>
          <w:rFonts w:cs="Arial"/>
          <w:bCs/>
          <w:sz w:val="22"/>
          <w:szCs w:val="22"/>
        </w:rPr>
      </w:pPr>
      <w:r w:rsidRPr="00B6310E">
        <w:rPr>
          <w:rFonts w:cs="Arial"/>
          <w:bCs/>
          <w:sz w:val="22"/>
          <w:szCs w:val="22"/>
        </w:rPr>
        <w:t xml:space="preserve">Historic England’s </w:t>
      </w:r>
      <w:r w:rsidRPr="005C27FD">
        <w:rPr>
          <w:rFonts w:cs="Arial"/>
          <w:bCs/>
          <w:i/>
          <w:iCs/>
          <w:sz w:val="22"/>
          <w:szCs w:val="22"/>
        </w:rPr>
        <w:t>Conservation Principles, Policies and Guidance</w:t>
      </w:r>
      <w:r>
        <w:rPr>
          <w:rFonts w:cs="Arial"/>
          <w:bCs/>
          <w:sz w:val="22"/>
          <w:szCs w:val="22"/>
        </w:rPr>
        <w:t xml:space="preserve"> (2008)</w:t>
      </w:r>
      <w:r w:rsidRPr="00B6310E">
        <w:rPr>
          <w:rFonts w:cs="Arial"/>
          <w:bCs/>
          <w:sz w:val="22"/>
          <w:szCs w:val="22"/>
        </w:rPr>
        <w:t xml:space="preserve"> provides policy and guidance for the “sustainable management of the historic environment”. Additional guidance on </w:t>
      </w:r>
      <w:r w:rsidRPr="00B6310E">
        <w:rPr>
          <w:rFonts w:cs="Arial"/>
          <w:sz w:val="22"/>
          <w:szCs w:val="22"/>
        </w:rPr>
        <w:t xml:space="preserve">the application of policies set out in the NPPF </w:t>
      </w:r>
      <w:r w:rsidRPr="00B6310E">
        <w:rPr>
          <w:rFonts w:cs="Arial"/>
          <w:bCs/>
          <w:sz w:val="22"/>
          <w:szCs w:val="22"/>
        </w:rPr>
        <w:t>is contained within their publications:  </w:t>
      </w:r>
    </w:p>
    <w:p w14:paraId="25081F0C" w14:textId="77777777" w:rsidR="00DE5D76" w:rsidRPr="00B6310E" w:rsidRDefault="00DE5D76" w:rsidP="00DE5D76">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2 – Managing Significance in Decision-Taking in the Historic Environment</w:t>
      </w:r>
      <w:r w:rsidRPr="00B6310E">
        <w:rPr>
          <w:rFonts w:cs="Arial"/>
          <w:bCs/>
          <w:sz w:val="22"/>
          <w:szCs w:val="22"/>
        </w:rPr>
        <w:t xml:space="preserve"> (2015)</w:t>
      </w:r>
    </w:p>
    <w:p w14:paraId="439BD2DF" w14:textId="77777777" w:rsidR="00DE5D76" w:rsidRDefault="00DE5D76" w:rsidP="00DE5D76">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3 – The Setting of Heritage Assets 2nd edition</w:t>
      </w:r>
      <w:r>
        <w:rPr>
          <w:rFonts w:cs="Arial"/>
          <w:bCs/>
          <w:sz w:val="22"/>
          <w:szCs w:val="22"/>
        </w:rPr>
        <w:t xml:space="preserve"> (2017)</w:t>
      </w:r>
      <w:r w:rsidRPr="00B6310E">
        <w:rPr>
          <w:rFonts w:cs="Arial"/>
          <w:bCs/>
          <w:sz w:val="22"/>
          <w:szCs w:val="22"/>
        </w:rPr>
        <w:t> </w:t>
      </w:r>
    </w:p>
    <w:p w14:paraId="4BF581BD" w14:textId="77777777" w:rsidR="00DE5D76" w:rsidRPr="00B6310E" w:rsidRDefault="00DE5D76" w:rsidP="00DE5D76">
      <w:pPr>
        <w:pStyle w:val="Letterbody"/>
        <w:numPr>
          <w:ilvl w:val="0"/>
          <w:numId w:val="24"/>
        </w:numPr>
        <w:spacing w:line="276" w:lineRule="auto"/>
        <w:rPr>
          <w:rFonts w:cs="Arial"/>
          <w:b/>
          <w:sz w:val="22"/>
          <w:szCs w:val="22"/>
        </w:rPr>
      </w:pPr>
      <w:r w:rsidRPr="00B6310E">
        <w:rPr>
          <w:rFonts w:cs="Arial"/>
          <w:sz w:val="22"/>
          <w:szCs w:val="22"/>
        </w:rPr>
        <w:t xml:space="preserve">Historic England </w:t>
      </w:r>
      <w:r w:rsidRPr="005C27FD">
        <w:rPr>
          <w:rFonts w:cs="Arial"/>
          <w:i/>
          <w:iCs/>
          <w:sz w:val="22"/>
          <w:szCs w:val="22"/>
        </w:rPr>
        <w:t>Advice Note 2 – Making changes to Heritage Assets</w:t>
      </w:r>
      <w:r w:rsidRPr="00B6310E">
        <w:rPr>
          <w:rFonts w:cs="Arial"/>
          <w:sz w:val="22"/>
          <w:szCs w:val="22"/>
        </w:rPr>
        <w:t xml:space="preserve"> </w:t>
      </w:r>
      <w:r>
        <w:rPr>
          <w:rFonts w:cs="Arial"/>
          <w:sz w:val="22"/>
          <w:szCs w:val="22"/>
        </w:rPr>
        <w:t>(2025)</w:t>
      </w:r>
    </w:p>
    <w:p w14:paraId="247F0980" w14:textId="77777777" w:rsidR="00DE5D76" w:rsidRPr="008A2646" w:rsidRDefault="00DE5D76" w:rsidP="00DE5D76">
      <w:pPr>
        <w:pStyle w:val="Letterbody"/>
        <w:numPr>
          <w:ilvl w:val="0"/>
          <w:numId w:val="24"/>
        </w:numPr>
        <w:spacing w:line="276" w:lineRule="auto"/>
        <w:rPr>
          <w:rFonts w:cs="Arial"/>
          <w:b/>
          <w:sz w:val="22"/>
          <w:szCs w:val="22"/>
        </w:rPr>
      </w:pPr>
      <w:r w:rsidRPr="00B128F9">
        <w:rPr>
          <w:rFonts w:cs="Arial"/>
          <w:sz w:val="22"/>
          <w:szCs w:val="22"/>
        </w:rPr>
        <w:t xml:space="preserve">Historic England Advice Note </w:t>
      </w:r>
      <w:r>
        <w:rPr>
          <w:rFonts w:cs="Arial"/>
          <w:sz w:val="22"/>
          <w:szCs w:val="22"/>
        </w:rPr>
        <w:t xml:space="preserve">18 – </w:t>
      </w:r>
      <w:r w:rsidRPr="005C27FD">
        <w:rPr>
          <w:rFonts w:cs="Arial"/>
          <w:i/>
          <w:iCs/>
          <w:sz w:val="22"/>
          <w:szCs w:val="22"/>
        </w:rPr>
        <w:t>Adapting Historic Buildings for Energy and Carbon Efficiency</w:t>
      </w:r>
      <w:r>
        <w:rPr>
          <w:rFonts w:cs="Arial"/>
          <w:sz w:val="22"/>
          <w:szCs w:val="22"/>
        </w:rPr>
        <w:t xml:space="preserve"> (2026)</w:t>
      </w:r>
    </w:p>
    <w:p w14:paraId="389C452C" w14:textId="77777777" w:rsidR="00DE5D76" w:rsidRPr="00B128F9" w:rsidRDefault="00DE5D76" w:rsidP="00DE5D76">
      <w:pPr>
        <w:pStyle w:val="Letterbody"/>
        <w:numPr>
          <w:ilvl w:val="0"/>
          <w:numId w:val="24"/>
        </w:numPr>
        <w:spacing w:line="276" w:lineRule="auto"/>
        <w:rPr>
          <w:rFonts w:cs="Arial"/>
          <w:b/>
          <w:sz w:val="22"/>
          <w:szCs w:val="22"/>
        </w:rPr>
      </w:pPr>
      <w:r w:rsidRPr="005C27FD">
        <w:rPr>
          <w:rFonts w:cs="Arial"/>
          <w:i/>
          <w:iCs/>
          <w:sz w:val="22"/>
          <w:szCs w:val="22"/>
        </w:rPr>
        <w:t>Traditional Windows: their care, repair and upgrading</w:t>
      </w:r>
      <w:r>
        <w:rPr>
          <w:rFonts w:cs="Arial"/>
          <w:sz w:val="22"/>
          <w:szCs w:val="22"/>
        </w:rPr>
        <w:t xml:space="preserve"> (2017)</w:t>
      </w:r>
    </w:p>
    <w:p w14:paraId="5E16825F" w14:textId="77777777" w:rsidR="00DE5D76" w:rsidRDefault="00DE5D76" w:rsidP="00DE5D76">
      <w:pPr>
        <w:autoSpaceDE w:val="0"/>
        <w:autoSpaceDN w:val="0"/>
        <w:adjustRightInd w:val="0"/>
        <w:spacing w:after="0" w:line="276" w:lineRule="auto"/>
        <w:jc w:val="both"/>
        <w:rPr>
          <w:rFonts w:cs="Arial"/>
          <w:sz w:val="22"/>
          <w:szCs w:val="22"/>
        </w:rPr>
      </w:pPr>
    </w:p>
    <w:p w14:paraId="20946B1A" w14:textId="77777777" w:rsidR="00DE5D76" w:rsidRPr="00507FCF" w:rsidRDefault="00DE5D76" w:rsidP="00DE5D76">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78DD9032" w14:textId="77777777" w:rsidR="00DE5D76" w:rsidRDefault="00DE5D76" w:rsidP="00DE5D76">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Pr="00465B83">
        <w:rPr>
          <w:rFonts w:ascii="Arial" w:hAnsi="Arial" w:cs="Arial"/>
          <w:iCs/>
          <w:sz w:val="22"/>
          <w:szCs w:val="22"/>
          <w:u w:val="single"/>
        </w:rPr>
        <w:t>:</w:t>
      </w:r>
    </w:p>
    <w:p w14:paraId="66F1C081" w14:textId="77777777" w:rsidR="00DE5D76" w:rsidRDefault="00DE5D76" w:rsidP="00DE5D76">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Pr="00C84F43">
        <w:rPr>
          <w:rFonts w:ascii="Arial" w:hAnsi="Arial" w:cs="Arial"/>
          <w:iCs/>
          <w:sz w:val="22"/>
          <w:szCs w:val="22"/>
        </w:rPr>
        <w:t xml:space="preserve">he below policies give an indication </w:t>
      </w:r>
      <w:r>
        <w:rPr>
          <w:rFonts w:ascii="Arial" w:hAnsi="Arial" w:cs="Arial"/>
          <w:iCs/>
          <w:sz w:val="22"/>
          <w:szCs w:val="22"/>
        </w:rPr>
        <w:t>of the Council’s approach to development affecting heritage assets:</w:t>
      </w:r>
    </w:p>
    <w:p w14:paraId="6372F5E5" w14:textId="77777777" w:rsidR="00DE5D76" w:rsidRPr="00C84F43" w:rsidRDefault="00DE5D76" w:rsidP="00DE5D76">
      <w:pPr>
        <w:spacing w:after="0" w:line="276" w:lineRule="auto"/>
        <w:jc w:val="both"/>
        <w:rPr>
          <w:rFonts w:ascii="Arial" w:hAnsi="Arial" w:cs="Arial"/>
          <w:iCs/>
          <w:sz w:val="22"/>
          <w:szCs w:val="22"/>
        </w:rPr>
      </w:pPr>
    </w:p>
    <w:p w14:paraId="4C5034A6" w14:textId="77777777" w:rsidR="00DE5D76" w:rsidRPr="00FC44D1" w:rsidRDefault="00DE5D76" w:rsidP="00DE5D76">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 Policy 57 ‘</w:t>
      </w:r>
      <w:r w:rsidRPr="00FC44D1">
        <w:rPr>
          <w:rFonts w:ascii="Arial" w:hAnsi="Arial" w:cs="Arial"/>
          <w:bCs/>
          <w:iCs/>
          <w:sz w:val="22"/>
          <w:szCs w:val="22"/>
        </w:rPr>
        <w:t xml:space="preserve">Ensuring high quality design and place shaping’: </w:t>
      </w:r>
      <w:r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3C0091B5" w14:textId="77777777" w:rsidR="00DE5D76" w:rsidRPr="00465B83" w:rsidRDefault="00DE5D76" w:rsidP="00DE5D76">
      <w:pPr>
        <w:spacing w:after="0" w:line="276" w:lineRule="auto"/>
        <w:jc w:val="both"/>
        <w:rPr>
          <w:rFonts w:ascii="Arial" w:hAnsi="Arial" w:cs="Arial"/>
          <w:iCs/>
          <w:sz w:val="22"/>
          <w:szCs w:val="22"/>
        </w:rPr>
      </w:pPr>
    </w:p>
    <w:p w14:paraId="7CE29894" w14:textId="77777777" w:rsidR="00DE5D76" w:rsidRPr="00FC44D1" w:rsidRDefault="00DE5D76" w:rsidP="00DE5D76">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lastRenderedPageBreak/>
        <w:t>Core Policy 58 ‘Ensuring the conservation of the historic environment’ requires that “designated heritage assets and their settings will be conserved, and where appropriate enhanced, in a manner appropriate to their significance.”</w:t>
      </w:r>
    </w:p>
    <w:p w14:paraId="1C045F14" w14:textId="77777777" w:rsidR="00DE5D76" w:rsidRDefault="00DE5D76" w:rsidP="00DE5D76">
      <w:pPr>
        <w:spacing w:after="0" w:line="276" w:lineRule="auto"/>
        <w:jc w:val="both"/>
        <w:rPr>
          <w:rFonts w:ascii="Arial" w:eastAsia="Times New Roman" w:hAnsi="Arial" w:cs="Arial"/>
          <w:color w:val="FF0000"/>
          <w:kern w:val="0"/>
          <w:sz w:val="22"/>
          <w:szCs w:val="22"/>
          <w:lang w:eastAsia="en-GB"/>
          <w14:ligatures w14:val="none"/>
        </w:rPr>
      </w:pPr>
    </w:p>
    <w:p w14:paraId="6EC038BC" w14:textId="77777777" w:rsidR="00DE5D76" w:rsidRDefault="00DE5D76" w:rsidP="00DE5D76">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5F4D8685" w14:textId="77777777" w:rsidR="00DE5D76" w:rsidRDefault="00DE5D76" w:rsidP="00DE5D76">
      <w:pPr>
        <w:spacing w:after="0" w:line="276" w:lineRule="auto"/>
        <w:jc w:val="both"/>
        <w:rPr>
          <w:rFonts w:ascii="Arial" w:hAnsi="Arial" w:cs="Arial"/>
          <w:bCs/>
          <w:color w:val="000000"/>
        </w:rPr>
      </w:pPr>
    </w:p>
    <w:p w14:paraId="3C2E90D5" w14:textId="77777777" w:rsidR="00DE5D76" w:rsidRPr="00CD3444" w:rsidRDefault="00DE5D76" w:rsidP="00DE5D76">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2ECA39FD" w14:textId="77777777" w:rsidR="00DE5D76" w:rsidRDefault="00DE5D76" w:rsidP="00DE5D76">
      <w:pPr>
        <w:spacing w:after="0" w:line="276" w:lineRule="auto"/>
        <w:jc w:val="both"/>
        <w:rPr>
          <w:rFonts w:ascii="Arial" w:eastAsia="Times New Roman" w:hAnsi="Arial" w:cs="Arial"/>
          <w:b/>
          <w:bCs/>
          <w:color w:val="FF0000"/>
          <w:kern w:val="0"/>
          <w:sz w:val="22"/>
          <w:szCs w:val="22"/>
          <w:lang w:eastAsia="en-GB"/>
          <w14:ligatures w14:val="none"/>
        </w:rPr>
      </w:pPr>
    </w:p>
    <w:p w14:paraId="1F1F7980" w14:textId="77777777" w:rsidR="00DE5D76" w:rsidRDefault="00DE5D76" w:rsidP="00DE5D76">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Pr>
          <w:rFonts w:ascii="Arial" w:eastAsia="Times New Roman" w:hAnsi="Arial" w:cs="Arial"/>
          <w:b/>
          <w:bCs/>
          <w:kern w:val="0"/>
          <w:sz w:val="22"/>
          <w:szCs w:val="22"/>
          <w:lang w:eastAsia="en-GB"/>
          <w14:ligatures w14:val="none"/>
        </w:rPr>
        <w:t xml:space="preserve"> RESPONSES</w:t>
      </w:r>
    </w:p>
    <w:p w14:paraId="1584EE22" w14:textId="77777777" w:rsidR="00DE5D76" w:rsidRPr="00DE5D76" w:rsidRDefault="00DE5D76" w:rsidP="00DE5D76">
      <w:pPr>
        <w:spacing w:after="0" w:line="276" w:lineRule="auto"/>
        <w:jc w:val="both"/>
        <w:rPr>
          <w:rFonts w:ascii="Arial" w:eastAsia="Times New Roman" w:hAnsi="Arial" w:cs="Arial"/>
          <w:kern w:val="0"/>
          <w:sz w:val="22"/>
          <w:szCs w:val="22"/>
          <w:lang w:eastAsia="en-GB"/>
          <w14:ligatures w14:val="none"/>
        </w:rPr>
      </w:pPr>
      <w:r w:rsidRPr="00DE5D76">
        <w:rPr>
          <w:rFonts w:ascii="Arial" w:eastAsia="Times New Roman" w:hAnsi="Arial" w:cs="Arial"/>
          <w:kern w:val="0"/>
          <w:sz w:val="22"/>
          <w:szCs w:val="22"/>
          <w:lang w:eastAsia="en-GB"/>
          <w14:ligatures w14:val="none"/>
        </w:rPr>
        <w:t xml:space="preserve">Lacock Parish Council – No comments received. </w:t>
      </w:r>
    </w:p>
    <w:p w14:paraId="27B03E88" w14:textId="77777777" w:rsidR="00DE5D76" w:rsidRPr="00DE5D76" w:rsidRDefault="00DE5D76" w:rsidP="00DE5D76">
      <w:pPr>
        <w:spacing w:after="0" w:line="276" w:lineRule="auto"/>
        <w:jc w:val="both"/>
        <w:rPr>
          <w:rFonts w:ascii="Arial" w:hAnsi="Arial" w:cs="Arial"/>
          <w:sz w:val="22"/>
          <w:szCs w:val="22"/>
        </w:rPr>
      </w:pPr>
      <w:r w:rsidRPr="00DE5D76">
        <w:rPr>
          <w:rFonts w:ascii="Arial" w:hAnsi="Arial" w:cs="Arial"/>
          <w:sz w:val="22"/>
          <w:szCs w:val="22"/>
        </w:rPr>
        <w:t xml:space="preserve">Historic England Advice </w:t>
      </w:r>
    </w:p>
    <w:p w14:paraId="2F5BB961" w14:textId="77777777" w:rsidR="00DE5D76" w:rsidRPr="00DE5D76" w:rsidRDefault="00DE5D76" w:rsidP="00DE5D76">
      <w:pPr>
        <w:spacing w:after="0" w:line="276" w:lineRule="auto"/>
        <w:jc w:val="both"/>
        <w:rPr>
          <w:rFonts w:ascii="Arial" w:hAnsi="Arial" w:cs="Arial"/>
          <w:sz w:val="22"/>
          <w:szCs w:val="22"/>
        </w:rPr>
      </w:pPr>
      <w:r w:rsidRPr="00DE5D76">
        <w:rPr>
          <w:rFonts w:ascii="Arial" w:hAnsi="Arial" w:cs="Arial"/>
          <w:sz w:val="22"/>
          <w:szCs w:val="22"/>
        </w:rPr>
        <w:t xml:space="preserve">The proposals concern the strengthening of the roof structure of the grade I listed Lacock Abbey to prevent further cracking to the dining room ceiling. </w:t>
      </w:r>
    </w:p>
    <w:p w14:paraId="6CE38D23" w14:textId="77777777" w:rsidR="00DE5D76" w:rsidRPr="00DE5D76" w:rsidRDefault="00DE5D76" w:rsidP="00DE5D76">
      <w:pPr>
        <w:spacing w:after="0" w:line="276" w:lineRule="auto"/>
        <w:jc w:val="both"/>
        <w:rPr>
          <w:rFonts w:ascii="Arial" w:hAnsi="Arial" w:cs="Arial"/>
          <w:sz w:val="22"/>
          <w:szCs w:val="22"/>
        </w:rPr>
      </w:pPr>
    </w:p>
    <w:p w14:paraId="70AA5BD1" w14:textId="77777777" w:rsidR="00DE5D76" w:rsidRDefault="00DE5D76" w:rsidP="00DE5D76">
      <w:pPr>
        <w:spacing w:after="0" w:line="276" w:lineRule="auto"/>
        <w:jc w:val="both"/>
        <w:rPr>
          <w:rFonts w:ascii="Arial" w:hAnsi="Arial" w:cs="Arial"/>
          <w:sz w:val="22"/>
          <w:szCs w:val="22"/>
        </w:rPr>
      </w:pPr>
      <w:r w:rsidRPr="00DE5D76">
        <w:rPr>
          <w:rFonts w:ascii="Arial" w:hAnsi="Arial" w:cs="Arial"/>
          <w:sz w:val="22"/>
          <w:szCs w:val="22"/>
        </w:rPr>
        <w:t>We have consulted with our structural engineer, and they have confirmed that they have no concerns regarding the proposed options and agree that</w:t>
      </w:r>
      <w:r w:rsidRPr="002A139E">
        <w:rPr>
          <w:rFonts w:ascii="Arial" w:hAnsi="Arial" w:cs="Arial"/>
          <w:sz w:val="22"/>
          <w:szCs w:val="22"/>
        </w:rPr>
        <w:t xml:space="preserve"> the works are required to protect the ceiling below. </w:t>
      </w:r>
    </w:p>
    <w:p w14:paraId="5291548A" w14:textId="77777777" w:rsidR="00DE5D76" w:rsidRDefault="00DE5D76" w:rsidP="00DE5D76">
      <w:pPr>
        <w:spacing w:after="0" w:line="276" w:lineRule="auto"/>
        <w:jc w:val="both"/>
        <w:rPr>
          <w:rFonts w:ascii="Arial" w:hAnsi="Arial" w:cs="Arial"/>
          <w:sz w:val="22"/>
          <w:szCs w:val="22"/>
        </w:rPr>
      </w:pPr>
    </w:p>
    <w:p w14:paraId="2C651677" w14:textId="77777777" w:rsidR="00DE5D76" w:rsidRDefault="00DE5D76" w:rsidP="00DE5D76">
      <w:pPr>
        <w:spacing w:after="0" w:line="276" w:lineRule="auto"/>
        <w:jc w:val="both"/>
        <w:rPr>
          <w:rFonts w:ascii="Arial" w:hAnsi="Arial" w:cs="Arial"/>
          <w:sz w:val="22"/>
          <w:szCs w:val="22"/>
        </w:rPr>
      </w:pPr>
      <w:r w:rsidRPr="002A139E">
        <w:rPr>
          <w:rFonts w:ascii="Arial" w:hAnsi="Arial" w:cs="Arial"/>
          <w:sz w:val="22"/>
          <w:szCs w:val="22"/>
        </w:rPr>
        <w:t>To aid your consideration of the application I have summarised their comments:</w:t>
      </w:r>
    </w:p>
    <w:p w14:paraId="3D1B8F06" w14:textId="77777777" w:rsidR="00DE5D76" w:rsidRDefault="00DE5D76" w:rsidP="00DE5D76">
      <w:pPr>
        <w:spacing w:after="0" w:line="276" w:lineRule="auto"/>
        <w:jc w:val="both"/>
        <w:rPr>
          <w:rFonts w:ascii="Arial" w:hAnsi="Arial" w:cs="Arial"/>
          <w:sz w:val="22"/>
          <w:szCs w:val="22"/>
        </w:rPr>
      </w:pPr>
      <w:r w:rsidRPr="002A139E">
        <w:rPr>
          <w:rFonts w:ascii="Arial" w:hAnsi="Arial" w:cs="Arial"/>
          <w:sz w:val="22"/>
          <w:szCs w:val="22"/>
        </w:rPr>
        <w:t xml:space="preserve"> • It is proposed to introduce two pairs of tension rods on each truss to support the lower tie beam from the upper tie beam. This would distribute stresses more evenly and reduce the deflection in the lower tie beam. </w:t>
      </w:r>
    </w:p>
    <w:p w14:paraId="654AB112" w14:textId="77777777" w:rsidR="00DE5D76" w:rsidRDefault="00DE5D76" w:rsidP="00DE5D76">
      <w:pPr>
        <w:spacing w:after="0" w:line="276" w:lineRule="auto"/>
        <w:jc w:val="both"/>
        <w:rPr>
          <w:rFonts w:ascii="Arial" w:hAnsi="Arial" w:cs="Arial"/>
          <w:sz w:val="22"/>
          <w:szCs w:val="22"/>
        </w:rPr>
      </w:pPr>
    </w:p>
    <w:p w14:paraId="7D77DBD9" w14:textId="77777777" w:rsidR="00DE5D76" w:rsidRDefault="00DE5D76" w:rsidP="00DE5D76">
      <w:pPr>
        <w:spacing w:after="0" w:line="276" w:lineRule="auto"/>
        <w:jc w:val="both"/>
        <w:rPr>
          <w:rFonts w:ascii="Arial" w:hAnsi="Arial" w:cs="Arial"/>
          <w:sz w:val="22"/>
          <w:szCs w:val="22"/>
        </w:rPr>
      </w:pPr>
      <w:r w:rsidRPr="002A139E">
        <w:rPr>
          <w:rFonts w:ascii="Arial" w:hAnsi="Arial" w:cs="Arial"/>
          <w:sz w:val="22"/>
          <w:szCs w:val="22"/>
        </w:rPr>
        <w:t xml:space="preserve">Two options are given in the application. </w:t>
      </w:r>
    </w:p>
    <w:p w14:paraId="7A3A0BA4" w14:textId="77777777" w:rsidR="00DE5D76" w:rsidRDefault="00DE5D76" w:rsidP="00DE5D76">
      <w:pPr>
        <w:spacing w:after="0" w:line="276" w:lineRule="auto"/>
        <w:jc w:val="both"/>
        <w:rPr>
          <w:rFonts w:ascii="Arial" w:hAnsi="Arial" w:cs="Arial"/>
          <w:sz w:val="22"/>
          <w:szCs w:val="22"/>
        </w:rPr>
      </w:pPr>
    </w:p>
    <w:p w14:paraId="1FDD7D81" w14:textId="77777777" w:rsidR="00DE5D76" w:rsidRDefault="00DE5D76" w:rsidP="00DE5D76">
      <w:pPr>
        <w:spacing w:after="0" w:line="276" w:lineRule="auto"/>
        <w:jc w:val="both"/>
        <w:rPr>
          <w:rFonts w:ascii="Arial" w:hAnsi="Arial" w:cs="Arial"/>
          <w:sz w:val="22"/>
          <w:szCs w:val="22"/>
        </w:rPr>
      </w:pPr>
      <w:r w:rsidRPr="002A139E">
        <w:rPr>
          <w:rFonts w:ascii="Arial" w:hAnsi="Arial" w:cs="Arial"/>
          <w:sz w:val="22"/>
          <w:szCs w:val="22"/>
        </w:rPr>
        <w:t>One using U-shaped brackets which fit underneath the lower truss beam or face-fixed plates on the sides of the beam.</w:t>
      </w:r>
    </w:p>
    <w:p w14:paraId="0F247923" w14:textId="77777777" w:rsidR="00DE5D76" w:rsidRDefault="00DE5D76" w:rsidP="00DE5D76">
      <w:pPr>
        <w:spacing w:after="0" w:line="276" w:lineRule="auto"/>
        <w:jc w:val="both"/>
        <w:rPr>
          <w:rFonts w:ascii="Arial" w:hAnsi="Arial" w:cs="Arial"/>
          <w:sz w:val="22"/>
          <w:szCs w:val="22"/>
        </w:rPr>
      </w:pPr>
    </w:p>
    <w:p w14:paraId="0547DAD5" w14:textId="77777777" w:rsidR="00DE5D76" w:rsidRDefault="00DE5D76" w:rsidP="00DE5D76">
      <w:pPr>
        <w:spacing w:after="0" w:line="276" w:lineRule="auto"/>
        <w:jc w:val="both"/>
        <w:rPr>
          <w:rFonts w:ascii="Arial" w:hAnsi="Arial" w:cs="Arial"/>
          <w:sz w:val="22"/>
          <w:szCs w:val="22"/>
        </w:rPr>
      </w:pPr>
      <w:r w:rsidRPr="002A139E">
        <w:rPr>
          <w:rFonts w:ascii="Arial" w:hAnsi="Arial" w:cs="Arial"/>
          <w:sz w:val="22"/>
          <w:szCs w:val="22"/>
        </w:rPr>
        <w:t xml:space="preserve">The preferred option will depend on whether there is sufficient space to install a bracket, or whether face-fixing is the only viable solution. </w:t>
      </w:r>
    </w:p>
    <w:p w14:paraId="30A2C9D0" w14:textId="77777777" w:rsidR="00DE5D76" w:rsidRDefault="00DE5D76" w:rsidP="00DE5D76">
      <w:pPr>
        <w:spacing w:after="0" w:line="276" w:lineRule="auto"/>
        <w:jc w:val="both"/>
        <w:rPr>
          <w:rFonts w:ascii="Arial" w:hAnsi="Arial" w:cs="Arial"/>
          <w:sz w:val="22"/>
          <w:szCs w:val="22"/>
        </w:rPr>
      </w:pPr>
    </w:p>
    <w:p w14:paraId="7024FF62" w14:textId="77777777" w:rsidR="00DE5D76" w:rsidRDefault="00DE5D76" w:rsidP="00DE5D76">
      <w:pPr>
        <w:spacing w:after="0" w:line="276" w:lineRule="auto"/>
        <w:jc w:val="both"/>
        <w:rPr>
          <w:rFonts w:ascii="Arial" w:hAnsi="Arial" w:cs="Arial"/>
          <w:sz w:val="22"/>
          <w:szCs w:val="22"/>
        </w:rPr>
      </w:pPr>
      <w:r w:rsidRPr="002A139E">
        <w:rPr>
          <w:rFonts w:ascii="Arial" w:hAnsi="Arial" w:cs="Arial"/>
          <w:sz w:val="22"/>
          <w:szCs w:val="22"/>
        </w:rPr>
        <w:t xml:space="preserve">• Two drawings (3.03 and 3.04) show options for proposed works to a secondary beam spanning between the roof trusses. </w:t>
      </w:r>
    </w:p>
    <w:p w14:paraId="5666561A" w14:textId="77777777" w:rsidR="00DE5D76" w:rsidRDefault="00DE5D76" w:rsidP="00DE5D76">
      <w:pPr>
        <w:spacing w:after="0" w:line="276" w:lineRule="auto"/>
        <w:jc w:val="both"/>
        <w:rPr>
          <w:rFonts w:ascii="Arial" w:hAnsi="Arial" w:cs="Arial"/>
          <w:sz w:val="22"/>
          <w:szCs w:val="22"/>
        </w:rPr>
      </w:pPr>
    </w:p>
    <w:p w14:paraId="2F01F4E5" w14:textId="77777777" w:rsidR="00DE5D76" w:rsidRDefault="00DE5D76" w:rsidP="00DE5D76">
      <w:pPr>
        <w:spacing w:after="0" w:line="276" w:lineRule="auto"/>
        <w:jc w:val="both"/>
        <w:rPr>
          <w:rFonts w:ascii="Arial" w:hAnsi="Arial" w:cs="Arial"/>
          <w:sz w:val="22"/>
          <w:szCs w:val="22"/>
        </w:rPr>
      </w:pPr>
      <w:r w:rsidRPr="002A139E">
        <w:rPr>
          <w:rFonts w:ascii="Arial" w:hAnsi="Arial" w:cs="Arial"/>
          <w:sz w:val="22"/>
          <w:szCs w:val="22"/>
        </w:rPr>
        <w:t xml:space="preserve">Option 1 re-supports the secondary beam onto the truss using a joist hangar. The existing strapping is to be retained if found to be in good condition or replaced with similar strapping if necessary. </w:t>
      </w:r>
    </w:p>
    <w:p w14:paraId="791CB9AC" w14:textId="77777777" w:rsidR="00DE5D76" w:rsidRDefault="00DE5D76" w:rsidP="00DE5D76">
      <w:pPr>
        <w:spacing w:after="0" w:line="276" w:lineRule="auto"/>
        <w:jc w:val="both"/>
        <w:rPr>
          <w:rFonts w:ascii="Arial" w:hAnsi="Arial" w:cs="Arial"/>
          <w:sz w:val="22"/>
          <w:szCs w:val="22"/>
        </w:rPr>
      </w:pPr>
    </w:p>
    <w:p w14:paraId="5E0BFC6F" w14:textId="77777777" w:rsidR="00DE5D76" w:rsidRDefault="00DE5D76" w:rsidP="00DE5D76">
      <w:pPr>
        <w:spacing w:after="0" w:line="276" w:lineRule="auto"/>
        <w:jc w:val="both"/>
        <w:rPr>
          <w:rFonts w:ascii="Arial" w:hAnsi="Arial" w:cs="Arial"/>
          <w:sz w:val="22"/>
          <w:szCs w:val="22"/>
        </w:rPr>
      </w:pPr>
      <w:r w:rsidRPr="002A139E">
        <w:rPr>
          <w:rFonts w:ascii="Arial" w:hAnsi="Arial" w:cs="Arial"/>
          <w:sz w:val="22"/>
          <w:szCs w:val="22"/>
        </w:rPr>
        <w:t xml:space="preserve">Option 2 also re-supports the beam onto the truss using a joist hanger, with the addition of two new joists installed on either side of the failed joist to support the floor. </w:t>
      </w:r>
    </w:p>
    <w:p w14:paraId="0CE01F65" w14:textId="77777777" w:rsidR="00DE5D76" w:rsidRDefault="00DE5D76" w:rsidP="00DE5D76">
      <w:pPr>
        <w:spacing w:after="0" w:line="276" w:lineRule="auto"/>
        <w:jc w:val="both"/>
        <w:rPr>
          <w:rFonts w:ascii="Arial" w:hAnsi="Arial" w:cs="Arial"/>
          <w:sz w:val="22"/>
          <w:szCs w:val="22"/>
        </w:rPr>
      </w:pPr>
    </w:p>
    <w:p w14:paraId="0D211CD8" w14:textId="77777777" w:rsidR="00DE5D76" w:rsidRDefault="00DE5D76" w:rsidP="00DE5D76">
      <w:pPr>
        <w:spacing w:after="0" w:line="276" w:lineRule="auto"/>
        <w:jc w:val="both"/>
        <w:rPr>
          <w:rFonts w:ascii="Arial" w:hAnsi="Arial" w:cs="Arial"/>
          <w:sz w:val="22"/>
          <w:szCs w:val="22"/>
        </w:rPr>
      </w:pPr>
      <w:r w:rsidRPr="002A139E">
        <w:rPr>
          <w:rFonts w:ascii="Arial" w:hAnsi="Arial" w:cs="Arial"/>
          <w:sz w:val="22"/>
          <w:szCs w:val="22"/>
        </w:rPr>
        <w:t xml:space="preserve">Both options require small sections of the ceiling to be cut out to install the joist hangars. </w:t>
      </w:r>
    </w:p>
    <w:p w14:paraId="4A5C31F5" w14:textId="77777777" w:rsidR="00DE5D76" w:rsidRDefault="00DE5D76" w:rsidP="00DE5D76">
      <w:pPr>
        <w:spacing w:after="0" w:line="276" w:lineRule="auto"/>
        <w:jc w:val="both"/>
        <w:rPr>
          <w:rFonts w:ascii="Arial" w:hAnsi="Arial" w:cs="Arial"/>
          <w:sz w:val="22"/>
          <w:szCs w:val="22"/>
        </w:rPr>
      </w:pPr>
      <w:r w:rsidRPr="002A139E">
        <w:rPr>
          <w:rFonts w:ascii="Arial" w:hAnsi="Arial" w:cs="Arial"/>
          <w:sz w:val="22"/>
          <w:szCs w:val="22"/>
        </w:rPr>
        <w:t xml:space="preserve">• Both fixing options shown are reasonable and minimise the disturbance to the historic fabric, and the preferred option will depend on the space available for the fixings. </w:t>
      </w:r>
    </w:p>
    <w:p w14:paraId="4DF55347" w14:textId="77777777" w:rsidR="00DE5D76" w:rsidRDefault="00DE5D76" w:rsidP="00DE5D76">
      <w:pPr>
        <w:spacing w:after="0" w:line="276" w:lineRule="auto"/>
        <w:jc w:val="both"/>
        <w:rPr>
          <w:rFonts w:ascii="Arial" w:hAnsi="Arial" w:cs="Arial"/>
          <w:sz w:val="22"/>
          <w:szCs w:val="22"/>
        </w:rPr>
      </w:pPr>
    </w:p>
    <w:p w14:paraId="5788AB60" w14:textId="77777777" w:rsidR="00DE5D76" w:rsidRPr="002A139E" w:rsidRDefault="00DE5D76" w:rsidP="00DE5D76">
      <w:pPr>
        <w:spacing w:after="0" w:line="276" w:lineRule="auto"/>
        <w:jc w:val="both"/>
        <w:rPr>
          <w:rFonts w:ascii="Arial" w:eastAsia="Times New Roman" w:hAnsi="Arial" w:cs="Arial"/>
          <w:kern w:val="0"/>
          <w:sz w:val="22"/>
          <w:szCs w:val="22"/>
          <w:lang w:eastAsia="en-GB"/>
          <w14:ligatures w14:val="none"/>
        </w:rPr>
      </w:pPr>
      <w:r w:rsidRPr="002A139E">
        <w:rPr>
          <w:rFonts w:ascii="Arial" w:hAnsi="Arial" w:cs="Arial"/>
          <w:sz w:val="22"/>
          <w:szCs w:val="22"/>
        </w:rPr>
        <w:lastRenderedPageBreak/>
        <w:t>Recommendation Historic England recommends that your Council may approve this application, which would not harm the significance of Lacock Abbey, unless it finds that other considerations indicate refusal. If there are any material changes to the proposals, please contact us. If you propose to determine the application in its current form, please inform us of the date of the committee and send us a copy of your report at the earliest opportunity. Please also advise us of the decision in due course</w:t>
      </w:r>
    </w:p>
    <w:p w14:paraId="312360E3" w14:textId="77777777" w:rsidR="00DE5D76" w:rsidRPr="005A7E8E" w:rsidRDefault="00DE5D76" w:rsidP="00DE5D76">
      <w:pPr>
        <w:spacing w:after="0" w:line="276" w:lineRule="auto"/>
        <w:jc w:val="both"/>
        <w:rPr>
          <w:rFonts w:ascii="Arial" w:eastAsia="Times New Roman" w:hAnsi="Arial" w:cs="Arial"/>
          <w:kern w:val="0"/>
          <w:sz w:val="22"/>
          <w:szCs w:val="22"/>
          <w:lang w:eastAsia="en-GB"/>
          <w14:ligatures w14:val="none"/>
        </w:rPr>
      </w:pPr>
    </w:p>
    <w:p w14:paraId="1E561F88" w14:textId="77777777" w:rsidR="00DE5D76" w:rsidRPr="0052282C" w:rsidRDefault="00DE5D76" w:rsidP="00DE5D76">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Pr>
          <w:rFonts w:ascii="Arial" w:eastAsia="Times New Roman" w:hAnsi="Arial" w:cs="Arial"/>
          <w:b/>
          <w:bCs/>
          <w:kern w:val="0"/>
          <w:sz w:val="22"/>
          <w:szCs w:val="22"/>
          <w:lang w:eastAsia="en-GB"/>
          <w14:ligatures w14:val="none"/>
        </w:rPr>
        <w:t xml:space="preserve"> </w:t>
      </w:r>
      <w:r w:rsidRPr="0052282C">
        <w:rPr>
          <w:rFonts w:ascii="Arial" w:eastAsia="Times New Roman" w:hAnsi="Arial" w:cs="Arial"/>
          <w:color w:val="FF0000"/>
          <w:kern w:val="0"/>
          <w:sz w:val="22"/>
          <w:szCs w:val="22"/>
          <w:lang w:eastAsia="en-GB"/>
          <w14:ligatures w14:val="none"/>
        </w:rPr>
        <w:t xml:space="preserve"> </w:t>
      </w:r>
    </w:p>
    <w:p w14:paraId="69045F4C" w14:textId="77777777" w:rsidR="00DE5D76" w:rsidRPr="00475AA8" w:rsidRDefault="00DE5D76" w:rsidP="00DE5D76">
      <w:pPr>
        <w:spacing w:after="0" w:line="276" w:lineRule="auto"/>
        <w:jc w:val="both"/>
        <w:rPr>
          <w:rFonts w:ascii="Arial" w:eastAsia="Arial" w:hAnsi="Arial" w:cs="Arial"/>
          <w:color w:val="ED0000"/>
          <w:sz w:val="22"/>
          <w:szCs w:val="22"/>
        </w:rPr>
      </w:pPr>
    </w:p>
    <w:p w14:paraId="67C8DDF8" w14:textId="77777777" w:rsidR="00DE5D76" w:rsidRDefault="00DE5D76" w:rsidP="00DE5D76">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 xml:space="preserve">(1)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Pr>
          <w:rFonts w:ascii="Arial" w:eastAsia="Arial" w:hAnsi="Arial" w:cs="Arial"/>
          <w:sz w:val="22"/>
          <w:szCs w:val="22"/>
        </w:rPr>
        <w:t xml:space="preserve">) </w:t>
      </w:r>
      <w:r w:rsidRPr="00E03DF5">
        <w:rPr>
          <w:rFonts w:ascii="Arial" w:eastAsia="Arial" w:hAnsi="Arial" w:cs="Arial"/>
          <w:sz w:val="22"/>
          <w:szCs w:val="22"/>
        </w:rPr>
        <w:t>the application for listed building consent was publicised by way of:</w:t>
      </w:r>
    </w:p>
    <w:p w14:paraId="1FF85A7F" w14:textId="77777777" w:rsidR="00DE5D76" w:rsidRPr="00E03DF5" w:rsidRDefault="00DE5D76" w:rsidP="00DE5D76">
      <w:pPr>
        <w:spacing w:after="0" w:line="276" w:lineRule="auto"/>
        <w:jc w:val="both"/>
        <w:rPr>
          <w:rFonts w:ascii="Arial" w:eastAsia="Arial" w:hAnsi="Arial" w:cs="Arial"/>
          <w:sz w:val="22"/>
          <w:szCs w:val="22"/>
        </w:rPr>
      </w:pPr>
    </w:p>
    <w:p w14:paraId="15B48717" w14:textId="77777777" w:rsidR="00DE5D76" w:rsidRPr="00E03DF5" w:rsidRDefault="00DE5D76" w:rsidP="00DE5D76">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49AF45BC" w14:textId="77777777" w:rsidR="00DE5D76" w:rsidRPr="00E03DF5" w:rsidRDefault="00DE5D76" w:rsidP="00DE5D76">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Pr>
          <w:rFonts w:ascii="Arial" w:eastAsia="Arial" w:hAnsi="Arial" w:cs="Arial"/>
          <w:sz w:val="22"/>
          <w:szCs w:val="22"/>
        </w:rPr>
        <w:t>.</w:t>
      </w:r>
    </w:p>
    <w:p w14:paraId="641328F8" w14:textId="77777777" w:rsidR="00DE5D76" w:rsidRDefault="00DE5D76" w:rsidP="00DE5D76">
      <w:pPr>
        <w:spacing w:after="0" w:line="276" w:lineRule="auto"/>
        <w:jc w:val="both"/>
        <w:rPr>
          <w:rFonts w:ascii="Arial" w:eastAsia="Arial" w:hAnsi="Arial" w:cs="Arial"/>
          <w:sz w:val="22"/>
          <w:szCs w:val="22"/>
        </w:rPr>
      </w:pPr>
    </w:p>
    <w:p w14:paraId="4E178C9B" w14:textId="77777777" w:rsidR="00DE5D76" w:rsidRPr="00E03DF5" w:rsidRDefault="00DE5D76" w:rsidP="00DE5D76">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787A0054" w14:textId="77777777" w:rsidR="00DE5D76" w:rsidRDefault="00DE5D76" w:rsidP="00DE5D76">
      <w:pPr>
        <w:spacing w:after="0" w:line="276" w:lineRule="auto"/>
        <w:jc w:val="both"/>
      </w:pPr>
    </w:p>
    <w:p w14:paraId="7B6B978A" w14:textId="77777777" w:rsidR="00DE5D76" w:rsidRDefault="00DE5D76" w:rsidP="00DE5D76">
      <w:pPr>
        <w:spacing w:after="0" w:line="276" w:lineRule="auto"/>
        <w:jc w:val="both"/>
        <w:rPr>
          <w:rFonts w:ascii="Arial" w:eastAsia="Arial" w:hAnsi="Arial" w:cs="Arial"/>
          <w:sz w:val="22"/>
          <w:szCs w:val="22"/>
        </w:rPr>
      </w:pPr>
      <w:r>
        <w:rPr>
          <w:rFonts w:ascii="Arial" w:eastAsia="Arial" w:hAnsi="Arial" w:cs="Arial"/>
          <w:sz w:val="22"/>
          <w:szCs w:val="22"/>
        </w:rPr>
        <w:t xml:space="preserve">No </w:t>
      </w:r>
      <w:r w:rsidRPr="00513E22">
        <w:rPr>
          <w:rFonts w:ascii="Arial" w:eastAsia="Arial" w:hAnsi="Arial" w:cs="Arial"/>
          <w:sz w:val="22"/>
          <w:szCs w:val="22"/>
        </w:rPr>
        <w:t xml:space="preserve">representations </w:t>
      </w:r>
      <w:r>
        <w:rPr>
          <w:rFonts w:ascii="Arial" w:eastAsia="Arial" w:hAnsi="Arial" w:cs="Arial"/>
          <w:sz w:val="22"/>
          <w:szCs w:val="22"/>
        </w:rPr>
        <w:t xml:space="preserve">were </w:t>
      </w:r>
      <w:r w:rsidRPr="00513E22">
        <w:rPr>
          <w:rFonts w:ascii="Arial" w:eastAsia="Arial" w:hAnsi="Arial" w:cs="Arial"/>
          <w:sz w:val="22"/>
          <w:szCs w:val="22"/>
        </w:rPr>
        <w:t xml:space="preserve">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only matters relevant to the consideration of the building’s special architectural or historic interest have been taken into account in the assessment of this Listed Building Consent application.</w:t>
      </w:r>
    </w:p>
    <w:p w14:paraId="5534DD3B" w14:textId="77777777" w:rsidR="00DE5D76" w:rsidRPr="008253FE" w:rsidRDefault="00DE5D76" w:rsidP="00DE5D76">
      <w:pPr>
        <w:pStyle w:val="Letterbody"/>
        <w:spacing w:line="276" w:lineRule="auto"/>
        <w:rPr>
          <w:rFonts w:cs="Arial"/>
          <w:sz w:val="22"/>
          <w:szCs w:val="22"/>
        </w:rPr>
      </w:pPr>
    </w:p>
    <w:p w14:paraId="68180536" w14:textId="77777777" w:rsidR="00DE5D76" w:rsidRPr="008253FE" w:rsidRDefault="00DE5D76" w:rsidP="00DE5D76">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Assessment of significance</w:t>
      </w:r>
      <w:r w:rsidRPr="008253FE">
        <w:rPr>
          <w:rFonts w:ascii="Arial" w:eastAsia="Times New Roman" w:hAnsi="Arial" w:cs="Arial"/>
          <w:color w:val="000000" w:themeColor="text1"/>
          <w:kern w:val="0"/>
          <w:sz w:val="22"/>
          <w:szCs w:val="22"/>
          <w:lang w:eastAsia="en-GB"/>
          <w14:ligatures w14:val="none"/>
        </w:rPr>
        <w:t>:</w:t>
      </w:r>
      <w:r w:rsidRPr="008253FE">
        <w:rPr>
          <w:rFonts w:ascii="Arial" w:eastAsia="Times New Roman" w:hAnsi="Arial" w:cs="Arial"/>
          <w:color w:val="000000" w:themeColor="text1"/>
          <w:kern w:val="0"/>
          <w:sz w:val="22"/>
          <w:szCs w:val="22"/>
          <w:u w:val="single"/>
          <w:lang w:eastAsia="en-GB"/>
          <w14:ligatures w14:val="none"/>
        </w:rPr>
        <w:t xml:space="preserve"> </w:t>
      </w:r>
    </w:p>
    <w:p w14:paraId="7C8CCE37" w14:textId="77777777" w:rsidR="00DE5D76" w:rsidRPr="008253FE" w:rsidRDefault="00DE5D76" w:rsidP="00DE5D76">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8253FE">
        <w:rPr>
          <w:rFonts w:ascii="Arial" w:eastAsia="Times New Roman" w:hAnsi="Arial" w:cs="Arial"/>
          <w:i/>
          <w:iCs/>
          <w:color w:val="000000" w:themeColor="text1"/>
          <w:kern w:val="0"/>
          <w:sz w:val="22"/>
          <w:szCs w:val="22"/>
          <w:lang w:eastAsia="en-GB"/>
          <w14:ligatures w14:val="none"/>
        </w:rPr>
        <w:t xml:space="preserve"> </w:t>
      </w:r>
    </w:p>
    <w:p w14:paraId="40D01FDF" w14:textId="77777777" w:rsidR="00DE5D76" w:rsidRPr="008253FE" w:rsidRDefault="00DE5D76" w:rsidP="00DE5D76">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0B638CA6" w14:textId="77777777" w:rsidR="00DE5D76" w:rsidRPr="008253FE" w:rsidRDefault="00DE5D76" w:rsidP="00DE5D76">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“The value of a heritage asset to this and future generations because of its heritage interest. The interest may be archaeological, architectural, artistic or historic. Significance derives not only from a heritage asset’s physical presence, but also from its setting.”</w:t>
      </w:r>
      <w:r w:rsidRPr="008253FE">
        <w:rPr>
          <w:rFonts w:ascii="Arial" w:eastAsia="Times New Roman" w:hAnsi="Arial" w:cs="Arial"/>
          <w:color w:val="000000" w:themeColor="text1"/>
          <w:kern w:val="0"/>
          <w:sz w:val="22"/>
          <w:szCs w:val="22"/>
          <w:lang w:eastAsia="en-GB"/>
          <w14:ligatures w14:val="none"/>
        </w:rPr>
        <w:t xml:space="preserve"> </w:t>
      </w:r>
    </w:p>
    <w:p w14:paraId="05177F98" w14:textId="77777777" w:rsidR="00DE5D76" w:rsidRPr="008253FE" w:rsidRDefault="00DE5D76" w:rsidP="00DE5D76">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186A20A" w14:textId="77777777" w:rsidR="00DE5D76" w:rsidRPr="008253FE" w:rsidRDefault="00DE5D76" w:rsidP="00DE5D76">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55033FD6" w14:textId="77777777" w:rsidR="00DE5D76" w:rsidRPr="008253FE" w:rsidRDefault="00DE5D76" w:rsidP="00DE5D76">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8B4C549" w14:textId="77777777" w:rsidR="00DE5D76" w:rsidRPr="007857BB" w:rsidRDefault="00DE5D76" w:rsidP="00DE5D76">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857BB">
        <w:rPr>
          <w:rFonts w:ascii="Arial" w:eastAsia="Times New Roman" w:hAnsi="Arial" w:cs="Arial"/>
          <w:i/>
          <w:iCs/>
          <w:color w:val="000000" w:themeColor="text1"/>
          <w:kern w:val="0"/>
          <w:sz w:val="22"/>
          <w:szCs w:val="22"/>
          <w:lang w:eastAsia="en-GB"/>
          <w14:ligatures w14:val="none"/>
        </w:rPr>
        <w:t xml:space="preserve">Evidential </w:t>
      </w:r>
      <w:r w:rsidRPr="007857BB">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4A018BD6" w14:textId="77777777" w:rsidR="00DE5D76" w:rsidRPr="007857BB" w:rsidRDefault="00DE5D76" w:rsidP="00DE5D76">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857BB">
        <w:rPr>
          <w:rFonts w:ascii="Arial" w:eastAsia="Times New Roman" w:hAnsi="Arial" w:cs="Arial"/>
          <w:i/>
          <w:iCs/>
          <w:color w:val="000000" w:themeColor="text1"/>
          <w:kern w:val="0"/>
          <w:sz w:val="22"/>
          <w:szCs w:val="22"/>
          <w:lang w:eastAsia="en-GB"/>
          <w14:ligatures w14:val="none"/>
        </w:rPr>
        <w:t>Historic</w:t>
      </w:r>
      <w:r w:rsidRPr="007857BB">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385E7692" w14:textId="77777777" w:rsidR="00DE5D76" w:rsidRPr="007857BB" w:rsidRDefault="00DE5D76" w:rsidP="00DE5D76">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857BB">
        <w:rPr>
          <w:rFonts w:ascii="Arial" w:eastAsia="Times New Roman" w:hAnsi="Arial" w:cs="Arial"/>
          <w:i/>
          <w:iCs/>
          <w:color w:val="000000" w:themeColor="text1"/>
          <w:kern w:val="0"/>
          <w:sz w:val="22"/>
          <w:szCs w:val="22"/>
          <w:lang w:eastAsia="en-GB"/>
          <w14:ligatures w14:val="none"/>
        </w:rPr>
        <w:t>Aesthetic</w:t>
      </w:r>
      <w:r w:rsidRPr="007857BB">
        <w:rPr>
          <w:rFonts w:ascii="Arial" w:eastAsia="Times New Roman" w:hAnsi="Arial" w:cs="Arial"/>
          <w:color w:val="000000" w:themeColor="text1"/>
          <w:kern w:val="0"/>
          <w:sz w:val="22"/>
          <w:szCs w:val="22"/>
          <w:lang w:eastAsia="en-GB"/>
          <w14:ligatures w14:val="none"/>
        </w:rPr>
        <w:t xml:space="preserve"> – the sensory and design qualities of the asset.</w:t>
      </w:r>
    </w:p>
    <w:p w14:paraId="1AF7931C" w14:textId="77777777" w:rsidR="00DE5D76" w:rsidRPr="007857BB" w:rsidRDefault="00DE5D76" w:rsidP="00DE5D76">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857BB">
        <w:rPr>
          <w:rFonts w:ascii="Arial" w:eastAsia="Times New Roman" w:hAnsi="Arial" w:cs="Arial"/>
          <w:i/>
          <w:iCs/>
          <w:color w:val="000000" w:themeColor="text1"/>
          <w:kern w:val="0"/>
          <w:sz w:val="22"/>
          <w:szCs w:val="22"/>
          <w:lang w:eastAsia="en-GB"/>
          <w14:ligatures w14:val="none"/>
        </w:rPr>
        <w:t>Communal</w:t>
      </w:r>
      <w:r w:rsidRPr="007857BB">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26D36B5F" w14:textId="77777777" w:rsidR="00DE5D76" w:rsidRPr="007857BB" w:rsidRDefault="00DE5D76" w:rsidP="00DE5D76">
      <w:pPr>
        <w:spacing w:after="0" w:line="276" w:lineRule="auto"/>
        <w:ind w:right="-23"/>
        <w:jc w:val="both"/>
        <w:rPr>
          <w:rFonts w:ascii="Arial" w:eastAsia="Times New Roman" w:hAnsi="Arial" w:cs="Arial"/>
          <w:b/>
          <w:bCs/>
          <w:color w:val="FF0000"/>
          <w:kern w:val="0"/>
          <w:sz w:val="22"/>
          <w:szCs w:val="22"/>
          <w:lang w:eastAsia="en-GB"/>
          <w14:ligatures w14:val="none"/>
        </w:rPr>
      </w:pPr>
    </w:p>
    <w:p w14:paraId="17CAD8F5" w14:textId="77777777" w:rsidR="00DE5D76" w:rsidRPr="007857BB" w:rsidRDefault="00DE5D76" w:rsidP="00DE5D76">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857BB">
        <w:rPr>
          <w:rFonts w:ascii="Arial" w:eastAsia="Times New Roman" w:hAnsi="Arial" w:cs="Arial"/>
          <w:color w:val="000000" w:themeColor="text1"/>
          <w:kern w:val="0"/>
          <w:sz w:val="22"/>
          <w:szCs w:val="22"/>
          <w:lang w:eastAsia="en-GB"/>
          <w14:ligatures w14:val="none"/>
        </w:rPr>
        <w:t xml:space="preserve">In this case the significance of the building lies largely with its </w:t>
      </w:r>
      <w:r w:rsidRPr="007857BB">
        <w:rPr>
          <w:rFonts w:ascii="Arial" w:hAnsi="Arial" w:cs="Arial"/>
          <w:sz w:val="22"/>
          <w:szCs w:val="22"/>
        </w:rPr>
        <w:t>architectural and historic interest including architectural style, form, layout and architectural expression/detailing and use of local design approaches and materials which have significant interest</w:t>
      </w:r>
    </w:p>
    <w:p w14:paraId="5232D27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4B8F5EF"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36BF9ACE"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w:t>
      </w:r>
      <w:r w:rsidRPr="00044293">
        <w:rPr>
          <w:rFonts w:ascii="Arial" w:eastAsia="Times New Roman" w:hAnsi="Arial" w:cs="Arial"/>
          <w:color w:val="000000" w:themeColor="text1"/>
          <w:kern w:val="0"/>
          <w:sz w:val="22"/>
          <w:szCs w:val="22"/>
          <w:lang w:eastAsia="en-GB"/>
          <w14:ligatures w14:val="none"/>
        </w:rPr>
        <w:lastRenderedPageBreak/>
        <w:t>particularly Section 16: Conserving and Enhancing the Historic Environment, have also been taken into account. These policies require that any harm to the significance of a designated heritage asset must be clearly justified and weighed against the public benefits of the proposal.</w:t>
      </w:r>
    </w:p>
    <w:p w14:paraId="6FA2A786"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4E01C5F3"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r w:rsidRPr="00A96182">
        <w:rPr>
          <w:rFonts w:ascii="Arial" w:eastAsia="Times New Roman" w:hAnsi="Arial" w:cs="Arial"/>
          <w:color w:val="000000"/>
          <w:kern w:val="0"/>
          <w:sz w:val="22"/>
          <w:szCs w:val="22"/>
          <w:lang w:eastAsia="en-GB"/>
          <w14:ligatures w14:val="none"/>
        </w:rPr>
        <w:t>In order to be acceptable, the application needs to be assessed against the following criteria:</w:t>
      </w:r>
    </w:p>
    <w:p w14:paraId="3513E84D"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57C39076"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0489EB71"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3A1A0918"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6FE131D3" w14:textId="7440ACE4" w:rsidR="00E25A94" w:rsidRPr="009A40B9" w:rsidRDefault="00AC40E9" w:rsidP="00E25A94">
      <w:pPr>
        <w:spacing w:after="0" w:line="276" w:lineRule="auto"/>
        <w:ind w:right="-23"/>
        <w:jc w:val="both"/>
        <w:rPr>
          <w:rFonts w:ascii="Arial" w:eastAsia="Times New Roman" w:hAnsi="Arial" w:cs="Arial"/>
          <w:b/>
          <w:bCs/>
          <w:color w:val="FF0000"/>
          <w:kern w:val="0"/>
          <w:sz w:val="22"/>
          <w:szCs w:val="22"/>
          <w:lang w:eastAsia="en-GB"/>
          <w14:ligatures w14:val="none"/>
        </w:rPr>
      </w:pPr>
      <w:r w:rsidRPr="009A40B9">
        <w:rPr>
          <w:rFonts w:ascii="Arial" w:hAnsi="Arial" w:cs="Arial"/>
          <w:sz w:val="22"/>
          <w:szCs w:val="22"/>
        </w:rPr>
        <w:t xml:space="preserve">The application includes a </w:t>
      </w:r>
      <w:r w:rsidR="009A40B9">
        <w:rPr>
          <w:rFonts w:ascii="Arial" w:hAnsi="Arial" w:cs="Arial"/>
          <w:sz w:val="22"/>
          <w:szCs w:val="22"/>
        </w:rPr>
        <w:t xml:space="preserve">Heritage </w:t>
      </w:r>
      <w:r w:rsidRPr="009A40B9">
        <w:rPr>
          <w:rFonts w:ascii="Arial" w:hAnsi="Arial" w:cs="Arial"/>
          <w:sz w:val="22"/>
          <w:szCs w:val="22"/>
        </w:rPr>
        <w:t>Design</w:t>
      </w:r>
      <w:r w:rsidR="009A40B9">
        <w:rPr>
          <w:rFonts w:ascii="Arial" w:hAnsi="Arial" w:cs="Arial"/>
          <w:sz w:val="22"/>
          <w:szCs w:val="22"/>
        </w:rPr>
        <w:t xml:space="preserve"> and </w:t>
      </w:r>
      <w:r w:rsidRPr="009A40B9">
        <w:rPr>
          <w:rFonts w:ascii="Arial" w:hAnsi="Arial" w:cs="Arial"/>
          <w:sz w:val="22"/>
          <w:szCs w:val="22"/>
        </w:rPr>
        <w:t>Access Statement</w:t>
      </w:r>
      <w:r w:rsidR="00F90B74">
        <w:rPr>
          <w:rFonts w:ascii="Arial" w:hAnsi="Arial" w:cs="Arial"/>
          <w:sz w:val="22"/>
          <w:szCs w:val="22"/>
        </w:rPr>
        <w:t>,</w:t>
      </w:r>
      <w:r w:rsidR="009A40B9">
        <w:rPr>
          <w:rFonts w:ascii="Arial" w:hAnsi="Arial" w:cs="Arial"/>
          <w:sz w:val="22"/>
          <w:szCs w:val="22"/>
        </w:rPr>
        <w:t xml:space="preserve"> Dining Room </w:t>
      </w:r>
      <w:r w:rsidR="00713A94">
        <w:rPr>
          <w:rFonts w:ascii="Arial" w:hAnsi="Arial" w:cs="Arial"/>
          <w:sz w:val="22"/>
          <w:szCs w:val="22"/>
        </w:rPr>
        <w:t>Structural</w:t>
      </w:r>
      <w:r w:rsidR="009A40B9">
        <w:rPr>
          <w:rFonts w:ascii="Arial" w:hAnsi="Arial" w:cs="Arial"/>
          <w:sz w:val="22"/>
          <w:szCs w:val="22"/>
        </w:rPr>
        <w:t xml:space="preserve"> </w:t>
      </w:r>
      <w:r w:rsidR="002968EA">
        <w:rPr>
          <w:rFonts w:ascii="Arial" w:hAnsi="Arial" w:cs="Arial"/>
          <w:sz w:val="22"/>
          <w:szCs w:val="22"/>
        </w:rPr>
        <w:t>Report, Location</w:t>
      </w:r>
      <w:r w:rsidR="0071428D">
        <w:rPr>
          <w:rFonts w:ascii="Arial" w:hAnsi="Arial" w:cs="Arial"/>
          <w:sz w:val="22"/>
          <w:szCs w:val="22"/>
        </w:rPr>
        <w:t xml:space="preserve"> Plan,</w:t>
      </w:r>
      <w:r w:rsidR="00F377EC">
        <w:rPr>
          <w:rFonts w:ascii="Arial" w:hAnsi="Arial" w:cs="Arial"/>
          <w:sz w:val="22"/>
          <w:szCs w:val="22"/>
        </w:rPr>
        <w:t xml:space="preserve"> </w:t>
      </w:r>
      <w:r w:rsidR="0071428D">
        <w:rPr>
          <w:rFonts w:ascii="Arial" w:hAnsi="Arial" w:cs="Arial"/>
          <w:sz w:val="22"/>
          <w:szCs w:val="22"/>
        </w:rPr>
        <w:t xml:space="preserve">Details </w:t>
      </w:r>
      <w:r w:rsidR="00F377EC">
        <w:rPr>
          <w:rFonts w:ascii="Arial" w:hAnsi="Arial" w:cs="Arial"/>
          <w:sz w:val="22"/>
          <w:szCs w:val="22"/>
        </w:rPr>
        <w:t>Drawings</w:t>
      </w:r>
      <w:r w:rsidR="0071428D">
        <w:rPr>
          <w:rFonts w:ascii="Arial" w:hAnsi="Arial" w:cs="Arial"/>
          <w:sz w:val="22"/>
          <w:szCs w:val="22"/>
        </w:rPr>
        <w:t xml:space="preserve"> of </w:t>
      </w:r>
      <w:r w:rsidR="009A40B9">
        <w:rPr>
          <w:rFonts w:ascii="Arial" w:hAnsi="Arial" w:cs="Arial"/>
          <w:sz w:val="22"/>
          <w:szCs w:val="22"/>
        </w:rPr>
        <w:t>Secondary Beam strapping</w:t>
      </w:r>
      <w:r w:rsidR="00F377EC">
        <w:rPr>
          <w:rFonts w:ascii="Arial" w:hAnsi="Arial" w:cs="Arial"/>
          <w:sz w:val="22"/>
          <w:szCs w:val="22"/>
        </w:rPr>
        <w:t xml:space="preserve">, Dining Room Ceiling Existing and Proposed, </w:t>
      </w:r>
      <w:r w:rsidR="00F90B74">
        <w:rPr>
          <w:rFonts w:ascii="Arial" w:hAnsi="Arial" w:cs="Arial"/>
          <w:sz w:val="22"/>
          <w:szCs w:val="22"/>
        </w:rPr>
        <w:t xml:space="preserve">and </w:t>
      </w:r>
      <w:r w:rsidR="00713A94">
        <w:rPr>
          <w:rFonts w:ascii="Arial" w:hAnsi="Arial" w:cs="Arial"/>
          <w:sz w:val="22"/>
          <w:szCs w:val="22"/>
        </w:rPr>
        <w:t>Secondary Beam Alternative Scheme.</w:t>
      </w:r>
    </w:p>
    <w:p w14:paraId="4001D742"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563417EB"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27867FEB"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6DE62346"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30E42A85"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51F116D7"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8B5878D" w14:textId="21939898" w:rsidR="00E339FC" w:rsidRPr="004E15D7" w:rsidRDefault="00E339FC" w:rsidP="004E15D7">
      <w:pPr>
        <w:tabs>
          <w:tab w:val="left" w:pos="1701"/>
        </w:tabs>
        <w:jc w:val="both"/>
        <w:rPr>
          <w:rFonts w:ascii="Arial" w:eastAsia="Times New Roman" w:hAnsi="Arial" w:cs="Arial"/>
        </w:rPr>
      </w:pPr>
      <w:r w:rsidRPr="00E339FC">
        <w:rPr>
          <w:rFonts w:ascii="Arial" w:eastAsia="Times New Roman" w:hAnsi="Arial" w:cs="Arial"/>
          <w:color w:val="000000" w:themeColor="text1"/>
          <w:kern w:val="0"/>
          <w:sz w:val="22"/>
          <w:szCs w:val="22"/>
          <w:lang w:eastAsia="en-GB"/>
          <w14:ligatures w14:val="none"/>
        </w:rPr>
        <w:t>In this case the significance of the building</w:t>
      </w:r>
      <w:r w:rsidR="009969BD">
        <w:rPr>
          <w:rFonts w:ascii="Arial" w:eastAsia="Times New Roman" w:hAnsi="Arial" w:cs="Arial"/>
          <w:color w:val="000000" w:themeColor="text1"/>
          <w:kern w:val="0"/>
          <w:sz w:val="22"/>
          <w:szCs w:val="22"/>
          <w:lang w:eastAsia="en-GB"/>
          <w14:ligatures w14:val="none"/>
        </w:rPr>
        <w:t xml:space="preserve"> comes from its</w:t>
      </w:r>
      <w:r w:rsidR="009969BD" w:rsidRPr="00C51B44">
        <w:rPr>
          <w:rFonts w:ascii="Arial" w:eastAsia="Times New Roman" w:hAnsi="Arial" w:cs="Arial"/>
          <w:sz w:val="22"/>
          <w:szCs w:val="22"/>
        </w:rPr>
        <w:t xml:space="preserve"> architectural and historic interest, </w:t>
      </w:r>
      <w:r w:rsidRPr="00E339FC">
        <w:rPr>
          <w:rFonts w:ascii="Arial" w:eastAsia="Times New Roman" w:hAnsi="Arial" w:cs="Arial"/>
          <w:color w:val="000000" w:themeColor="text1"/>
          <w:kern w:val="0"/>
          <w:sz w:val="22"/>
          <w:szCs w:val="22"/>
          <w:lang w:eastAsia="en-GB"/>
          <w14:ligatures w14:val="none"/>
        </w:rPr>
        <w:t xml:space="preserve"> </w:t>
      </w:r>
      <w:r w:rsidR="009969BD">
        <w:rPr>
          <w:rFonts w:ascii="Arial" w:eastAsia="Times New Roman" w:hAnsi="Arial" w:cs="Arial"/>
          <w:color w:val="000000" w:themeColor="text1"/>
          <w:kern w:val="0"/>
          <w:sz w:val="22"/>
          <w:szCs w:val="22"/>
          <w:lang w:eastAsia="en-GB"/>
          <w14:ligatures w14:val="none"/>
        </w:rPr>
        <w:t xml:space="preserve">that is described in the Historic England List description </w:t>
      </w:r>
      <w:r w:rsidR="00C51B44" w:rsidRPr="00C51B44">
        <w:rPr>
          <w:rFonts w:ascii="Arial" w:eastAsia="Times New Roman" w:hAnsi="Arial" w:cs="Arial"/>
          <w:sz w:val="22"/>
          <w:szCs w:val="22"/>
        </w:rPr>
        <w:t>is and its prominent position in respect to the Lacock Conservation Area’s character and appearance</w:t>
      </w:r>
      <w:r w:rsidR="00C51B44" w:rsidRPr="00234C2B">
        <w:rPr>
          <w:rFonts w:ascii="Arial" w:eastAsia="Times New Roman" w:hAnsi="Arial" w:cs="Arial"/>
        </w:rPr>
        <w:t xml:space="preserve">. </w:t>
      </w:r>
      <w:r w:rsidR="00B57A45">
        <w:rPr>
          <w:rFonts w:ascii="Arial" w:eastAsia="Times New Roman" w:hAnsi="Arial" w:cs="Arial"/>
          <w:b/>
          <w:bCs/>
          <w:color w:val="FF0000"/>
          <w:kern w:val="0"/>
          <w:sz w:val="22"/>
          <w:szCs w:val="22"/>
          <w:lang w:eastAsia="en-GB"/>
          <w14:ligatures w14:val="none"/>
        </w:rPr>
        <w:tab/>
      </w:r>
    </w:p>
    <w:p w14:paraId="3E8D1D64" w14:textId="77777777" w:rsidR="007F0F7B" w:rsidRPr="008253FE" w:rsidRDefault="007F0F7B" w:rsidP="007F0F7B">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46AD4E29" w14:textId="77777777" w:rsidR="007F0F7B" w:rsidRPr="008253FE" w:rsidRDefault="007F0F7B" w:rsidP="007F0F7B">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19C43A7" w14:textId="77777777" w:rsidR="007F0F7B" w:rsidRPr="008253FE" w:rsidRDefault="007F0F7B" w:rsidP="007F0F7B">
      <w:pPr>
        <w:spacing w:after="0" w:line="276" w:lineRule="auto"/>
        <w:jc w:val="both"/>
        <w:rPr>
          <w:rFonts w:ascii="Arial" w:eastAsia="Times New Roman" w:hAnsi="Arial" w:cs="Arial"/>
          <w:color w:val="000000" w:themeColor="text1"/>
          <w:kern w:val="0"/>
          <w:sz w:val="22"/>
          <w:szCs w:val="22"/>
          <w:lang w:eastAsia="en-GB"/>
          <w14:ligatures w14:val="none"/>
        </w:rPr>
      </w:pPr>
    </w:p>
    <w:p w14:paraId="62DC1F74" w14:textId="77777777" w:rsidR="007F0F7B" w:rsidRPr="008253FE" w:rsidRDefault="007F0F7B" w:rsidP="007F0F7B">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31AF916A" w14:textId="77777777" w:rsidR="007F0F7B" w:rsidRPr="008253FE" w:rsidRDefault="007F0F7B" w:rsidP="007F0F7B">
      <w:pPr>
        <w:spacing w:after="0" w:line="276" w:lineRule="auto"/>
        <w:jc w:val="both"/>
        <w:rPr>
          <w:rFonts w:ascii="Arial" w:eastAsia="Times New Roman" w:hAnsi="Arial" w:cs="Arial"/>
          <w:color w:val="000000" w:themeColor="text1"/>
          <w:kern w:val="0"/>
          <w:sz w:val="22"/>
          <w:szCs w:val="22"/>
          <w:lang w:eastAsia="en-GB"/>
          <w14:ligatures w14:val="none"/>
        </w:rPr>
      </w:pPr>
    </w:p>
    <w:p w14:paraId="376A6082" w14:textId="77777777" w:rsidR="007F0F7B" w:rsidRDefault="007F0F7B" w:rsidP="007F0F7B">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policies HE4-9 of the National Planning Policy Framework (NPPF), and relevant local heritage policies and guidance.</w:t>
      </w:r>
    </w:p>
    <w:p w14:paraId="07051C45" w14:textId="77777777" w:rsidR="007F0F7B" w:rsidRDefault="007F0F7B" w:rsidP="007F0F7B">
      <w:pPr>
        <w:spacing w:after="0" w:line="276" w:lineRule="auto"/>
        <w:jc w:val="both"/>
        <w:rPr>
          <w:rFonts w:ascii="Arial" w:eastAsia="Times New Roman" w:hAnsi="Arial" w:cs="Arial"/>
          <w:color w:val="000000" w:themeColor="text1"/>
          <w:kern w:val="0"/>
          <w:sz w:val="22"/>
          <w:szCs w:val="22"/>
          <w:lang w:eastAsia="en-GB"/>
          <w14:ligatures w14:val="none"/>
        </w:rPr>
      </w:pPr>
    </w:p>
    <w:p w14:paraId="1F15F424" w14:textId="77777777" w:rsidR="00E11001" w:rsidRPr="00C74C0D" w:rsidRDefault="00E11001" w:rsidP="00E11001">
      <w:pPr>
        <w:spacing w:after="0" w:line="276" w:lineRule="auto"/>
        <w:jc w:val="both"/>
        <w:rPr>
          <w:rFonts w:ascii="Arial" w:hAnsi="Arial" w:cs="Arial"/>
          <w:sz w:val="22"/>
          <w:szCs w:val="22"/>
        </w:rPr>
      </w:pPr>
    </w:p>
    <w:p w14:paraId="537B1D9D" w14:textId="6310A6E1" w:rsidR="008A78F9" w:rsidRPr="001B3C0D" w:rsidRDefault="00E11001" w:rsidP="00E11001">
      <w:pPr>
        <w:spacing w:after="0" w:line="276" w:lineRule="auto"/>
        <w:jc w:val="both"/>
        <w:rPr>
          <w:rFonts w:ascii="Arial" w:hAnsi="Arial" w:cs="Arial"/>
          <w:sz w:val="22"/>
          <w:szCs w:val="22"/>
        </w:rPr>
      </w:pPr>
      <w:r w:rsidRPr="00C74C0D">
        <w:rPr>
          <w:rFonts w:ascii="Arial" w:hAnsi="Arial" w:cs="Arial"/>
          <w:sz w:val="22"/>
          <w:szCs w:val="22"/>
        </w:rPr>
        <w:t xml:space="preserve">The application relates to the Dinng Room that was created from a two-storey interior. The walls in this area of the building show evidence including </w:t>
      </w:r>
      <w:r>
        <w:rPr>
          <w:rFonts w:ascii="Arial" w:hAnsi="Arial" w:cs="Arial"/>
          <w:sz w:val="22"/>
          <w:szCs w:val="22"/>
        </w:rPr>
        <w:t>a f</w:t>
      </w:r>
      <w:r w:rsidRPr="00C74C0D">
        <w:rPr>
          <w:rFonts w:ascii="Arial" w:hAnsi="Arial" w:cs="Arial"/>
          <w:sz w:val="22"/>
          <w:szCs w:val="22"/>
        </w:rPr>
        <w:t xml:space="preserve">illed in window </w:t>
      </w:r>
      <w:r>
        <w:rPr>
          <w:rFonts w:ascii="Arial" w:hAnsi="Arial" w:cs="Arial"/>
          <w:sz w:val="22"/>
          <w:szCs w:val="22"/>
        </w:rPr>
        <w:t>visible th</w:t>
      </w:r>
      <w:r w:rsidRPr="00C74C0D">
        <w:rPr>
          <w:rFonts w:ascii="Arial" w:hAnsi="Arial" w:cs="Arial"/>
          <w:sz w:val="22"/>
          <w:szCs w:val="22"/>
        </w:rPr>
        <w:t xml:space="preserve">at </w:t>
      </w:r>
      <w:r>
        <w:rPr>
          <w:rFonts w:ascii="Arial" w:hAnsi="Arial" w:cs="Arial"/>
          <w:sz w:val="22"/>
          <w:szCs w:val="22"/>
        </w:rPr>
        <w:t xml:space="preserve">the </w:t>
      </w:r>
      <w:r w:rsidRPr="00C74C0D">
        <w:rPr>
          <w:rFonts w:ascii="Arial" w:hAnsi="Arial" w:cs="Arial"/>
          <w:sz w:val="22"/>
          <w:szCs w:val="22"/>
        </w:rPr>
        <w:t xml:space="preserve">current </w:t>
      </w:r>
      <w:r w:rsidRPr="00C74C0D">
        <w:rPr>
          <w:rFonts w:ascii="Arial" w:hAnsi="Arial" w:cs="Arial"/>
          <w:sz w:val="22"/>
          <w:szCs w:val="22"/>
        </w:rPr>
        <w:lastRenderedPageBreak/>
        <w:t>ceiling height</w:t>
      </w:r>
      <w:r>
        <w:rPr>
          <w:rFonts w:ascii="Arial" w:hAnsi="Arial" w:cs="Arial"/>
          <w:sz w:val="22"/>
          <w:szCs w:val="22"/>
        </w:rPr>
        <w:t xml:space="preserve"> cuts through</w:t>
      </w:r>
      <w:r w:rsidRPr="00C74C0D">
        <w:rPr>
          <w:rFonts w:ascii="Arial" w:hAnsi="Arial" w:cs="Arial"/>
          <w:sz w:val="22"/>
          <w:szCs w:val="22"/>
        </w:rPr>
        <w:t xml:space="preserve"> and previous ceiling joist sockets in </w:t>
      </w:r>
      <w:r w:rsidR="0040499A">
        <w:rPr>
          <w:rFonts w:ascii="Arial" w:hAnsi="Arial" w:cs="Arial"/>
          <w:sz w:val="22"/>
          <w:szCs w:val="22"/>
        </w:rPr>
        <w:t xml:space="preserve">the </w:t>
      </w:r>
      <w:r w:rsidRPr="00C74C0D">
        <w:rPr>
          <w:rFonts w:ascii="Arial" w:hAnsi="Arial" w:cs="Arial"/>
          <w:sz w:val="22"/>
          <w:szCs w:val="22"/>
        </w:rPr>
        <w:t>wall plate above</w:t>
      </w:r>
      <w:r w:rsidR="0040499A">
        <w:rPr>
          <w:rFonts w:ascii="Arial" w:hAnsi="Arial" w:cs="Arial"/>
          <w:sz w:val="22"/>
          <w:szCs w:val="22"/>
        </w:rPr>
        <w:t>,</w:t>
      </w:r>
      <w:r w:rsidRPr="00C74C0D">
        <w:rPr>
          <w:rFonts w:ascii="Arial" w:hAnsi="Arial" w:cs="Arial"/>
          <w:sz w:val="22"/>
          <w:szCs w:val="22"/>
        </w:rPr>
        <w:t xml:space="preserve"> </w:t>
      </w:r>
      <w:r>
        <w:rPr>
          <w:rFonts w:ascii="Arial" w:hAnsi="Arial" w:cs="Arial"/>
          <w:sz w:val="22"/>
          <w:szCs w:val="22"/>
        </w:rPr>
        <w:t>show the</w:t>
      </w:r>
      <w:r w:rsidRPr="00C74C0D">
        <w:rPr>
          <w:rFonts w:ascii="Arial" w:hAnsi="Arial" w:cs="Arial"/>
          <w:sz w:val="22"/>
          <w:szCs w:val="22"/>
        </w:rPr>
        <w:t xml:space="preserve"> previous modification</w:t>
      </w:r>
      <w:r w:rsidR="004B1119">
        <w:rPr>
          <w:rFonts w:ascii="Arial" w:hAnsi="Arial" w:cs="Arial"/>
          <w:sz w:val="22"/>
          <w:szCs w:val="22"/>
        </w:rPr>
        <w:t xml:space="preserve">s </w:t>
      </w:r>
      <w:r w:rsidRPr="00C74C0D">
        <w:rPr>
          <w:rFonts w:ascii="Arial" w:hAnsi="Arial" w:cs="Arial"/>
          <w:sz w:val="22"/>
          <w:szCs w:val="22"/>
        </w:rPr>
        <w:t>where the top storey floor structure was removed to allow the ceiling to be raised to create the dining room in the mid-18</w:t>
      </w:r>
      <w:r w:rsidRPr="00C74C0D">
        <w:rPr>
          <w:rFonts w:ascii="Arial" w:hAnsi="Arial" w:cs="Arial"/>
          <w:sz w:val="22"/>
          <w:szCs w:val="22"/>
          <w:vertAlign w:val="superscript"/>
        </w:rPr>
        <w:t>th</w:t>
      </w:r>
      <w:r w:rsidRPr="00C74C0D">
        <w:rPr>
          <w:rFonts w:ascii="Arial" w:hAnsi="Arial" w:cs="Arial"/>
          <w:sz w:val="22"/>
          <w:szCs w:val="22"/>
        </w:rPr>
        <w:t xml:space="preserve"> century, so it is expected the ceiling and roof structure date from this t</w:t>
      </w:r>
      <w:r w:rsidR="001B3C0D">
        <w:rPr>
          <w:rFonts w:ascii="Arial" w:hAnsi="Arial" w:cs="Arial"/>
          <w:sz w:val="22"/>
          <w:szCs w:val="22"/>
        </w:rPr>
        <w:t>ime.</w:t>
      </w:r>
      <w:r w:rsidR="0040499A">
        <w:rPr>
          <w:rFonts w:ascii="Arial" w:hAnsi="Arial" w:cs="Arial"/>
          <w:sz w:val="22"/>
          <w:szCs w:val="22"/>
        </w:rPr>
        <w:t xml:space="preserve"> </w:t>
      </w:r>
    </w:p>
    <w:p w14:paraId="6D818624" w14:textId="07EBE8EA" w:rsidR="00202DE0" w:rsidRPr="00A92438" w:rsidRDefault="00202DE0" w:rsidP="00F1263F">
      <w:pPr>
        <w:spacing w:after="0" w:line="276" w:lineRule="auto"/>
        <w:jc w:val="both"/>
        <w:rPr>
          <w:rFonts w:ascii="Arial" w:eastAsia="Times New Roman" w:hAnsi="Arial" w:cs="Arial"/>
          <w:color w:val="000000" w:themeColor="text1"/>
          <w:kern w:val="0"/>
          <w:sz w:val="22"/>
          <w:szCs w:val="22"/>
          <w:lang w:eastAsia="en-GB"/>
          <w14:ligatures w14:val="none"/>
        </w:rPr>
      </w:pPr>
    </w:p>
    <w:p w14:paraId="1D03F456" w14:textId="1DA848CA" w:rsidR="00A92438" w:rsidRDefault="00EB2FAD" w:rsidP="00F1263F">
      <w:pPr>
        <w:spacing w:after="0" w:line="276" w:lineRule="auto"/>
        <w:jc w:val="both"/>
        <w:rPr>
          <w:rFonts w:ascii="Arial" w:hAnsi="Arial" w:cs="Arial"/>
          <w:sz w:val="22"/>
          <w:szCs w:val="22"/>
        </w:rPr>
      </w:pPr>
      <w:r>
        <w:rPr>
          <w:rFonts w:ascii="Arial" w:eastAsia="Times New Roman" w:hAnsi="Arial" w:cs="Arial"/>
          <w:kern w:val="0"/>
          <w:sz w:val="22"/>
          <w:szCs w:val="22"/>
          <w:lang w:eastAsia="en-GB"/>
          <w14:ligatures w14:val="none"/>
        </w:rPr>
        <w:t xml:space="preserve">Evidence of cracking in the plaster ceiling </w:t>
      </w:r>
      <w:r w:rsidR="002B733B">
        <w:rPr>
          <w:rFonts w:ascii="Arial" w:eastAsia="Times New Roman" w:hAnsi="Arial" w:cs="Arial"/>
          <w:kern w:val="0"/>
          <w:sz w:val="22"/>
          <w:szCs w:val="22"/>
          <w:lang w:eastAsia="en-GB"/>
          <w14:ligatures w14:val="none"/>
        </w:rPr>
        <w:t>led</w:t>
      </w:r>
      <w:r>
        <w:rPr>
          <w:rFonts w:ascii="Arial" w:eastAsia="Times New Roman" w:hAnsi="Arial" w:cs="Arial"/>
          <w:kern w:val="0"/>
          <w:sz w:val="22"/>
          <w:szCs w:val="22"/>
          <w:lang w:eastAsia="en-GB"/>
          <w14:ligatures w14:val="none"/>
        </w:rPr>
        <w:t xml:space="preserve"> to a </w:t>
      </w:r>
      <w:r w:rsidR="00C837F5">
        <w:rPr>
          <w:rFonts w:ascii="Arial" w:eastAsia="Times New Roman" w:hAnsi="Arial" w:cs="Arial"/>
          <w:kern w:val="0"/>
          <w:sz w:val="22"/>
          <w:szCs w:val="22"/>
          <w:lang w:eastAsia="en-GB"/>
          <w14:ligatures w14:val="none"/>
        </w:rPr>
        <w:t>Structural</w:t>
      </w:r>
      <w:r>
        <w:rPr>
          <w:rFonts w:ascii="Arial" w:eastAsia="Times New Roman" w:hAnsi="Arial" w:cs="Arial"/>
          <w:kern w:val="0"/>
          <w:sz w:val="22"/>
          <w:szCs w:val="22"/>
          <w:lang w:eastAsia="en-GB"/>
          <w14:ligatures w14:val="none"/>
        </w:rPr>
        <w:t xml:space="preserve"> </w:t>
      </w:r>
      <w:r w:rsidR="00C837F5">
        <w:rPr>
          <w:rFonts w:ascii="Arial" w:eastAsia="Times New Roman" w:hAnsi="Arial" w:cs="Arial"/>
          <w:kern w:val="0"/>
          <w:sz w:val="22"/>
          <w:szCs w:val="22"/>
          <w:lang w:eastAsia="en-GB"/>
          <w14:ligatures w14:val="none"/>
        </w:rPr>
        <w:t>Engineer’s</w:t>
      </w:r>
      <w:r>
        <w:rPr>
          <w:rFonts w:ascii="Arial" w:eastAsia="Times New Roman" w:hAnsi="Arial" w:cs="Arial"/>
          <w:kern w:val="0"/>
          <w:sz w:val="22"/>
          <w:szCs w:val="22"/>
          <w:lang w:eastAsia="en-GB"/>
          <w14:ligatures w14:val="none"/>
        </w:rPr>
        <w:t xml:space="preserve"> review of the </w:t>
      </w:r>
      <w:r w:rsidR="00F37F34">
        <w:rPr>
          <w:rFonts w:ascii="Arial" w:eastAsia="Times New Roman" w:hAnsi="Arial" w:cs="Arial"/>
          <w:kern w:val="0"/>
          <w:sz w:val="22"/>
          <w:szCs w:val="22"/>
          <w:lang w:eastAsia="en-GB"/>
          <w14:ligatures w14:val="none"/>
        </w:rPr>
        <w:t>ceiling. Their</w:t>
      </w:r>
      <w:r w:rsidR="002B733B">
        <w:rPr>
          <w:rFonts w:ascii="Arial" w:eastAsia="Times New Roman" w:hAnsi="Arial" w:cs="Arial"/>
          <w:kern w:val="0"/>
          <w:sz w:val="22"/>
          <w:szCs w:val="22"/>
          <w:lang w:eastAsia="en-GB"/>
          <w14:ligatures w14:val="none"/>
        </w:rPr>
        <w:t xml:space="preserve"> investigation found previous </w:t>
      </w:r>
      <w:r w:rsidR="00B3732A">
        <w:rPr>
          <w:rFonts w:ascii="Arial" w:eastAsia="Times New Roman" w:hAnsi="Arial" w:cs="Arial"/>
          <w:kern w:val="0"/>
          <w:sz w:val="22"/>
          <w:szCs w:val="22"/>
          <w:lang w:eastAsia="en-GB"/>
          <w14:ligatures w14:val="none"/>
        </w:rPr>
        <w:t xml:space="preserve">(1980’s) </w:t>
      </w:r>
      <w:r w:rsidR="000C1169">
        <w:rPr>
          <w:rFonts w:ascii="Arial" w:eastAsia="Times New Roman" w:hAnsi="Arial" w:cs="Arial"/>
          <w:kern w:val="0"/>
          <w:sz w:val="22"/>
          <w:szCs w:val="22"/>
          <w:lang w:eastAsia="en-GB"/>
          <w14:ligatures w14:val="none"/>
        </w:rPr>
        <w:t xml:space="preserve">metal strapping </w:t>
      </w:r>
      <w:r w:rsidR="00C837F5" w:rsidRPr="00C837F5">
        <w:rPr>
          <w:rFonts w:ascii="Arial" w:hAnsi="Arial" w:cs="Arial"/>
          <w:sz w:val="22"/>
          <w:szCs w:val="22"/>
        </w:rPr>
        <w:t xml:space="preserve">repairs to the split secondary joist </w:t>
      </w:r>
      <w:r w:rsidR="00F37F34">
        <w:rPr>
          <w:rFonts w:ascii="Arial" w:hAnsi="Arial" w:cs="Arial"/>
          <w:sz w:val="22"/>
          <w:szCs w:val="22"/>
        </w:rPr>
        <w:t xml:space="preserve">and </w:t>
      </w:r>
      <w:r w:rsidR="00C837F5" w:rsidRPr="00C837F5">
        <w:rPr>
          <w:rFonts w:ascii="Arial" w:hAnsi="Arial" w:cs="Arial"/>
          <w:sz w:val="22"/>
          <w:szCs w:val="22"/>
        </w:rPr>
        <w:t xml:space="preserve">resin repairs to the ceiling </w:t>
      </w:r>
      <w:r w:rsidR="007C394A">
        <w:rPr>
          <w:rFonts w:ascii="Arial" w:hAnsi="Arial" w:cs="Arial"/>
          <w:sz w:val="22"/>
          <w:szCs w:val="22"/>
        </w:rPr>
        <w:t xml:space="preserve">that </w:t>
      </w:r>
      <w:r w:rsidR="00C837F5" w:rsidRPr="00C837F5">
        <w:rPr>
          <w:rFonts w:ascii="Arial" w:hAnsi="Arial" w:cs="Arial"/>
          <w:sz w:val="22"/>
          <w:szCs w:val="22"/>
        </w:rPr>
        <w:t>suggest</w:t>
      </w:r>
      <w:r w:rsidR="007C394A">
        <w:rPr>
          <w:rFonts w:ascii="Arial" w:hAnsi="Arial" w:cs="Arial"/>
          <w:sz w:val="22"/>
          <w:szCs w:val="22"/>
        </w:rPr>
        <w:t>ed</w:t>
      </w:r>
      <w:r w:rsidR="00C837F5" w:rsidRPr="00C837F5">
        <w:rPr>
          <w:rFonts w:ascii="Arial" w:hAnsi="Arial" w:cs="Arial"/>
          <w:sz w:val="22"/>
          <w:szCs w:val="22"/>
        </w:rPr>
        <w:t xml:space="preserve"> failure of the plaster nibs. This</w:t>
      </w:r>
      <w:r w:rsidR="00B3732A">
        <w:rPr>
          <w:rFonts w:ascii="Arial" w:hAnsi="Arial" w:cs="Arial"/>
          <w:sz w:val="22"/>
          <w:szCs w:val="22"/>
        </w:rPr>
        <w:t xml:space="preserve"> failure is not apparent </w:t>
      </w:r>
      <w:r w:rsidR="00B3732A" w:rsidRPr="00C837F5">
        <w:rPr>
          <w:rFonts w:ascii="Arial" w:hAnsi="Arial" w:cs="Arial"/>
          <w:sz w:val="22"/>
          <w:szCs w:val="22"/>
        </w:rPr>
        <w:t>throughout</w:t>
      </w:r>
      <w:r w:rsidR="00C837F5" w:rsidRPr="00C837F5">
        <w:rPr>
          <w:rFonts w:ascii="Arial" w:hAnsi="Arial" w:cs="Arial"/>
          <w:sz w:val="22"/>
          <w:szCs w:val="22"/>
        </w:rPr>
        <w:t xml:space="preserve"> the ceiling, so </w:t>
      </w:r>
      <w:r w:rsidR="00B3732A">
        <w:rPr>
          <w:rFonts w:ascii="Arial" w:hAnsi="Arial" w:cs="Arial"/>
          <w:sz w:val="22"/>
          <w:szCs w:val="22"/>
        </w:rPr>
        <w:t xml:space="preserve">it was concluded that the ceiling cracking that </w:t>
      </w:r>
      <w:r w:rsidR="00C837F5" w:rsidRPr="00C837F5">
        <w:rPr>
          <w:rFonts w:ascii="Arial" w:hAnsi="Arial" w:cs="Arial"/>
          <w:sz w:val="22"/>
          <w:szCs w:val="22"/>
        </w:rPr>
        <w:t xml:space="preserve">likely relates to the deflection of the joists. </w:t>
      </w:r>
    </w:p>
    <w:p w14:paraId="464B0EF0" w14:textId="77777777" w:rsidR="00A57043" w:rsidRDefault="00A57043" w:rsidP="00F1263F">
      <w:pPr>
        <w:spacing w:after="0" w:line="276" w:lineRule="auto"/>
        <w:jc w:val="both"/>
        <w:rPr>
          <w:rFonts w:ascii="Arial" w:hAnsi="Arial" w:cs="Arial"/>
          <w:sz w:val="22"/>
          <w:szCs w:val="22"/>
        </w:rPr>
      </w:pPr>
    </w:p>
    <w:p w14:paraId="64420B33" w14:textId="4545B7B8" w:rsidR="00E073A0" w:rsidRDefault="00EA4893" w:rsidP="00F1263F">
      <w:pPr>
        <w:spacing w:after="0" w:line="276" w:lineRule="auto"/>
        <w:jc w:val="both"/>
        <w:rPr>
          <w:rFonts w:ascii="Arial" w:hAnsi="Arial" w:cs="Arial"/>
          <w:sz w:val="22"/>
          <w:szCs w:val="22"/>
        </w:rPr>
      </w:pPr>
      <w:r w:rsidRPr="00EA4893">
        <w:rPr>
          <w:rFonts w:ascii="Arial" w:hAnsi="Arial" w:cs="Arial"/>
          <w:sz w:val="22"/>
          <w:szCs w:val="22"/>
        </w:rPr>
        <w:t xml:space="preserve">The Engineers have offered </w:t>
      </w:r>
      <w:r w:rsidR="00A57043" w:rsidRPr="00EA4893">
        <w:rPr>
          <w:rFonts w:ascii="Arial" w:hAnsi="Arial" w:cs="Arial"/>
          <w:sz w:val="22"/>
          <w:szCs w:val="22"/>
        </w:rPr>
        <w:t xml:space="preserve">ceiling repairs </w:t>
      </w:r>
      <w:r w:rsidR="00E073A0">
        <w:rPr>
          <w:rFonts w:ascii="Arial" w:hAnsi="Arial" w:cs="Arial"/>
          <w:sz w:val="22"/>
          <w:szCs w:val="22"/>
        </w:rPr>
        <w:t xml:space="preserve">that </w:t>
      </w:r>
      <w:r w:rsidR="00A57043" w:rsidRPr="00EA4893">
        <w:rPr>
          <w:rFonts w:ascii="Arial" w:hAnsi="Arial" w:cs="Arial"/>
          <w:sz w:val="22"/>
          <w:szCs w:val="22"/>
        </w:rPr>
        <w:t xml:space="preserve">consist of </w:t>
      </w:r>
      <w:r w:rsidR="00680298">
        <w:rPr>
          <w:rFonts w:ascii="Arial" w:hAnsi="Arial" w:cs="Arial"/>
          <w:sz w:val="22"/>
          <w:szCs w:val="22"/>
        </w:rPr>
        <w:t>t</w:t>
      </w:r>
      <w:r w:rsidR="00D057B6">
        <w:rPr>
          <w:rFonts w:ascii="Arial" w:hAnsi="Arial" w:cs="Arial"/>
          <w:sz w:val="22"/>
          <w:szCs w:val="22"/>
        </w:rPr>
        <w:t xml:space="preserve">hree </w:t>
      </w:r>
      <w:r w:rsidR="00A57043" w:rsidRPr="00EA4893">
        <w:rPr>
          <w:rFonts w:ascii="Arial" w:hAnsi="Arial" w:cs="Arial"/>
          <w:sz w:val="22"/>
          <w:szCs w:val="22"/>
        </w:rPr>
        <w:t xml:space="preserve">main elements. </w:t>
      </w:r>
    </w:p>
    <w:p w14:paraId="2D063C21" w14:textId="77777777" w:rsidR="00E073A0" w:rsidRDefault="00E073A0" w:rsidP="00F1263F">
      <w:pPr>
        <w:spacing w:after="0" w:line="276" w:lineRule="auto"/>
        <w:jc w:val="both"/>
        <w:rPr>
          <w:rFonts w:ascii="Arial" w:hAnsi="Arial" w:cs="Arial"/>
          <w:sz w:val="22"/>
          <w:szCs w:val="22"/>
        </w:rPr>
      </w:pPr>
    </w:p>
    <w:p w14:paraId="450E607E" w14:textId="083799C8" w:rsidR="00A57043" w:rsidRPr="00EA4893" w:rsidRDefault="00A57043" w:rsidP="00F1263F">
      <w:pPr>
        <w:spacing w:after="0" w:line="276" w:lineRule="auto"/>
        <w:jc w:val="both"/>
        <w:rPr>
          <w:rFonts w:ascii="Arial" w:eastAsia="Times New Roman" w:hAnsi="Arial" w:cs="Arial"/>
          <w:kern w:val="0"/>
          <w:sz w:val="22"/>
          <w:szCs w:val="22"/>
          <w:lang w:eastAsia="en-GB"/>
          <w14:ligatures w14:val="none"/>
        </w:rPr>
      </w:pPr>
      <w:r w:rsidRPr="00EA4893">
        <w:rPr>
          <w:rFonts w:ascii="Arial" w:hAnsi="Arial" w:cs="Arial"/>
          <w:sz w:val="22"/>
          <w:szCs w:val="22"/>
        </w:rPr>
        <w:t xml:space="preserve">Firstly, the additional strengthening of the main trusses to reduce the deflection towards the centre of the ceiling. </w:t>
      </w:r>
      <w:r w:rsidR="00E073A0">
        <w:rPr>
          <w:rFonts w:ascii="Arial" w:hAnsi="Arial" w:cs="Arial"/>
          <w:sz w:val="22"/>
          <w:szCs w:val="22"/>
        </w:rPr>
        <w:t xml:space="preserve">The works </w:t>
      </w:r>
      <w:r w:rsidRPr="00EA4893">
        <w:rPr>
          <w:rFonts w:ascii="Arial" w:hAnsi="Arial" w:cs="Arial"/>
          <w:sz w:val="22"/>
          <w:szCs w:val="22"/>
        </w:rPr>
        <w:t>involve the addition of a wire tensioning system with the suggested type 3 bracket. This approach requires minimal intervention and is largely reversible</w:t>
      </w:r>
      <w:r w:rsidR="003A4D0D">
        <w:rPr>
          <w:rFonts w:ascii="Arial" w:hAnsi="Arial" w:cs="Arial"/>
          <w:sz w:val="22"/>
          <w:szCs w:val="22"/>
        </w:rPr>
        <w:t xml:space="preserve"> as necessary</w:t>
      </w:r>
      <w:r w:rsidRPr="00EA4893">
        <w:rPr>
          <w:rFonts w:ascii="Arial" w:hAnsi="Arial" w:cs="Arial"/>
        </w:rPr>
        <w:t>.</w:t>
      </w:r>
    </w:p>
    <w:p w14:paraId="3BC15864"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06FFAA4C" w14:textId="77777777" w:rsidR="00F801C6" w:rsidRDefault="00EF5FFB" w:rsidP="00F1263F">
      <w:pPr>
        <w:spacing w:after="0" w:line="276" w:lineRule="auto"/>
        <w:jc w:val="both"/>
        <w:rPr>
          <w:rFonts w:ascii="Arial" w:hAnsi="Arial" w:cs="Arial"/>
          <w:sz w:val="22"/>
          <w:szCs w:val="22"/>
        </w:rPr>
      </w:pPr>
      <w:r w:rsidRPr="00EF5FFB">
        <w:rPr>
          <w:rFonts w:ascii="Arial" w:hAnsi="Arial" w:cs="Arial"/>
          <w:sz w:val="22"/>
          <w:szCs w:val="22"/>
        </w:rPr>
        <w:t xml:space="preserve">Secondly, adding support to the split secondary joist to the northwest of the room. These repairs will require a section of the existing ceiling to be removed to allow a hanger to be installed. </w:t>
      </w:r>
    </w:p>
    <w:p w14:paraId="1D11204D" w14:textId="77777777" w:rsidR="00F801C6" w:rsidRDefault="00F801C6" w:rsidP="00F1263F">
      <w:pPr>
        <w:spacing w:after="0" w:line="276" w:lineRule="auto"/>
        <w:jc w:val="both"/>
        <w:rPr>
          <w:rFonts w:ascii="Arial" w:hAnsi="Arial" w:cs="Arial"/>
          <w:sz w:val="22"/>
          <w:szCs w:val="22"/>
        </w:rPr>
      </w:pPr>
    </w:p>
    <w:p w14:paraId="5DED3A53" w14:textId="7E33AC04" w:rsidR="00454400" w:rsidRDefault="00EF5FFB" w:rsidP="00454400">
      <w:pPr>
        <w:spacing w:after="0" w:line="276" w:lineRule="auto"/>
        <w:jc w:val="both"/>
        <w:rPr>
          <w:rFonts w:ascii="Arial" w:hAnsi="Arial" w:cs="Arial"/>
          <w:sz w:val="22"/>
          <w:szCs w:val="22"/>
        </w:rPr>
      </w:pPr>
      <w:r w:rsidRPr="00EF5FFB">
        <w:rPr>
          <w:rFonts w:ascii="Arial" w:hAnsi="Arial" w:cs="Arial"/>
          <w:sz w:val="22"/>
          <w:szCs w:val="22"/>
        </w:rPr>
        <w:t xml:space="preserve">The area </w:t>
      </w:r>
      <w:r w:rsidR="00454400">
        <w:rPr>
          <w:rFonts w:ascii="Arial" w:hAnsi="Arial" w:cs="Arial"/>
          <w:sz w:val="22"/>
          <w:szCs w:val="22"/>
        </w:rPr>
        <w:t xml:space="preserve">of plaster to be </w:t>
      </w:r>
      <w:r w:rsidRPr="00EF5FFB">
        <w:rPr>
          <w:rFonts w:ascii="Arial" w:hAnsi="Arial" w:cs="Arial"/>
          <w:sz w:val="22"/>
          <w:szCs w:val="22"/>
        </w:rPr>
        <w:t xml:space="preserve">removed </w:t>
      </w:r>
      <w:r w:rsidR="00454400">
        <w:rPr>
          <w:rFonts w:ascii="Arial" w:hAnsi="Arial" w:cs="Arial"/>
          <w:sz w:val="22"/>
          <w:szCs w:val="22"/>
        </w:rPr>
        <w:t xml:space="preserve">is </w:t>
      </w:r>
      <w:r w:rsidR="00454400" w:rsidRPr="00EF5FFB">
        <w:rPr>
          <w:rFonts w:ascii="Arial" w:hAnsi="Arial" w:cs="Arial"/>
          <w:sz w:val="22"/>
          <w:szCs w:val="22"/>
        </w:rPr>
        <w:t xml:space="preserve">along the length of the secondary beam </w:t>
      </w:r>
      <w:r w:rsidRPr="00EF5FFB">
        <w:rPr>
          <w:rFonts w:ascii="Arial" w:hAnsi="Arial" w:cs="Arial"/>
          <w:sz w:val="22"/>
          <w:szCs w:val="22"/>
        </w:rPr>
        <w:t>expected to be only as large as needed to install the hanger, rather than removing the whole area below the joist</w:t>
      </w:r>
      <w:r w:rsidR="00454400" w:rsidRPr="00EF5FFB">
        <w:rPr>
          <w:rFonts w:ascii="Arial" w:hAnsi="Arial" w:cs="Arial"/>
          <w:sz w:val="22"/>
          <w:szCs w:val="22"/>
        </w:rPr>
        <w:t xml:space="preserve">. </w:t>
      </w:r>
      <w:r w:rsidR="00C92E96">
        <w:rPr>
          <w:rFonts w:ascii="Arial" w:hAnsi="Arial" w:cs="Arial"/>
          <w:sz w:val="22"/>
          <w:szCs w:val="22"/>
        </w:rPr>
        <w:t>This a</w:t>
      </w:r>
      <w:r w:rsidR="00C92E96" w:rsidRPr="00EF5FFB">
        <w:rPr>
          <w:rFonts w:ascii="Arial" w:hAnsi="Arial" w:cs="Arial"/>
          <w:sz w:val="22"/>
          <w:szCs w:val="22"/>
        </w:rPr>
        <w:t xml:space="preserve">rea of failed </w:t>
      </w:r>
      <w:r w:rsidR="00C92E96">
        <w:rPr>
          <w:rFonts w:ascii="Arial" w:hAnsi="Arial" w:cs="Arial"/>
          <w:sz w:val="22"/>
          <w:szCs w:val="22"/>
        </w:rPr>
        <w:t xml:space="preserve">cracked </w:t>
      </w:r>
      <w:r w:rsidR="00C92E96" w:rsidRPr="00EF5FFB">
        <w:rPr>
          <w:rFonts w:ascii="Arial" w:hAnsi="Arial" w:cs="Arial"/>
          <w:sz w:val="22"/>
          <w:szCs w:val="22"/>
        </w:rPr>
        <w:t xml:space="preserve">ceiling </w:t>
      </w:r>
      <w:r w:rsidR="00C92E96">
        <w:rPr>
          <w:rFonts w:ascii="Arial" w:hAnsi="Arial" w:cs="Arial"/>
          <w:sz w:val="22"/>
          <w:szCs w:val="22"/>
        </w:rPr>
        <w:t xml:space="preserve">and that removed to undertake the works around the cracking </w:t>
      </w:r>
      <w:r w:rsidR="00C92E96" w:rsidRPr="00EF5FFB">
        <w:rPr>
          <w:rFonts w:ascii="Arial" w:hAnsi="Arial" w:cs="Arial"/>
          <w:sz w:val="22"/>
          <w:szCs w:val="22"/>
        </w:rPr>
        <w:t>will require repair</w:t>
      </w:r>
      <w:r w:rsidR="000320E8">
        <w:rPr>
          <w:rFonts w:ascii="Arial" w:hAnsi="Arial" w:cs="Arial"/>
          <w:sz w:val="22"/>
          <w:szCs w:val="22"/>
        </w:rPr>
        <w:t xml:space="preserve"> in lime plaster</w:t>
      </w:r>
      <w:r w:rsidR="00C92E96" w:rsidRPr="00EF5FFB">
        <w:rPr>
          <w:rFonts w:ascii="Arial" w:hAnsi="Arial" w:cs="Arial"/>
          <w:sz w:val="22"/>
          <w:szCs w:val="22"/>
        </w:rPr>
        <w:t xml:space="preserve"> once the brackets are in place.</w:t>
      </w:r>
      <w:r w:rsidR="00222331">
        <w:rPr>
          <w:rFonts w:ascii="Arial" w:hAnsi="Arial" w:cs="Arial"/>
          <w:sz w:val="22"/>
          <w:szCs w:val="22"/>
        </w:rPr>
        <w:t xml:space="preserve"> The ceiling r</w:t>
      </w:r>
      <w:r w:rsidR="000320E8" w:rsidRPr="00EF5FFB">
        <w:rPr>
          <w:rFonts w:ascii="Arial" w:hAnsi="Arial" w:cs="Arial"/>
          <w:sz w:val="22"/>
          <w:szCs w:val="22"/>
        </w:rPr>
        <w:t>epairs to the ceiling will be carried out with matching timber lathes and lime plaster. It is not expected that any</w:t>
      </w:r>
      <w:r w:rsidR="00222331">
        <w:rPr>
          <w:rFonts w:ascii="Arial" w:hAnsi="Arial" w:cs="Arial"/>
          <w:sz w:val="22"/>
          <w:szCs w:val="22"/>
        </w:rPr>
        <w:t xml:space="preserve"> of these works and</w:t>
      </w:r>
      <w:r w:rsidR="000320E8" w:rsidRPr="00EF5FFB">
        <w:rPr>
          <w:rFonts w:ascii="Arial" w:hAnsi="Arial" w:cs="Arial"/>
          <w:sz w:val="22"/>
          <w:szCs w:val="22"/>
        </w:rPr>
        <w:t xml:space="preserve"> repairs will be required close to the decorative cornice.</w:t>
      </w:r>
    </w:p>
    <w:p w14:paraId="4E623316" w14:textId="77777777" w:rsidR="00F801C6" w:rsidRDefault="00F801C6" w:rsidP="00F1263F">
      <w:pPr>
        <w:spacing w:after="0" w:line="276" w:lineRule="auto"/>
        <w:jc w:val="both"/>
        <w:rPr>
          <w:rFonts w:ascii="Arial" w:hAnsi="Arial" w:cs="Arial"/>
          <w:sz w:val="22"/>
          <w:szCs w:val="22"/>
        </w:rPr>
      </w:pPr>
    </w:p>
    <w:p w14:paraId="69227A79" w14:textId="068FE341" w:rsidR="00F801C6" w:rsidRDefault="00EF5FFB" w:rsidP="00F1263F">
      <w:pPr>
        <w:spacing w:after="0" w:line="276" w:lineRule="auto"/>
        <w:jc w:val="both"/>
        <w:rPr>
          <w:rFonts w:ascii="Arial" w:hAnsi="Arial" w:cs="Arial"/>
          <w:sz w:val="22"/>
          <w:szCs w:val="22"/>
        </w:rPr>
      </w:pPr>
      <w:r w:rsidRPr="00EF5FFB">
        <w:rPr>
          <w:rFonts w:ascii="Arial" w:hAnsi="Arial" w:cs="Arial"/>
          <w:sz w:val="22"/>
          <w:szCs w:val="22"/>
        </w:rPr>
        <w:t xml:space="preserve">This approach will </w:t>
      </w:r>
      <w:r w:rsidR="00454400">
        <w:rPr>
          <w:rFonts w:ascii="Arial" w:hAnsi="Arial" w:cs="Arial"/>
          <w:sz w:val="22"/>
          <w:szCs w:val="22"/>
        </w:rPr>
        <w:t xml:space="preserve">preserve </w:t>
      </w:r>
      <w:r w:rsidR="00C92E96">
        <w:rPr>
          <w:rFonts w:ascii="Arial" w:hAnsi="Arial" w:cs="Arial"/>
          <w:sz w:val="22"/>
          <w:szCs w:val="22"/>
        </w:rPr>
        <w:t xml:space="preserve">as </w:t>
      </w:r>
      <w:r w:rsidRPr="00EF5FFB">
        <w:rPr>
          <w:rFonts w:ascii="Arial" w:hAnsi="Arial" w:cs="Arial"/>
          <w:sz w:val="22"/>
          <w:szCs w:val="22"/>
        </w:rPr>
        <w:t xml:space="preserve">much of the historic fabric as possible. The addition of coach screws from below will then be carried out, spaced evenly along the beam. </w:t>
      </w:r>
    </w:p>
    <w:p w14:paraId="38CEDD16" w14:textId="77777777" w:rsidR="00825055" w:rsidRDefault="00825055" w:rsidP="00F1263F">
      <w:pPr>
        <w:spacing w:after="0" w:line="276" w:lineRule="auto"/>
        <w:jc w:val="both"/>
        <w:rPr>
          <w:rFonts w:ascii="Arial" w:hAnsi="Arial" w:cs="Arial"/>
          <w:sz w:val="22"/>
          <w:szCs w:val="22"/>
        </w:rPr>
      </w:pPr>
    </w:p>
    <w:p w14:paraId="3CD10CE0" w14:textId="77777777" w:rsidR="000320E8" w:rsidRDefault="00EF5FFB" w:rsidP="00F1263F">
      <w:pPr>
        <w:spacing w:after="0" w:line="276" w:lineRule="auto"/>
        <w:jc w:val="both"/>
        <w:rPr>
          <w:rFonts w:ascii="Arial" w:hAnsi="Arial" w:cs="Arial"/>
          <w:sz w:val="22"/>
          <w:szCs w:val="22"/>
        </w:rPr>
      </w:pPr>
      <w:r w:rsidRPr="00EF5FFB">
        <w:rPr>
          <w:rFonts w:ascii="Arial" w:hAnsi="Arial" w:cs="Arial"/>
          <w:sz w:val="22"/>
          <w:szCs w:val="22"/>
        </w:rPr>
        <w:t xml:space="preserve">If the timber is unable to hold a particular screw, strapping will be installed </w:t>
      </w:r>
      <w:r w:rsidR="000320E8">
        <w:rPr>
          <w:rFonts w:ascii="Arial" w:hAnsi="Arial" w:cs="Arial"/>
          <w:sz w:val="22"/>
          <w:szCs w:val="22"/>
        </w:rPr>
        <w:t xml:space="preserve">as an alternative </w:t>
      </w:r>
      <w:r w:rsidRPr="00EF5FFB">
        <w:rPr>
          <w:rFonts w:ascii="Arial" w:hAnsi="Arial" w:cs="Arial"/>
          <w:sz w:val="22"/>
          <w:szCs w:val="22"/>
        </w:rPr>
        <w:t xml:space="preserve">from above, without the need for further plaster removal. This assessment will be made on a per-fixing basis. </w:t>
      </w:r>
    </w:p>
    <w:p w14:paraId="684E2099" w14:textId="77777777" w:rsidR="000320E8" w:rsidRDefault="000320E8" w:rsidP="00F1263F">
      <w:pPr>
        <w:spacing w:after="0" w:line="276" w:lineRule="auto"/>
        <w:jc w:val="both"/>
        <w:rPr>
          <w:rFonts w:ascii="Arial" w:hAnsi="Arial" w:cs="Arial"/>
          <w:sz w:val="22"/>
          <w:szCs w:val="22"/>
        </w:rPr>
      </w:pPr>
    </w:p>
    <w:p w14:paraId="5DBAB6C2" w14:textId="63405024" w:rsidR="00114784" w:rsidRDefault="0073463F" w:rsidP="00F1263F">
      <w:pPr>
        <w:spacing w:after="0" w:line="276" w:lineRule="auto"/>
        <w:jc w:val="both"/>
        <w:rPr>
          <w:rFonts w:ascii="Arial" w:hAnsi="Arial" w:cs="Arial"/>
          <w:sz w:val="22"/>
          <w:szCs w:val="22"/>
        </w:rPr>
      </w:pPr>
      <w:r>
        <w:rPr>
          <w:rFonts w:ascii="Arial" w:hAnsi="Arial" w:cs="Arial"/>
          <w:sz w:val="22"/>
          <w:szCs w:val="22"/>
        </w:rPr>
        <w:t xml:space="preserve">The Engineers have indicated </w:t>
      </w:r>
      <w:r w:rsidR="00307A39">
        <w:rPr>
          <w:rFonts w:ascii="Arial" w:hAnsi="Arial" w:cs="Arial"/>
          <w:sz w:val="22"/>
          <w:szCs w:val="22"/>
        </w:rPr>
        <w:t>that while it</w:t>
      </w:r>
      <w:r w:rsidR="00EF5FFB" w:rsidRPr="00EF5FFB">
        <w:rPr>
          <w:rFonts w:ascii="Arial" w:hAnsi="Arial" w:cs="Arial"/>
          <w:sz w:val="22"/>
          <w:szCs w:val="22"/>
        </w:rPr>
        <w:t xml:space="preserve"> is expected that this repair is substantial enough to support the </w:t>
      </w:r>
      <w:r w:rsidR="007609DE" w:rsidRPr="00EF5FFB">
        <w:rPr>
          <w:rFonts w:ascii="Arial" w:hAnsi="Arial" w:cs="Arial"/>
          <w:sz w:val="22"/>
          <w:szCs w:val="22"/>
        </w:rPr>
        <w:t>beam, if</w:t>
      </w:r>
      <w:r w:rsidR="00EF5FFB" w:rsidRPr="00EF5FFB">
        <w:rPr>
          <w:rFonts w:ascii="Arial" w:hAnsi="Arial" w:cs="Arial"/>
          <w:sz w:val="22"/>
          <w:szCs w:val="22"/>
        </w:rPr>
        <w:t xml:space="preserve"> further cracking reappears,</w:t>
      </w:r>
      <w:r w:rsidR="00307A39">
        <w:rPr>
          <w:rFonts w:ascii="Arial" w:hAnsi="Arial" w:cs="Arial"/>
          <w:sz w:val="22"/>
          <w:szCs w:val="22"/>
        </w:rPr>
        <w:t xml:space="preserve"> it may need</w:t>
      </w:r>
      <w:r w:rsidR="00EF5FFB" w:rsidRPr="00EF5FFB">
        <w:rPr>
          <w:rFonts w:ascii="Arial" w:hAnsi="Arial" w:cs="Arial"/>
          <w:sz w:val="22"/>
          <w:szCs w:val="22"/>
        </w:rPr>
        <w:t xml:space="preserve"> a pair of additional beams </w:t>
      </w:r>
      <w:r w:rsidR="00307A39">
        <w:rPr>
          <w:rFonts w:ascii="Arial" w:hAnsi="Arial" w:cs="Arial"/>
          <w:sz w:val="22"/>
          <w:szCs w:val="22"/>
        </w:rPr>
        <w:t xml:space="preserve">to be inserted </w:t>
      </w:r>
      <w:r w:rsidR="00EF5FFB" w:rsidRPr="00EF5FFB">
        <w:rPr>
          <w:rFonts w:ascii="Arial" w:hAnsi="Arial" w:cs="Arial"/>
          <w:sz w:val="22"/>
          <w:szCs w:val="22"/>
        </w:rPr>
        <w:t xml:space="preserve">fitted by hanger to the primary joist and external wall. </w:t>
      </w:r>
    </w:p>
    <w:p w14:paraId="6C07DA75" w14:textId="77777777" w:rsidR="00114784" w:rsidRDefault="00114784" w:rsidP="00F1263F">
      <w:pPr>
        <w:spacing w:after="0" w:line="276" w:lineRule="auto"/>
        <w:jc w:val="both"/>
        <w:rPr>
          <w:rFonts w:ascii="Arial" w:hAnsi="Arial" w:cs="Arial"/>
          <w:sz w:val="22"/>
          <w:szCs w:val="22"/>
        </w:rPr>
      </w:pPr>
    </w:p>
    <w:p w14:paraId="4C7A89DD" w14:textId="77777777" w:rsidR="00114784" w:rsidRDefault="00114784" w:rsidP="00F1263F">
      <w:pPr>
        <w:spacing w:after="0" w:line="276" w:lineRule="auto"/>
        <w:jc w:val="both"/>
        <w:rPr>
          <w:rFonts w:ascii="Arial" w:hAnsi="Arial" w:cs="Arial"/>
          <w:sz w:val="22"/>
          <w:szCs w:val="22"/>
        </w:rPr>
      </w:pPr>
      <w:r>
        <w:rPr>
          <w:rFonts w:ascii="Arial" w:hAnsi="Arial" w:cs="Arial"/>
          <w:sz w:val="22"/>
          <w:szCs w:val="22"/>
        </w:rPr>
        <w:t>The d</w:t>
      </w:r>
      <w:r w:rsidR="00EF5FFB" w:rsidRPr="00EF5FFB">
        <w:rPr>
          <w:rFonts w:ascii="Arial" w:hAnsi="Arial" w:cs="Arial"/>
          <w:sz w:val="22"/>
          <w:szCs w:val="22"/>
        </w:rPr>
        <w:t xml:space="preserve">etails are </w:t>
      </w:r>
      <w:r>
        <w:rPr>
          <w:rFonts w:ascii="Arial" w:hAnsi="Arial" w:cs="Arial"/>
          <w:sz w:val="22"/>
          <w:szCs w:val="22"/>
        </w:rPr>
        <w:t>provided and t</w:t>
      </w:r>
      <w:r w:rsidR="00EF5FFB" w:rsidRPr="00EF5FFB">
        <w:rPr>
          <w:rFonts w:ascii="Arial" w:hAnsi="Arial" w:cs="Arial"/>
          <w:sz w:val="22"/>
          <w:szCs w:val="22"/>
        </w:rPr>
        <w:t xml:space="preserve">hese beams will then support the ceiling joist with angle bracket, removing the load from the failed secondary beam. No further ceiling opening will be required. </w:t>
      </w:r>
    </w:p>
    <w:p w14:paraId="06909614" w14:textId="77777777" w:rsidR="00114784" w:rsidRDefault="00114784" w:rsidP="00F1263F">
      <w:pPr>
        <w:spacing w:after="0" w:line="276" w:lineRule="auto"/>
        <w:jc w:val="both"/>
        <w:rPr>
          <w:rFonts w:ascii="Arial" w:hAnsi="Arial" w:cs="Arial"/>
          <w:sz w:val="22"/>
          <w:szCs w:val="22"/>
        </w:rPr>
      </w:pPr>
    </w:p>
    <w:p w14:paraId="0BFA2951" w14:textId="1012CCA2" w:rsidR="00DC1996" w:rsidRDefault="00EF5FFB" w:rsidP="00F1263F">
      <w:pPr>
        <w:spacing w:after="0" w:line="276" w:lineRule="auto"/>
        <w:jc w:val="both"/>
        <w:rPr>
          <w:rFonts w:ascii="Arial" w:hAnsi="Arial" w:cs="Arial"/>
          <w:sz w:val="22"/>
          <w:szCs w:val="22"/>
        </w:rPr>
      </w:pPr>
      <w:r w:rsidRPr="00EF5FFB">
        <w:rPr>
          <w:rFonts w:ascii="Arial" w:hAnsi="Arial" w:cs="Arial"/>
          <w:sz w:val="22"/>
          <w:szCs w:val="22"/>
        </w:rPr>
        <w:t>Thirdly, additional support</w:t>
      </w:r>
      <w:r w:rsidR="00114784" w:rsidRPr="00114784">
        <w:rPr>
          <w:rFonts w:ascii="Arial" w:hAnsi="Arial" w:cs="Arial"/>
          <w:sz w:val="22"/>
          <w:szCs w:val="22"/>
        </w:rPr>
        <w:t xml:space="preserve"> </w:t>
      </w:r>
      <w:r w:rsidR="00114784">
        <w:rPr>
          <w:rFonts w:ascii="Arial" w:hAnsi="Arial" w:cs="Arial"/>
          <w:sz w:val="22"/>
          <w:szCs w:val="22"/>
        </w:rPr>
        <w:t>by metal s</w:t>
      </w:r>
      <w:r w:rsidR="00114784" w:rsidRPr="00EF5FFB">
        <w:rPr>
          <w:rFonts w:ascii="Arial" w:hAnsi="Arial" w:cs="Arial"/>
          <w:sz w:val="22"/>
          <w:szCs w:val="22"/>
        </w:rPr>
        <w:t xml:space="preserve">trapping </w:t>
      </w:r>
      <w:r w:rsidRPr="00EF5FFB">
        <w:rPr>
          <w:rFonts w:ascii="Arial" w:hAnsi="Arial" w:cs="Arial"/>
          <w:sz w:val="22"/>
          <w:szCs w:val="22"/>
        </w:rPr>
        <w:t>is proposed to the joint between the primary and secondary ceiling beams. This is intended for the joints above where there is an area of failed ceiling plaster but would also be considered on any joints where the timber blocks are loose</w:t>
      </w:r>
      <w:r w:rsidR="007609DE">
        <w:rPr>
          <w:rFonts w:ascii="Arial" w:hAnsi="Arial" w:cs="Arial"/>
          <w:sz w:val="22"/>
          <w:szCs w:val="22"/>
        </w:rPr>
        <w:t xml:space="preserve"> and </w:t>
      </w:r>
      <w:r w:rsidRPr="00EF5FFB">
        <w:rPr>
          <w:rFonts w:ascii="Arial" w:hAnsi="Arial" w:cs="Arial"/>
          <w:sz w:val="22"/>
          <w:szCs w:val="22"/>
        </w:rPr>
        <w:t xml:space="preserve"> </w:t>
      </w:r>
      <w:r w:rsidR="007609DE" w:rsidRPr="00EF5FFB">
        <w:rPr>
          <w:rFonts w:ascii="Arial" w:hAnsi="Arial" w:cs="Arial"/>
          <w:sz w:val="22"/>
          <w:szCs w:val="22"/>
        </w:rPr>
        <w:t>will allow existing timber support blocks to be retained</w:t>
      </w:r>
      <w:r w:rsidR="007609DE">
        <w:rPr>
          <w:rFonts w:ascii="Arial" w:hAnsi="Arial" w:cs="Arial"/>
          <w:sz w:val="22"/>
          <w:szCs w:val="22"/>
        </w:rPr>
        <w:t>.</w:t>
      </w:r>
    </w:p>
    <w:p w14:paraId="2A4FABAD" w14:textId="77777777" w:rsidR="007609DE" w:rsidRDefault="007609DE" w:rsidP="00F1263F">
      <w:pPr>
        <w:spacing w:after="0" w:line="276" w:lineRule="auto"/>
        <w:jc w:val="both"/>
        <w:rPr>
          <w:rFonts w:ascii="Arial" w:hAnsi="Arial" w:cs="Arial"/>
          <w:sz w:val="22"/>
          <w:szCs w:val="22"/>
        </w:rPr>
      </w:pPr>
    </w:p>
    <w:p w14:paraId="583C84CF" w14:textId="2D6474D0" w:rsidR="007609DE" w:rsidRDefault="007609DE" w:rsidP="00F1263F">
      <w:pPr>
        <w:spacing w:after="0" w:line="276" w:lineRule="auto"/>
        <w:jc w:val="both"/>
        <w:rPr>
          <w:rFonts w:ascii="Arial" w:hAnsi="Arial" w:cs="Arial"/>
          <w:sz w:val="22"/>
          <w:szCs w:val="22"/>
        </w:rPr>
      </w:pPr>
      <w:r>
        <w:rPr>
          <w:rFonts w:ascii="Arial" w:hAnsi="Arial" w:cs="Arial"/>
          <w:sz w:val="22"/>
          <w:szCs w:val="22"/>
        </w:rPr>
        <w:t xml:space="preserve">The application therefore is a belt and braces approach where hopefully only the belt is required the latter repairs indicated for new beams and further strapping are potential repairs. </w:t>
      </w:r>
    </w:p>
    <w:p w14:paraId="5B05157A" w14:textId="77777777" w:rsidR="007609DE" w:rsidRDefault="007609DE" w:rsidP="00F1263F">
      <w:pPr>
        <w:spacing w:after="0" w:line="276" w:lineRule="auto"/>
        <w:jc w:val="both"/>
        <w:rPr>
          <w:rFonts w:ascii="Arial" w:hAnsi="Arial" w:cs="Arial"/>
          <w:sz w:val="22"/>
          <w:szCs w:val="22"/>
        </w:rPr>
      </w:pPr>
    </w:p>
    <w:p w14:paraId="77F49AA4" w14:textId="77777777" w:rsidR="004F0FF8" w:rsidRDefault="007609DE" w:rsidP="007609DE">
      <w:pPr>
        <w:spacing w:after="0" w:line="276" w:lineRule="auto"/>
        <w:jc w:val="both"/>
        <w:rPr>
          <w:rFonts w:ascii="Arial" w:hAnsi="Arial" w:cs="Arial"/>
          <w:sz w:val="22"/>
          <w:szCs w:val="22"/>
        </w:rPr>
      </w:pPr>
      <w:r>
        <w:rPr>
          <w:rFonts w:ascii="Arial" w:hAnsi="Arial" w:cs="Arial"/>
          <w:sz w:val="22"/>
          <w:szCs w:val="22"/>
        </w:rPr>
        <w:t xml:space="preserve">The works that are proposed in the first instance are the </w:t>
      </w:r>
      <w:r w:rsidRPr="00EA4893">
        <w:rPr>
          <w:rFonts w:ascii="Arial" w:hAnsi="Arial" w:cs="Arial"/>
          <w:sz w:val="22"/>
          <w:szCs w:val="22"/>
        </w:rPr>
        <w:t xml:space="preserve">wire tensioning system </w:t>
      </w:r>
      <w:r>
        <w:rPr>
          <w:rFonts w:ascii="Arial" w:hAnsi="Arial" w:cs="Arial"/>
          <w:sz w:val="22"/>
          <w:szCs w:val="22"/>
        </w:rPr>
        <w:t xml:space="preserve">to the beams and </w:t>
      </w:r>
      <w:r w:rsidRPr="00EF5FFB">
        <w:rPr>
          <w:rFonts w:ascii="Arial" w:hAnsi="Arial" w:cs="Arial"/>
          <w:sz w:val="22"/>
          <w:szCs w:val="22"/>
        </w:rPr>
        <w:t>adding support to the split secondary joist to the northwest of the room</w:t>
      </w:r>
      <w:r>
        <w:rPr>
          <w:rFonts w:ascii="Arial" w:hAnsi="Arial" w:cs="Arial"/>
          <w:sz w:val="22"/>
          <w:szCs w:val="22"/>
        </w:rPr>
        <w:t xml:space="preserve"> that re</w:t>
      </w:r>
      <w:r w:rsidRPr="00EF5FFB">
        <w:rPr>
          <w:rFonts w:ascii="Arial" w:hAnsi="Arial" w:cs="Arial"/>
          <w:sz w:val="22"/>
          <w:szCs w:val="22"/>
        </w:rPr>
        <w:t>quire a section of the existing ceiling to be removed to allow a hanger to be installed</w:t>
      </w:r>
      <w:r w:rsidR="004F0FF8">
        <w:rPr>
          <w:rFonts w:ascii="Arial" w:hAnsi="Arial" w:cs="Arial"/>
          <w:sz w:val="22"/>
          <w:szCs w:val="22"/>
        </w:rPr>
        <w:t xml:space="preserve">. </w:t>
      </w:r>
    </w:p>
    <w:p w14:paraId="332080E9" w14:textId="77777777" w:rsidR="004F0FF8" w:rsidRDefault="004F0FF8" w:rsidP="007609DE">
      <w:pPr>
        <w:spacing w:after="0" w:line="276" w:lineRule="auto"/>
        <w:jc w:val="both"/>
        <w:rPr>
          <w:rFonts w:ascii="Arial" w:hAnsi="Arial" w:cs="Arial"/>
          <w:sz w:val="22"/>
          <w:szCs w:val="22"/>
        </w:rPr>
      </w:pPr>
    </w:p>
    <w:p w14:paraId="1DB6A4DB" w14:textId="44895339" w:rsidR="007609DE" w:rsidRDefault="004F0FF8" w:rsidP="007609DE">
      <w:pPr>
        <w:spacing w:after="0" w:line="276" w:lineRule="auto"/>
        <w:jc w:val="both"/>
        <w:rPr>
          <w:rFonts w:ascii="Arial" w:hAnsi="Arial" w:cs="Arial"/>
          <w:sz w:val="22"/>
          <w:szCs w:val="22"/>
        </w:rPr>
      </w:pPr>
      <w:r>
        <w:rPr>
          <w:rFonts w:ascii="Arial" w:hAnsi="Arial" w:cs="Arial"/>
          <w:sz w:val="22"/>
          <w:szCs w:val="22"/>
        </w:rPr>
        <w:t xml:space="preserve">The proposal allows for the </w:t>
      </w:r>
      <w:r w:rsidR="007609DE">
        <w:rPr>
          <w:rFonts w:ascii="Arial" w:hAnsi="Arial" w:cs="Arial"/>
          <w:sz w:val="22"/>
          <w:szCs w:val="22"/>
        </w:rPr>
        <w:t>ceiling r</w:t>
      </w:r>
      <w:r w:rsidR="007609DE" w:rsidRPr="00EF5FFB">
        <w:rPr>
          <w:rFonts w:ascii="Arial" w:hAnsi="Arial" w:cs="Arial"/>
          <w:sz w:val="22"/>
          <w:szCs w:val="22"/>
        </w:rPr>
        <w:t xml:space="preserve">epairs </w:t>
      </w:r>
      <w:r>
        <w:rPr>
          <w:rFonts w:ascii="Arial" w:hAnsi="Arial" w:cs="Arial"/>
          <w:sz w:val="22"/>
          <w:szCs w:val="22"/>
        </w:rPr>
        <w:t>to</w:t>
      </w:r>
      <w:r w:rsidR="007609DE" w:rsidRPr="00EF5FFB">
        <w:rPr>
          <w:rFonts w:ascii="Arial" w:hAnsi="Arial" w:cs="Arial"/>
          <w:sz w:val="22"/>
          <w:szCs w:val="22"/>
        </w:rPr>
        <w:t xml:space="preserve"> be carried out with matching timber lathes and lime plaster. It is not expected that any</w:t>
      </w:r>
      <w:r w:rsidR="007609DE">
        <w:rPr>
          <w:rFonts w:ascii="Arial" w:hAnsi="Arial" w:cs="Arial"/>
          <w:sz w:val="22"/>
          <w:szCs w:val="22"/>
        </w:rPr>
        <w:t xml:space="preserve"> of these works and</w:t>
      </w:r>
      <w:r w:rsidR="007609DE" w:rsidRPr="00EF5FFB">
        <w:rPr>
          <w:rFonts w:ascii="Arial" w:hAnsi="Arial" w:cs="Arial"/>
          <w:sz w:val="22"/>
          <w:szCs w:val="22"/>
        </w:rPr>
        <w:t xml:space="preserve"> repairs will be required close to the decorative cornice.</w:t>
      </w:r>
    </w:p>
    <w:p w14:paraId="0BAE836C" w14:textId="77777777" w:rsidR="00C37FC6" w:rsidRDefault="00C37FC6" w:rsidP="007609DE">
      <w:pPr>
        <w:spacing w:after="0" w:line="276" w:lineRule="auto"/>
        <w:jc w:val="both"/>
        <w:rPr>
          <w:rFonts w:ascii="Arial" w:hAnsi="Arial" w:cs="Arial"/>
          <w:sz w:val="22"/>
          <w:szCs w:val="22"/>
        </w:rPr>
      </w:pPr>
    </w:p>
    <w:p w14:paraId="59CC7242" w14:textId="00C99F9E" w:rsidR="00C37FC6" w:rsidRDefault="00C37FC6" w:rsidP="00C37FC6">
      <w:pPr>
        <w:spacing w:after="0" w:line="276" w:lineRule="auto"/>
        <w:jc w:val="both"/>
        <w:rPr>
          <w:rFonts w:ascii="Arial" w:hAnsi="Arial" w:cs="Arial"/>
          <w:sz w:val="22"/>
          <w:szCs w:val="22"/>
        </w:rPr>
      </w:pPr>
      <w:r>
        <w:rPr>
          <w:rFonts w:ascii="Arial" w:hAnsi="Arial" w:cs="Arial"/>
          <w:sz w:val="22"/>
          <w:szCs w:val="22"/>
        </w:rPr>
        <w:t>Historic England advice from their Structural Engineer comments ‘</w:t>
      </w:r>
      <w:r w:rsidRPr="002A139E">
        <w:rPr>
          <w:rFonts w:ascii="Arial" w:hAnsi="Arial" w:cs="Arial"/>
          <w:sz w:val="22"/>
          <w:szCs w:val="22"/>
        </w:rPr>
        <w:t>Both fixing options shown are reasonable and minimise the disturbance to the historic fabric, and the preferred option will depend on the space available for the fixings.</w:t>
      </w:r>
      <w:r>
        <w:rPr>
          <w:rFonts w:ascii="Arial" w:hAnsi="Arial" w:cs="Arial"/>
          <w:sz w:val="22"/>
          <w:szCs w:val="22"/>
        </w:rPr>
        <w:t>’</w:t>
      </w:r>
      <w:r w:rsidRPr="002A139E">
        <w:rPr>
          <w:rFonts w:ascii="Arial" w:hAnsi="Arial" w:cs="Arial"/>
          <w:sz w:val="22"/>
          <w:szCs w:val="22"/>
        </w:rPr>
        <w:t xml:space="preserve"> </w:t>
      </w:r>
    </w:p>
    <w:p w14:paraId="02DF331D" w14:textId="77777777" w:rsidR="007609DE" w:rsidRDefault="007609DE" w:rsidP="007609DE">
      <w:pPr>
        <w:spacing w:after="0" w:line="276" w:lineRule="auto"/>
        <w:jc w:val="both"/>
        <w:rPr>
          <w:rFonts w:ascii="Arial" w:hAnsi="Arial" w:cs="Arial"/>
          <w:sz w:val="22"/>
          <w:szCs w:val="22"/>
        </w:rPr>
      </w:pPr>
    </w:p>
    <w:p w14:paraId="7E105DF9" w14:textId="4F8832C4" w:rsidR="004F0FF8" w:rsidRPr="00D951CA" w:rsidRDefault="004F0FF8" w:rsidP="004F0FF8">
      <w:pPr>
        <w:spacing w:after="0" w:line="276" w:lineRule="auto"/>
        <w:jc w:val="both"/>
        <w:rPr>
          <w:rFonts w:ascii="Arial" w:eastAsia="Times New Roman" w:hAnsi="Arial" w:cs="Arial"/>
          <w:color w:val="EE0000"/>
          <w:kern w:val="0"/>
          <w:sz w:val="22"/>
          <w:szCs w:val="22"/>
          <w:lang w:eastAsia="en-GB"/>
          <w14:ligatures w14:val="none"/>
        </w:rPr>
      </w:pPr>
      <w:r>
        <w:rPr>
          <w:rFonts w:ascii="Arial" w:hAnsi="Arial" w:cs="Arial"/>
          <w:sz w:val="22"/>
          <w:szCs w:val="22"/>
        </w:rPr>
        <w:t>The proposals</w:t>
      </w:r>
      <w:r w:rsidR="00BF3F43">
        <w:rPr>
          <w:rFonts w:ascii="Arial" w:hAnsi="Arial" w:cs="Arial"/>
          <w:sz w:val="22"/>
          <w:szCs w:val="22"/>
        </w:rPr>
        <w:t xml:space="preserve"> </w:t>
      </w:r>
      <w:r w:rsidR="00C37FC6">
        <w:rPr>
          <w:rFonts w:ascii="Arial" w:hAnsi="Arial" w:cs="Arial"/>
          <w:sz w:val="22"/>
          <w:szCs w:val="22"/>
        </w:rPr>
        <w:t>involve</w:t>
      </w:r>
      <w:r w:rsidR="00BF3F43">
        <w:rPr>
          <w:rFonts w:ascii="Arial" w:hAnsi="Arial" w:cs="Arial"/>
          <w:sz w:val="22"/>
          <w:szCs w:val="22"/>
        </w:rPr>
        <w:t xml:space="preserve"> </w:t>
      </w:r>
      <w:r>
        <w:rPr>
          <w:rFonts w:ascii="Arial" w:hAnsi="Arial" w:cs="Arial"/>
          <w:sz w:val="22"/>
          <w:szCs w:val="22"/>
        </w:rPr>
        <w:t xml:space="preserve">minor intervention </w:t>
      </w:r>
      <w:r w:rsidR="00783FF6">
        <w:rPr>
          <w:rFonts w:ascii="Arial" w:hAnsi="Arial" w:cs="Arial"/>
          <w:sz w:val="22"/>
          <w:szCs w:val="22"/>
        </w:rPr>
        <w:t>i</w:t>
      </w:r>
      <w:r>
        <w:rPr>
          <w:rFonts w:ascii="Arial" w:hAnsi="Arial" w:cs="Arial"/>
          <w:sz w:val="22"/>
          <w:szCs w:val="22"/>
        </w:rPr>
        <w:t>n</w:t>
      </w:r>
      <w:r w:rsidR="00783FF6">
        <w:rPr>
          <w:rFonts w:ascii="Arial" w:hAnsi="Arial" w:cs="Arial"/>
          <w:sz w:val="22"/>
          <w:szCs w:val="22"/>
        </w:rPr>
        <w:t>t</w:t>
      </w:r>
      <w:r>
        <w:rPr>
          <w:rFonts w:ascii="Arial" w:hAnsi="Arial" w:cs="Arial"/>
          <w:sz w:val="22"/>
          <w:szCs w:val="22"/>
        </w:rPr>
        <w:t>o fabric but this is repairable or reversible and none of the works will be visible within the dining room</w:t>
      </w:r>
      <w:r w:rsidR="000C4DB4">
        <w:rPr>
          <w:rFonts w:ascii="Arial" w:hAnsi="Arial" w:cs="Arial"/>
          <w:sz w:val="22"/>
          <w:szCs w:val="22"/>
        </w:rPr>
        <w:t xml:space="preserve"> or include decorative elements of the ceiling moulding</w:t>
      </w:r>
      <w:r>
        <w:rPr>
          <w:rFonts w:ascii="Arial" w:hAnsi="Arial" w:cs="Arial"/>
          <w:sz w:val="22"/>
          <w:szCs w:val="22"/>
        </w:rPr>
        <w:t>.</w:t>
      </w:r>
      <w:r w:rsidRPr="004F0FF8">
        <w:rPr>
          <w:rFonts w:ascii="Arial" w:eastAsia="Times New Roman" w:hAnsi="Arial" w:cs="Arial"/>
          <w:color w:val="EE0000"/>
          <w:kern w:val="0"/>
          <w:sz w:val="22"/>
          <w:szCs w:val="22"/>
          <w:lang w:eastAsia="en-GB"/>
          <w14:ligatures w14:val="none"/>
        </w:rPr>
        <w:t xml:space="preserve"> </w:t>
      </w:r>
      <w:r w:rsidRPr="000C4DB4">
        <w:rPr>
          <w:rFonts w:ascii="Arial" w:eastAsia="Times New Roman" w:hAnsi="Arial" w:cs="Arial"/>
          <w:kern w:val="0"/>
          <w:sz w:val="22"/>
          <w:szCs w:val="22"/>
          <w:lang w:eastAsia="en-GB"/>
          <w14:ligatures w14:val="none"/>
        </w:rPr>
        <w:t>In this case the proposals will also result in considerable heritage benefits by virtue of the proposed investment structural repair which will help to secure the future</w:t>
      </w:r>
      <w:r w:rsidR="00A91654">
        <w:rPr>
          <w:rFonts w:ascii="Arial" w:eastAsia="Times New Roman" w:hAnsi="Arial" w:cs="Arial"/>
          <w:kern w:val="0"/>
          <w:sz w:val="22"/>
          <w:szCs w:val="22"/>
          <w:lang w:eastAsia="en-GB"/>
          <w14:ligatures w14:val="none"/>
        </w:rPr>
        <w:t xml:space="preserve"> </w:t>
      </w:r>
      <w:r w:rsidRPr="000C4DB4">
        <w:rPr>
          <w:rFonts w:ascii="Arial" w:eastAsia="Times New Roman" w:hAnsi="Arial" w:cs="Arial"/>
          <w:kern w:val="0"/>
          <w:sz w:val="22"/>
          <w:szCs w:val="22"/>
          <w:lang w:eastAsia="en-GB"/>
          <w14:ligatures w14:val="none"/>
        </w:rPr>
        <w:t xml:space="preserve">stability of the building </w:t>
      </w:r>
      <w:r w:rsidR="00A91654">
        <w:rPr>
          <w:rFonts w:ascii="Arial" w:eastAsia="Times New Roman" w:hAnsi="Arial" w:cs="Arial"/>
          <w:kern w:val="0"/>
          <w:sz w:val="22"/>
          <w:szCs w:val="22"/>
          <w:lang w:eastAsia="en-GB"/>
          <w14:ligatures w14:val="none"/>
        </w:rPr>
        <w:t xml:space="preserve">and allow the continued </w:t>
      </w:r>
      <w:r w:rsidRPr="000C4DB4">
        <w:rPr>
          <w:rFonts w:ascii="Arial" w:eastAsia="Times New Roman" w:hAnsi="Arial" w:cs="Arial"/>
          <w:kern w:val="0"/>
          <w:sz w:val="22"/>
          <w:szCs w:val="22"/>
          <w:lang w:eastAsia="en-GB"/>
          <w14:ligatures w14:val="none"/>
        </w:rPr>
        <w:t>use</w:t>
      </w:r>
      <w:r w:rsidR="00A91654">
        <w:rPr>
          <w:rFonts w:ascii="Arial" w:eastAsia="Times New Roman" w:hAnsi="Arial" w:cs="Arial"/>
          <w:kern w:val="0"/>
          <w:sz w:val="22"/>
          <w:szCs w:val="22"/>
          <w:lang w:eastAsia="en-GB"/>
          <w14:ligatures w14:val="none"/>
        </w:rPr>
        <w:t xml:space="preserve"> of the Dining room for National Trust visitors.</w:t>
      </w:r>
      <w:r w:rsidRPr="000C4DB4">
        <w:rPr>
          <w:rFonts w:ascii="Arial" w:eastAsia="Times New Roman" w:hAnsi="Arial" w:cs="Arial"/>
          <w:kern w:val="0"/>
          <w:sz w:val="22"/>
          <w:szCs w:val="22"/>
          <w:lang w:eastAsia="en-GB"/>
          <w14:ligatures w14:val="none"/>
        </w:rPr>
        <w:t xml:space="preserve">  </w:t>
      </w:r>
    </w:p>
    <w:p w14:paraId="67A815AF" w14:textId="77777777" w:rsidR="002968EA" w:rsidRDefault="002968EA" w:rsidP="00F1263F">
      <w:pPr>
        <w:spacing w:after="0" w:line="276" w:lineRule="auto"/>
        <w:jc w:val="both"/>
        <w:rPr>
          <w:rFonts w:ascii="Arial" w:eastAsia="Times New Roman" w:hAnsi="Arial" w:cs="Arial"/>
          <w:b/>
          <w:bCs/>
          <w:kern w:val="0"/>
          <w:sz w:val="22"/>
          <w:szCs w:val="22"/>
          <w:lang w:eastAsia="en-GB"/>
          <w14:ligatures w14:val="none"/>
        </w:rPr>
      </w:pPr>
    </w:p>
    <w:p w14:paraId="6F4BA21E" w14:textId="77777777" w:rsidR="002968EA" w:rsidRDefault="002968EA" w:rsidP="00F1263F">
      <w:pPr>
        <w:spacing w:after="0" w:line="276" w:lineRule="auto"/>
        <w:jc w:val="both"/>
        <w:rPr>
          <w:rFonts w:ascii="Arial" w:eastAsia="Times New Roman" w:hAnsi="Arial" w:cs="Arial"/>
          <w:b/>
          <w:bCs/>
          <w:kern w:val="0"/>
          <w:sz w:val="22"/>
          <w:szCs w:val="22"/>
          <w:lang w:eastAsia="en-GB"/>
          <w14:ligatures w14:val="none"/>
        </w:rPr>
      </w:pPr>
    </w:p>
    <w:p w14:paraId="0368C34E" w14:textId="3654D3BC"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07188162" w14:textId="77777777" w:rsidR="00D951CA" w:rsidRPr="00FA0F8B" w:rsidRDefault="00D951CA" w:rsidP="00D951CA">
      <w:pPr>
        <w:spacing w:after="0" w:line="276" w:lineRule="auto"/>
        <w:jc w:val="both"/>
        <w:rPr>
          <w:rFonts w:ascii="Arial" w:eastAsia="Times New Roman" w:hAnsi="Arial" w:cs="Arial"/>
          <w:kern w:val="0"/>
          <w:sz w:val="22"/>
          <w:szCs w:val="22"/>
          <w:lang w:eastAsia="en-GB"/>
          <w14:ligatures w14:val="none"/>
        </w:rPr>
      </w:pPr>
      <w:r w:rsidRPr="00FA0F8B">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5228440C" w14:textId="77777777" w:rsidR="00D951CA" w:rsidRPr="00D951CA" w:rsidRDefault="00D951CA" w:rsidP="00D951CA">
      <w:pPr>
        <w:spacing w:after="0" w:line="276" w:lineRule="auto"/>
        <w:jc w:val="both"/>
        <w:rPr>
          <w:rFonts w:ascii="Arial" w:eastAsia="Times New Roman" w:hAnsi="Arial" w:cs="Arial"/>
          <w:color w:val="EE0000"/>
          <w:kern w:val="0"/>
          <w:sz w:val="22"/>
          <w:szCs w:val="22"/>
          <w:lang w:eastAsia="en-GB"/>
          <w14:ligatures w14:val="none"/>
        </w:rPr>
      </w:pPr>
    </w:p>
    <w:p w14:paraId="0E7A362A" w14:textId="4DC5B3B5" w:rsidR="00BF3F43" w:rsidRPr="00D951CA" w:rsidRDefault="00BF3F43" w:rsidP="00BF3F43">
      <w:pPr>
        <w:spacing w:after="0" w:line="276" w:lineRule="auto"/>
        <w:jc w:val="both"/>
        <w:rPr>
          <w:rFonts w:ascii="Arial" w:eastAsia="Times New Roman" w:hAnsi="Arial" w:cs="Arial"/>
          <w:color w:val="EE0000"/>
          <w:kern w:val="0"/>
          <w:sz w:val="22"/>
          <w:szCs w:val="22"/>
          <w:lang w:eastAsia="en-GB"/>
          <w14:ligatures w14:val="none"/>
        </w:rPr>
      </w:pPr>
      <w:r>
        <w:rPr>
          <w:rFonts w:ascii="Arial" w:hAnsi="Arial" w:cs="Arial"/>
          <w:sz w:val="22"/>
          <w:szCs w:val="22"/>
        </w:rPr>
        <w:t xml:space="preserve">The proposal involves minor intervention into </w:t>
      </w:r>
      <w:r w:rsidR="0023423F">
        <w:rPr>
          <w:rFonts w:ascii="Arial" w:hAnsi="Arial" w:cs="Arial"/>
          <w:sz w:val="22"/>
          <w:szCs w:val="22"/>
        </w:rPr>
        <w:t>fabric,</w:t>
      </w:r>
      <w:r>
        <w:rPr>
          <w:rFonts w:ascii="Arial" w:hAnsi="Arial" w:cs="Arial"/>
          <w:sz w:val="22"/>
          <w:szCs w:val="22"/>
        </w:rPr>
        <w:t xml:space="preserve"> but this is repairable or reversible and none of the works will be visible within the dining room or include decorative elements of the ceiling moulding.</w:t>
      </w:r>
      <w:r w:rsidRPr="004F0FF8">
        <w:rPr>
          <w:rFonts w:ascii="Arial" w:eastAsia="Times New Roman" w:hAnsi="Arial" w:cs="Arial"/>
          <w:color w:val="EE0000"/>
          <w:kern w:val="0"/>
          <w:sz w:val="22"/>
          <w:szCs w:val="22"/>
          <w:lang w:eastAsia="en-GB"/>
          <w14:ligatures w14:val="none"/>
        </w:rPr>
        <w:t xml:space="preserve"> </w:t>
      </w:r>
      <w:r w:rsidRPr="000C4DB4">
        <w:rPr>
          <w:rFonts w:ascii="Arial" w:eastAsia="Times New Roman" w:hAnsi="Arial" w:cs="Arial"/>
          <w:kern w:val="0"/>
          <w:sz w:val="22"/>
          <w:szCs w:val="22"/>
          <w:lang w:eastAsia="en-GB"/>
          <w14:ligatures w14:val="none"/>
        </w:rPr>
        <w:t xml:space="preserve">In this case the proposals will also result in considerable heritage benefits by virtue of the proposed investment </w:t>
      </w:r>
      <w:r w:rsidR="0023423F">
        <w:rPr>
          <w:rFonts w:ascii="Arial" w:eastAsia="Times New Roman" w:hAnsi="Arial" w:cs="Arial"/>
          <w:kern w:val="0"/>
          <w:sz w:val="22"/>
          <w:szCs w:val="22"/>
          <w:lang w:eastAsia="en-GB"/>
          <w14:ligatures w14:val="none"/>
        </w:rPr>
        <w:t xml:space="preserve">in </w:t>
      </w:r>
      <w:r w:rsidRPr="000C4DB4">
        <w:rPr>
          <w:rFonts w:ascii="Arial" w:eastAsia="Times New Roman" w:hAnsi="Arial" w:cs="Arial"/>
          <w:kern w:val="0"/>
          <w:sz w:val="22"/>
          <w:szCs w:val="22"/>
          <w:lang w:eastAsia="en-GB"/>
          <w14:ligatures w14:val="none"/>
        </w:rPr>
        <w:t>structural repair which will help to secure the future</w:t>
      </w:r>
      <w:r>
        <w:rPr>
          <w:rFonts w:ascii="Arial" w:eastAsia="Times New Roman" w:hAnsi="Arial" w:cs="Arial"/>
          <w:kern w:val="0"/>
          <w:sz w:val="22"/>
          <w:szCs w:val="22"/>
          <w:lang w:eastAsia="en-GB"/>
          <w14:ligatures w14:val="none"/>
        </w:rPr>
        <w:t xml:space="preserve"> </w:t>
      </w:r>
      <w:r w:rsidRPr="000C4DB4">
        <w:rPr>
          <w:rFonts w:ascii="Arial" w:eastAsia="Times New Roman" w:hAnsi="Arial" w:cs="Arial"/>
          <w:kern w:val="0"/>
          <w:sz w:val="22"/>
          <w:szCs w:val="22"/>
          <w:lang w:eastAsia="en-GB"/>
          <w14:ligatures w14:val="none"/>
        </w:rPr>
        <w:t xml:space="preserve">stability of the building </w:t>
      </w:r>
      <w:r>
        <w:rPr>
          <w:rFonts w:ascii="Arial" w:eastAsia="Times New Roman" w:hAnsi="Arial" w:cs="Arial"/>
          <w:kern w:val="0"/>
          <w:sz w:val="22"/>
          <w:szCs w:val="22"/>
          <w:lang w:eastAsia="en-GB"/>
          <w14:ligatures w14:val="none"/>
        </w:rPr>
        <w:t xml:space="preserve">and allow the continued </w:t>
      </w:r>
      <w:r w:rsidRPr="000C4DB4">
        <w:rPr>
          <w:rFonts w:ascii="Arial" w:eastAsia="Times New Roman" w:hAnsi="Arial" w:cs="Arial"/>
          <w:kern w:val="0"/>
          <w:sz w:val="22"/>
          <w:szCs w:val="22"/>
          <w:lang w:eastAsia="en-GB"/>
          <w14:ligatures w14:val="none"/>
        </w:rPr>
        <w:t>use</w:t>
      </w:r>
      <w:r>
        <w:rPr>
          <w:rFonts w:ascii="Arial" w:eastAsia="Times New Roman" w:hAnsi="Arial" w:cs="Arial"/>
          <w:kern w:val="0"/>
          <w:sz w:val="22"/>
          <w:szCs w:val="22"/>
          <w:lang w:eastAsia="en-GB"/>
          <w14:ligatures w14:val="none"/>
        </w:rPr>
        <w:t xml:space="preserve"> of the Dining room for National Trust visitors.</w:t>
      </w:r>
      <w:r w:rsidRPr="000C4DB4">
        <w:rPr>
          <w:rFonts w:ascii="Arial" w:eastAsia="Times New Roman" w:hAnsi="Arial" w:cs="Arial"/>
          <w:kern w:val="0"/>
          <w:sz w:val="22"/>
          <w:szCs w:val="22"/>
          <w:lang w:eastAsia="en-GB"/>
          <w14:ligatures w14:val="none"/>
        </w:rPr>
        <w:t xml:space="preserve">  </w:t>
      </w:r>
    </w:p>
    <w:p w14:paraId="6C0365EE"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596A5A9D"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60231C50" w14:textId="37C8E154"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 xml:space="preserve">That Listed Building Consent be GRANTED, subject to the </w:t>
      </w:r>
      <w:r w:rsidR="00166D06">
        <w:rPr>
          <w:rFonts w:ascii="Arial" w:eastAsia="Times New Roman" w:hAnsi="Arial" w:cs="Arial"/>
          <w:b/>
          <w:bCs/>
          <w:kern w:val="0"/>
          <w:sz w:val="22"/>
          <w:szCs w:val="22"/>
          <w:lang w:eastAsia="en-GB"/>
          <w14:ligatures w14:val="none"/>
        </w:rPr>
        <w:t>standard 3yr consent and plans list conditions</w:t>
      </w:r>
      <w:r w:rsidR="002968EA">
        <w:rPr>
          <w:rFonts w:ascii="Arial" w:eastAsia="Times New Roman" w:hAnsi="Arial" w:cs="Arial"/>
          <w:b/>
          <w:bCs/>
          <w:kern w:val="0"/>
          <w:sz w:val="22"/>
          <w:szCs w:val="22"/>
          <w:lang w:eastAsia="en-GB"/>
          <w14:ligatures w14:val="none"/>
        </w:rPr>
        <w:t>:</w:t>
      </w:r>
    </w:p>
    <w:p w14:paraId="5BB65B4C" w14:textId="77777777" w:rsidR="00EE44EF" w:rsidRPr="009B6514" w:rsidRDefault="00EE44EF" w:rsidP="00EE44EF">
      <w:pPr>
        <w:tabs>
          <w:tab w:val="left" w:pos="480"/>
        </w:tabs>
        <w:jc w:val="both"/>
        <w:rPr>
          <w:rFonts w:ascii="Arial" w:hAnsi="Arial" w:cs="Arial"/>
          <w:b/>
          <w:sz w:val="22"/>
          <w:szCs w:val="22"/>
        </w:rPr>
      </w:pPr>
      <w:r>
        <w:rPr>
          <w:rFonts w:ascii="Arial" w:hAnsi="Arial" w:cs="Arial"/>
          <w:b/>
          <w:sz w:val="22"/>
          <w:szCs w:val="22"/>
        </w:rPr>
        <w:t xml:space="preserve">WA5 </w:t>
      </w:r>
      <w:r>
        <w:rPr>
          <w:rFonts w:ascii="Arial" w:hAnsi="Arial" w:cs="Arial"/>
          <w:b/>
          <w:sz w:val="22"/>
          <w:szCs w:val="22"/>
        </w:rPr>
        <w:tab/>
      </w:r>
      <w:r w:rsidRPr="009B6514">
        <w:rPr>
          <w:rFonts w:ascii="Arial" w:hAnsi="Arial" w:cs="Arial"/>
          <w:b/>
          <w:sz w:val="22"/>
          <w:szCs w:val="22"/>
        </w:rPr>
        <w:t xml:space="preserve">LISTED BUILDING CONSENT </w:t>
      </w:r>
      <w:r>
        <w:rPr>
          <w:rFonts w:ascii="Arial" w:hAnsi="Arial" w:cs="Arial"/>
          <w:b/>
          <w:sz w:val="22"/>
          <w:szCs w:val="22"/>
        </w:rPr>
        <w:t>-</w:t>
      </w:r>
      <w:r w:rsidRPr="009B6514">
        <w:rPr>
          <w:rFonts w:ascii="Arial" w:hAnsi="Arial" w:cs="Arial"/>
          <w:b/>
          <w:sz w:val="22"/>
          <w:szCs w:val="22"/>
        </w:rPr>
        <w:t>COMMENCEMENT 3 YEARS</w:t>
      </w:r>
    </w:p>
    <w:p w14:paraId="141A4C2B" w14:textId="77777777" w:rsidR="00EE44EF" w:rsidRPr="009B6514" w:rsidRDefault="00EE44EF" w:rsidP="00EE44EF">
      <w:pPr>
        <w:tabs>
          <w:tab w:val="left" w:pos="480"/>
        </w:tabs>
        <w:ind w:left="720"/>
        <w:jc w:val="both"/>
        <w:rPr>
          <w:rFonts w:ascii="Arial" w:hAnsi="Arial" w:cs="Arial"/>
          <w:sz w:val="22"/>
          <w:szCs w:val="22"/>
        </w:rPr>
      </w:pPr>
      <w:r w:rsidRPr="009B6514">
        <w:rPr>
          <w:rFonts w:ascii="Arial" w:hAnsi="Arial" w:cs="Arial"/>
          <w:sz w:val="22"/>
          <w:szCs w:val="22"/>
        </w:rPr>
        <w:t>The works for which Listed Building Consent is hereby granted shall be begun before the expiration of three years from the date of this consent.</w:t>
      </w:r>
    </w:p>
    <w:p w14:paraId="30AEDD76" w14:textId="77777777" w:rsidR="00EE44EF" w:rsidRPr="009B6514" w:rsidRDefault="00EE44EF" w:rsidP="00EE44EF">
      <w:pPr>
        <w:spacing w:line="237" w:lineRule="auto"/>
        <w:ind w:left="720"/>
        <w:jc w:val="both"/>
        <w:rPr>
          <w:rFonts w:ascii="Arial" w:hAnsi="Arial" w:cs="Arial"/>
          <w:sz w:val="22"/>
          <w:szCs w:val="22"/>
        </w:rPr>
      </w:pPr>
      <w:r w:rsidRPr="009B6514">
        <w:rPr>
          <w:rFonts w:ascii="Arial" w:hAnsi="Arial" w:cs="Arial"/>
          <w:sz w:val="22"/>
          <w:szCs w:val="22"/>
        </w:rPr>
        <w:t>REASON:  To comply with the provisions of Section 18 of the Planning (Listed Buildings and Conservation Areas) Act 1990 as amended by the Planning and Compulsory Purchase Act 2004.</w:t>
      </w:r>
    </w:p>
    <w:p w14:paraId="3F72BCBA" w14:textId="77777777" w:rsidR="00EE44EF" w:rsidRDefault="00EE44EF" w:rsidP="00EE44EF">
      <w:pPr>
        <w:spacing w:after="0" w:line="276" w:lineRule="auto"/>
        <w:jc w:val="both"/>
        <w:rPr>
          <w:rFonts w:ascii="Arial" w:eastAsia="Times New Roman" w:hAnsi="Arial" w:cs="Arial"/>
          <w:b/>
          <w:bCs/>
          <w:kern w:val="0"/>
          <w:sz w:val="22"/>
          <w:szCs w:val="22"/>
          <w:lang w:eastAsia="en-GB"/>
          <w14:ligatures w14:val="none"/>
        </w:rPr>
      </w:pPr>
    </w:p>
    <w:p w14:paraId="2FBF02A3" w14:textId="77777777" w:rsidR="00EE44EF" w:rsidRPr="008253FE" w:rsidRDefault="00EE44EF" w:rsidP="00EE44EF">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Plans List conditions.</w:t>
      </w:r>
    </w:p>
    <w:p w14:paraId="4DD5039A" w14:textId="77777777" w:rsidR="00EE44EF" w:rsidRDefault="00EE44EF" w:rsidP="00EE44EF">
      <w:pPr>
        <w:spacing w:after="0" w:line="276" w:lineRule="auto"/>
        <w:jc w:val="both"/>
        <w:rPr>
          <w:rFonts w:ascii="Arial" w:eastAsia="Times New Roman" w:hAnsi="Arial" w:cs="Arial"/>
          <w:i/>
          <w:iCs/>
          <w:color w:val="ED0000"/>
          <w:kern w:val="0"/>
          <w:sz w:val="22"/>
          <w:szCs w:val="22"/>
          <w:lang w:eastAsia="en-GB"/>
          <w14:ligatures w14:val="none"/>
        </w:rPr>
      </w:pPr>
    </w:p>
    <w:p w14:paraId="7FF8035B" w14:textId="77777777" w:rsidR="00EE44EF" w:rsidRPr="008253FE" w:rsidRDefault="00EE44EF" w:rsidP="00EE44EF">
      <w:pPr>
        <w:spacing w:after="0" w:line="276" w:lineRule="auto"/>
        <w:jc w:val="both"/>
        <w:rPr>
          <w:rFonts w:ascii="Arial" w:eastAsia="Times New Roman" w:hAnsi="Arial" w:cs="Arial"/>
          <w:i/>
          <w:iCs/>
          <w:color w:val="ED0000"/>
          <w:kern w:val="0"/>
          <w:sz w:val="22"/>
          <w:szCs w:val="22"/>
          <w:lang w:eastAsia="en-GB"/>
          <w14:ligatures w14:val="none"/>
        </w:rPr>
      </w:pPr>
    </w:p>
    <w:p w14:paraId="7F52E510" w14:textId="06CEBA5A" w:rsidR="00EA5C93" w:rsidRPr="004F6C1C" w:rsidRDefault="00EA5C93" w:rsidP="0040499A">
      <w:pPr>
        <w:spacing w:before="100" w:beforeAutospacing="1" w:after="100" w:afterAutospacing="1" w:line="276" w:lineRule="auto"/>
        <w:jc w:val="both"/>
        <w:rPr>
          <w:rFonts w:ascii="Arial" w:eastAsia="Times New Roman" w:hAnsi="Arial" w:cs="Arial"/>
          <w:i/>
          <w:iCs/>
          <w:color w:val="ED0000"/>
          <w:kern w:val="0"/>
          <w:sz w:val="22"/>
          <w:szCs w:val="22"/>
          <w:lang w:eastAsia="en-GB"/>
          <w14:ligatures w14:val="none"/>
        </w:rPr>
      </w:pPr>
    </w:p>
    <w:sectPr w:rsidR="00EA5C93" w:rsidRPr="004F6C1C"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2"/>
  </w:num>
  <w:num w:numId="5" w16cid:durableId="466094426">
    <w:abstractNumId w:val="21"/>
  </w:num>
  <w:num w:numId="6" w16cid:durableId="1542328013">
    <w:abstractNumId w:val="22"/>
  </w:num>
  <w:num w:numId="7" w16cid:durableId="1793137108">
    <w:abstractNumId w:val="11"/>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0"/>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14480852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07658"/>
    <w:rsid w:val="00011D98"/>
    <w:rsid w:val="00012B4B"/>
    <w:rsid w:val="00015E52"/>
    <w:rsid w:val="00016487"/>
    <w:rsid w:val="0001669C"/>
    <w:rsid w:val="0002620E"/>
    <w:rsid w:val="000320E8"/>
    <w:rsid w:val="0004188C"/>
    <w:rsid w:val="00041F5B"/>
    <w:rsid w:val="00044293"/>
    <w:rsid w:val="00047400"/>
    <w:rsid w:val="0007377C"/>
    <w:rsid w:val="00080B8E"/>
    <w:rsid w:val="00081473"/>
    <w:rsid w:val="000904C8"/>
    <w:rsid w:val="0009569C"/>
    <w:rsid w:val="00097010"/>
    <w:rsid w:val="000B05B0"/>
    <w:rsid w:val="000B5BFA"/>
    <w:rsid w:val="000C0E31"/>
    <w:rsid w:val="000C1169"/>
    <w:rsid w:val="000C4CA7"/>
    <w:rsid w:val="000C4DB4"/>
    <w:rsid w:val="000D0858"/>
    <w:rsid w:val="000D1167"/>
    <w:rsid w:val="000E1BFA"/>
    <w:rsid w:val="000E6B9B"/>
    <w:rsid w:val="000E7C90"/>
    <w:rsid w:val="001018D6"/>
    <w:rsid w:val="00114781"/>
    <w:rsid w:val="00114784"/>
    <w:rsid w:val="00114E42"/>
    <w:rsid w:val="00145BE3"/>
    <w:rsid w:val="00150B21"/>
    <w:rsid w:val="00161B62"/>
    <w:rsid w:val="00166D06"/>
    <w:rsid w:val="0017436B"/>
    <w:rsid w:val="00174771"/>
    <w:rsid w:val="00176847"/>
    <w:rsid w:val="001975A7"/>
    <w:rsid w:val="001B3C0D"/>
    <w:rsid w:val="001C6BB1"/>
    <w:rsid w:val="001C7ED3"/>
    <w:rsid w:val="001D1B59"/>
    <w:rsid w:val="001D2B00"/>
    <w:rsid w:val="001E3936"/>
    <w:rsid w:val="001E3C8D"/>
    <w:rsid w:val="001F0E86"/>
    <w:rsid w:val="001F793E"/>
    <w:rsid w:val="00202DE0"/>
    <w:rsid w:val="002073DA"/>
    <w:rsid w:val="00210121"/>
    <w:rsid w:val="0021435E"/>
    <w:rsid w:val="00214C1A"/>
    <w:rsid w:val="00222331"/>
    <w:rsid w:val="00232D93"/>
    <w:rsid w:val="0023423F"/>
    <w:rsid w:val="00281940"/>
    <w:rsid w:val="002830B2"/>
    <w:rsid w:val="00283A5E"/>
    <w:rsid w:val="002860A6"/>
    <w:rsid w:val="00290898"/>
    <w:rsid w:val="0029205E"/>
    <w:rsid w:val="002941BD"/>
    <w:rsid w:val="002968EA"/>
    <w:rsid w:val="002A139E"/>
    <w:rsid w:val="002B5AD0"/>
    <w:rsid w:val="002B6649"/>
    <w:rsid w:val="002B733B"/>
    <w:rsid w:val="002E16E5"/>
    <w:rsid w:val="002E3327"/>
    <w:rsid w:val="002F7C6B"/>
    <w:rsid w:val="00307A39"/>
    <w:rsid w:val="00312C7F"/>
    <w:rsid w:val="003145EA"/>
    <w:rsid w:val="003235B4"/>
    <w:rsid w:val="00336AE4"/>
    <w:rsid w:val="0034607F"/>
    <w:rsid w:val="00351268"/>
    <w:rsid w:val="00354D90"/>
    <w:rsid w:val="00384CE5"/>
    <w:rsid w:val="0038563A"/>
    <w:rsid w:val="00387A45"/>
    <w:rsid w:val="003A4D0D"/>
    <w:rsid w:val="003A56F2"/>
    <w:rsid w:val="003B32DD"/>
    <w:rsid w:val="003E2176"/>
    <w:rsid w:val="003E3806"/>
    <w:rsid w:val="003F0EB1"/>
    <w:rsid w:val="004036FE"/>
    <w:rsid w:val="0040499A"/>
    <w:rsid w:val="00405341"/>
    <w:rsid w:val="004117BC"/>
    <w:rsid w:val="00414164"/>
    <w:rsid w:val="004176BB"/>
    <w:rsid w:val="00424DA4"/>
    <w:rsid w:val="004268CE"/>
    <w:rsid w:val="004339B6"/>
    <w:rsid w:val="00454400"/>
    <w:rsid w:val="00465892"/>
    <w:rsid w:val="00465B83"/>
    <w:rsid w:val="00474143"/>
    <w:rsid w:val="00475AA8"/>
    <w:rsid w:val="00490477"/>
    <w:rsid w:val="00496BFD"/>
    <w:rsid w:val="004B1119"/>
    <w:rsid w:val="004C35D8"/>
    <w:rsid w:val="004D23ED"/>
    <w:rsid w:val="004E15D7"/>
    <w:rsid w:val="004E6EDB"/>
    <w:rsid w:val="004F0FF8"/>
    <w:rsid w:val="004F6C1C"/>
    <w:rsid w:val="004F763A"/>
    <w:rsid w:val="00501911"/>
    <w:rsid w:val="0050216E"/>
    <w:rsid w:val="00506262"/>
    <w:rsid w:val="00507FCF"/>
    <w:rsid w:val="005100B4"/>
    <w:rsid w:val="00513E22"/>
    <w:rsid w:val="00521464"/>
    <w:rsid w:val="0052282C"/>
    <w:rsid w:val="0054068B"/>
    <w:rsid w:val="0055316A"/>
    <w:rsid w:val="00554987"/>
    <w:rsid w:val="005607D8"/>
    <w:rsid w:val="00560B3B"/>
    <w:rsid w:val="00562D01"/>
    <w:rsid w:val="00582076"/>
    <w:rsid w:val="0059577B"/>
    <w:rsid w:val="005A13E7"/>
    <w:rsid w:val="005A287E"/>
    <w:rsid w:val="005A7E8E"/>
    <w:rsid w:val="005D148E"/>
    <w:rsid w:val="005D2F2D"/>
    <w:rsid w:val="005E1B00"/>
    <w:rsid w:val="005E6EFA"/>
    <w:rsid w:val="005F4DDB"/>
    <w:rsid w:val="006030C2"/>
    <w:rsid w:val="00603F85"/>
    <w:rsid w:val="006120D5"/>
    <w:rsid w:val="0062089F"/>
    <w:rsid w:val="00630588"/>
    <w:rsid w:val="00643C57"/>
    <w:rsid w:val="00646DA3"/>
    <w:rsid w:val="00652C05"/>
    <w:rsid w:val="00657994"/>
    <w:rsid w:val="006653E7"/>
    <w:rsid w:val="0067099B"/>
    <w:rsid w:val="00680298"/>
    <w:rsid w:val="00680DA9"/>
    <w:rsid w:val="00683266"/>
    <w:rsid w:val="00683C17"/>
    <w:rsid w:val="00686A50"/>
    <w:rsid w:val="0069695D"/>
    <w:rsid w:val="006B23D0"/>
    <w:rsid w:val="006B438E"/>
    <w:rsid w:val="006C4BFD"/>
    <w:rsid w:val="006C73D7"/>
    <w:rsid w:val="006C791C"/>
    <w:rsid w:val="007052AC"/>
    <w:rsid w:val="00705E25"/>
    <w:rsid w:val="00707756"/>
    <w:rsid w:val="00713A94"/>
    <w:rsid w:val="0071428D"/>
    <w:rsid w:val="00714D9E"/>
    <w:rsid w:val="00732F3A"/>
    <w:rsid w:val="0073463F"/>
    <w:rsid w:val="007609DE"/>
    <w:rsid w:val="00783FF6"/>
    <w:rsid w:val="00793F8E"/>
    <w:rsid w:val="007A5F42"/>
    <w:rsid w:val="007C394A"/>
    <w:rsid w:val="007D328F"/>
    <w:rsid w:val="007E2693"/>
    <w:rsid w:val="007E32BF"/>
    <w:rsid w:val="007F0F7B"/>
    <w:rsid w:val="007F46D6"/>
    <w:rsid w:val="00802AEC"/>
    <w:rsid w:val="0080787A"/>
    <w:rsid w:val="00825055"/>
    <w:rsid w:val="00832A35"/>
    <w:rsid w:val="00840A49"/>
    <w:rsid w:val="0085751B"/>
    <w:rsid w:val="0086069A"/>
    <w:rsid w:val="00887AC7"/>
    <w:rsid w:val="008914EE"/>
    <w:rsid w:val="0089620C"/>
    <w:rsid w:val="00896820"/>
    <w:rsid w:val="008A78F9"/>
    <w:rsid w:val="008B44B6"/>
    <w:rsid w:val="008D0226"/>
    <w:rsid w:val="008E400E"/>
    <w:rsid w:val="008E5134"/>
    <w:rsid w:val="008E7079"/>
    <w:rsid w:val="00907CF6"/>
    <w:rsid w:val="00911285"/>
    <w:rsid w:val="00920F0F"/>
    <w:rsid w:val="0092586B"/>
    <w:rsid w:val="009316BB"/>
    <w:rsid w:val="00946613"/>
    <w:rsid w:val="009468C7"/>
    <w:rsid w:val="00970A8A"/>
    <w:rsid w:val="00970D26"/>
    <w:rsid w:val="00970F6B"/>
    <w:rsid w:val="00987651"/>
    <w:rsid w:val="009949D3"/>
    <w:rsid w:val="009969BD"/>
    <w:rsid w:val="009A40B9"/>
    <w:rsid w:val="009A5EEC"/>
    <w:rsid w:val="009C3071"/>
    <w:rsid w:val="009C3A14"/>
    <w:rsid w:val="009C3CE7"/>
    <w:rsid w:val="009D1ACE"/>
    <w:rsid w:val="009D2C79"/>
    <w:rsid w:val="009D4867"/>
    <w:rsid w:val="009D55F5"/>
    <w:rsid w:val="009D5D3E"/>
    <w:rsid w:val="009E1642"/>
    <w:rsid w:val="009F2A01"/>
    <w:rsid w:val="00A03FD0"/>
    <w:rsid w:val="00A10E6D"/>
    <w:rsid w:val="00A133B3"/>
    <w:rsid w:val="00A147C7"/>
    <w:rsid w:val="00A247B5"/>
    <w:rsid w:val="00A30AA0"/>
    <w:rsid w:val="00A32D9D"/>
    <w:rsid w:val="00A3747E"/>
    <w:rsid w:val="00A43311"/>
    <w:rsid w:val="00A47462"/>
    <w:rsid w:val="00A4788E"/>
    <w:rsid w:val="00A57043"/>
    <w:rsid w:val="00A6406E"/>
    <w:rsid w:val="00A91654"/>
    <w:rsid w:val="00A91DB8"/>
    <w:rsid w:val="00A92438"/>
    <w:rsid w:val="00A96182"/>
    <w:rsid w:val="00AA7925"/>
    <w:rsid w:val="00AB535C"/>
    <w:rsid w:val="00AB6CA9"/>
    <w:rsid w:val="00AC40E9"/>
    <w:rsid w:val="00AE1C41"/>
    <w:rsid w:val="00B00491"/>
    <w:rsid w:val="00B030C6"/>
    <w:rsid w:val="00B034C2"/>
    <w:rsid w:val="00B04EAD"/>
    <w:rsid w:val="00B06969"/>
    <w:rsid w:val="00B107C5"/>
    <w:rsid w:val="00B24270"/>
    <w:rsid w:val="00B3057E"/>
    <w:rsid w:val="00B3732A"/>
    <w:rsid w:val="00B57A45"/>
    <w:rsid w:val="00B725C9"/>
    <w:rsid w:val="00B967BC"/>
    <w:rsid w:val="00BA7F09"/>
    <w:rsid w:val="00BB1A61"/>
    <w:rsid w:val="00BB7F12"/>
    <w:rsid w:val="00BD555F"/>
    <w:rsid w:val="00BE0D93"/>
    <w:rsid w:val="00BF3F43"/>
    <w:rsid w:val="00BF6DBD"/>
    <w:rsid w:val="00C018F7"/>
    <w:rsid w:val="00C03935"/>
    <w:rsid w:val="00C37FC6"/>
    <w:rsid w:val="00C5188C"/>
    <w:rsid w:val="00C51B44"/>
    <w:rsid w:val="00C72E39"/>
    <w:rsid w:val="00C74C0D"/>
    <w:rsid w:val="00C760C4"/>
    <w:rsid w:val="00C837F5"/>
    <w:rsid w:val="00C84F43"/>
    <w:rsid w:val="00C92D89"/>
    <w:rsid w:val="00C92E96"/>
    <w:rsid w:val="00C95D87"/>
    <w:rsid w:val="00CA0A0F"/>
    <w:rsid w:val="00CA5343"/>
    <w:rsid w:val="00CB7792"/>
    <w:rsid w:val="00CD00FC"/>
    <w:rsid w:val="00CD3444"/>
    <w:rsid w:val="00CD3593"/>
    <w:rsid w:val="00CE04E4"/>
    <w:rsid w:val="00CF161D"/>
    <w:rsid w:val="00CF3599"/>
    <w:rsid w:val="00D057B6"/>
    <w:rsid w:val="00D05A60"/>
    <w:rsid w:val="00D14841"/>
    <w:rsid w:val="00D2268E"/>
    <w:rsid w:val="00D3708F"/>
    <w:rsid w:val="00D56315"/>
    <w:rsid w:val="00D64502"/>
    <w:rsid w:val="00D75DBC"/>
    <w:rsid w:val="00D767DF"/>
    <w:rsid w:val="00D82D3F"/>
    <w:rsid w:val="00D87765"/>
    <w:rsid w:val="00D902FA"/>
    <w:rsid w:val="00D951CA"/>
    <w:rsid w:val="00DC00C1"/>
    <w:rsid w:val="00DC1996"/>
    <w:rsid w:val="00DC365D"/>
    <w:rsid w:val="00DE5D76"/>
    <w:rsid w:val="00DF3F20"/>
    <w:rsid w:val="00E03DF5"/>
    <w:rsid w:val="00E073A0"/>
    <w:rsid w:val="00E10DA0"/>
    <w:rsid w:val="00E11001"/>
    <w:rsid w:val="00E25A94"/>
    <w:rsid w:val="00E26776"/>
    <w:rsid w:val="00E2785E"/>
    <w:rsid w:val="00E339FC"/>
    <w:rsid w:val="00E37DC9"/>
    <w:rsid w:val="00E638F1"/>
    <w:rsid w:val="00E70D98"/>
    <w:rsid w:val="00E74E27"/>
    <w:rsid w:val="00E76B43"/>
    <w:rsid w:val="00E77C72"/>
    <w:rsid w:val="00E85545"/>
    <w:rsid w:val="00E92EE6"/>
    <w:rsid w:val="00E933AC"/>
    <w:rsid w:val="00EA13D1"/>
    <w:rsid w:val="00EA3F1C"/>
    <w:rsid w:val="00EA4893"/>
    <w:rsid w:val="00EA5C93"/>
    <w:rsid w:val="00EB2FAD"/>
    <w:rsid w:val="00EC156A"/>
    <w:rsid w:val="00EC1FE1"/>
    <w:rsid w:val="00EC2E4E"/>
    <w:rsid w:val="00ED0C0E"/>
    <w:rsid w:val="00ED6F1A"/>
    <w:rsid w:val="00ED781A"/>
    <w:rsid w:val="00EE0729"/>
    <w:rsid w:val="00EE21A2"/>
    <w:rsid w:val="00EE44EF"/>
    <w:rsid w:val="00EE5C03"/>
    <w:rsid w:val="00EF14E3"/>
    <w:rsid w:val="00EF5FFB"/>
    <w:rsid w:val="00EF6260"/>
    <w:rsid w:val="00F00562"/>
    <w:rsid w:val="00F005A4"/>
    <w:rsid w:val="00F0777A"/>
    <w:rsid w:val="00F1263F"/>
    <w:rsid w:val="00F2477F"/>
    <w:rsid w:val="00F2554D"/>
    <w:rsid w:val="00F377EC"/>
    <w:rsid w:val="00F37F34"/>
    <w:rsid w:val="00F60625"/>
    <w:rsid w:val="00F6385B"/>
    <w:rsid w:val="00F64398"/>
    <w:rsid w:val="00F7017C"/>
    <w:rsid w:val="00F7609E"/>
    <w:rsid w:val="00F801C6"/>
    <w:rsid w:val="00F82572"/>
    <w:rsid w:val="00F856FA"/>
    <w:rsid w:val="00F86303"/>
    <w:rsid w:val="00F87A22"/>
    <w:rsid w:val="00F90B74"/>
    <w:rsid w:val="00F9161E"/>
    <w:rsid w:val="00F96682"/>
    <w:rsid w:val="00FA0F8B"/>
    <w:rsid w:val="00FA1351"/>
    <w:rsid w:val="00FA4285"/>
    <w:rsid w:val="00FB4CD5"/>
    <w:rsid w:val="00FC0D4D"/>
    <w:rsid w:val="00FC42DF"/>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01650"/>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customStyle="1" w:styleId="Letterbody">
    <w:name w:val="Letter body"/>
    <w:basedOn w:val="Normal"/>
    <w:rsid w:val="00DE5D76"/>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4.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15</Pages>
  <Words>5945</Words>
  <Characters>33889</Characters>
  <Application>Microsoft Office Word</Application>
  <DocSecurity>0</DocSecurity>
  <Lines>282</Lines>
  <Paragraphs>79</Paragraphs>
  <ScaleCrop>false</ScaleCrop>
  <Company/>
  <LinksUpToDate>false</LinksUpToDate>
  <CharactersWithSpaces>39755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salesforceId:d7b7dd9a-5586-4841-a8ff-638c0d63dcb9</dc:subject>
  <dc:creator>O'Donoghue, Ruaridh</dc:creator>
  <cp:keywords/>
  <dc:description/>
  <cp:lastModifiedBy>Alex Marsh</cp:lastModifiedBy>
  <cp:revision>132</cp:revision>
  <dcterms:created xsi:type="dcterms:W3CDTF">2026-08-06T15:12:00Z</dcterms:created>
  <dcterms:modified xsi:type="dcterms:W3CDTF">2026-10-06T16:08:00Z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069Q300000SLRTMIA5</vt:lpwstr>
  </property>
</Properties>
</file>