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C3ED0"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C3280FC"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88B3211"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79000863" w14:textId="77777777" w:rsidTr="00683C17">
        <w:tc>
          <w:tcPr>
            <w:tcW w:w="3681" w:type="dxa"/>
          </w:tcPr>
          <w:p w14:paraId="4F0C8D04"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F8AC04D"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PL/2026/05025</w:t>
            </w:r>
          </w:p>
        </w:tc>
      </w:tr>
      <w:tr w:rsidR="003951BD" w14:paraId="5C7DC473" w14:textId="77777777" w:rsidTr="00683C17">
        <w:tc>
          <w:tcPr>
            <w:tcW w:w="3681" w:type="dxa"/>
          </w:tcPr>
          <w:p w14:paraId="114EA392"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0E5D735"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7D54CF06" w14:textId="77777777" w:rsidTr="00683C17">
        <w:tc>
          <w:tcPr>
            <w:tcW w:w="3681" w:type="dxa"/>
          </w:tcPr>
          <w:p w14:paraId="5FE65275"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1F634D0"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 xml:space="preserve">4 The </w:t>
            </w:r>
            <w:proofErr w:type="spellStart"/>
            <w:r w:rsidRPr="004424DC">
              <w:rPr>
                <w:rFonts w:ascii="Arial" w:eastAsia="Arial" w:hAnsi="Arial" w:cs="Arial"/>
                <w:sz w:val="22"/>
                <w:szCs w:val="22"/>
              </w:rPr>
              <w:t>Severalls</w:t>
            </w:r>
            <w:proofErr w:type="spellEnd"/>
            <w:r w:rsidRPr="004424DC">
              <w:rPr>
                <w:rFonts w:ascii="Arial" w:eastAsia="Arial" w:hAnsi="Arial" w:cs="Arial"/>
                <w:sz w:val="22"/>
                <w:szCs w:val="22"/>
              </w:rPr>
              <w:t>, Ham, Marlborough, SN8 3QU</w:t>
            </w:r>
          </w:p>
        </w:tc>
      </w:tr>
      <w:tr w:rsidR="003951BD" w14:paraId="4A2ABAFB" w14:textId="77777777" w:rsidTr="00683C17">
        <w:tc>
          <w:tcPr>
            <w:tcW w:w="3681" w:type="dxa"/>
          </w:tcPr>
          <w:p w14:paraId="3997139D"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3D84061"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Proposed two-storey rear and single storey side extensions, associated internal works and replacement outbuilding.</w:t>
            </w:r>
          </w:p>
        </w:tc>
      </w:tr>
      <w:tr w:rsidR="003951BD" w14:paraId="6A8ACF74" w14:textId="77777777" w:rsidTr="00683C17">
        <w:tc>
          <w:tcPr>
            <w:tcW w:w="3681" w:type="dxa"/>
          </w:tcPr>
          <w:p w14:paraId="6453FED5"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5640E72"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17FABF4"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19F46777"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0320012"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89FB53B" w14:textId="36E760B6" w:rsidR="00BD435F" w:rsidRDefault="00BD435F" w:rsidP="00BD435F">
      <w:pPr>
        <w:spacing w:after="0" w:line="276" w:lineRule="auto"/>
        <w:jc w:val="both"/>
        <w:outlineLvl w:val="2"/>
        <w:rPr>
          <w:rFonts w:ascii="Arial" w:eastAsia="Times New Roman" w:hAnsi="Arial" w:cs="Arial"/>
          <w:kern w:val="0"/>
          <w:sz w:val="22"/>
          <w:szCs w:val="22"/>
          <w:lang w:eastAsia="en-GB"/>
          <w14:ligatures w14:val="none"/>
        </w:rPr>
      </w:pPr>
      <w:r w:rsidRPr="00BD435F">
        <w:rPr>
          <w:rFonts w:ascii="Arial" w:eastAsia="Times New Roman" w:hAnsi="Arial" w:cs="Arial"/>
          <w:kern w:val="0"/>
          <w:sz w:val="22"/>
          <w:szCs w:val="22"/>
          <w:lang w:eastAsia="en-GB"/>
          <w14:ligatures w14:val="none"/>
        </w:rPr>
        <w:t>The proposal seeks planning permission for the replacement of an existing garage with an ancillary outbuilding comprising a gym/garden room, storage space, and a bathroom. In addition, a two-storey rear extension with a gable end, connecting to a single-storey lean-to roof extension is proposed on the right-hand side. This would adjoin a single-storey lean-to extension wrapping around the rear left-hand side of the dwelling, matching the existing wrap-around extension located at the rear and side corner of the property. The proposal also includes internal alterations to the dwellinghouse, including an additional bedroom.</w:t>
      </w:r>
    </w:p>
    <w:p w14:paraId="0DDBA5C8" w14:textId="77777777" w:rsidR="0055007E" w:rsidRDefault="0055007E" w:rsidP="00BD435F">
      <w:pPr>
        <w:spacing w:after="0" w:line="276" w:lineRule="auto"/>
        <w:jc w:val="both"/>
        <w:outlineLvl w:val="2"/>
        <w:rPr>
          <w:rFonts w:ascii="Arial" w:eastAsia="Times New Roman" w:hAnsi="Arial" w:cs="Arial"/>
          <w:kern w:val="0"/>
          <w:sz w:val="22"/>
          <w:szCs w:val="22"/>
          <w:lang w:eastAsia="en-GB"/>
          <w14:ligatures w14:val="none"/>
        </w:rPr>
      </w:pPr>
    </w:p>
    <w:p w14:paraId="74A37FFB" w14:textId="6E4194ED" w:rsidR="0055007E" w:rsidRPr="00BD435F" w:rsidRDefault="0055007E" w:rsidP="00BD435F">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Over the </w:t>
      </w:r>
      <w:r w:rsidR="0001447C">
        <w:rPr>
          <w:rFonts w:ascii="Arial" w:eastAsia="Times New Roman" w:hAnsi="Arial" w:cs="Arial"/>
          <w:kern w:val="0"/>
          <w:sz w:val="22"/>
          <w:szCs w:val="22"/>
          <w:lang w:eastAsia="en-GB"/>
          <w14:ligatures w14:val="none"/>
        </w:rPr>
        <w:t>lifetime of the application, minor revisions have been sought to ensure the development complies with Certificate A by removing any eaves and rainwater goods that overh</w:t>
      </w:r>
      <w:r w:rsidR="00FC09D5">
        <w:rPr>
          <w:rFonts w:ascii="Arial" w:eastAsia="Times New Roman" w:hAnsi="Arial" w:cs="Arial"/>
          <w:kern w:val="0"/>
          <w:sz w:val="22"/>
          <w:szCs w:val="22"/>
          <w:lang w:eastAsia="en-GB"/>
          <w14:ligatures w14:val="none"/>
        </w:rPr>
        <w:t xml:space="preserve">ung </w:t>
      </w:r>
      <w:r w:rsidR="00253AB0">
        <w:rPr>
          <w:rFonts w:ascii="Arial" w:eastAsia="Times New Roman" w:hAnsi="Arial" w:cs="Arial"/>
          <w:kern w:val="0"/>
          <w:sz w:val="22"/>
          <w:szCs w:val="22"/>
          <w:lang w:eastAsia="en-GB"/>
          <w14:ligatures w14:val="none"/>
        </w:rPr>
        <w:t xml:space="preserve">neighbouring properties. </w:t>
      </w:r>
    </w:p>
    <w:p w14:paraId="072505BF"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25A346C"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DB0D428" w14:textId="77777777" w:rsidR="009751DB" w:rsidRDefault="009751DB" w:rsidP="000F7356">
      <w:pPr>
        <w:spacing w:after="0" w:line="276" w:lineRule="auto"/>
        <w:jc w:val="both"/>
        <w:rPr>
          <w:rFonts w:ascii="Arial" w:eastAsia="Times New Roman" w:hAnsi="Arial" w:cs="Arial"/>
          <w:kern w:val="0"/>
          <w:sz w:val="22"/>
          <w:szCs w:val="22"/>
          <w:lang w:eastAsia="en-GB"/>
          <w14:ligatures w14:val="none"/>
        </w:rPr>
      </w:pPr>
    </w:p>
    <w:p w14:paraId="76BCAA67" w14:textId="7ACFB83A" w:rsidR="009751DB" w:rsidRDefault="009751DB" w:rsidP="000F7356">
      <w:pPr>
        <w:spacing w:after="0" w:line="276" w:lineRule="auto"/>
        <w:jc w:val="both"/>
        <w:rPr>
          <w:rFonts w:ascii="Arial" w:eastAsia="Times New Roman" w:hAnsi="Arial" w:cs="Arial"/>
          <w:kern w:val="0"/>
          <w:sz w:val="22"/>
          <w:szCs w:val="22"/>
          <w:lang w:eastAsia="en-GB"/>
          <w14:ligatures w14:val="none"/>
        </w:rPr>
      </w:pPr>
      <w:r w:rsidRPr="009751DB">
        <w:rPr>
          <w:rFonts w:ascii="Arial" w:eastAsia="Times New Roman" w:hAnsi="Arial" w:cs="Arial"/>
          <w:kern w:val="0"/>
          <w:sz w:val="22"/>
          <w:szCs w:val="22"/>
          <w:lang w:eastAsia="en-GB"/>
          <w14:ligatures w14:val="none"/>
        </w:rPr>
        <w:t xml:space="preserve">The site relates to 4 The </w:t>
      </w:r>
      <w:proofErr w:type="spellStart"/>
      <w:r w:rsidRPr="009751DB">
        <w:rPr>
          <w:rFonts w:ascii="Arial" w:eastAsia="Times New Roman" w:hAnsi="Arial" w:cs="Arial"/>
          <w:kern w:val="0"/>
          <w:sz w:val="22"/>
          <w:szCs w:val="22"/>
          <w:lang w:eastAsia="en-GB"/>
          <w14:ligatures w14:val="none"/>
        </w:rPr>
        <w:t>Severalls</w:t>
      </w:r>
      <w:proofErr w:type="spellEnd"/>
      <w:r w:rsidRPr="009751DB">
        <w:rPr>
          <w:rFonts w:ascii="Arial" w:eastAsia="Times New Roman" w:hAnsi="Arial" w:cs="Arial"/>
          <w:kern w:val="0"/>
          <w:sz w:val="22"/>
          <w:szCs w:val="22"/>
          <w:lang w:eastAsia="en-GB"/>
          <w14:ligatures w14:val="none"/>
        </w:rPr>
        <w:t>, in the rural settlement of Ham. The application site comprises a semi-detached, two-storey dwelling, externally constructed of brick at ground floor level and pebble-dash render at first-floor level, beneath a clay tile roof. The site has a front amenity area with off-road parking leading to a single-storey garage. To the rear, there is a long garden with generous amenity space relative to the scale of the dwelling, and a modest single-storey lean-to wraparound extension has been constructed on the side and rear left-hand elevation</w:t>
      </w:r>
      <w:r>
        <w:rPr>
          <w:rFonts w:ascii="Arial" w:eastAsia="Times New Roman" w:hAnsi="Arial" w:cs="Arial"/>
          <w:kern w:val="0"/>
          <w:sz w:val="22"/>
          <w:szCs w:val="22"/>
          <w:lang w:eastAsia="en-GB"/>
          <w14:ligatures w14:val="none"/>
        </w:rPr>
        <w:t>s</w:t>
      </w:r>
      <w:r w:rsidRPr="009751DB">
        <w:rPr>
          <w:rFonts w:ascii="Arial" w:eastAsia="Times New Roman" w:hAnsi="Arial" w:cs="Arial"/>
          <w:kern w:val="0"/>
          <w:sz w:val="22"/>
          <w:szCs w:val="22"/>
          <w:lang w:eastAsia="en-GB"/>
          <w14:ligatures w14:val="none"/>
        </w:rPr>
        <w:t xml:space="preserve"> of the dwellinghouse. The site is situated on a rural road and forms part of a row of </w:t>
      </w:r>
      <w:r>
        <w:rPr>
          <w:rFonts w:ascii="Arial" w:eastAsia="Times New Roman" w:hAnsi="Arial" w:cs="Arial"/>
          <w:kern w:val="0"/>
          <w:sz w:val="22"/>
          <w:szCs w:val="22"/>
          <w:lang w:eastAsia="en-GB"/>
          <w14:ligatures w14:val="none"/>
        </w:rPr>
        <w:t>matching</w:t>
      </w:r>
      <w:r w:rsidRPr="009751DB">
        <w:rPr>
          <w:rFonts w:ascii="Arial" w:eastAsia="Times New Roman" w:hAnsi="Arial" w:cs="Arial"/>
          <w:kern w:val="0"/>
          <w:sz w:val="22"/>
          <w:szCs w:val="22"/>
          <w:lang w:eastAsia="en-GB"/>
          <w14:ligatures w14:val="none"/>
        </w:rPr>
        <w:t xml:space="preserve"> semi-detached dwellings, with an interrelationship between neighbouring private amenity areas.</w:t>
      </w:r>
    </w:p>
    <w:p w14:paraId="01FCD3BB"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B536DAC"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2AA336EE"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27F11F7" w14:textId="7FC00A37" w:rsidR="00965A06" w:rsidRPr="00922D53" w:rsidRDefault="00152A77"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922D53">
        <w:rPr>
          <w:rFonts w:ascii="Arial" w:eastAsia="Times New Roman" w:hAnsi="Arial" w:cs="Arial"/>
          <w:kern w:val="0"/>
          <w:sz w:val="22"/>
          <w:szCs w:val="22"/>
          <w:lang w:eastAsia="en-GB"/>
          <w14:ligatures w14:val="none"/>
        </w:rPr>
        <w:t xml:space="preserve">High groundwater </w:t>
      </w:r>
      <w:r w:rsidR="002427CD" w:rsidRPr="00922D53">
        <w:rPr>
          <w:rFonts w:ascii="Arial" w:eastAsia="Times New Roman" w:hAnsi="Arial" w:cs="Arial"/>
          <w:kern w:val="0"/>
          <w:sz w:val="22"/>
          <w:szCs w:val="22"/>
          <w:lang w:eastAsia="en-GB"/>
          <w14:ligatures w14:val="none"/>
        </w:rPr>
        <w:t>vulnerability</w:t>
      </w:r>
      <w:r w:rsidRPr="00922D53">
        <w:rPr>
          <w:rFonts w:ascii="Arial" w:eastAsia="Times New Roman" w:hAnsi="Arial" w:cs="Arial"/>
          <w:kern w:val="0"/>
          <w:sz w:val="22"/>
          <w:szCs w:val="22"/>
          <w:lang w:eastAsia="en-GB"/>
          <w14:ligatures w14:val="none"/>
        </w:rPr>
        <w:t xml:space="preserve">: </w:t>
      </w:r>
      <w:r w:rsidR="00BC4D86" w:rsidRPr="00922D53">
        <w:rPr>
          <w:rFonts w:ascii="Arial" w:eastAsia="Times New Roman" w:hAnsi="Arial" w:cs="Arial"/>
          <w:kern w:val="0"/>
          <w:sz w:val="22"/>
          <w:szCs w:val="22"/>
          <w:lang w:eastAsia="en-GB"/>
          <w14:ligatures w14:val="none"/>
        </w:rPr>
        <w:t xml:space="preserve">Groundwater levels between 0.25m-0.5m below </w:t>
      </w:r>
      <w:r w:rsidR="002427CD" w:rsidRPr="00922D53">
        <w:rPr>
          <w:rFonts w:ascii="Arial" w:eastAsia="Times New Roman" w:hAnsi="Arial" w:cs="Arial"/>
          <w:kern w:val="0"/>
          <w:sz w:val="22"/>
          <w:szCs w:val="22"/>
          <w:lang w:eastAsia="en-GB"/>
          <w14:ligatures w14:val="none"/>
        </w:rPr>
        <w:t xml:space="preserve">the </w:t>
      </w:r>
      <w:r w:rsidR="00BC4D86" w:rsidRPr="00922D53">
        <w:rPr>
          <w:rFonts w:ascii="Arial" w:eastAsia="Times New Roman" w:hAnsi="Arial" w:cs="Arial"/>
          <w:kern w:val="0"/>
          <w:sz w:val="22"/>
          <w:szCs w:val="22"/>
          <w:lang w:eastAsia="en-GB"/>
          <w14:ligatures w14:val="none"/>
        </w:rPr>
        <w:t xml:space="preserve">ground </w:t>
      </w:r>
      <w:r w:rsidR="002427CD" w:rsidRPr="00922D53">
        <w:rPr>
          <w:rFonts w:ascii="Arial" w:eastAsia="Times New Roman" w:hAnsi="Arial" w:cs="Arial"/>
          <w:kern w:val="0"/>
          <w:sz w:val="22"/>
          <w:szCs w:val="22"/>
          <w:lang w:eastAsia="en-GB"/>
          <w14:ligatures w14:val="none"/>
        </w:rPr>
        <w:t>surface.</w:t>
      </w:r>
    </w:p>
    <w:p w14:paraId="6740F85C" w14:textId="2BDC6C4C" w:rsidR="002427CD" w:rsidRPr="00922D53" w:rsidRDefault="002427CD"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922D53">
        <w:rPr>
          <w:rFonts w:ascii="Arial" w:eastAsia="Times New Roman" w:hAnsi="Arial" w:cs="Arial"/>
          <w:kern w:val="0"/>
          <w:sz w:val="22"/>
          <w:szCs w:val="22"/>
          <w:lang w:eastAsia="en-GB"/>
          <w14:ligatures w14:val="none"/>
        </w:rPr>
        <w:t>North Wessex Downs National Landscape</w:t>
      </w:r>
      <w:r w:rsidR="00EC6F67" w:rsidRPr="00922D53">
        <w:rPr>
          <w:rFonts w:ascii="Arial" w:eastAsia="Times New Roman" w:hAnsi="Arial" w:cs="Arial"/>
          <w:kern w:val="0"/>
          <w:sz w:val="22"/>
          <w:szCs w:val="22"/>
          <w:lang w:eastAsia="en-GB"/>
          <w14:ligatures w14:val="none"/>
        </w:rPr>
        <w:t>.</w:t>
      </w:r>
    </w:p>
    <w:p w14:paraId="3DCC1D64" w14:textId="31EB9652" w:rsidR="003E4B4F" w:rsidRPr="003E4B4F" w:rsidRDefault="00EC6F67" w:rsidP="003E4B4F">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922D53">
        <w:rPr>
          <w:rFonts w:ascii="Arial" w:eastAsia="Times New Roman" w:hAnsi="Arial" w:cs="Arial"/>
          <w:kern w:val="0"/>
          <w:sz w:val="22"/>
          <w:szCs w:val="22"/>
          <w:lang w:eastAsia="en-GB"/>
          <w14:ligatures w14:val="none"/>
        </w:rPr>
        <w:t>Flood Zone 1.</w:t>
      </w:r>
    </w:p>
    <w:p w14:paraId="6FE111D6"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2876282B"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57EFC2FA"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951BD" w:rsidRPr="003E74F7" w14:paraId="3EC6B294" w14:textId="77777777" w:rsidTr="008F7D98">
        <w:trPr>
          <w:trHeight w:hRule="exact" w:val="20"/>
        </w:trPr>
        <w:tc>
          <w:tcPr>
            <w:tcW w:w="8921" w:type="dxa"/>
            <w:tcBorders>
              <w:bottom w:val="single" w:sz="6" w:space="0" w:color="auto"/>
            </w:tcBorders>
            <w:vAlign w:val="center"/>
            <w:hideMark/>
          </w:tcPr>
          <w:p w14:paraId="2417C3FE" w14:textId="77777777" w:rsidR="003951BD" w:rsidRPr="00D6500C" w:rsidRDefault="003951BD" w:rsidP="003951BD">
            <w:pPr>
              <w:spacing w:after="0"/>
              <w:rPr>
                <w:rFonts w:ascii="Arial" w:hAnsi="Arial" w:cs="Arial"/>
                <w:sz w:val="22"/>
                <w:szCs w:val="22"/>
              </w:rPr>
            </w:pPr>
            <w:bookmarkStart w:id="0" w:name="_bc9eaa23_7b84_4e11_8860_67eb8bbe0c9e"/>
          </w:p>
        </w:tc>
      </w:tr>
      <w:tr w:rsidR="003951BD" w:rsidRPr="003E74F7" w14:paraId="70BB56DA"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7BDA04B" w14:textId="77777777" w:rsidR="003951BD" w:rsidRPr="00D6500C" w:rsidRDefault="003951BD" w:rsidP="003951BD">
            <w:pPr>
              <w:spacing w:after="0"/>
              <w:rPr>
                <w:rFonts w:ascii="Arial" w:hAnsi="Arial" w:cs="Arial"/>
                <w:b/>
                <w:bCs/>
                <w:sz w:val="22"/>
                <w:szCs w:val="22"/>
              </w:rPr>
            </w:pPr>
            <w:r w:rsidRPr="00D6500C">
              <w:rPr>
                <w:rFonts w:ascii="Arial" w:hAnsi="Arial" w:cs="Arial"/>
                <w:b/>
                <w:bCs/>
                <w:sz w:val="22"/>
                <w:szCs w:val="22"/>
              </w:rPr>
              <w:lastRenderedPageBreak/>
              <w:t>Proposal / Summary</w:t>
            </w:r>
          </w:p>
        </w:tc>
      </w:tr>
      <w:tr w:rsidR="003951BD" w:rsidRPr="003E74F7" w14:paraId="436A923E" w14:textId="77777777" w:rsidTr="008F7D98">
        <w:tc>
          <w:tcPr>
            <w:tcW w:w="8921" w:type="dxa"/>
            <w:tcBorders>
              <w:left w:val="single" w:sz="12" w:space="0" w:color="auto"/>
              <w:bottom w:val="single" w:sz="12" w:space="0" w:color="auto"/>
              <w:right w:val="single" w:sz="12" w:space="0" w:color="auto"/>
            </w:tcBorders>
            <w:vAlign w:val="center"/>
          </w:tcPr>
          <w:p w14:paraId="1900813C"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 xml:space="preserve">PL/2024/07612 - 3 </w:t>
            </w:r>
            <w:r w:rsidRPr="004B3AF2">
              <w:rPr>
                <w:rFonts w:ascii="Arial" w:hAnsi="Arial" w:cs="Arial"/>
                <w:sz w:val="22"/>
                <w:szCs w:val="22"/>
              </w:rPr>
              <w:t xml:space="preserve">The </w:t>
            </w:r>
            <w:proofErr w:type="spellStart"/>
            <w:r w:rsidRPr="004B3AF2">
              <w:rPr>
                <w:rFonts w:ascii="Arial" w:hAnsi="Arial" w:cs="Arial"/>
                <w:sz w:val="22"/>
                <w:szCs w:val="22"/>
              </w:rPr>
              <w:t>Severalls</w:t>
            </w:r>
            <w:proofErr w:type="spellEnd"/>
            <w:r w:rsidRPr="004B3AF2">
              <w:rPr>
                <w:rFonts w:ascii="Arial" w:hAnsi="Arial" w:cs="Arial"/>
                <w:sz w:val="22"/>
                <w:szCs w:val="22"/>
              </w:rPr>
              <w:t>, Ham, Marlborough, SN8 3QU - Householder planning permission Decision - Approve with Conditions Date: 7/11/2024</w:t>
            </w:r>
            <w:r w:rsidRPr="00D6500C">
              <w:rPr>
                <w:rFonts w:ascii="Arial" w:hAnsi="Arial" w:cs="Arial"/>
                <w:sz w:val="22"/>
                <w:szCs w:val="22"/>
              </w:rPr>
              <w:t xml:space="preserve"> – Proposed first floor rear extension &amp; associated internal alterations</w:t>
            </w:r>
          </w:p>
        </w:tc>
      </w:tr>
      <w:bookmarkEnd w:id="0"/>
    </w:tbl>
    <w:p w14:paraId="0E2F9CD7"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3A09D93"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3C9F674"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600A91E"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264A9BB"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5C14E854" w14:textId="5A796192" w:rsidR="005714B1" w:rsidRDefault="005714B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41: </w:t>
      </w:r>
      <w:r w:rsidR="00CB2A96" w:rsidRPr="00CB2A96">
        <w:rPr>
          <w:rFonts w:ascii="Arial" w:eastAsia="Times New Roman" w:hAnsi="Arial" w:cs="Arial"/>
          <w:kern w:val="0"/>
          <w:sz w:val="22"/>
          <w:szCs w:val="22"/>
          <w:lang w:eastAsia="en-GB"/>
          <w14:ligatures w14:val="none"/>
        </w:rPr>
        <w:t>Sustainable Construction and Low Carbon Energy</w:t>
      </w:r>
    </w:p>
    <w:p w14:paraId="4AD04FDD" w14:textId="76CAC5D8" w:rsidR="00134D23" w:rsidRPr="005714B1"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714B1">
        <w:rPr>
          <w:rFonts w:ascii="Arial" w:eastAsia="Times New Roman" w:hAnsi="Arial" w:cs="Arial"/>
          <w:kern w:val="0"/>
          <w:sz w:val="22"/>
          <w:szCs w:val="22"/>
          <w:lang w:eastAsia="en-GB"/>
          <w14:ligatures w14:val="none"/>
        </w:rPr>
        <w:t>Core Policy 57 Ensuring High Quality Design and Place Shaping</w:t>
      </w:r>
    </w:p>
    <w:p w14:paraId="448FF227" w14:textId="77777777" w:rsidR="00315AE0" w:rsidRPr="005714B1"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714B1">
        <w:rPr>
          <w:rFonts w:ascii="Arial" w:eastAsia="Times New Roman" w:hAnsi="Arial" w:cs="Arial"/>
          <w:kern w:val="0"/>
          <w:sz w:val="22"/>
          <w:szCs w:val="22"/>
          <w:lang w:eastAsia="en-GB"/>
          <w14:ligatures w14:val="none"/>
        </w:rPr>
        <w:t>Core Policy 51</w:t>
      </w:r>
      <w:r w:rsidR="006A735A" w:rsidRPr="005714B1">
        <w:rPr>
          <w:rFonts w:ascii="Arial" w:eastAsia="Times New Roman" w:hAnsi="Arial" w:cs="Arial"/>
          <w:kern w:val="0"/>
          <w:sz w:val="22"/>
          <w:szCs w:val="22"/>
          <w:lang w:eastAsia="en-GB"/>
          <w14:ligatures w14:val="none"/>
        </w:rPr>
        <w:t xml:space="preserve">: </w:t>
      </w:r>
      <w:r w:rsidRPr="005714B1">
        <w:rPr>
          <w:rFonts w:ascii="Arial" w:eastAsia="Times New Roman" w:hAnsi="Arial" w:cs="Arial"/>
          <w:kern w:val="0"/>
          <w:sz w:val="22"/>
          <w:szCs w:val="22"/>
          <w:lang w:eastAsia="en-GB"/>
          <w14:ligatures w14:val="none"/>
        </w:rPr>
        <w:t xml:space="preserve">Landscape </w:t>
      </w:r>
    </w:p>
    <w:p w14:paraId="60C4A0F5" w14:textId="77777777" w:rsidR="009F684B" w:rsidRPr="005714B1"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714B1">
        <w:rPr>
          <w:rFonts w:ascii="Arial" w:eastAsia="Times New Roman" w:hAnsi="Arial" w:cs="Arial"/>
          <w:kern w:val="0"/>
          <w:sz w:val="22"/>
          <w:szCs w:val="22"/>
          <w:lang w:eastAsia="en-GB"/>
          <w14:ligatures w14:val="none"/>
        </w:rPr>
        <w:t>Core Policy 61</w:t>
      </w:r>
      <w:r w:rsidR="006A735A" w:rsidRPr="005714B1">
        <w:rPr>
          <w:rFonts w:ascii="Arial" w:eastAsia="Times New Roman" w:hAnsi="Arial" w:cs="Arial"/>
          <w:kern w:val="0"/>
          <w:sz w:val="22"/>
          <w:szCs w:val="22"/>
          <w:lang w:eastAsia="en-GB"/>
          <w14:ligatures w14:val="none"/>
        </w:rPr>
        <w:t>:</w:t>
      </w:r>
      <w:r w:rsidRPr="005714B1">
        <w:rPr>
          <w:rFonts w:ascii="Arial" w:eastAsia="Times New Roman" w:hAnsi="Arial" w:cs="Arial"/>
          <w:kern w:val="0"/>
          <w:sz w:val="22"/>
          <w:szCs w:val="22"/>
          <w:lang w:eastAsia="en-GB"/>
          <w14:ligatures w14:val="none"/>
        </w:rPr>
        <w:t xml:space="preserve"> Transport and New Development</w:t>
      </w:r>
    </w:p>
    <w:p w14:paraId="725FB676" w14:textId="77777777" w:rsidR="009F684B" w:rsidRPr="005714B1"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714B1">
        <w:rPr>
          <w:rFonts w:ascii="Arial" w:eastAsia="Times New Roman" w:hAnsi="Arial" w:cs="Arial"/>
          <w:kern w:val="0"/>
          <w:sz w:val="22"/>
          <w:szCs w:val="22"/>
          <w:lang w:eastAsia="en-GB"/>
          <w14:ligatures w14:val="none"/>
        </w:rPr>
        <w:t>Core Policy 64</w:t>
      </w:r>
      <w:r w:rsidR="006A735A" w:rsidRPr="005714B1">
        <w:rPr>
          <w:rFonts w:ascii="Arial" w:eastAsia="Times New Roman" w:hAnsi="Arial" w:cs="Arial"/>
          <w:kern w:val="0"/>
          <w:sz w:val="22"/>
          <w:szCs w:val="22"/>
          <w:lang w:eastAsia="en-GB"/>
          <w14:ligatures w14:val="none"/>
        </w:rPr>
        <w:t>:</w:t>
      </w:r>
      <w:r w:rsidRPr="005714B1">
        <w:rPr>
          <w:rFonts w:ascii="Arial" w:eastAsia="Times New Roman" w:hAnsi="Arial" w:cs="Arial"/>
          <w:kern w:val="0"/>
          <w:sz w:val="22"/>
          <w:szCs w:val="22"/>
          <w:lang w:eastAsia="en-GB"/>
          <w14:ligatures w14:val="none"/>
        </w:rPr>
        <w:t xml:space="preserve"> Demand Management</w:t>
      </w:r>
    </w:p>
    <w:p w14:paraId="5CE7B671" w14:textId="77777777" w:rsidR="00DC0041" w:rsidRPr="005714B1"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714B1">
        <w:rPr>
          <w:rFonts w:ascii="Arial" w:eastAsia="Times New Roman" w:hAnsi="Arial" w:cs="Arial"/>
          <w:kern w:val="0"/>
          <w:sz w:val="22"/>
          <w:szCs w:val="22"/>
          <w:lang w:eastAsia="en-GB"/>
          <w14:ligatures w14:val="none"/>
        </w:rPr>
        <w:t>Core Policy 67</w:t>
      </w:r>
      <w:r w:rsidR="006A735A" w:rsidRPr="005714B1">
        <w:rPr>
          <w:rFonts w:ascii="Arial" w:eastAsia="Times New Roman" w:hAnsi="Arial" w:cs="Arial"/>
          <w:kern w:val="0"/>
          <w:sz w:val="22"/>
          <w:szCs w:val="22"/>
          <w:lang w:eastAsia="en-GB"/>
          <w14:ligatures w14:val="none"/>
        </w:rPr>
        <w:t>:</w:t>
      </w:r>
      <w:r w:rsidRPr="005714B1">
        <w:rPr>
          <w:rFonts w:ascii="Arial" w:eastAsia="Times New Roman" w:hAnsi="Arial" w:cs="Arial"/>
          <w:kern w:val="0"/>
          <w:sz w:val="22"/>
          <w:szCs w:val="22"/>
          <w:lang w:eastAsia="en-GB"/>
          <w14:ligatures w14:val="none"/>
        </w:rPr>
        <w:t xml:space="preserve"> Flood Risk </w:t>
      </w:r>
    </w:p>
    <w:p w14:paraId="2CC7F04B"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0D5A4344"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AD34F42"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779482B8"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1767D4B1"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055749EB"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00BB7805"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2F7FB69"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E74A955"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3DE4BAF6" w14:textId="596C135A" w:rsidR="00A02112" w:rsidRDefault="00A02112"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Ham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C30BDC">
        <w:rPr>
          <w:rFonts w:ascii="Arial" w:eastAsia="Times New Roman" w:hAnsi="Arial" w:cs="Arial"/>
          <w:kern w:val="0"/>
          <w:sz w:val="22"/>
          <w:szCs w:val="22"/>
          <w:lang w:eastAsia="en-GB"/>
          <w14:ligatures w14:val="none"/>
        </w:rPr>
        <w:t>O</w:t>
      </w:r>
      <w:r w:rsidR="00A3010D" w:rsidRPr="00A3010D">
        <w:rPr>
          <w:rFonts w:ascii="Arial" w:eastAsia="Times New Roman" w:hAnsi="Arial" w:cs="Arial"/>
          <w:kern w:val="0"/>
          <w:sz w:val="22"/>
          <w:szCs w:val="22"/>
          <w:lang w:eastAsia="en-GB"/>
          <w14:ligatures w14:val="none"/>
        </w:rPr>
        <w:t>bject</w:t>
      </w:r>
      <w:r>
        <w:rPr>
          <w:rFonts w:ascii="Arial" w:eastAsia="Times New Roman" w:hAnsi="Arial" w:cs="Arial"/>
          <w:kern w:val="0"/>
          <w:sz w:val="22"/>
          <w:szCs w:val="22"/>
          <w:lang w:eastAsia="en-GB"/>
          <w14:ligatures w14:val="none"/>
        </w:rPr>
        <w:t>.</w:t>
      </w:r>
      <w:r w:rsidR="00A3010D">
        <w:rPr>
          <w:rFonts w:ascii="Arial" w:eastAsia="Times New Roman" w:hAnsi="Arial" w:cs="Arial"/>
          <w:kern w:val="0"/>
          <w:sz w:val="22"/>
          <w:szCs w:val="22"/>
          <w:lang w:eastAsia="en-GB"/>
          <w14:ligatures w14:val="none"/>
        </w:rPr>
        <w:t xml:space="preserve"> </w:t>
      </w:r>
    </w:p>
    <w:p w14:paraId="60AB5820" w14:textId="77777777" w:rsidR="00846346" w:rsidRDefault="00846346" w:rsidP="009C1702">
      <w:pPr>
        <w:spacing w:after="0" w:line="276" w:lineRule="auto"/>
        <w:jc w:val="both"/>
        <w:rPr>
          <w:rFonts w:ascii="Arial" w:eastAsia="Times New Roman" w:hAnsi="Arial" w:cs="Arial"/>
          <w:kern w:val="0"/>
          <w:sz w:val="22"/>
          <w:szCs w:val="22"/>
          <w:lang w:eastAsia="en-GB"/>
          <w14:ligatures w14:val="none"/>
        </w:rPr>
      </w:pPr>
    </w:p>
    <w:p w14:paraId="0C11FDE2" w14:textId="64DC3E54" w:rsidR="00846346" w:rsidRPr="004144A0" w:rsidRDefault="00FC26DF" w:rsidP="004144A0">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4144A0">
        <w:rPr>
          <w:rFonts w:ascii="Arial" w:eastAsia="Times New Roman" w:hAnsi="Arial" w:cs="Arial"/>
          <w:kern w:val="0"/>
          <w:sz w:val="22"/>
          <w:szCs w:val="22"/>
          <w:lang w:eastAsia="en-GB"/>
          <w14:ligatures w14:val="none"/>
        </w:rPr>
        <w:t xml:space="preserve">Objection in relation to </w:t>
      </w:r>
      <w:r w:rsidR="004144A0" w:rsidRPr="004144A0">
        <w:rPr>
          <w:rFonts w:ascii="Arial" w:eastAsia="Times New Roman" w:hAnsi="Arial" w:cs="Arial"/>
          <w:kern w:val="0"/>
          <w:sz w:val="22"/>
          <w:szCs w:val="22"/>
          <w:lang w:eastAsia="en-GB"/>
          <w14:ligatures w14:val="none"/>
        </w:rPr>
        <w:t xml:space="preserve">the </w:t>
      </w:r>
      <w:r w:rsidRPr="004144A0">
        <w:rPr>
          <w:rFonts w:ascii="Arial" w:eastAsia="Times New Roman" w:hAnsi="Arial" w:cs="Arial"/>
          <w:kern w:val="0"/>
          <w:sz w:val="22"/>
          <w:szCs w:val="22"/>
          <w:lang w:eastAsia="en-GB"/>
          <w14:ligatures w14:val="none"/>
        </w:rPr>
        <w:t>i</w:t>
      </w:r>
      <w:r w:rsidR="00F52DB5" w:rsidRPr="004144A0">
        <w:rPr>
          <w:rFonts w:ascii="Arial" w:eastAsia="Times New Roman" w:hAnsi="Arial" w:cs="Arial"/>
          <w:kern w:val="0"/>
          <w:sz w:val="22"/>
          <w:szCs w:val="22"/>
          <w:lang w:eastAsia="en-GB"/>
          <w14:ligatures w14:val="none"/>
        </w:rPr>
        <w:t xml:space="preserve">mpact on </w:t>
      </w:r>
      <w:r w:rsidR="004144A0" w:rsidRPr="004144A0">
        <w:rPr>
          <w:rFonts w:ascii="Arial" w:eastAsia="Times New Roman" w:hAnsi="Arial" w:cs="Arial"/>
          <w:kern w:val="0"/>
          <w:sz w:val="22"/>
          <w:szCs w:val="22"/>
          <w:lang w:eastAsia="en-GB"/>
          <w14:ligatures w14:val="none"/>
        </w:rPr>
        <w:t>n</w:t>
      </w:r>
      <w:r w:rsidR="00F52DB5" w:rsidRPr="004144A0">
        <w:rPr>
          <w:rFonts w:ascii="Arial" w:eastAsia="Times New Roman" w:hAnsi="Arial" w:cs="Arial"/>
          <w:kern w:val="0"/>
          <w:sz w:val="22"/>
          <w:szCs w:val="22"/>
          <w:lang w:eastAsia="en-GB"/>
          <w14:ligatures w14:val="none"/>
        </w:rPr>
        <w:t>eighbours</w:t>
      </w:r>
      <w:r w:rsidR="004144A0" w:rsidRPr="004144A0">
        <w:rPr>
          <w:rFonts w:ascii="Arial" w:eastAsia="Times New Roman" w:hAnsi="Arial" w:cs="Arial"/>
          <w:kern w:val="0"/>
          <w:sz w:val="22"/>
          <w:szCs w:val="22"/>
          <w:lang w:eastAsia="en-GB"/>
          <w14:ligatures w14:val="none"/>
        </w:rPr>
        <w:t xml:space="preserve"> at 3 The </w:t>
      </w:r>
      <w:proofErr w:type="spellStart"/>
      <w:r w:rsidR="004144A0" w:rsidRPr="004144A0">
        <w:rPr>
          <w:rFonts w:ascii="Arial" w:eastAsia="Times New Roman" w:hAnsi="Arial" w:cs="Arial"/>
          <w:kern w:val="0"/>
          <w:sz w:val="22"/>
          <w:szCs w:val="22"/>
          <w:lang w:eastAsia="en-GB"/>
          <w14:ligatures w14:val="none"/>
        </w:rPr>
        <w:t>Severalls</w:t>
      </w:r>
      <w:proofErr w:type="spellEnd"/>
      <w:r w:rsidR="00F52DB5" w:rsidRPr="004144A0">
        <w:rPr>
          <w:rFonts w:ascii="Arial" w:eastAsia="Times New Roman" w:hAnsi="Arial" w:cs="Arial"/>
          <w:kern w:val="0"/>
          <w:sz w:val="22"/>
          <w:szCs w:val="22"/>
          <w:lang w:eastAsia="en-GB"/>
          <w14:ligatures w14:val="none"/>
        </w:rPr>
        <w:t xml:space="preserve"> </w:t>
      </w:r>
      <w:r w:rsidR="004144A0" w:rsidRPr="004144A0">
        <w:rPr>
          <w:rFonts w:ascii="Arial" w:eastAsia="Times New Roman" w:hAnsi="Arial" w:cs="Arial"/>
          <w:kern w:val="0"/>
          <w:sz w:val="22"/>
          <w:szCs w:val="22"/>
          <w:lang w:eastAsia="en-GB"/>
          <w14:ligatures w14:val="none"/>
        </w:rPr>
        <w:t xml:space="preserve">caused by a </w:t>
      </w:r>
      <w:r w:rsidR="00846346" w:rsidRPr="004144A0">
        <w:rPr>
          <w:rFonts w:ascii="Arial" w:eastAsia="Times New Roman" w:hAnsi="Arial" w:cs="Arial"/>
          <w:kern w:val="0"/>
          <w:sz w:val="22"/>
          <w:szCs w:val="22"/>
          <w:lang w:eastAsia="en-GB"/>
          <w14:ligatures w14:val="none"/>
        </w:rPr>
        <w:t>two-storey</w:t>
      </w:r>
      <w:r w:rsidRPr="004144A0">
        <w:rPr>
          <w:rFonts w:ascii="Arial" w:eastAsia="Times New Roman" w:hAnsi="Arial" w:cs="Arial"/>
          <w:kern w:val="0"/>
          <w:sz w:val="22"/>
          <w:szCs w:val="22"/>
          <w:lang w:eastAsia="en-GB"/>
          <w14:ligatures w14:val="none"/>
        </w:rPr>
        <w:t xml:space="preserve"> extension</w:t>
      </w:r>
      <w:r w:rsidR="004144A0" w:rsidRPr="004144A0">
        <w:rPr>
          <w:rFonts w:ascii="Arial" w:eastAsia="Times New Roman" w:hAnsi="Arial" w:cs="Arial"/>
          <w:kern w:val="0"/>
          <w:sz w:val="22"/>
          <w:szCs w:val="22"/>
          <w:lang w:eastAsia="en-GB"/>
          <w14:ligatures w14:val="none"/>
        </w:rPr>
        <w:t>.</w:t>
      </w:r>
    </w:p>
    <w:p w14:paraId="22648D46"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068C6D0E"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5440758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C8EA1D1" w14:textId="3E12F7A6" w:rsidR="00846346" w:rsidRPr="0078588D" w:rsidRDefault="00846346" w:rsidP="009F1BA2">
      <w:pPr>
        <w:spacing w:after="0" w:line="276" w:lineRule="auto"/>
        <w:jc w:val="both"/>
        <w:rPr>
          <w:rFonts w:ascii="Arial" w:eastAsia="Times New Roman" w:hAnsi="Arial" w:cs="Arial"/>
          <w:kern w:val="0"/>
          <w:sz w:val="22"/>
          <w:szCs w:val="22"/>
          <w:lang w:eastAsia="en-GB"/>
          <w14:ligatures w14:val="none"/>
        </w:rPr>
      </w:pPr>
      <w:r w:rsidRPr="0078588D">
        <w:rPr>
          <w:rFonts w:ascii="Arial" w:eastAsia="Times New Roman" w:hAnsi="Arial" w:cs="Arial"/>
          <w:kern w:val="0"/>
          <w:sz w:val="22"/>
          <w:szCs w:val="22"/>
          <w:lang w:eastAsia="en-GB"/>
          <w14:ligatures w14:val="none"/>
        </w:rPr>
        <w:t xml:space="preserve">One objection </w:t>
      </w:r>
      <w:r w:rsidR="00E51166" w:rsidRPr="0078588D">
        <w:rPr>
          <w:rFonts w:ascii="Arial" w:eastAsia="Times New Roman" w:hAnsi="Arial" w:cs="Arial"/>
          <w:kern w:val="0"/>
          <w:sz w:val="22"/>
          <w:szCs w:val="22"/>
          <w:lang w:eastAsia="en-GB"/>
          <w14:ligatures w14:val="none"/>
        </w:rPr>
        <w:t>received</w:t>
      </w:r>
      <w:r w:rsidR="00924221" w:rsidRPr="0078588D">
        <w:rPr>
          <w:rFonts w:ascii="Arial" w:eastAsia="Times New Roman" w:hAnsi="Arial" w:cs="Arial"/>
          <w:kern w:val="0"/>
          <w:sz w:val="22"/>
          <w:szCs w:val="22"/>
          <w:lang w:eastAsia="en-GB"/>
          <w14:ligatures w14:val="none"/>
        </w:rPr>
        <w:t xml:space="preserve">. </w:t>
      </w:r>
    </w:p>
    <w:p w14:paraId="5A5C6299" w14:textId="77777777" w:rsidR="00846346" w:rsidRPr="0078588D" w:rsidRDefault="00846346" w:rsidP="009F1BA2">
      <w:pPr>
        <w:spacing w:after="0" w:line="276" w:lineRule="auto"/>
        <w:jc w:val="both"/>
        <w:rPr>
          <w:rFonts w:ascii="Arial" w:eastAsia="Times New Roman" w:hAnsi="Arial" w:cs="Arial"/>
          <w:kern w:val="0"/>
          <w:sz w:val="22"/>
          <w:szCs w:val="22"/>
          <w:lang w:eastAsia="en-GB"/>
          <w14:ligatures w14:val="none"/>
        </w:rPr>
      </w:pPr>
    </w:p>
    <w:p w14:paraId="47E95B70" w14:textId="45E6DC45" w:rsidR="0007377C" w:rsidRPr="0078588D" w:rsidRDefault="00846346" w:rsidP="009F1BA2">
      <w:pPr>
        <w:spacing w:after="0" w:line="276" w:lineRule="auto"/>
        <w:jc w:val="both"/>
        <w:rPr>
          <w:rFonts w:ascii="Arial" w:eastAsia="Times New Roman" w:hAnsi="Arial" w:cs="Arial"/>
          <w:kern w:val="0"/>
          <w:sz w:val="22"/>
          <w:szCs w:val="22"/>
          <w:lang w:eastAsia="en-GB"/>
          <w14:ligatures w14:val="none"/>
        </w:rPr>
      </w:pPr>
      <w:r w:rsidRPr="0078588D">
        <w:rPr>
          <w:rFonts w:ascii="Arial" w:eastAsia="Times New Roman" w:hAnsi="Arial" w:cs="Arial"/>
          <w:kern w:val="0"/>
          <w:sz w:val="22"/>
          <w:szCs w:val="22"/>
          <w:lang w:eastAsia="en-GB"/>
          <w14:ligatures w14:val="none"/>
        </w:rPr>
        <w:t xml:space="preserve">Summary of points made: </w:t>
      </w:r>
    </w:p>
    <w:p w14:paraId="5E65B5A5" w14:textId="77777777" w:rsidR="00E51166" w:rsidRPr="0078588D" w:rsidRDefault="00E51166" w:rsidP="009C1702">
      <w:pPr>
        <w:spacing w:after="0" w:line="276" w:lineRule="auto"/>
        <w:jc w:val="both"/>
        <w:rPr>
          <w:rFonts w:ascii="Arial" w:eastAsia="Times New Roman" w:hAnsi="Arial" w:cs="Arial"/>
          <w:b/>
          <w:bCs/>
          <w:kern w:val="0"/>
          <w:sz w:val="22"/>
          <w:szCs w:val="22"/>
          <w:lang w:eastAsia="en-GB"/>
          <w14:ligatures w14:val="none"/>
        </w:rPr>
      </w:pPr>
    </w:p>
    <w:p w14:paraId="23625DAF" w14:textId="196D2A9B" w:rsidR="00A10D7E" w:rsidRPr="0078588D" w:rsidRDefault="00DE4072" w:rsidP="0078588D">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78588D">
        <w:rPr>
          <w:rFonts w:ascii="Arial" w:eastAsia="Times New Roman" w:hAnsi="Arial" w:cs="Arial"/>
          <w:kern w:val="0"/>
          <w:sz w:val="22"/>
          <w:szCs w:val="22"/>
          <w:lang w:eastAsia="en-GB"/>
          <w14:ligatures w14:val="none"/>
        </w:rPr>
        <w:t xml:space="preserve">Overbearing relationship to neighbouring property. </w:t>
      </w:r>
    </w:p>
    <w:p w14:paraId="356DD208" w14:textId="52EAE957" w:rsidR="00A10D7E" w:rsidRPr="0078588D" w:rsidRDefault="0054237E" w:rsidP="0078588D">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Significant built form in immediate p</w:t>
      </w:r>
      <w:r w:rsidR="008F67BF" w:rsidRPr="0078588D">
        <w:rPr>
          <w:rFonts w:ascii="Arial" w:eastAsia="Times New Roman" w:hAnsi="Arial" w:cs="Arial"/>
          <w:kern w:val="0"/>
          <w:sz w:val="22"/>
          <w:szCs w:val="22"/>
          <w:lang w:eastAsia="en-GB"/>
          <w14:ligatures w14:val="none"/>
        </w:rPr>
        <w:t xml:space="preserve">roximity to neighbouring property. </w:t>
      </w:r>
    </w:p>
    <w:p w14:paraId="23A1D650" w14:textId="37682C88" w:rsidR="0054237E" w:rsidRDefault="008F67BF" w:rsidP="0054237E">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78588D">
        <w:rPr>
          <w:rFonts w:ascii="Arial" w:eastAsia="Times New Roman" w:hAnsi="Arial" w:cs="Arial"/>
          <w:kern w:val="0"/>
          <w:sz w:val="22"/>
          <w:szCs w:val="22"/>
          <w:lang w:eastAsia="en-GB"/>
          <w14:ligatures w14:val="none"/>
        </w:rPr>
        <w:t>Impact on outlook enjoyed from upstairs rooms</w:t>
      </w:r>
      <w:r w:rsidR="0078588D" w:rsidRPr="0078588D">
        <w:rPr>
          <w:rFonts w:ascii="Arial" w:eastAsia="Times New Roman" w:hAnsi="Arial" w:cs="Arial"/>
          <w:kern w:val="0"/>
          <w:sz w:val="22"/>
          <w:szCs w:val="22"/>
          <w:lang w:eastAsia="en-GB"/>
          <w14:ligatures w14:val="none"/>
        </w:rPr>
        <w:t xml:space="preserve">, specifically the first-floor windows. </w:t>
      </w:r>
    </w:p>
    <w:p w14:paraId="2CACF811" w14:textId="525F52C3" w:rsidR="0054237E" w:rsidRDefault="0054237E" w:rsidP="0054237E">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Cumulative</w:t>
      </w:r>
      <w:r w:rsidR="00E60A35">
        <w:rPr>
          <w:rFonts w:ascii="Arial" w:eastAsia="Times New Roman" w:hAnsi="Arial" w:cs="Arial"/>
          <w:kern w:val="0"/>
          <w:sz w:val="22"/>
          <w:szCs w:val="22"/>
          <w:lang w:eastAsia="en-GB"/>
          <w14:ligatures w14:val="none"/>
        </w:rPr>
        <w:t xml:space="preserve"> effect</w:t>
      </w:r>
      <w:r w:rsidR="00903F6F">
        <w:rPr>
          <w:rFonts w:ascii="Arial" w:eastAsia="Times New Roman" w:hAnsi="Arial" w:cs="Arial"/>
          <w:kern w:val="0"/>
          <w:sz w:val="22"/>
          <w:szCs w:val="22"/>
          <w:lang w:eastAsia="en-GB"/>
          <w14:ligatures w14:val="none"/>
        </w:rPr>
        <w:t xml:space="preserve"> o</w:t>
      </w:r>
      <w:r w:rsidR="00E60A35">
        <w:rPr>
          <w:rFonts w:ascii="Arial" w:eastAsia="Times New Roman" w:hAnsi="Arial" w:cs="Arial"/>
          <w:kern w:val="0"/>
          <w:sz w:val="22"/>
          <w:szCs w:val="22"/>
          <w:lang w:eastAsia="en-GB"/>
          <w14:ligatures w14:val="none"/>
        </w:rPr>
        <w:t xml:space="preserve">f </w:t>
      </w:r>
      <w:r w:rsidR="00903F6F">
        <w:rPr>
          <w:rFonts w:ascii="Arial" w:eastAsia="Times New Roman" w:hAnsi="Arial" w:cs="Arial"/>
          <w:kern w:val="0"/>
          <w:sz w:val="22"/>
          <w:szCs w:val="22"/>
          <w:lang w:eastAsia="en-GB"/>
          <w14:ligatures w14:val="none"/>
        </w:rPr>
        <w:t xml:space="preserve">the development's height, depth and bulk. </w:t>
      </w:r>
    </w:p>
    <w:p w14:paraId="698B3B1E" w14:textId="2AC1F723" w:rsidR="00E60A35" w:rsidRDefault="00333049" w:rsidP="0054237E">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Concern about the scale and massing of the development.</w:t>
      </w:r>
    </w:p>
    <w:p w14:paraId="2B476A29" w14:textId="7F9B5DFF" w:rsidR="00333049" w:rsidRDefault="00333049" w:rsidP="0054237E">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Concern </w:t>
      </w:r>
      <w:r w:rsidR="00642104">
        <w:rPr>
          <w:rFonts w:ascii="Arial" w:eastAsia="Times New Roman" w:hAnsi="Arial" w:cs="Arial"/>
          <w:kern w:val="0"/>
          <w:sz w:val="22"/>
          <w:szCs w:val="22"/>
          <w:lang w:eastAsia="en-GB"/>
          <w14:ligatures w14:val="none"/>
        </w:rPr>
        <w:t>raised</w:t>
      </w:r>
      <w:r>
        <w:rPr>
          <w:rFonts w:ascii="Arial" w:eastAsia="Times New Roman" w:hAnsi="Arial" w:cs="Arial"/>
          <w:kern w:val="0"/>
          <w:sz w:val="22"/>
          <w:szCs w:val="22"/>
          <w:lang w:eastAsia="en-GB"/>
          <w14:ligatures w14:val="none"/>
        </w:rPr>
        <w:t xml:space="preserve"> about its compatibility with the character and appearance of surrounding properties</w:t>
      </w:r>
      <w:r w:rsidR="006B3848">
        <w:rPr>
          <w:rFonts w:ascii="Arial" w:eastAsia="Times New Roman" w:hAnsi="Arial" w:cs="Arial"/>
          <w:kern w:val="0"/>
          <w:sz w:val="22"/>
          <w:szCs w:val="22"/>
          <w:lang w:eastAsia="en-GB"/>
          <w14:ligatures w14:val="none"/>
        </w:rPr>
        <w:t>.</w:t>
      </w:r>
    </w:p>
    <w:p w14:paraId="1103120A" w14:textId="6A0CF4A5" w:rsidR="00903F6F" w:rsidRDefault="00FF0059" w:rsidP="0054237E">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No meaningful consultation with neighbours. </w:t>
      </w:r>
    </w:p>
    <w:p w14:paraId="34266B31" w14:textId="4C016F74" w:rsidR="006B3848" w:rsidRPr="0054237E" w:rsidRDefault="006B3848" w:rsidP="0054237E">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Request for </w:t>
      </w:r>
      <w:r w:rsidR="00642104">
        <w:rPr>
          <w:rFonts w:ascii="Arial" w:eastAsia="Times New Roman" w:hAnsi="Arial" w:cs="Arial"/>
          <w:kern w:val="0"/>
          <w:sz w:val="22"/>
          <w:szCs w:val="22"/>
          <w:lang w:eastAsia="en-GB"/>
          <w14:ligatures w14:val="none"/>
        </w:rPr>
        <w:t xml:space="preserve">additional information demonstrating the proposal's relationship with the neighbouring property. </w:t>
      </w:r>
    </w:p>
    <w:p w14:paraId="7C856663" w14:textId="77777777" w:rsidR="005B0FD5" w:rsidRPr="0078588D" w:rsidRDefault="005B0FD5" w:rsidP="009C1702">
      <w:pPr>
        <w:spacing w:after="0" w:line="276" w:lineRule="auto"/>
        <w:jc w:val="both"/>
        <w:rPr>
          <w:rFonts w:ascii="Arial" w:eastAsia="Times New Roman" w:hAnsi="Arial" w:cs="Arial"/>
          <w:b/>
          <w:bCs/>
          <w:kern w:val="0"/>
          <w:sz w:val="22"/>
          <w:szCs w:val="22"/>
          <w:lang w:eastAsia="en-GB"/>
          <w14:ligatures w14:val="none"/>
        </w:rPr>
      </w:pPr>
    </w:p>
    <w:p w14:paraId="24B5D436"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ASSESSMENT</w:t>
      </w:r>
    </w:p>
    <w:p w14:paraId="6E9AD2F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49D16A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97B612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D4C115A"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A429C4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87185D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628583C"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54CDA214"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6FCFC084"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10196D56"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3A842694"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7AC8C74A"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3DE93FEF" w14:textId="77777777" w:rsidR="00C97812" w:rsidRDefault="00C97812" w:rsidP="004F6857">
      <w:pPr>
        <w:spacing w:after="0" w:line="276" w:lineRule="auto"/>
        <w:jc w:val="both"/>
        <w:rPr>
          <w:rFonts w:ascii="Arial" w:eastAsia="Times New Roman" w:hAnsi="Arial" w:cs="Arial"/>
          <w:color w:val="EE0000"/>
          <w:kern w:val="0"/>
          <w:sz w:val="22"/>
          <w:szCs w:val="22"/>
          <w:lang w:eastAsia="en-GB"/>
          <w14:ligatures w14:val="none"/>
        </w:rPr>
      </w:pPr>
    </w:p>
    <w:p w14:paraId="7FCE88C4" w14:textId="594EC505" w:rsidR="004F6857" w:rsidRPr="00DE4072" w:rsidRDefault="004F6857" w:rsidP="004F6857">
      <w:pPr>
        <w:spacing w:after="0" w:line="276" w:lineRule="auto"/>
        <w:jc w:val="both"/>
        <w:rPr>
          <w:rFonts w:ascii="Arial" w:eastAsia="Times New Roman" w:hAnsi="Arial" w:cs="Arial"/>
          <w:kern w:val="0"/>
          <w:sz w:val="22"/>
          <w:szCs w:val="22"/>
          <w:lang w:eastAsia="en-GB"/>
          <w14:ligatures w14:val="none"/>
        </w:rPr>
      </w:pPr>
      <w:r w:rsidRPr="004F6857">
        <w:rPr>
          <w:rFonts w:ascii="Arial" w:eastAsia="Times New Roman" w:hAnsi="Arial" w:cs="Arial"/>
          <w:color w:val="000000" w:themeColor="text1"/>
          <w:kern w:val="0"/>
          <w:sz w:val="22"/>
          <w:szCs w:val="22"/>
          <w:lang w:eastAsia="en-GB"/>
          <w14:ligatures w14:val="none"/>
        </w:rPr>
        <w:t xml:space="preserve">The application site lies outside a defined settlement. Policy S5(1)(c) of the NPPF recognises the reuse, extension, alteration or replacement of existing lawful buildings outside settlements as a form of development that may be acceptable in principle, provided that the existing building is lawful, of permanent and substantial construction and the proposal would not result in a disproportionate increase in size, or in the case of replacement buildings, would comply with the requirements </w:t>
      </w:r>
      <w:r w:rsidRPr="00DE4072">
        <w:rPr>
          <w:rFonts w:ascii="Arial" w:eastAsia="Times New Roman" w:hAnsi="Arial" w:cs="Arial"/>
          <w:kern w:val="0"/>
          <w:sz w:val="22"/>
          <w:szCs w:val="22"/>
          <w:lang w:eastAsia="en-GB"/>
          <w14:ligatures w14:val="none"/>
        </w:rPr>
        <w:t>of the policy.</w:t>
      </w:r>
    </w:p>
    <w:p w14:paraId="3161C9A8" w14:textId="77777777" w:rsidR="004F6857" w:rsidRPr="00DE4072" w:rsidRDefault="004F6857" w:rsidP="004F6857">
      <w:pPr>
        <w:spacing w:after="0" w:line="276" w:lineRule="auto"/>
        <w:jc w:val="both"/>
        <w:rPr>
          <w:rFonts w:ascii="Arial" w:eastAsia="Times New Roman" w:hAnsi="Arial" w:cs="Arial"/>
          <w:kern w:val="0"/>
          <w:sz w:val="22"/>
          <w:szCs w:val="22"/>
          <w:lang w:eastAsia="en-GB"/>
          <w14:ligatures w14:val="none"/>
        </w:rPr>
      </w:pPr>
      <w:r w:rsidRPr="00DE4072">
        <w:rPr>
          <w:rFonts w:ascii="Arial" w:eastAsia="Times New Roman" w:hAnsi="Arial" w:cs="Arial"/>
          <w:kern w:val="0"/>
          <w:sz w:val="22"/>
          <w:szCs w:val="22"/>
          <w:lang w:eastAsia="en-GB"/>
          <w14:ligatures w14:val="none"/>
        </w:rPr>
        <w:t> </w:t>
      </w:r>
    </w:p>
    <w:p w14:paraId="0F81EEA7" w14:textId="4514AA0D" w:rsidR="004F6857" w:rsidRDefault="004F6857" w:rsidP="004F6857">
      <w:pPr>
        <w:spacing w:after="0" w:line="276" w:lineRule="auto"/>
        <w:jc w:val="both"/>
        <w:rPr>
          <w:rFonts w:ascii="Arial" w:eastAsia="Times New Roman" w:hAnsi="Arial" w:cs="Arial"/>
          <w:color w:val="000000" w:themeColor="text1"/>
          <w:kern w:val="0"/>
          <w:sz w:val="22"/>
          <w:szCs w:val="22"/>
          <w:lang w:eastAsia="en-GB"/>
          <w14:ligatures w14:val="none"/>
        </w:rPr>
      </w:pPr>
      <w:r w:rsidRPr="00DE4072">
        <w:rPr>
          <w:rFonts w:ascii="Arial" w:eastAsia="Times New Roman" w:hAnsi="Arial" w:cs="Arial"/>
          <w:kern w:val="0"/>
          <w:sz w:val="22"/>
          <w:szCs w:val="22"/>
          <w:lang w:eastAsia="en-GB"/>
          <w14:ligatures w14:val="none"/>
        </w:rPr>
        <w:t>The application relates to the extension</w:t>
      </w:r>
      <w:r w:rsidR="00BC310E" w:rsidRPr="00DE4072">
        <w:rPr>
          <w:rFonts w:ascii="Arial" w:eastAsia="Times New Roman" w:hAnsi="Arial" w:cs="Arial"/>
          <w:kern w:val="0"/>
          <w:sz w:val="22"/>
          <w:szCs w:val="22"/>
          <w:lang w:eastAsia="en-GB"/>
          <w14:ligatures w14:val="none"/>
        </w:rPr>
        <w:t xml:space="preserve"> and </w:t>
      </w:r>
      <w:r w:rsidRPr="00DE4072">
        <w:rPr>
          <w:rFonts w:ascii="Arial" w:eastAsia="Times New Roman" w:hAnsi="Arial" w:cs="Arial"/>
          <w:kern w:val="0"/>
          <w:sz w:val="22"/>
          <w:szCs w:val="22"/>
          <w:lang w:eastAsia="en-GB"/>
          <w14:ligatures w14:val="none"/>
        </w:rPr>
        <w:t>alteration of an existing lawful building</w:t>
      </w:r>
      <w:r w:rsidR="00C468AC" w:rsidRPr="00DE4072">
        <w:rPr>
          <w:rFonts w:ascii="Arial" w:eastAsia="Times New Roman" w:hAnsi="Arial" w:cs="Arial"/>
          <w:kern w:val="0"/>
          <w:sz w:val="22"/>
          <w:szCs w:val="22"/>
          <w:lang w:eastAsia="en-GB"/>
          <w14:ligatures w14:val="none"/>
        </w:rPr>
        <w:t xml:space="preserve">, </w:t>
      </w:r>
      <w:r w:rsidR="007529A5" w:rsidRPr="00DE4072">
        <w:rPr>
          <w:rFonts w:ascii="Arial" w:eastAsia="Times New Roman" w:hAnsi="Arial" w:cs="Arial"/>
          <w:kern w:val="0"/>
          <w:sz w:val="22"/>
          <w:szCs w:val="22"/>
          <w:lang w:eastAsia="en-GB"/>
          <w14:ligatures w14:val="none"/>
        </w:rPr>
        <w:t>and an ancillary outbuilding</w:t>
      </w:r>
      <w:r w:rsidRPr="00DE4072">
        <w:rPr>
          <w:rFonts w:ascii="Arial" w:eastAsia="Times New Roman" w:hAnsi="Arial" w:cs="Arial"/>
          <w:kern w:val="0"/>
          <w:sz w:val="22"/>
          <w:szCs w:val="22"/>
          <w:lang w:eastAsia="en-GB"/>
          <w14:ligatures w14:val="none"/>
        </w:rPr>
        <w:t>. The principle of the proposed development is therefore capable of being supported under Policy S5(1)(c),</w:t>
      </w:r>
      <w:r w:rsidR="00AF7A7A">
        <w:rPr>
          <w:rFonts w:ascii="Arial" w:eastAsia="Times New Roman" w:hAnsi="Arial" w:cs="Arial"/>
          <w:kern w:val="0"/>
          <w:sz w:val="22"/>
          <w:szCs w:val="22"/>
          <w:lang w:eastAsia="en-GB"/>
          <w14:ligatures w14:val="none"/>
        </w:rPr>
        <w:t xml:space="preserve"> </w:t>
      </w:r>
      <w:r w:rsidRPr="004F6857">
        <w:rPr>
          <w:rFonts w:ascii="Arial" w:eastAsia="Times New Roman" w:hAnsi="Arial" w:cs="Arial"/>
          <w:color w:val="000000" w:themeColor="text1"/>
          <w:kern w:val="0"/>
          <w:sz w:val="22"/>
          <w:szCs w:val="22"/>
          <w:lang w:eastAsia="en-GB"/>
          <w14:ligatures w14:val="none"/>
        </w:rPr>
        <w:t>subject to ensuring compliance with the specific requirements of that policy and the detailed assessment set out below. </w:t>
      </w:r>
    </w:p>
    <w:p w14:paraId="71A7936C" w14:textId="77777777" w:rsidR="00385E8A" w:rsidRDefault="00385E8A" w:rsidP="004F6857">
      <w:pPr>
        <w:spacing w:after="0" w:line="276" w:lineRule="auto"/>
        <w:jc w:val="both"/>
        <w:rPr>
          <w:rFonts w:ascii="Arial" w:eastAsia="Times New Roman" w:hAnsi="Arial" w:cs="Arial"/>
          <w:color w:val="000000" w:themeColor="text1"/>
          <w:kern w:val="0"/>
          <w:sz w:val="22"/>
          <w:szCs w:val="22"/>
          <w:lang w:eastAsia="en-GB"/>
          <w14:ligatures w14:val="none"/>
        </w:rPr>
      </w:pPr>
    </w:p>
    <w:p w14:paraId="4966A4EE" w14:textId="68CD055F" w:rsidR="00CF1F9F" w:rsidRPr="00CF1F9F" w:rsidRDefault="00385E8A" w:rsidP="00CF1F9F">
      <w:pPr>
        <w:spacing w:after="0" w:line="276" w:lineRule="auto"/>
        <w:jc w:val="both"/>
        <w:rPr>
          <w:rFonts w:ascii="Arial" w:eastAsia="Times New Roman" w:hAnsi="Arial" w:cs="Arial"/>
          <w:color w:val="000000" w:themeColor="text1"/>
          <w:kern w:val="0"/>
          <w:sz w:val="22"/>
          <w:szCs w:val="22"/>
          <w:lang w:eastAsia="en-GB"/>
          <w14:ligatures w14:val="none"/>
        </w:rPr>
      </w:pPr>
      <w:r w:rsidRPr="00385E8A">
        <w:rPr>
          <w:rFonts w:ascii="Arial" w:eastAsia="Times New Roman" w:hAnsi="Arial" w:cs="Arial"/>
          <w:color w:val="000000" w:themeColor="text1"/>
          <w:kern w:val="0"/>
          <w:sz w:val="22"/>
          <w:szCs w:val="22"/>
          <w:lang w:eastAsia="en-GB"/>
          <w14:ligatures w14:val="none"/>
        </w:rPr>
        <w:t xml:space="preserve">The proposed extension would be constructed of red brick, interlocking roof tiles and white uPVC windows, all to match the existing material palette of the host dwelling. The two-storey extension would </w:t>
      </w:r>
      <w:r w:rsidR="009C6956">
        <w:rPr>
          <w:rFonts w:ascii="Arial" w:eastAsia="Times New Roman" w:hAnsi="Arial" w:cs="Arial"/>
          <w:color w:val="000000" w:themeColor="text1"/>
          <w:kern w:val="0"/>
          <w:sz w:val="22"/>
          <w:szCs w:val="22"/>
          <w:lang w:eastAsia="en-GB"/>
          <w14:ligatures w14:val="none"/>
        </w:rPr>
        <w:t xml:space="preserve">have a gable-ended form, creating a cross-gable arrangement that </w:t>
      </w:r>
      <w:r w:rsidR="005F0902">
        <w:rPr>
          <w:rFonts w:ascii="Arial" w:eastAsia="Times New Roman" w:hAnsi="Arial" w:cs="Arial"/>
          <w:color w:val="000000" w:themeColor="text1"/>
          <w:kern w:val="0"/>
          <w:sz w:val="22"/>
          <w:szCs w:val="22"/>
          <w:lang w:eastAsia="en-GB"/>
          <w14:ligatures w14:val="none"/>
        </w:rPr>
        <w:t>corresponds</w:t>
      </w:r>
      <w:r w:rsidR="009C6956">
        <w:rPr>
          <w:rFonts w:ascii="Arial" w:eastAsia="Times New Roman" w:hAnsi="Arial" w:cs="Arial"/>
          <w:color w:val="000000" w:themeColor="text1"/>
          <w:kern w:val="0"/>
          <w:sz w:val="22"/>
          <w:szCs w:val="22"/>
          <w:lang w:eastAsia="en-GB"/>
          <w14:ligatures w14:val="none"/>
        </w:rPr>
        <w:t xml:space="preserve"> with the dwelling's existing roof form</w:t>
      </w:r>
      <w:r w:rsidRPr="00385E8A">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w:t>
      </w:r>
      <w:r w:rsidRPr="00385E8A">
        <w:rPr>
          <w:rFonts w:ascii="Arial" w:eastAsia="Times New Roman" w:hAnsi="Arial" w:cs="Arial"/>
          <w:color w:val="000000" w:themeColor="text1"/>
          <w:kern w:val="0"/>
          <w:sz w:val="22"/>
          <w:szCs w:val="22"/>
          <w:lang w:eastAsia="en-GB"/>
          <w14:ligatures w14:val="none"/>
        </w:rPr>
        <w:t xml:space="preserve">At ground-floor level, a single-storey lean-to extension with rooflights would be attached to the rear of the two-storey gable extension, creating a stepped appearance. This would align in form with an extended single-storey lean-to element that would connect to the two-storey extension </w:t>
      </w:r>
      <w:r>
        <w:rPr>
          <w:rFonts w:ascii="Arial" w:eastAsia="Times New Roman" w:hAnsi="Arial" w:cs="Arial"/>
          <w:color w:val="000000" w:themeColor="text1"/>
          <w:kern w:val="0"/>
          <w:sz w:val="22"/>
          <w:szCs w:val="22"/>
          <w:lang w:eastAsia="en-GB"/>
          <w14:ligatures w14:val="none"/>
        </w:rPr>
        <w:t xml:space="preserve">on the rear </w:t>
      </w:r>
      <w:r w:rsidRPr="00385E8A">
        <w:rPr>
          <w:rFonts w:ascii="Arial" w:eastAsia="Times New Roman" w:hAnsi="Arial" w:cs="Arial"/>
          <w:color w:val="000000" w:themeColor="text1"/>
          <w:kern w:val="0"/>
          <w:sz w:val="22"/>
          <w:szCs w:val="22"/>
          <w:lang w:eastAsia="en-GB"/>
          <w14:ligatures w14:val="none"/>
        </w:rPr>
        <w:t xml:space="preserve">and wrap around the </w:t>
      </w:r>
      <w:r>
        <w:rPr>
          <w:rFonts w:ascii="Arial" w:eastAsia="Times New Roman" w:hAnsi="Arial" w:cs="Arial"/>
          <w:color w:val="000000" w:themeColor="text1"/>
          <w:kern w:val="0"/>
          <w:sz w:val="22"/>
          <w:szCs w:val="22"/>
          <w:lang w:eastAsia="en-GB"/>
          <w14:ligatures w14:val="none"/>
        </w:rPr>
        <w:t>side</w:t>
      </w:r>
      <w:r w:rsidRPr="00385E8A">
        <w:rPr>
          <w:rFonts w:ascii="Arial" w:eastAsia="Times New Roman" w:hAnsi="Arial" w:cs="Arial"/>
          <w:color w:val="000000" w:themeColor="text1"/>
          <w:kern w:val="0"/>
          <w:sz w:val="22"/>
          <w:szCs w:val="22"/>
          <w:lang w:eastAsia="en-GB"/>
          <w14:ligatures w14:val="none"/>
        </w:rPr>
        <w:t xml:space="preserve"> corner of the dwelling.</w:t>
      </w:r>
      <w:r w:rsidR="008B5AD1">
        <w:rPr>
          <w:rFonts w:ascii="Arial" w:eastAsia="Times New Roman" w:hAnsi="Arial" w:cs="Arial"/>
          <w:color w:val="000000" w:themeColor="text1"/>
          <w:kern w:val="0"/>
          <w:sz w:val="22"/>
          <w:szCs w:val="22"/>
          <w:lang w:eastAsia="en-GB"/>
          <w14:ligatures w14:val="none"/>
        </w:rPr>
        <w:t xml:space="preserve"> </w:t>
      </w:r>
      <w:r w:rsidR="00CF1F9F" w:rsidRPr="00CF1F9F">
        <w:rPr>
          <w:rFonts w:ascii="Arial" w:eastAsia="Times New Roman" w:hAnsi="Arial" w:cs="Arial"/>
          <w:color w:val="000000" w:themeColor="text1"/>
          <w:kern w:val="0"/>
          <w:sz w:val="22"/>
          <w:szCs w:val="22"/>
          <w:lang w:eastAsia="en-GB"/>
          <w14:ligatures w14:val="none"/>
        </w:rPr>
        <w:t xml:space="preserve">The extensions would also require alterations to the location of existing openings, including </w:t>
      </w:r>
      <w:r w:rsidR="00633CA3">
        <w:rPr>
          <w:rFonts w:ascii="Arial" w:eastAsia="Times New Roman" w:hAnsi="Arial" w:cs="Arial"/>
          <w:color w:val="000000" w:themeColor="text1"/>
          <w:kern w:val="0"/>
          <w:sz w:val="22"/>
          <w:szCs w:val="22"/>
          <w:lang w:eastAsia="en-GB"/>
          <w14:ligatures w14:val="none"/>
        </w:rPr>
        <w:t xml:space="preserve">adding windows within the two-storey extension, repositioning a window within the main dwellinghouse, introducing ground-floor windows, adding French doors on the east elevation, and adding </w:t>
      </w:r>
      <w:r w:rsidR="00CF1F9F" w:rsidRPr="00CF1F9F">
        <w:rPr>
          <w:rFonts w:ascii="Arial" w:eastAsia="Times New Roman" w:hAnsi="Arial" w:cs="Arial"/>
          <w:color w:val="000000" w:themeColor="text1"/>
          <w:kern w:val="0"/>
          <w:sz w:val="22"/>
          <w:szCs w:val="22"/>
          <w:lang w:eastAsia="en-GB"/>
          <w14:ligatures w14:val="none"/>
        </w:rPr>
        <w:t xml:space="preserve">a single door within the north-facing extension. These changes are </w:t>
      </w:r>
      <w:r w:rsidR="00CF1F9F">
        <w:rPr>
          <w:rFonts w:ascii="Arial" w:eastAsia="Times New Roman" w:hAnsi="Arial" w:cs="Arial"/>
          <w:color w:val="000000" w:themeColor="text1"/>
          <w:kern w:val="0"/>
          <w:sz w:val="22"/>
          <w:szCs w:val="22"/>
          <w:lang w:eastAsia="en-GB"/>
          <w14:ligatures w14:val="none"/>
        </w:rPr>
        <w:t>necessary to accommodate the revised internal layout and add</w:t>
      </w:r>
      <w:r w:rsidR="00CF1F9F" w:rsidRPr="00CF1F9F">
        <w:rPr>
          <w:rFonts w:ascii="Arial" w:eastAsia="Times New Roman" w:hAnsi="Arial" w:cs="Arial"/>
          <w:color w:val="000000" w:themeColor="text1"/>
          <w:kern w:val="0"/>
          <w:sz w:val="22"/>
          <w:szCs w:val="22"/>
          <w:lang w:eastAsia="en-GB"/>
          <w14:ligatures w14:val="none"/>
        </w:rPr>
        <w:t xml:space="preserve"> architectural interest to the rear elevation.</w:t>
      </w:r>
    </w:p>
    <w:p w14:paraId="03E1FFA6" w14:textId="01D21DB3" w:rsidR="00385E8A" w:rsidRPr="00385E8A" w:rsidRDefault="00385E8A" w:rsidP="00385E8A">
      <w:pPr>
        <w:spacing w:after="0" w:line="276" w:lineRule="auto"/>
        <w:jc w:val="both"/>
        <w:rPr>
          <w:rFonts w:ascii="Arial" w:eastAsia="Times New Roman" w:hAnsi="Arial" w:cs="Arial"/>
          <w:color w:val="000000" w:themeColor="text1"/>
          <w:kern w:val="0"/>
          <w:sz w:val="22"/>
          <w:szCs w:val="22"/>
          <w:lang w:eastAsia="en-GB"/>
          <w14:ligatures w14:val="none"/>
        </w:rPr>
      </w:pPr>
    </w:p>
    <w:p w14:paraId="61CCA0D2" w14:textId="77777777" w:rsidR="00D108EF" w:rsidRDefault="00385E8A" w:rsidP="00385E8A">
      <w:pPr>
        <w:spacing w:after="0" w:line="276" w:lineRule="auto"/>
        <w:jc w:val="both"/>
        <w:rPr>
          <w:rFonts w:ascii="Arial" w:eastAsia="Times New Roman" w:hAnsi="Arial" w:cs="Arial"/>
          <w:color w:val="000000" w:themeColor="text1"/>
          <w:kern w:val="0"/>
          <w:sz w:val="22"/>
          <w:szCs w:val="22"/>
          <w:lang w:eastAsia="en-GB"/>
          <w14:ligatures w14:val="none"/>
        </w:rPr>
      </w:pPr>
      <w:r w:rsidRPr="00385E8A">
        <w:rPr>
          <w:rFonts w:ascii="Arial" w:eastAsia="Times New Roman" w:hAnsi="Arial" w:cs="Arial"/>
          <w:color w:val="000000" w:themeColor="text1"/>
          <w:kern w:val="0"/>
          <w:sz w:val="22"/>
          <w:szCs w:val="22"/>
          <w:lang w:eastAsia="en-GB"/>
          <w14:ligatures w14:val="none"/>
        </w:rPr>
        <w:t xml:space="preserve">The proposed extensions are considered </w:t>
      </w:r>
      <w:r w:rsidR="00460E9A">
        <w:rPr>
          <w:rFonts w:ascii="Arial" w:eastAsia="Times New Roman" w:hAnsi="Arial" w:cs="Arial"/>
          <w:color w:val="000000" w:themeColor="text1"/>
          <w:kern w:val="0"/>
          <w:sz w:val="22"/>
          <w:szCs w:val="22"/>
          <w:lang w:eastAsia="en-GB"/>
          <w14:ligatures w14:val="none"/>
        </w:rPr>
        <w:t xml:space="preserve">subservient additions due to their matching materials, complementary form, and relatively modest footprint, with the first-floor element projecting approximately 6m and the second approximately 2m. </w:t>
      </w:r>
      <w:r w:rsidR="00085DD3">
        <w:rPr>
          <w:rFonts w:ascii="Arial" w:eastAsia="Times New Roman" w:hAnsi="Arial" w:cs="Arial"/>
          <w:color w:val="000000" w:themeColor="text1"/>
          <w:kern w:val="0"/>
          <w:sz w:val="22"/>
          <w:szCs w:val="22"/>
          <w:lang w:eastAsia="en-GB"/>
          <w14:ligatures w14:val="none"/>
        </w:rPr>
        <w:t xml:space="preserve"> Given </w:t>
      </w:r>
      <w:r w:rsidR="00460E9A">
        <w:rPr>
          <w:rFonts w:ascii="Arial" w:eastAsia="Times New Roman" w:hAnsi="Arial" w:cs="Arial"/>
          <w:color w:val="000000" w:themeColor="text1"/>
          <w:kern w:val="0"/>
          <w:sz w:val="22"/>
          <w:szCs w:val="22"/>
          <w:lang w:eastAsia="en-GB"/>
          <w14:ligatures w14:val="none"/>
        </w:rPr>
        <w:t>their</w:t>
      </w:r>
      <w:r w:rsidR="00085DD3">
        <w:rPr>
          <w:rFonts w:ascii="Arial" w:eastAsia="Times New Roman" w:hAnsi="Arial" w:cs="Arial"/>
          <w:color w:val="000000" w:themeColor="text1"/>
          <w:kern w:val="0"/>
          <w:sz w:val="22"/>
          <w:szCs w:val="22"/>
          <w:lang w:eastAsia="en-GB"/>
          <w14:ligatures w14:val="none"/>
        </w:rPr>
        <w:t xml:space="preserve"> scale,</w:t>
      </w:r>
      <w:r w:rsidR="00460E9A">
        <w:rPr>
          <w:rFonts w:ascii="Arial" w:eastAsia="Times New Roman" w:hAnsi="Arial" w:cs="Arial"/>
          <w:color w:val="000000" w:themeColor="text1"/>
          <w:kern w:val="0"/>
          <w:sz w:val="22"/>
          <w:szCs w:val="22"/>
          <w:lang w:eastAsia="en-GB"/>
          <w14:ligatures w14:val="none"/>
        </w:rPr>
        <w:t xml:space="preserve"> massing and </w:t>
      </w:r>
      <w:r w:rsidR="000D7539">
        <w:rPr>
          <w:rFonts w:ascii="Arial" w:eastAsia="Times New Roman" w:hAnsi="Arial" w:cs="Arial"/>
          <w:color w:val="000000" w:themeColor="text1"/>
          <w:kern w:val="0"/>
          <w:sz w:val="22"/>
          <w:szCs w:val="22"/>
          <w:lang w:eastAsia="en-GB"/>
          <w14:ligatures w14:val="none"/>
        </w:rPr>
        <w:t>bulk</w:t>
      </w:r>
      <w:r w:rsidR="00D94D4C">
        <w:rPr>
          <w:rFonts w:ascii="Arial" w:eastAsia="Times New Roman" w:hAnsi="Arial" w:cs="Arial"/>
          <w:color w:val="000000" w:themeColor="text1"/>
          <w:kern w:val="0"/>
          <w:sz w:val="22"/>
          <w:szCs w:val="22"/>
          <w:lang w:eastAsia="en-GB"/>
          <w14:ligatures w14:val="none"/>
        </w:rPr>
        <w:t xml:space="preserve">, </w:t>
      </w:r>
      <w:r w:rsidR="00085DD3">
        <w:rPr>
          <w:rFonts w:ascii="Arial" w:eastAsia="Times New Roman" w:hAnsi="Arial" w:cs="Arial"/>
          <w:color w:val="000000" w:themeColor="text1"/>
          <w:kern w:val="0"/>
          <w:sz w:val="22"/>
          <w:szCs w:val="22"/>
          <w:lang w:eastAsia="en-GB"/>
          <w14:ligatures w14:val="none"/>
        </w:rPr>
        <w:t xml:space="preserve">together with the properties' </w:t>
      </w:r>
      <w:r w:rsidR="00CC7DFA" w:rsidRPr="00385E8A">
        <w:rPr>
          <w:rFonts w:ascii="Arial" w:eastAsia="Times New Roman" w:hAnsi="Arial" w:cs="Arial"/>
          <w:color w:val="000000" w:themeColor="text1"/>
          <w:kern w:val="0"/>
          <w:sz w:val="22"/>
          <w:szCs w:val="22"/>
          <w:lang w:eastAsia="en-GB"/>
          <w14:ligatures w14:val="none"/>
        </w:rPr>
        <w:t>long rear garden</w:t>
      </w:r>
      <w:r w:rsidR="00CC7DFA">
        <w:rPr>
          <w:rFonts w:ascii="Arial" w:eastAsia="Times New Roman" w:hAnsi="Arial" w:cs="Arial"/>
          <w:color w:val="000000" w:themeColor="text1"/>
          <w:kern w:val="0"/>
          <w:sz w:val="22"/>
          <w:szCs w:val="22"/>
          <w:lang w:eastAsia="en-GB"/>
          <w14:ligatures w14:val="none"/>
        </w:rPr>
        <w:t>, they</w:t>
      </w:r>
      <w:r w:rsidR="00786795">
        <w:rPr>
          <w:rFonts w:ascii="Arial" w:eastAsia="Times New Roman" w:hAnsi="Arial" w:cs="Arial"/>
          <w:color w:val="000000" w:themeColor="text1"/>
          <w:kern w:val="0"/>
          <w:sz w:val="22"/>
          <w:szCs w:val="22"/>
          <w:lang w:eastAsia="en-GB"/>
          <w14:ligatures w14:val="none"/>
        </w:rPr>
        <w:t xml:space="preserve"> are not considered disproportionate additions and therefore </w:t>
      </w:r>
      <w:r w:rsidR="00CD4844">
        <w:rPr>
          <w:rFonts w:ascii="Arial" w:eastAsia="Times New Roman" w:hAnsi="Arial" w:cs="Arial"/>
          <w:color w:val="000000" w:themeColor="text1"/>
          <w:kern w:val="0"/>
          <w:sz w:val="22"/>
          <w:szCs w:val="22"/>
          <w:lang w:eastAsia="en-GB"/>
          <w14:ligatures w14:val="none"/>
        </w:rPr>
        <w:t xml:space="preserve">comply with </w:t>
      </w:r>
      <w:r w:rsidR="00CD4844" w:rsidRPr="00385E8A">
        <w:rPr>
          <w:rFonts w:ascii="Arial" w:eastAsia="Times New Roman" w:hAnsi="Arial" w:cs="Arial"/>
          <w:color w:val="000000" w:themeColor="text1"/>
          <w:kern w:val="0"/>
          <w:sz w:val="22"/>
          <w:szCs w:val="22"/>
          <w:lang w:eastAsia="en-GB"/>
          <w14:ligatures w14:val="none"/>
        </w:rPr>
        <w:t xml:space="preserve">Policy S5(1)(c) </w:t>
      </w:r>
      <w:r w:rsidR="00CD4844">
        <w:rPr>
          <w:rFonts w:ascii="Arial" w:eastAsia="Times New Roman" w:hAnsi="Arial" w:cs="Arial"/>
          <w:color w:val="000000" w:themeColor="text1"/>
          <w:kern w:val="0"/>
          <w:sz w:val="22"/>
          <w:szCs w:val="22"/>
          <w:lang w:eastAsia="en-GB"/>
          <w14:ligatures w14:val="none"/>
        </w:rPr>
        <w:t>NPPF.</w:t>
      </w:r>
    </w:p>
    <w:p w14:paraId="4D8B0658" w14:textId="77777777" w:rsidR="00D108EF" w:rsidRDefault="00D108EF" w:rsidP="00385E8A">
      <w:pPr>
        <w:spacing w:after="0" w:line="276" w:lineRule="auto"/>
        <w:jc w:val="both"/>
        <w:rPr>
          <w:rFonts w:ascii="Arial" w:eastAsia="Times New Roman" w:hAnsi="Arial" w:cs="Arial"/>
          <w:color w:val="000000" w:themeColor="text1"/>
          <w:kern w:val="0"/>
          <w:sz w:val="22"/>
          <w:szCs w:val="22"/>
          <w:lang w:eastAsia="en-GB"/>
          <w14:ligatures w14:val="none"/>
        </w:rPr>
      </w:pPr>
    </w:p>
    <w:p w14:paraId="3EABE3AB" w14:textId="7C76A3AD" w:rsidR="00CD4844" w:rsidRDefault="00D108EF" w:rsidP="00385E8A">
      <w:pPr>
        <w:spacing w:after="0" w:line="276" w:lineRule="auto"/>
        <w:jc w:val="both"/>
        <w:rPr>
          <w:rFonts w:ascii="Arial" w:eastAsia="Times New Roman" w:hAnsi="Arial" w:cs="Arial"/>
          <w:color w:val="000000" w:themeColor="text1"/>
          <w:kern w:val="0"/>
          <w:sz w:val="22"/>
          <w:szCs w:val="22"/>
          <w:lang w:eastAsia="en-GB"/>
          <w14:ligatures w14:val="none"/>
        </w:rPr>
      </w:pPr>
      <w:r w:rsidRPr="00D108EF">
        <w:rPr>
          <w:rFonts w:ascii="Arial" w:eastAsia="Times New Roman" w:hAnsi="Arial" w:cs="Arial"/>
          <w:color w:val="000000" w:themeColor="text1"/>
          <w:kern w:val="0"/>
          <w:sz w:val="22"/>
          <w:szCs w:val="22"/>
          <w:lang w:eastAsia="en-GB"/>
          <w14:ligatures w14:val="none"/>
        </w:rPr>
        <w:t>The proposal also includes a single-storey outbuilding constructed of timber cladding, plain clay roof tiles and uPVC windows. The building would have a gable roof form and a footprint of approximately 32m². The design, materials</w:t>
      </w:r>
      <w:r w:rsidR="001D2850">
        <w:rPr>
          <w:rFonts w:ascii="Arial" w:eastAsia="Times New Roman" w:hAnsi="Arial" w:cs="Arial"/>
          <w:color w:val="000000" w:themeColor="text1"/>
          <w:kern w:val="0"/>
          <w:sz w:val="22"/>
          <w:szCs w:val="22"/>
          <w:lang w:eastAsia="en-GB"/>
          <w14:ligatures w14:val="none"/>
        </w:rPr>
        <w:t xml:space="preserve">, and siting of the outbuilding broadly reflect those of the existing shed attached to the property's garage, and </w:t>
      </w:r>
      <w:r w:rsidR="00983532">
        <w:rPr>
          <w:rFonts w:ascii="Arial" w:eastAsia="Times New Roman" w:hAnsi="Arial" w:cs="Arial"/>
          <w:color w:val="000000" w:themeColor="text1"/>
          <w:kern w:val="0"/>
          <w:sz w:val="22"/>
          <w:szCs w:val="22"/>
          <w:lang w:eastAsia="en-GB"/>
          <w14:ligatures w14:val="none"/>
        </w:rPr>
        <w:t>ensure</w:t>
      </w:r>
      <w:r w:rsidR="009B2394">
        <w:rPr>
          <w:rFonts w:ascii="Arial" w:eastAsia="Times New Roman" w:hAnsi="Arial" w:cs="Arial"/>
          <w:color w:val="000000" w:themeColor="text1"/>
          <w:kern w:val="0"/>
          <w:sz w:val="22"/>
          <w:szCs w:val="22"/>
          <w:lang w:eastAsia="en-GB"/>
          <w14:ligatures w14:val="none"/>
        </w:rPr>
        <w:t xml:space="preserve"> </w:t>
      </w:r>
      <w:r w:rsidR="001D2850">
        <w:rPr>
          <w:rFonts w:ascii="Arial" w:eastAsia="Times New Roman" w:hAnsi="Arial" w:cs="Arial"/>
          <w:color w:val="000000" w:themeColor="text1"/>
          <w:kern w:val="0"/>
          <w:sz w:val="22"/>
          <w:szCs w:val="22"/>
          <w:lang w:eastAsia="en-GB"/>
          <w14:ligatures w14:val="none"/>
        </w:rPr>
        <w:t xml:space="preserve">it </w:t>
      </w:r>
      <w:r w:rsidR="009F25D1">
        <w:rPr>
          <w:rFonts w:ascii="Arial" w:eastAsia="Times New Roman" w:hAnsi="Arial" w:cs="Arial"/>
          <w:color w:val="000000" w:themeColor="text1"/>
          <w:kern w:val="0"/>
          <w:sz w:val="22"/>
          <w:szCs w:val="22"/>
          <w:lang w:eastAsia="en-GB"/>
          <w14:ligatures w14:val="none"/>
        </w:rPr>
        <w:t>clearly reads as an ancillary building</w:t>
      </w:r>
      <w:r w:rsidRPr="00D108EF">
        <w:rPr>
          <w:rFonts w:ascii="Arial" w:eastAsia="Times New Roman" w:hAnsi="Arial" w:cs="Arial"/>
          <w:color w:val="000000" w:themeColor="text1"/>
          <w:kern w:val="0"/>
          <w:sz w:val="22"/>
          <w:szCs w:val="22"/>
          <w:lang w:eastAsia="en-GB"/>
          <w14:ligatures w14:val="none"/>
        </w:rPr>
        <w:t xml:space="preserve">. The inclusion of uPVC bi-fold doors and windows would modernise the structure and </w:t>
      </w:r>
      <w:r w:rsidR="00983532">
        <w:rPr>
          <w:rFonts w:ascii="Arial" w:eastAsia="Times New Roman" w:hAnsi="Arial" w:cs="Arial"/>
          <w:color w:val="000000" w:themeColor="text1"/>
          <w:kern w:val="0"/>
          <w:sz w:val="22"/>
          <w:szCs w:val="22"/>
          <w:lang w:eastAsia="en-GB"/>
          <w14:ligatures w14:val="none"/>
        </w:rPr>
        <w:t>improve its appearance, making it</w:t>
      </w:r>
      <w:r w:rsidRPr="00D108EF">
        <w:rPr>
          <w:rFonts w:ascii="Arial" w:eastAsia="Times New Roman" w:hAnsi="Arial" w:cs="Arial"/>
          <w:color w:val="000000" w:themeColor="text1"/>
          <w:kern w:val="0"/>
          <w:sz w:val="22"/>
          <w:szCs w:val="22"/>
          <w:lang w:eastAsia="en-GB"/>
          <w14:ligatures w14:val="none"/>
        </w:rPr>
        <w:t xml:space="preserve"> coherent with the host dwelling.</w:t>
      </w:r>
      <w:r>
        <w:rPr>
          <w:rFonts w:ascii="Arial" w:eastAsia="Times New Roman" w:hAnsi="Arial" w:cs="Arial"/>
          <w:color w:val="000000" w:themeColor="text1"/>
          <w:kern w:val="0"/>
          <w:sz w:val="22"/>
          <w:szCs w:val="22"/>
          <w:lang w:eastAsia="en-GB"/>
          <w14:ligatures w14:val="none"/>
        </w:rPr>
        <w:t xml:space="preserve"> </w:t>
      </w:r>
      <w:r w:rsidRPr="00D108EF">
        <w:rPr>
          <w:rFonts w:ascii="Arial" w:eastAsia="Times New Roman" w:hAnsi="Arial" w:cs="Arial"/>
          <w:color w:val="000000" w:themeColor="text1"/>
          <w:kern w:val="0"/>
          <w:sz w:val="22"/>
          <w:szCs w:val="22"/>
          <w:lang w:eastAsia="en-GB"/>
          <w14:ligatures w14:val="none"/>
        </w:rPr>
        <w:t>The outbuilding is considered a modest addition that is appropriately located within the site and would represent an improvement over the existing shed and garage, which appear to be in a state of disrepair.</w:t>
      </w:r>
    </w:p>
    <w:p w14:paraId="4696408D" w14:textId="77777777" w:rsidR="00FC7221" w:rsidRDefault="00FC7221" w:rsidP="00385E8A">
      <w:pPr>
        <w:spacing w:after="0" w:line="276" w:lineRule="auto"/>
        <w:jc w:val="both"/>
        <w:rPr>
          <w:rFonts w:ascii="Arial" w:eastAsia="Times New Roman" w:hAnsi="Arial" w:cs="Arial"/>
          <w:color w:val="000000" w:themeColor="text1"/>
          <w:kern w:val="0"/>
          <w:sz w:val="22"/>
          <w:szCs w:val="22"/>
          <w:lang w:eastAsia="en-GB"/>
          <w14:ligatures w14:val="none"/>
        </w:rPr>
      </w:pPr>
    </w:p>
    <w:p w14:paraId="1AAE9ECB" w14:textId="481363ED" w:rsidR="00FC7221" w:rsidRPr="00FC7221" w:rsidRDefault="00FC7221" w:rsidP="00FC7221">
      <w:pPr>
        <w:spacing w:after="0" w:line="276" w:lineRule="auto"/>
        <w:jc w:val="both"/>
        <w:rPr>
          <w:rFonts w:ascii="Arial" w:eastAsia="Times New Roman" w:hAnsi="Arial" w:cs="Arial"/>
          <w:color w:val="000000" w:themeColor="text1"/>
          <w:kern w:val="0"/>
          <w:sz w:val="22"/>
          <w:szCs w:val="22"/>
          <w:lang w:eastAsia="en-GB"/>
          <w14:ligatures w14:val="none"/>
        </w:rPr>
      </w:pPr>
      <w:r w:rsidRPr="00FC7221">
        <w:rPr>
          <w:rFonts w:ascii="Arial" w:eastAsia="Times New Roman" w:hAnsi="Arial" w:cs="Arial"/>
          <w:color w:val="000000" w:themeColor="text1"/>
          <w:kern w:val="0"/>
          <w:sz w:val="22"/>
          <w:szCs w:val="22"/>
          <w:lang w:eastAsia="en-GB"/>
          <w14:ligatures w14:val="none"/>
        </w:rPr>
        <w:t xml:space="preserve">A comment has been noted regarding the proposal's impact on the character and appearance of the area. It is also noted that the neighbouring property, 3 The </w:t>
      </w:r>
      <w:proofErr w:type="spellStart"/>
      <w:r w:rsidRPr="00FC7221">
        <w:rPr>
          <w:rFonts w:ascii="Arial" w:eastAsia="Times New Roman" w:hAnsi="Arial" w:cs="Arial"/>
          <w:color w:val="000000" w:themeColor="text1"/>
          <w:kern w:val="0"/>
          <w:sz w:val="22"/>
          <w:szCs w:val="22"/>
          <w:lang w:eastAsia="en-GB"/>
          <w14:ligatures w14:val="none"/>
        </w:rPr>
        <w:t>Severalls</w:t>
      </w:r>
      <w:proofErr w:type="spellEnd"/>
      <w:r w:rsidRPr="00FC7221">
        <w:rPr>
          <w:rFonts w:ascii="Arial" w:eastAsia="Times New Roman" w:hAnsi="Arial" w:cs="Arial"/>
          <w:color w:val="000000" w:themeColor="text1"/>
          <w:kern w:val="0"/>
          <w:sz w:val="22"/>
          <w:szCs w:val="22"/>
          <w:lang w:eastAsia="en-GB"/>
          <w14:ligatures w14:val="none"/>
        </w:rPr>
        <w:t>, received planning permission in 2024 for a two-storey rear extension of a broadly similar scale and form to the current proposal, albeit with a hipped roof design (PL/2024/07612).</w:t>
      </w:r>
      <w:r>
        <w:rPr>
          <w:rFonts w:ascii="Arial" w:eastAsia="Times New Roman" w:hAnsi="Arial" w:cs="Arial"/>
          <w:color w:val="000000" w:themeColor="text1"/>
          <w:kern w:val="0"/>
          <w:sz w:val="22"/>
          <w:szCs w:val="22"/>
          <w:lang w:eastAsia="en-GB"/>
          <w14:ligatures w14:val="none"/>
        </w:rPr>
        <w:t xml:space="preserve"> </w:t>
      </w:r>
      <w:r w:rsidRPr="00FC7221">
        <w:rPr>
          <w:rFonts w:ascii="Arial" w:eastAsia="Times New Roman" w:hAnsi="Arial" w:cs="Arial"/>
          <w:color w:val="000000" w:themeColor="text1"/>
          <w:kern w:val="0"/>
          <w:sz w:val="22"/>
          <w:szCs w:val="22"/>
          <w:lang w:eastAsia="en-GB"/>
          <w14:ligatures w14:val="none"/>
        </w:rPr>
        <w:t xml:space="preserve">Although, at the time of writing, the approved extension at No. 3 has not been </w:t>
      </w:r>
      <w:r>
        <w:rPr>
          <w:rFonts w:ascii="Arial" w:eastAsia="Times New Roman" w:hAnsi="Arial" w:cs="Arial"/>
          <w:color w:val="000000" w:themeColor="text1"/>
          <w:kern w:val="0"/>
          <w:sz w:val="22"/>
          <w:szCs w:val="22"/>
          <w:lang w:eastAsia="en-GB"/>
          <w14:ligatures w14:val="none"/>
        </w:rPr>
        <w:t>built</w:t>
      </w:r>
      <w:r w:rsidR="00E46E09">
        <w:rPr>
          <w:rFonts w:ascii="Arial" w:eastAsia="Times New Roman" w:hAnsi="Arial" w:cs="Arial"/>
          <w:color w:val="000000" w:themeColor="text1"/>
          <w:kern w:val="0"/>
          <w:sz w:val="22"/>
          <w:szCs w:val="22"/>
          <w:lang w:eastAsia="en-GB"/>
          <w14:ligatures w14:val="none"/>
        </w:rPr>
        <w:t>, it is acknowledged that, if</w:t>
      </w:r>
      <w:r w:rsidRPr="00FC7221">
        <w:rPr>
          <w:rFonts w:ascii="Arial" w:eastAsia="Times New Roman" w:hAnsi="Arial" w:cs="Arial"/>
          <w:color w:val="000000" w:themeColor="text1"/>
          <w:kern w:val="0"/>
          <w:sz w:val="22"/>
          <w:szCs w:val="22"/>
          <w:lang w:eastAsia="en-GB"/>
          <w14:ligatures w14:val="none"/>
        </w:rPr>
        <w:t xml:space="preserve"> built, the differing roof forms may appear somewhat </w:t>
      </w:r>
      <w:r w:rsidR="009F534D">
        <w:rPr>
          <w:rFonts w:ascii="Arial" w:eastAsia="Times New Roman" w:hAnsi="Arial" w:cs="Arial"/>
          <w:color w:val="000000" w:themeColor="text1"/>
          <w:kern w:val="0"/>
          <w:sz w:val="22"/>
          <w:szCs w:val="22"/>
          <w:lang w:eastAsia="en-GB"/>
          <w14:ligatures w14:val="none"/>
        </w:rPr>
        <w:t>at odds</w:t>
      </w:r>
      <w:r w:rsidRPr="00FC7221">
        <w:rPr>
          <w:rFonts w:ascii="Arial" w:eastAsia="Times New Roman" w:hAnsi="Arial" w:cs="Arial"/>
          <w:color w:val="000000" w:themeColor="text1"/>
          <w:kern w:val="0"/>
          <w:sz w:val="22"/>
          <w:szCs w:val="22"/>
          <w:lang w:eastAsia="en-GB"/>
          <w14:ligatures w14:val="none"/>
        </w:rPr>
        <w:t xml:space="preserve">, with one extension featuring a gable end and the other a hipped roof. Nevertheless, both extensions would be located to the rear of the properties and would not be visible from public vantage points. Furthermore, the existing dwellings </w:t>
      </w:r>
      <w:r w:rsidR="009F534D">
        <w:rPr>
          <w:rFonts w:ascii="Arial" w:eastAsia="Times New Roman" w:hAnsi="Arial" w:cs="Arial"/>
          <w:color w:val="000000" w:themeColor="text1"/>
          <w:kern w:val="0"/>
          <w:sz w:val="22"/>
          <w:szCs w:val="22"/>
          <w:lang w:eastAsia="en-GB"/>
          <w14:ligatures w14:val="none"/>
        </w:rPr>
        <w:t>lack architectural merit</w:t>
      </w:r>
      <w:r w:rsidRPr="00FC7221">
        <w:rPr>
          <w:rFonts w:ascii="Arial" w:eastAsia="Times New Roman" w:hAnsi="Arial" w:cs="Arial"/>
          <w:color w:val="000000" w:themeColor="text1"/>
          <w:kern w:val="0"/>
          <w:sz w:val="22"/>
          <w:szCs w:val="22"/>
          <w:lang w:eastAsia="en-GB"/>
          <w14:ligatures w14:val="none"/>
        </w:rPr>
        <w:t xml:space="preserve">, </w:t>
      </w:r>
      <w:r w:rsidR="00533922">
        <w:rPr>
          <w:rFonts w:ascii="Arial" w:eastAsia="Times New Roman" w:hAnsi="Arial" w:cs="Arial"/>
          <w:color w:val="000000" w:themeColor="text1"/>
          <w:kern w:val="0"/>
          <w:sz w:val="22"/>
          <w:szCs w:val="22"/>
          <w:lang w:eastAsia="en-GB"/>
          <w14:ligatures w14:val="none"/>
        </w:rPr>
        <w:t xml:space="preserve">so two extensions with differing roof forms would not significantly harm </w:t>
      </w:r>
      <w:r w:rsidRPr="00FC7221">
        <w:rPr>
          <w:rFonts w:ascii="Arial" w:eastAsia="Times New Roman" w:hAnsi="Arial" w:cs="Arial"/>
          <w:color w:val="000000" w:themeColor="text1"/>
          <w:kern w:val="0"/>
          <w:sz w:val="22"/>
          <w:szCs w:val="22"/>
          <w:lang w:eastAsia="en-GB"/>
          <w14:ligatures w14:val="none"/>
        </w:rPr>
        <w:t>the character or appearance of the area</w:t>
      </w:r>
      <w:r w:rsidR="00EF4E6D">
        <w:rPr>
          <w:rFonts w:ascii="Arial" w:eastAsia="Times New Roman" w:hAnsi="Arial" w:cs="Arial"/>
          <w:color w:val="000000" w:themeColor="text1"/>
          <w:kern w:val="0"/>
          <w:sz w:val="22"/>
          <w:szCs w:val="22"/>
          <w:lang w:eastAsia="en-GB"/>
          <w14:ligatures w14:val="none"/>
        </w:rPr>
        <w:t xml:space="preserve"> and f</w:t>
      </w:r>
      <w:r w:rsidRPr="00FC7221">
        <w:rPr>
          <w:rFonts w:ascii="Arial" w:eastAsia="Times New Roman" w:hAnsi="Arial" w:cs="Arial"/>
          <w:color w:val="000000" w:themeColor="text1"/>
          <w:kern w:val="0"/>
          <w:sz w:val="22"/>
          <w:szCs w:val="22"/>
          <w:lang w:eastAsia="en-GB"/>
          <w14:ligatures w14:val="none"/>
        </w:rPr>
        <w:t xml:space="preserve">or the reasons set out above, the proposed roof form is considered appropriate in the context of the host dwelling. </w:t>
      </w:r>
    </w:p>
    <w:p w14:paraId="380E82FA" w14:textId="77777777" w:rsidR="00FC7221" w:rsidRPr="00FC7221" w:rsidRDefault="00FC7221" w:rsidP="00FC7221">
      <w:pPr>
        <w:spacing w:after="0" w:line="276" w:lineRule="auto"/>
        <w:jc w:val="both"/>
        <w:rPr>
          <w:rFonts w:ascii="Arial" w:eastAsia="Times New Roman" w:hAnsi="Arial" w:cs="Arial"/>
          <w:color w:val="000000" w:themeColor="text1"/>
          <w:kern w:val="0"/>
          <w:sz w:val="22"/>
          <w:szCs w:val="22"/>
          <w:lang w:eastAsia="en-GB"/>
          <w14:ligatures w14:val="none"/>
        </w:rPr>
      </w:pPr>
    </w:p>
    <w:p w14:paraId="1ABF280A" w14:textId="376517A6" w:rsidR="00FC7221" w:rsidRDefault="00FC7221" w:rsidP="00FC7221">
      <w:pPr>
        <w:spacing w:after="0" w:line="276" w:lineRule="auto"/>
        <w:jc w:val="both"/>
        <w:rPr>
          <w:rFonts w:ascii="Arial" w:eastAsia="Times New Roman" w:hAnsi="Arial" w:cs="Arial"/>
          <w:color w:val="000000" w:themeColor="text1"/>
          <w:kern w:val="0"/>
          <w:sz w:val="22"/>
          <w:szCs w:val="22"/>
          <w:lang w:eastAsia="en-GB"/>
          <w14:ligatures w14:val="none"/>
        </w:rPr>
      </w:pPr>
      <w:r w:rsidRPr="00FC7221">
        <w:rPr>
          <w:rFonts w:ascii="Arial" w:eastAsia="Times New Roman" w:hAnsi="Arial" w:cs="Arial"/>
          <w:color w:val="000000" w:themeColor="text1"/>
          <w:kern w:val="0"/>
          <w:sz w:val="22"/>
          <w:szCs w:val="22"/>
          <w:lang w:eastAsia="en-GB"/>
          <w14:ligatures w14:val="none"/>
        </w:rPr>
        <w:t xml:space="preserve">With regard to the proposed outbuilding, limited views would be available from the street scene; however, it would </w:t>
      </w:r>
      <w:r w:rsidR="00B83CEC">
        <w:rPr>
          <w:rFonts w:ascii="Arial" w:eastAsia="Times New Roman" w:hAnsi="Arial" w:cs="Arial"/>
          <w:color w:val="000000" w:themeColor="text1"/>
          <w:kern w:val="0"/>
          <w:sz w:val="22"/>
          <w:szCs w:val="22"/>
          <w:lang w:eastAsia="en-GB"/>
          <w14:ligatures w14:val="none"/>
        </w:rPr>
        <w:t>improve on</w:t>
      </w:r>
      <w:r w:rsidRPr="00FC7221">
        <w:rPr>
          <w:rFonts w:ascii="Arial" w:eastAsia="Times New Roman" w:hAnsi="Arial" w:cs="Arial"/>
          <w:color w:val="000000" w:themeColor="text1"/>
          <w:kern w:val="0"/>
          <w:sz w:val="22"/>
          <w:szCs w:val="22"/>
          <w:lang w:eastAsia="en-GB"/>
          <w14:ligatures w14:val="none"/>
        </w:rPr>
        <w:t xml:space="preserve"> the existing garage and attached shed.</w:t>
      </w:r>
      <w:r w:rsidR="00B83CEC">
        <w:rPr>
          <w:rFonts w:ascii="Arial" w:eastAsia="Times New Roman" w:hAnsi="Arial" w:cs="Arial"/>
          <w:color w:val="000000" w:themeColor="text1"/>
          <w:kern w:val="0"/>
          <w:sz w:val="22"/>
          <w:szCs w:val="22"/>
          <w:lang w:eastAsia="en-GB"/>
          <w14:ligatures w14:val="none"/>
        </w:rPr>
        <w:t xml:space="preserve"> </w:t>
      </w:r>
      <w:r w:rsidRPr="00FC7221">
        <w:rPr>
          <w:rFonts w:ascii="Arial" w:eastAsia="Times New Roman" w:hAnsi="Arial" w:cs="Arial"/>
          <w:color w:val="000000" w:themeColor="text1"/>
          <w:kern w:val="0"/>
          <w:sz w:val="22"/>
          <w:szCs w:val="22"/>
          <w:lang w:eastAsia="en-GB"/>
          <w14:ligatures w14:val="none"/>
        </w:rPr>
        <w:t>Overall, the proposal is considered acceptable in terms of its impact on the character and appearance of the area.</w:t>
      </w:r>
    </w:p>
    <w:p w14:paraId="6E46DEAB" w14:textId="77777777" w:rsidR="00965FBC" w:rsidRDefault="00965FBC" w:rsidP="00965FBC">
      <w:pPr>
        <w:spacing w:after="0" w:line="276" w:lineRule="auto"/>
        <w:jc w:val="both"/>
        <w:rPr>
          <w:rFonts w:ascii="Arial" w:hAnsi="Arial" w:cs="Arial"/>
          <w:color w:val="000000" w:themeColor="text1"/>
          <w:sz w:val="22"/>
          <w:szCs w:val="22"/>
        </w:rPr>
      </w:pPr>
    </w:p>
    <w:p w14:paraId="2FD940A1" w14:textId="77777777" w:rsidR="00965FBC" w:rsidRPr="00A050F1" w:rsidRDefault="00965FBC" w:rsidP="00965FB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w:t>
      </w:r>
      <w:r w:rsidR="003A6042">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3A6042">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3C9139BA" w14:textId="77777777" w:rsidR="00A050F1" w:rsidRDefault="00A050F1" w:rsidP="00A050F1">
      <w:pPr>
        <w:spacing w:after="0" w:line="276" w:lineRule="auto"/>
        <w:jc w:val="both"/>
        <w:rPr>
          <w:rFonts w:ascii="Arial" w:hAnsi="Arial" w:cs="Arial"/>
          <w:b/>
          <w:bCs/>
          <w:i/>
          <w:iCs/>
          <w:color w:val="FF0000"/>
          <w:sz w:val="22"/>
          <w:szCs w:val="22"/>
        </w:rPr>
      </w:pPr>
    </w:p>
    <w:p w14:paraId="2A607B39"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52640DB3"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636E7D9E"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0D5FE54" w14:textId="77777777" w:rsidR="00393433" w:rsidRDefault="00393433" w:rsidP="00A050F1">
      <w:pPr>
        <w:spacing w:after="0" w:line="276" w:lineRule="auto"/>
        <w:jc w:val="both"/>
        <w:rPr>
          <w:rFonts w:ascii="Arial" w:hAnsi="Arial" w:cs="Arial"/>
          <w:color w:val="000000" w:themeColor="text1"/>
          <w:sz w:val="22"/>
          <w:szCs w:val="22"/>
        </w:rPr>
      </w:pPr>
    </w:p>
    <w:p w14:paraId="4C8A8D85"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 xml:space="preserve">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w:t>
      </w:r>
      <w:r w:rsidRPr="00430927">
        <w:rPr>
          <w:rFonts w:ascii="Arial" w:eastAsia="Times New Roman" w:hAnsi="Arial" w:cs="Arial"/>
          <w:kern w:val="0"/>
          <w:sz w:val="22"/>
          <w:szCs w:val="22"/>
          <w:lang w:eastAsia="en-GB"/>
          <w14:ligatures w14:val="none"/>
        </w:rPr>
        <w:lastRenderedPageBreak/>
        <w:t>assessing amenity impacts, regard should be had to matters including daylight and sunlight, outlook, privacy, overbearing impacts and other effects on residential amenity.</w:t>
      </w:r>
    </w:p>
    <w:p w14:paraId="7A63F936" w14:textId="77777777" w:rsidR="00400FB2" w:rsidRPr="00162DB7" w:rsidRDefault="00400FB2" w:rsidP="00A050F1">
      <w:pPr>
        <w:spacing w:after="0" w:line="276" w:lineRule="auto"/>
        <w:jc w:val="both"/>
        <w:rPr>
          <w:rFonts w:ascii="Arial" w:hAnsi="Arial" w:cs="Arial"/>
          <w:color w:val="000000" w:themeColor="text1"/>
          <w:sz w:val="22"/>
          <w:szCs w:val="22"/>
        </w:rPr>
      </w:pPr>
    </w:p>
    <w:p w14:paraId="685C7AE9" w14:textId="77777777" w:rsidR="00DB13C3" w:rsidRPr="00162DB7" w:rsidRDefault="00DB13C3" w:rsidP="00DB13C3">
      <w:pPr>
        <w:spacing w:after="0" w:line="276" w:lineRule="auto"/>
        <w:jc w:val="both"/>
        <w:rPr>
          <w:rFonts w:ascii="Arial" w:hAnsi="Arial" w:cs="Arial"/>
          <w:color w:val="000000" w:themeColor="text1"/>
          <w:sz w:val="22"/>
          <w:szCs w:val="22"/>
        </w:rPr>
      </w:pPr>
      <w:r w:rsidRPr="00162DB7">
        <w:rPr>
          <w:rFonts w:ascii="Arial" w:hAnsi="Arial" w:cs="Arial"/>
          <w:color w:val="000000" w:themeColor="text1"/>
          <w:sz w:val="22"/>
          <w:szCs w:val="22"/>
        </w:rPr>
        <w:t xml:space="preserve">The proposed development has been assessed in terms of its potential impact on the residential amenity of neighbouring properties, with particular regard to loss of light, overshadowing, loss of privacy, and overbearing effects. </w:t>
      </w:r>
    </w:p>
    <w:p w14:paraId="52B624B3" w14:textId="77777777" w:rsidR="000E5A35" w:rsidRPr="00162DB7" w:rsidRDefault="000E5A35" w:rsidP="00DB13C3">
      <w:pPr>
        <w:spacing w:after="0" w:line="276" w:lineRule="auto"/>
        <w:jc w:val="both"/>
        <w:rPr>
          <w:rFonts w:ascii="Arial" w:hAnsi="Arial" w:cs="Arial"/>
          <w:color w:val="000000" w:themeColor="text1"/>
          <w:sz w:val="22"/>
          <w:szCs w:val="22"/>
        </w:rPr>
      </w:pPr>
    </w:p>
    <w:p w14:paraId="376D930B" w14:textId="69FB84AF" w:rsidR="000E5A35" w:rsidRPr="00162DB7" w:rsidRDefault="000E5A35" w:rsidP="000E5A35">
      <w:pPr>
        <w:spacing w:after="0" w:line="276" w:lineRule="auto"/>
        <w:jc w:val="both"/>
        <w:rPr>
          <w:rFonts w:ascii="Arial" w:hAnsi="Arial" w:cs="Arial"/>
          <w:color w:val="000000" w:themeColor="text1"/>
          <w:sz w:val="22"/>
          <w:szCs w:val="22"/>
        </w:rPr>
      </w:pPr>
      <w:r w:rsidRPr="00162DB7">
        <w:rPr>
          <w:rFonts w:ascii="Arial" w:hAnsi="Arial" w:cs="Arial"/>
          <w:color w:val="000000" w:themeColor="text1"/>
          <w:sz w:val="22"/>
          <w:szCs w:val="22"/>
        </w:rPr>
        <w:t xml:space="preserve">The site neighbours residential properties on either side, including number 3 The </w:t>
      </w:r>
      <w:proofErr w:type="spellStart"/>
      <w:r w:rsidRPr="00162DB7">
        <w:rPr>
          <w:rFonts w:ascii="Arial" w:hAnsi="Arial" w:cs="Arial"/>
          <w:color w:val="000000" w:themeColor="text1"/>
          <w:sz w:val="22"/>
          <w:szCs w:val="22"/>
        </w:rPr>
        <w:t>Severalls</w:t>
      </w:r>
      <w:proofErr w:type="spellEnd"/>
      <w:r w:rsidRPr="00162DB7">
        <w:rPr>
          <w:rFonts w:ascii="Arial" w:hAnsi="Arial" w:cs="Arial"/>
          <w:color w:val="000000" w:themeColor="text1"/>
          <w:sz w:val="22"/>
          <w:szCs w:val="22"/>
        </w:rPr>
        <w:t>, which shares a common boundary and party wall with the application site. It is noted that the occupiers of this property have submitted objections to the proposal, and these comments have been duly considered.</w:t>
      </w:r>
    </w:p>
    <w:p w14:paraId="01AEF0F4" w14:textId="77777777" w:rsidR="000E5A35" w:rsidRPr="00162DB7" w:rsidRDefault="000E5A35" w:rsidP="000E5A35">
      <w:pPr>
        <w:spacing w:after="0" w:line="276" w:lineRule="auto"/>
        <w:jc w:val="both"/>
        <w:rPr>
          <w:rFonts w:ascii="Arial" w:hAnsi="Arial" w:cs="Arial"/>
          <w:color w:val="000000" w:themeColor="text1"/>
          <w:sz w:val="22"/>
          <w:szCs w:val="22"/>
        </w:rPr>
      </w:pPr>
    </w:p>
    <w:p w14:paraId="2E29BD97" w14:textId="406513E1" w:rsidR="00AF7A7A" w:rsidRPr="00162DB7" w:rsidRDefault="000E5A35" w:rsidP="00AF7A7A">
      <w:pPr>
        <w:spacing w:after="0" w:line="276" w:lineRule="auto"/>
        <w:jc w:val="both"/>
        <w:rPr>
          <w:rFonts w:ascii="Arial" w:hAnsi="Arial" w:cs="Arial"/>
          <w:color w:val="000000" w:themeColor="text1"/>
          <w:sz w:val="22"/>
          <w:szCs w:val="22"/>
        </w:rPr>
      </w:pPr>
      <w:r w:rsidRPr="00162DB7">
        <w:rPr>
          <w:rFonts w:ascii="Arial" w:hAnsi="Arial" w:cs="Arial"/>
          <w:color w:val="000000" w:themeColor="text1"/>
          <w:sz w:val="22"/>
          <w:szCs w:val="22"/>
        </w:rPr>
        <w:t xml:space="preserve">The proposed extension would add built form at both ground and first-floor level, extending approximately 6m at ground floor and 2m at first-floor level. No. 3 contains rear-facing windows within its north elevation at first-floor level, </w:t>
      </w:r>
      <w:r w:rsidR="00F212A6" w:rsidRPr="00162DB7">
        <w:rPr>
          <w:rFonts w:ascii="Arial" w:hAnsi="Arial" w:cs="Arial"/>
          <w:color w:val="000000" w:themeColor="text1"/>
          <w:sz w:val="22"/>
          <w:szCs w:val="22"/>
        </w:rPr>
        <w:t xml:space="preserve">and </w:t>
      </w:r>
      <w:r w:rsidRPr="00162DB7">
        <w:rPr>
          <w:rFonts w:ascii="Arial" w:hAnsi="Arial" w:cs="Arial"/>
          <w:color w:val="000000" w:themeColor="text1"/>
          <w:sz w:val="22"/>
          <w:szCs w:val="22"/>
        </w:rPr>
        <w:t xml:space="preserve">windows serving an existing ground-floor extension </w:t>
      </w:r>
      <w:r w:rsidR="008D6975">
        <w:rPr>
          <w:rFonts w:ascii="Arial" w:hAnsi="Arial" w:cs="Arial"/>
          <w:color w:val="000000" w:themeColor="text1"/>
          <w:sz w:val="22"/>
          <w:szCs w:val="22"/>
        </w:rPr>
        <w:t>and conservatory adjacent</w:t>
      </w:r>
      <w:r w:rsidRPr="00162DB7">
        <w:rPr>
          <w:rFonts w:ascii="Arial" w:hAnsi="Arial" w:cs="Arial"/>
          <w:color w:val="000000" w:themeColor="text1"/>
          <w:sz w:val="22"/>
          <w:szCs w:val="22"/>
        </w:rPr>
        <w:t xml:space="preserve"> to the proposed development. </w:t>
      </w:r>
      <w:r w:rsidR="00AF7A7A">
        <w:rPr>
          <w:rFonts w:ascii="Arial" w:hAnsi="Arial" w:cs="Arial"/>
          <w:color w:val="000000" w:themeColor="text1"/>
          <w:sz w:val="22"/>
          <w:szCs w:val="22"/>
        </w:rPr>
        <w:t>Whilst it is acknowledged that there may be a degree of overshadowing as a result of the two-storey extension, given the north-facing orientation of the windows, any resulting loss of light or overshadowing is not considered to be so significant to warrant a reason for refusal in this instance.</w:t>
      </w:r>
    </w:p>
    <w:p w14:paraId="575FA023" w14:textId="77777777" w:rsidR="000E5A35" w:rsidRPr="00162DB7" w:rsidRDefault="000E5A35" w:rsidP="000E5A35">
      <w:pPr>
        <w:spacing w:after="0" w:line="276" w:lineRule="auto"/>
        <w:jc w:val="both"/>
        <w:rPr>
          <w:rFonts w:ascii="Arial" w:hAnsi="Arial" w:cs="Arial"/>
          <w:color w:val="000000" w:themeColor="text1"/>
          <w:sz w:val="22"/>
          <w:szCs w:val="22"/>
        </w:rPr>
      </w:pPr>
    </w:p>
    <w:p w14:paraId="0A8F5029" w14:textId="2CD78C74" w:rsidR="000E5A35" w:rsidRPr="00162DB7" w:rsidRDefault="000E5A35" w:rsidP="000E5A35">
      <w:pPr>
        <w:spacing w:after="0" w:line="276" w:lineRule="auto"/>
        <w:jc w:val="both"/>
        <w:rPr>
          <w:rFonts w:ascii="Arial" w:hAnsi="Arial" w:cs="Arial"/>
          <w:color w:val="000000" w:themeColor="text1"/>
          <w:sz w:val="22"/>
          <w:szCs w:val="22"/>
        </w:rPr>
      </w:pPr>
      <w:r w:rsidRPr="00162DB7">
        <w:rPr>
          <w:rFonts w:ascii="Arial" w:hAnsi="Arial" w:cs="Arial"/>
          <w:color w:val="000000" w:themeColor="text1"/>
          <w:sz w:val="22"/>
          <w:szCs w:val="22"/>
        </w:rPr>
        <w:t xml:space="preserve">Whilst there would be some increase in overshadowing and a degree of overbearing impact on the rear garden of No. 3, properties along The </w:t>
      </w:r>
      <w:proofErr w:type="spellStart"/>
      <w:r w:rsidRPr="00162DB7">
        <w:rPr>
          <w:rFonts w:ascii="Arial" w:hAnsi="Arial" w:cs="Arial"/>
          <w:color w:val="000000" w:themeColor="text1"/>
          <w:sz w:val="22"/>
          <w:szCs w:val="22"/>
        </w:rPr>
        <w:t>Severalls</w:t>
      </w:r>
      <w:proofErr w:type="spellEnd"/>
      <w:r w:rsidRPr="00162DB7">
        <w:rPr>
          <w:rFonts w:ascii="Arial" w:hAnsi="Arial" w:cs="Arial"/>
          <w:color w:val="000000" w:themeColor="text1"/>
          <w:sz w:val="22"/>
          <w:szCs w:val="22"/>
        </w:rPr>
        <w:t xml:space="preserve"> benefit from deep rear amenity areas. The extension, although positioned close to the shared boundary, is not considered unduly bulky and amendments to the scheme have ensured that no part of the development would overhang neighbouring land. In addition, </w:t>
      </w:r>
      <w:r w:rsidR="00162DB7">
        <w:rPr>
          <w:rFonts w:ascii="Arial" w:hAnsi="Arial" w:cs="Arial"/>
          <w:color w:val="000000" w:themeColor="text1"/>
          <w:sz w:val="22"/>
          <w:szCs w:val="22"/>
        </w:rPr>
        <w:t>as noted above</w:t>
      </w:r>
      <w:r w:rsidR="00823783">
        <w:rPr>
          <w:rFonts w:ascii="Arial" w:hAnsi="Arial" w:cs="Arial"/>
          <w:color w:val="000000" w:themeColor="text1"/>
          <w:sz w:val="22"/>
          <w:szCs w:val="22"/>
        </w:rPr>
        <w:t>,</w:t>
      </w:r>
      <w:r w:rsidR="00162DB7">
        <w:rPr>
          <w:rFonts w:ascii="Arial" w:hAnsi="Arial" w:cs="Arial"/>
          <w:color w:val="000000" w:themeColor="text1"/>
          <w:sz w:val="22"/>
          <w:szCs w:val="22"/>
        </w:rPr>
        <w:t xml:space="preserve"> </w:t>
      </w:r>
      <w:r w:rsidRPr="00162DB7">
        <w:rPr>
          <w:rFonts w:ascii="Arial" w:hAnsi="Arial" w:cs="Arial"/>
          <w:color w:val="000000" w:themeColor="text1"/>
          <w:sz w:val="22"/>
          <w:szCs w:val="22"/>
        </w:rPr>
        <w:t>planning permission PL/2024/07612 establishes the potential for No. 3 to construct a</w:t>
      </w:r>
      <w:r w:rsidR="00E84E3E" w:rsidRPr="00162DB7">
        <w:rPr>
          <w:rFonts w:ascii="Arial" w:hAnsi="Arial" w:cs="Arial"/>
          <w:color w:val="000000" w:themeColor="text1"/>
          <w:sz w:val="22"/>
          <w:szCs w:val="22"/>
        </w:rPr>
        <w:t xml:space="preserve"> </w:t>
      </w:r>
      <w:r w:rsidRPr="00162DB7">
        <w:rPr>
          <w:rFonts w:ascii="Arial" w:hAnsi="Arial" w:cs="Arial"/>
          <w:color w:val="000000" w:themeColor="text1"/>
          <w:sz w:val="22"/>
          <w:szCs w:val="22"/>
        </w:rPr>
        <w:t xml:space="preserve">comparable first-floor extension. </w:t>
      </w:r>
      <w:r w:rsidR="00E84E3E" w:rsidRPr="00162DB7">
        <w:rPr>
          <w:rFonts w:ascii="Arial" w:hAnsi="Arial" w:cs="Arial"/>
          <w:color w:val="000000" w:themeColor="text1"/>
          <w:sz w:val="22"/>
          <w:szCs w:val="22"/>
        </w:rPr>
        <w:t xml:space="preserve">If implemented, </w:t>
      </w:r>
      <w:r w:rsidR="00982B85">
        <w:rPr>
          <w:rFonts w:ascii="Arial" w:hAnsi="Arial" w:cs="Arial"/>
          <w:color w:val="000000" w:themeColor="text1"/>
          <w:sz w:val="22"/>
          <w:szCs w:val="22"/>
        </w:rPr>
        <w:t>aligning the</w:t>
      </w:r>
      <w:r w:rsidR="00E84E3E" w:rsidRPr="00162DB7">
        <w:rPr>
          <w:rFonts w:ascii="Arial" w:hAnsi="Arial" w:cs="Arial"/>
          <w:color w:val="000000" w:themeColor="text1"/>
          <w:sz w:val="22"/>
          <w:szCs w:val="22"/>
        </w:rPr>
        <w:t xml:space="preserve"> rear building </w:t>
      </w:r>
      <w:r w:rsidR="00982B85">
        <w:rPr>
          <w:rFonts w:ascii="Arial" w:hAnsi="Arial" w:cs="Arial"/>
          <w:color w:val="000000" w:themeColor="text1"/>
          <w:sz w:val="22"/>
          <w:szCs w:val="22"/>
        </w:rPr>
        <w:t>lines</w:t>
      </w:r>
      <w:r w:rsidR="00E84E3E" w:rsidRPr="00162DB7">
        <w:rPr>
          <w:rFonts w:ascii="Arial" w:hAnsi="Arial" w:cs="Arial"/>
          <w:color w:val="000000" w:themeColor="text1"/>
          <w:sz w:val="22"/>
          <w:szCs w:val="22"/>
        </w:rPr>
        <w:t xml:space="preserve"> would </w:t>
      </w:r>
      <w:r w:rsidR="00823783">
        <w:rPr>
          <w:rFonts w:ascii="Arial" w:hAnsi="Arial" w:cs="Arial"/>
          <w:color w:val="000000" w:themeColor="text1"/>
          <w:sz w:val="22"/>
          <w:szCs w:val="22"/>
        </w:rPr>
        <w:t>significantly reduce</w:t>
      </w:r>
      <w:r w:rsidR="00982B85">
        <w:rPr>
          <w:rFonts w:ascii="Arial" w:hAnsi="Arial" w:cs="Arial"/>
          <w:color w:val="000000" w:themeColor="text1"/>
          <w:sz w:val="22"/>
          <w:szCs w:val="22"/>
        </w:rPr>
        <w:t xml:space="preserve">, if not eliminate, </w:t>
      </w:r>
      <w:r w:rsidR="00E84E3E" w:rsidRPr="00162DB7">
        <w:rPr>
          <w:rFonts w:ascii="Arial" w:hAnsi="Arial" w:cs="Arial"/>
          <w:color w:val="000000" w:themeColor="text1"/>
          <w:sz w:val="22"/>
          <w:szCs w:val="22"/>
        </w:rPr>
        <w:t>any impacts relating to overbearing or overshadowing</w:t>
      </w:r>
      <w:r w:rsidRPr="00162DB7">
        <w:rPr>
          <w:rFonts w:ascii="Arial" w:hAnsi="Arial" w:cs="Arial"/>
          <w:color w:val="000000" w:themeColor="text1"/>
          <w:sz w:val="22"/>
          <w:szCs w:val="22"/>
        </w:rPr>
        <w:t>.</w:t>
      </w:r>
    </w:p>
    <w:p w14:paraId="3702E885" w14:textId="77777777" w:rsidR="000E5A35" w:rsidRPr="00162DB7" w:rsidRDefault="000E5A35" w:rsidP="000E5A35">
      <w:pPr>
        <w:spacing w:after="0" w:line="276" w:lineRule="auto"/>
        <w:jc w:val="both"/>
        <w:rPr>
          <w:rFonts w:ascii="Arial" w:hAnsi="Arial" w:cs="Arial"/>
          <w:color w:val="000000" w:themeColor="text1"/>
          <w:sz w:val="22"/>
          <w:szCs w:val="22"/>
        </w:rPr>
      </w:pPr>
    </w:p>
    <w:p w14:paraId="059F15EE" w14:textId="13FBFAF6" w:rsidR="000E5A35" w:rsidRPr="00162DB7" w:rsidRDefault="000E5A35" w:rsidP="000E5A35">
      <w:pPr>
        <w:spacing w:after="0" w:line="276" w:lineRule="auto"/>
        <w:jc w:val="both"/>
        <w:rPr>
          <w:rFonts w:ascii="Arial" w:hAnsi="Arial" w:cs="Arial"/>
          <w:color w:val="000000" w:themeColor="text1"/>
          <w:sz w:val="22"/>
          <w:szCs w:val="22"/>
        </w:rPr>
      </w:pPr>
      <w:r w:rsidRPr="00162DB7">
        <w:rPr>
          <w:rFonts w:ascii="Arial" w:hAnsi="Arial" w:cs="Arial"/>
          <w:color w:val="000000" w:themeColor="text1"/>
          <w:sz w:val="22"/>
          <w:szCs w:val="22"/>
        </w:rPr>
        <w:t xml:space="preserve">Additional windows are proposed at both ground and first-floor level. The first-floor windows would be high-level </w:t>
      </w:r>
      <w:r w:rsidR="00366F58" w:rsidRPr="00162DB7">
        <w:rPr>
          <w:rFonts w:ascii="Arial" w:hAnsi="Arial" w:cs="Arial"/>
          <w:color w:val="000000" w:themeColor="text1"/>
          <w:sz w:val="22"/>
          <w:szCs w:val="22"/>
        </w:rPr>
        <w:t>and, whilst they may provide some views towards the neighbouring garden at No. 3, they broadly reflect the existing window pattern at a deeper projection</w:t>
      </w:r>
      <w:r w:rsidRPr="00162DB7">
        <w:rPr>
          <w:rFonts w:ascii="Arial" w:hAnsi="Arial" w:cs="Arial"/>
          <w:color w:val="000000" w:themeColor="text1"/>
          <w:sz w:val="22"/>
          <w:szCs w:val="22"/>
        </w:rPr>
        <w:t xml:space="preserve"> and are not considered to result in materially greater overlooking than currently exists. The</w:t>
      </w:r>
      <w:r w:rsidR="00162DB7" w:rsidRPr="00162DB7">
        <w:rPr>
          <w:rFonts w:ascii="Arial" w:hAnsi="Arial" w:cs="Arial"/>
          <w:color w:val="000000" w:themeColor="text1"/>
          <w:sz w:val="22"/>
          <w:szCs w:val="22"/>
        </w:rPr>
        <w:t xml:space="preserve"> new</w:t>
      </w:r>
      <w:r w:rsidRPr="00162DB7">
        <w:rPr>
          <w:rFonts w:ascii="Arial" w:hAnsi="Arial" w:cs="Arial"/>
          <w:color w:val="000000" w:themeColor="text1"/>
          <w:sz w:val="22"/>
          <w:szCs w:val="22"/>
        </w:rPr>
        <w:t xml:space="preserve"> ground-floor windows would provide only low-level views across private amenity space and are considered acceptable.</w:t>
      </w:r>
    </w:p>
    <w:p w14:paraId="4318F63F" w14:textId="77777777" w:rsidR="000E5A35" w:rsidRPr="00162DB7" w:rsidRDefault="000E5A35" w:rsidP="000E5A35">
      <w:pPr>
        <w:spacing w:after="0" w:line="276" w:lineRule="auto"/>
        <w:jc w:val="both"/>
        <w:rPr>
          <w:rFonts w:ascii="Arial" w:hAnsi="Arial" w:cs="Arial"/>
          <w:color w:val="000000" w:themeColor="text1"/>
          <w:sz w:val="22"/>
          <w:szCs w:val="22"/>
        </w:rPr>
      </w:pPr>
    </w:p>
    <w:p w14:paraId="25256EC0" w14:textId="241C397E" w:rsidR="000E5A35" w:rsidRPr="00162DB7" w:rsidRDefault="000E5A35" w:rsidP="000E5A35">
      <w:pPr>
        <w:spacing w:after="0" w:line="276" w:lineRule="auto"/>
        <w:jc w:val="both"/>
        <w:rPr>
          <w:rFonts w:ascii="Arial" w:hAnsi="Arial" w:cs="Arial"/>
          <w:color w:val="000000" w:themeColor="text1"/>
          <w:sz w:val="22"/>
          <w:szCs w:val="22"/>
        </w:rPr>
      </w:pPr>
      <w:r w:rsidRPr="00162DB7">
        <w:rPr>
          <w:rFonts w:ascii="Arial" w:hAnsi="Arial" w:cs="Arial"/>
          <w:color w:val="000000" w:themeColor="text1"/>
          <w:sz w:val="22"/>
          <w:szCs w:val="22"/>
        </w:rPr>
        <w:t xml:space="preserve">The proposed outbuilding would be positioned adjacent to the garden of No. 5 The </w:t>
      </w:r>
      <w:proofErr w:type="spellStart"/>
      <w:r w:rsidRPr="00162DB7">
        <w:rPr>
          <w:rFonts w:ascii="Arial" w:hAnsi="Arial" w:cs="Arial"/>
          <w:color w:val="000000" w:themeColor="text1"/>
          <w:sz w:val="22"/>
          <w:szCs w:val="22"/>
        </w:rPr>
        <w:t>Severalls</w:t>
      </w:r>
      <w:proofErr w:type="spellEnd"/>
      <w:r w:rsidRPr="00162DB7">
        <w:rPr>
          <w:rFonts w:ascii="Arial" w:hAnsi="Arial" w:cs="Arial"/>
          <w:color w:val="000000" w:themeColor="text1"/>
          <w:sz w:val="22"/>
          <w:szCs w:val="22"/>
        </w:rPr>
        <w:t>. Its scale and siting broadly reflect that of the existing garage and, as such, no greater impact would arise in terms of overshadowing</w:t>
      </w:r>
      <w:r w:rsidR="00162DB7" w:rsidRPr="00162DB7">
        <w:rPr>
          <w:rFonts w:ascii="Arial" w:hAnsi="Arial" w:cs="Arial"/>
          <w:color w:val="000000" w:themeColor="text1"/>
          <w:sz w:val="22"/>
          <w:szCs w:val="22"/>
        </w:rPr>
        <w:t xml:space="preserve"> or </w:t>
      </w:r>
      <w:r w:rsidRPr="00162DB7">
        <w:rPr>
          <w:rFonts w:ascii="Arial" w:hAnsi="Arial" w:cs="Arial"/>
          <w:color w:val="000000" w:themeColor="text1"/>
          <w:sz w:val="22"/>
          <w:szCs w:val="22"/>
        </w:rPr>
        <w:t>overbearing. Windows proposed within the north and south elevations that could otherwise provide views towards neighbouring amenity areas would be obscure glazed,</w:t>
      </w:r>
      <w:r w:rsidR="00162DB7" w:rsidRPr="00162DB7">
        <w:rPr>
          <w:rFonts w:ascii="Arial" w:hAnsi="Arial" w:cs="Arial"/>
          <w:color w:val="000000" w:themeColor="text1"/>
          <w:sz w:val="22"/>
          <w:szCs w:val="22"/>
        </w:rPr>
        <w:t xml:space="preserve"> </w:t>
      </w:r>
      <w:r w:rsidRPr="00162DB7">
        <w:rPr>
          <w:rFonts w:ascii="Arial" w:hAnsi="Arial" w:cs="Arial"/>
          <w:color w:val="000000" w:themeColor="text1"/>
          <w:sz w:val="22"/>
          <w:szCs w:val="22"/>
        </w:rPr>
        <w:t>preventing overlooking. The bi-fold doors within the west elevation would provide only low-level views across the application site's own garden. Accordingly, the proposal is considered acceptable with regard to neighbouring residential amenity.</w:t>
      </w:r>
    </w:p>
    <w:p w14:paraId="7DC20FEA" w14:textId="77777777" w:rsidR="00DB13C3" w:rsidRPr="00162DB7" w:rsidRDefault="00DB13C3" w:rsidP="00DB13C3">
      <w:pPr>
        <w:spacing w:after="0" w:line="276" w:lineRule="auto"/>
        <w:jc w:val="both"/>
        <w:rPr>
          <w:rFonts w:ascii="Arial" w:hAnsi="Arial" w:cs="Arial"/>
          <w:color w:val="000000" w:themeColor="text1"/>
          <w:sz w:val="22"/>
          <w:szCs w:val="22"/>
        </w:rPr>
      </w:pPr>
    </w:p>
    <w:p w14:paraId="104F038E" w14:textId="66D0B2F7" w:rsidR="00DB13C3" w:rsidRPr="00162DB7" w:rsidRDefault="00DB13C3" w:rsidP="006B71C3">
      <w:pPr>
        <w:spacing w:after="0" w:line="276" w:lineRule="auto"/>
        <w:jc w:val="both"/>
        <w:rPr>
          <w:rFonts w:ascii="Arial" w:hAnsi="Arial" w:cs="Arial"/>
          <w:color w:val="000000" w:themeColor="text1"/>
          <w:sz w:val="22"/>
          <w:szCs w:val="22"/>
        </w:rPr>
      </w:pPr>
      <w:r w:rsidRPr="00162DB7">
        <w:rPr>
          <w:rFonts w:ascii="Arial" w:hAnsi="Arial" w:cs="Arial"/>
          <w:color w:val="000000" w:themeColor="text1"/>
          <w:sz w:val="22"/>
          <w:szCs w:val="22"/>
        </w:rPr>
        <w:t>The proposal therefore accords with Core Policy 57 point vii in respect of safeguarding residential amenity</w:t>
      </w:r>
      <w:r w:rsidR="00A919D6" w:rsidRPr="00162DB7">
        <w:rPr>
          <w:rFonts w:ascii="Arial" w:hAnsi="Arial" w:cs="Arial"/>
          <w:color w:val="000000" w:themeColor="text1"/>
          <w:sz w:val="22"/>
          <w:szCs w:val="22"/>
        </w:rPr>
        <w:t xml:space="preserve">, </w:t>
      </w:r>
      <w:r w:rsidRPr="00162DB7">
        <w:rPr>
          <w:rFonts w:ascii="Arial" w:hAnsi="Arial" w:cs="Arial"/>
          <w:color w:val="000000" w:themeColor="text1"/>
          <w:sz w:val="22"/>
          <w:szCs w:val="22"/>
        </w:rPr>
        <w:t>Appendix D of the Wiltshire Design Guide</w:t>
      </w:r>
      <w:r w:rsidR="00A919D6" w:rsidRPr="00162DB7">
        <w:rPr>
          <w:rFonts w:ascii="Arial" w:hAnsi="Arial" w:cs="Arial"/>
          <w:color w:val="000000" w:themeColor="text1"/>
          <w:sz w:val="22"/>
          <w:szCs w:val="22"/>
        </w:rPr>
        <w:t xml:space="preserve"> and the NPPF</w:t>
      </w:r>
      <w:r w:rsidRPr="00162DB7">
        <w:rPr>
          <w:rFonts w:ascii="Arial" w:hAnsi="Arial" w:cs="Arial"/>
          <w:color w:val="000000" w:themeColor="text1"/>
          <w:sz w:val="22"/>
          <w:szCs w:val="22"/>
        </w:rPr>
        <w:t>.</w:t>
      </w:r>
    </w:p>
    <w:p w14:paraId="2512E337" w14:textId="3B70E4F1" w:rsidR="00AF104C" w:rsidRPr="00162DB7" w:rsidRDefault="00AF104C" w:rsidP="005714B1">
      <w:pPr>
        <w:spacing w:after="0" w:line="276" w:lineRule="auto"/>
        <w:jc w:val="both"/>
        <w:rPr>
          <w:rFonts w:ascii="Arial" w:eastAsia="Times New Roman" w:hAnsi="Arial" w:cs="Arial"/>
          <w:b/>
          <w:bCs/>
          <w:color w:val="000000" w:themeColor="text1"/>
          <w:kern w:val="0"/>
          <w:sz w:val="22"/>
          <w:szCs w:val="22"/>
          <w:lang w:eastAsia="en-GB"/>
          <w14:ligatures w14:val="none"/>
        </w:rPr>
      </w:pPr>
    </w:p>
    <w:p w14:paraId="60A38AFF" w14:textId="42C0D058"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7D18468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2757A156"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7D51B82" w14:textId="77777777" w:rsidR="00E856AB" w:rsidRPr="00E856AB" w:rsidRDefault="00E856AB" w:rsidP="00E856AB">
      <w:pPr>
        <w:spacing w:after="0" w:line="276" w:lineRule="auto"/>
        <w:jc w:val="both"/>
        <w:rPr>
          <w:rFonts w:ascii="Arial" w:eastAsia="Times New Roman" w:hAnsi="Arial" w:cs="Arial"/>
          <w:color w:val="000000" w:themeColor="text1"/>
          <w:kern w:val="0"/>
          <w:sz w:val="22"/>
          <w:szCs w:val="22"/>
          <w:lang w:eastAsia="en-GB"/>
          <w14:ligatures w14:val="none"/>
        </w:rPr>
      </w:pPr>
      <w:r w:rsidRPr="00E856AB">
        <w:rPr>
          <w:rFonts w:ascii="Arial" w:eastAsia="Times New Roman" w:hAnsi="Arial" w:cs="Arial"/>
          <w:color w:val="000000" w:themeColor="text1"/>
          <w:kern w:val="0"/>
          <w:sz w:val="22"/>
          <w:szCs w:val="22"/>
          <w:lang w:eastAsia="en-GB"/>
          <w14:ligatures w14:val="none"/>
        </w:rPr>
        <w:t xml:space="preserve">The transport policies of the </w:t>
      </w:r>
      <w:r>
        <w:rPr>
          <w:rFonts w:ascii="Arial" w:eastAsia="Times New Roman" w:hAnsi="Arial" w:cs="Arial"/>
          <w:color w:val="000000" w:themeColor="text1"/>
          <w:kern w:val="0"/>
          <w:sz w:val="22"/>
          <w:szCs w:val="22"/>
          <w:lang w:eastAsia="en-GB"/>
          <w14:ligatures w14:val="none"/>
        </w:rPr>
        <w:t>NPPF</w:t>
      </w:r>
      <w:r w:rsidRPr="00E856AB">
        <w:rPr>
          <w:rFonts w:ascii="Arial" w:eastAsia="Times New Roman" w:hAnsi="Arial" w:cs="Arial"/>
          <w:color w:val="000000" w:themeColor="text1"/>
          <w:kern w:val="0"/>
          <w:sz w:val="22"/>
          <w:szCs w:val="22"/>
          <w:lang w:eastAsia="en-GB"/>
          <w14:ligatures w14:val="none"/>
        </w:rPr>
        <w:t xml:space="preserve"> seek to ensure that development provides safe and suitable access for all users and that any impacts on highway safety are appropriately considered.</w:t>
      </w:r>
    </w:p>
    <w:p w14:paraId="758D3E10"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9F71D4B" w14:textId="419045DD" w:rsidR="00AF700B" w:rsidRPr="005714B1" w:rsidRDefault="005714B1" w:rsidP="006705B5">
      <w:pPr>
        <w:spacing w:after="0" w:line="276" w:lineRule="auto"/>
        <w:jc w:val="both"/>
        <w:rPr>
          <w:rFonts w:ascii="Arial" w:eastAsia="Times New Roman" w:hAnsi="Arial" w:cs="Arial"/>
          <w:kern w:val="0"/>
          <w:sz w:val="22"/>
          <w:szCs w:val="22"/>
          <w:lang w:eastAsia="en-GB"/>
          <w14:ligatures w14:val="none"/>
        </w:rPr>
      </w:pPr>
      <w:r w:rsidRPr="005714B1">
        <w:rPr>
          <w:rFonts w:ascii="Arial" w:eastAsia="Times New Roman" w:hAnsi="Arial" w:cs="Arial"/>
          <w:kern w:val="0"/>
          <w:sz w:val="22"/>
          <w:szCs w:val="22"/>
          <w:lang w:eastAsia="en-GB"/>
          <w14:ligatures w14:val="none"/>
        </w:rPr>
        <w:t xml:space="preserve">No alterations are proposed to the access arrangements. The proposed development includes the replacement of a single garage with an outbuilding, </w:t>
      </w:r>
      <w:r w:rsidR="00AF7A7A">
        <w:rPr>
          <w:rFonts w:ascii="Arial" w:eastAsia="Times New Roman" w:hAnsi="Arial" w:cs="Arial"/>
          <w:kern w:val="0"/>
          <w:sz w:val="22"/>
          <w:szCs w:val="22"/>
          <w:lang w:eastAsia="en-GB"/>
          <w14:ligatures w14:val="none"/>
        </w:rPr>
        <w:t xml:space="preserve">with the potential loss </w:t>
      </w:r>
      <w:r w:rsidRPr="005714B1">
        <w:rPr>
          <w:rFonts w:ascii="Arial" w:eastAsia="Times New Roman" w:hAnsi="Arial" w:cs="Arial"/>
          <w:kern w:val="0"/>
          <w:sz w:val="22"/>
          <w:szCs w:val="22"/>
          <w:lang w:eastAsia="en-GB"/>
          <w14:ligatures w14:val="none"/>
        </w:rPr>
        <w:t>of one parking space. In addition, the proposed extensions would provide an additional bedroom, and there is potential for an additional bedroom space within the new outbuilding. This would result in a net increase of two potential bedrooms, increasing the property from three to five bedrooms. Wiltshire's adopted parking standards require three parking spaces for dwellings with four or more bedrooms. The site plan demonstrates that three vehicle parking spaces can be accommodated on the front driveway. As such, the proposal is considered acceptable in terms of highway safety.</w:t>
      </w:r>
    </w:p>
    <w:p w14:paraId="07C9B5CC" w14:textId="77777777" w:rsidR="00AF700B" w:rsidRPr="005714B1" w:rsidRDefault="00AF700B" w:rsidP="006705B5">
      <w:pPr>
        <w:spacing w:after="0" w:line="276" w:lineRule="auto"/>
        <w:jc w:val="both"/>
        <w:rPr>
          <w:rFonts w:ascii="Arial" w:eastAsia="Times New Roman" w:hAnsi="Arial" w:cs="Arial"/>
          <w:i/>
          <w:iCs/>
          <w:kern w:val="0"/>
          <w:sz w:val="22"/>
          <w:szCs w:val="22"/>
          <w:lang w:eastAsia="en-GB"/>
          <w14:ligatures w14:val="none"/>
        </w:rPr>
      </w:pPr>
    </w:p>
    <w:p w14:paraId="6492CE29" w14:textId="6EDDD996" w:rsidR="006705B5" w:rsidRPr="005714B1" w:rsidRDefault="00AF7A7A" w:rsidP="006705B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It is considered that t</w:t>
      </w:r>
      <w:r w:rsidR="006705B5" w:rsidRPr="005714B1">
        <w:rPr>
          <w:rFonts w:ascii="Arial" w:eastAsia="Times New Roman" w:hAnsi="Arial" w:cs="Arial"/>
          <w:kern w:val="0"/>
          <w:sz w:val="22"/>
          <w:szCs w:val="22"/>
          <w:lang w:eastAsia="en-GB"/>
          <w14:ligatures w14:val="none"/>
        </w:rPr>
        <w:t>he proposed development would not result in any adverse impact on highway safety. Adequate parking and turning provision is provided in accordance with Wiltshire’s adopted parking standards, and access arrangements are acceptable.</w:t>
      </w:r>
    </w:p>
    <w:p w14:paraId="6EFBEE82"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1F9D57B"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787FAB05"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3101329" w14:textId="77777777" w:rsidR="00BC310E" w:rsidRDefault="00296162" w:rsidP="00F40F2D">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65F608A1" w14:textId="77777777" w:rsidR="00BC310E" w:rsidRDefault="00BC310E" w:rsidP="00F40F2D">
      <w:pPr>
        <w:spacing w:after="0" w:line="276" w:lineRule="auto"/>
        <w:jc w:val="both"/>
        <w:rPr>
          <w:rFonts w:ascii="Arial" w:eastAsia="Times New Roman" w:hAnsi="Arial" w:cs="Arial"/>
          <w:color w:val="ED0000"/>
          <w:kern w:val="0"/>
          <w:sz w:val="22"/>
          <w:szCs w:val="22"/>
          <w:lang w:eastAsia="en-GB"/>
          <w14:ligatures w14:val="none"/>
        </w:rPr>
      </w:pPr>
    </w:p>
    <w:p w14:paraId="0EE8A261" w14:textId="0ABBE969"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0DAA2D59"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49A5518" w14:textId="77777777" w:rsidR="003E41D0" w:rsidRPr="003E41D0" w:rsidRDefault="003E41D0" w:rsidP="003E41D0">
      <w:pPr>
        <w:spacing w:after="0" w:line="276" w:lineRule="auto"/>
        <w:jc w:val="both"/>
        <w:rPr>
          <w:rFonts w:ascii="Arial" w:eastAsia="Times New Roman" w:hAnsi="Arial" w:cs="Arial"/>
          <w:color w:val="000000" w:themeColor="text1"/>
          <w:kern w:val="0"/>
          <w:sz w:val="22"/>
          <w:szCs w:val="22"/>
          <w:lang w:eastAsia="en-GB"/>
          <w14:ligatures w14:val="none"/>
        </w:rPr>
      </w:pPr>
      <w:r w:rsidRPr="003E41D0">
        <w:rPr>
          <w:rFonts w:ascii="Arial" w:eastAsia="Times New Roman" w:hAnsi="Arial" w:cs="Arial"/>
          <w:color w:val="000000" w:themeColor="text1"/>
          <w:kern w:val="0"/>
          <w:sz w:val="22"/>
          <w:szCs w:val="22"/>
          <w:lang w:eastAsia="en-GB"/>
          <w14:ligatures w14:val="none"/>
        </w:rPr>
        <w:t xml:space="preserve">Policy N4 of the </w:t>
      </w:r>
      <w:r>
        <w:rPr>
          <w:rFonts w:ascii="Arial" w:eastAsia="Times New Roman" w:hAnsi="Arial" w:cs="Arial"/>
          <w:color w:val="000000" w:themeColor="text1"/>
          <w:kern w:val="0"/>
          <w:sz w:val="22"/>
          <w:szCs w:val="22"/>
          <w:lang w:eastAsia="en-GB"/>
          <w14:ligatures w14:val="none"/>
        </w:rPr>
        <w:t>NPPF</w:t>
      </w:r>
      <w:r w:rsidRPr="003E41D0">
        <w:rPr>
          <w:rFonts w:ascii="Arial" w:eastAsia="Times New Roman" w:hAnsi="Arial" w:cs="Arial"/>
          <w:color w:val="000000" w:themeColor="text1"/>
          <w:kern w:val="0"/>
          <w:sz w:val="22"/>
          <w:szCs w:val="22"/>
          <w:lang w:eastAsia="en-GB"/>
          <w14:ligatures w14:val="none"/>
        </w:rPr>
        <w:t xml:space="preserve"> affords significant protection to Protected Landscapes, including National Landscapes. Development proposals within or affecting a National Landscape should conserve and enhance natural beauty and the special qualities of the designated area and avoid unacceptable harm to its landscape character and scenic quality.</w:t>
      </w:r>
    </w:p>
    <w:p w14:paraId="3FBF688A"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A27CC07" w14:textId="407C4617" w:rsidR="00CF18C3" w:rsidRPr="00CF18C3" w:rsidRDefault="00CF18C3" w:rsidP="00CF18C3">
      <w:pPr>
        <w:spacing w:after="0" w:line="276" w:lineRule="auto"/>
        <w:jc w:val="both"/>
        <w:rPr>
          <w:rFonts w:ascii="Arial" w:eastAsia="Times New Roman" w:hAnsi="Arial" w:cs="Arial"/>
          <w:color w:val="000000" w:themeColor="text1"/>
          <w:kern w:val="0"/>
          <w:sz w:val="22"/>
          <w:szCs w:val="22"/>
          <w:lang w:eastAsia="en-GB"/>
          <w14:ligatures w14:val="none"/>
        </w:rPr>
      </w:pPr>
      <w:r w:rsidRPr="00CF18C3">
        <w:rPr>
          <w:rFonts w:ascii="Arial" w:eastAsia="Times New Roman" w:hAnsi="Arial" w:cs="Arial"/>
          <w:color w:val="000000" w:themeColor="text1"/>
          <w:kern w:val="0"/>
          <w:sz w:val="22"/>
          <w:szCs w:val="22"/>
          <w:lang w:eastAsia="en-GB"/>
          <w14:ligatures w14:val="none"/>
        </w:rPr>
        <w:t xml:space="preserve">The proposed extension would represent a subservient addition to the existing dwelling, and the outbuilding would be well related to, and clearly read as ancillary to, the host property. As the development would not encroach into the open countryside, it would not </w:t>
      </w:r>
      <w:r>
        <w:rPr>
          <w:rFonts w:ascii="Arial" w:eastAsia="Times New Roman" w:hAnsi="Arial" w:cs="Arial"/>
          <w:color w:val="000000" w:themeColor="text1"/>
          <w:kern w:val="0"/>
          <w:sz w:val="22"/>
          <w:szCs w:val="22"/>
          <w:lang w:eastAsia="en-GB"/>
          <w14:ligatures w14:val="none"/>
        </w:rPr>
        <w:t>adversely affect</w:t>
      </w:r>
      <w:r w:rsidRPr="00CF18C3">
        <w:rPr>
          <w:rFonts w:ascii="Arial" w:eastAsia="Times New Roman" w:hAnsi="Arial" w:cs="Arial"/>
          <w:color w:val="000000" w:themeColor="text1"/>
          <w:kern w:val="0"/>
          <w:sz w:val="22"/>
          <w:szCs w:val="22"/>
          <w:lang w:eastAsia="en-GB"/>
          <w14:ligatures w14:val="none"/>
        </w:rPr>
        <w:t xml:space="preserve"> the National Landscape.</w:t>
      </w:r>
    </w:p>
    <w:p w14:paraId="63728C89"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7719EC4" w14:textId="338DBBB2" w:rsidR="00E10F53"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w:t>
      </w:r>
      <w:r w:rsidRPr="00684060">
        <w:rPr>
          <w:rFonts w:ascii="Arial" w:eastAsia="Times New Roman" w:hAnsi="Arial" w:cs="Arial"/>
          <w:kern w:val="0"/>
          <w:sz w:val="22"/>
          <w:szCs w:val="22"/>
          <w:lang w:eastAsia="en-GB"/>
          <w14:ligatures w14:val="none"/>
        </w:rPr>
        <w:t>virtue of its scale, siting, and design, would not harm the special qualities or scenic character of the North Wessex Downs</w:t>
      </w:r>
      <w:r w:rsidR="00684060" w:rsidRPr="00684060">
        <w:rPr>
          <w:rFonts w:ascii="Arial" w:eastAsia="Times New Roman" w:hAnsi="Arial" w:cs="Arial"/>
          <w:kern w:val="0"/>
          <w:sz w:val="22"/>
          <w:szCs w:val="22"/>
          <w:lang w:eastAsia="en-GB"/>
          <w14:ligatures w14:val="none"/>
        </w:rPr>
        <w:t xml:space="preserve"> </w:t>
      </w:r>
      <w:r w:rsidRPr="00684060">
        <w:rPr>
          <w:rFonts w:ascii="Arial" w:eastAsia="Times New Roman" w:hAnsi="Arial" w:cs="Arial"/>
          <w:kern w:val="0"/>
          <w:sz w:val="22"/>
          <w:szCs w:val="22"/>
          <w:lang w:eastAsia="en-GB"/>
          <w14:ligatures w14:val="none"/>
        </w:rPr>
        <w:t xml:space="preserve">National </w:t>
      </w:r>
      <w:r w:rsidRPr="00F40F2D">
        <w:rPr>
          <w:rFonts w:ascii="Arial" w:eastAsia="Times New Roman" w:hAnsi="Arial" w:cs="Arial"/>
          <w:color w:val="000000" w:themeColor="text1"/>
          <w:kern w:val="0"/>
          <w:sz w:val="22"/>
          <w:szCs w:val="22"/>
          <w:lang w:eastAsia="en-GB"/>
          <w14:ligatures w14:val="none"/>
        </w:rPr>
        <w:t xml:space="preserve">Landscape. </w:t>
      </w:r>
    </w:p>
    <w:p w14:paraId="6D878D69" w14:textId="77777777" w:rsidR="00684060" w:rsidRPr="00F40F2D" w:rsidRDefault="00684060"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CE48232"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development therefore complies with Core Policy 51 of the Wiltshire Core Strategy and </w:t>
      </w:r>
      <w:r w:rsidR="0027170A">
        <w:rPr>
          <w:rFonts w:ascii="Arial" w:eastAsia="Times New Roman" w:hAnsi="Arial" w:cs="Arial"/>
          <w:color w:val="000000" w:themeColor="text1"/>
          <w:kern w:val="0"/>
          <w:sz w:val="22"/>
          <w:szCs w:val="22"/>
          <w:lang w:eastAsia="en-GB"/>
          <w14:ligatures w14:val="none"/>
        </w:rPr>
        <w:t>Policy N</w:t>
      </w:r>
      <w:r w:rsidR="00B67C4B">
        <w:rPr>
          <w:rFonts w:ascii="Arial" w:eastAsia="Times New Roman" w:hAnsi="Arial" w:cs="Arial"/>
          <w:color w:val="000000" w:themeColor="text1"/>
          <w:kern w:val="0"/>
          <w:sz w:val="22"/>
          <w:szCs w:val="22"/>
          <w:lang w:eastAsia="en-GB"/>
          <w14:ligatures w14:val="none"/>
        </w:rPr>
        <w:t>4</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55638C75"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DC7B77C" w14:textId="77777777" w:rsidR="003B2678" w:rsidRDefault="001B34A3" w:rsidP="001B34A3">
      <w:pPr>
        <w:spacing w:after="0" w:line="276" w:lineRule="auto"/>
        <w:jc w:val="both"/>
        <w:rPr>
          <w:rFonts w:ascii="Arial" w:eastAsia="Times New Roman" w:hAnsi="Arial" w:cs="Arial"/>
          <w:color w:val="ED0000"/>
          <w:kern w:val="0"/>
          <w:sz w:val="22"/>
          <w:szCs w:val="22"/>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68624E7A" w14:textId="77777777" w:rsidR="003B2678" w:rsidRDefault="003B2678" w:rsidP="001B34A3">
      <w:pPr>
        <w:spacing w:after="0" w:line="276" w:lineRule="auto"/>
        <w:jc w:val="both"/>
        <w:rPr>
          <w:rFonts w:ascii="Arial" w:eastAsia="Times New Roman" w:hAnsi="Arial" w:cs="Arial"/>
          <w:color w:val="ED0000"/>
          <w:kern w:val="0"/>
          <w:sz w:val="22"/>
          <w:szCs w:val="22"/>
          <w:lang w:eastAsia="en-GB"/>
          <w14:ligatures w14:val="none"/>
        </w:rPr>
      </w:pPr>
    </w:p>
    <w:p w14:paraId="10DB0528" w14:textId="41D6CC24" w:rsidR="001B34A3" w:rsidRDefault="00284EAF"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284EAF">
        <w:rPr>
          <w:rFonts w:ascii="Arial" w:eastAsia="Times New Roman" w:hAnsi="Arial" w:cs="Arial"/>
          <w:color w:val="000000" w:themeColor="text1"/>
          <w:kern w:val="0"/>
          <w:sz w:val="22"/>
          <w:szCs w:val="22"/>
          <w:lang w:eastAsia="en-GB"/>
          <w14:ligatures w14:val="none"/>
        </w:rPr>
        <w:t>Core Policy 67 seeks to ensure development does not increase flood risk on-site or elsewhere and includes appropriate drainage where necessary. Policies F7 and F8 of the NPPF seek to ensure flood risk and drainage are appropriately managed.</w:t>
      </w:r>
    </w:p>
    <w:p w14:paraId="3266B530" w14:textId="77777777" w:rsidR="0019469D" w:rsidRDefault="0019469D"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5FB63A88" w14:textId="2DAF0694" w:rsidR="0019469D" w:rsidRDefault="0019469D" w:rsidP="0019469D">
      <w:pPr>
        <w:spacing w:after="0" w:line="276" w:lineRule="auto"/>
        <w:jc w:val="both"/>
        <w:rPr>
          <w:rFonts w:ascii="Arial" w:eastAsia="Times New Roman" w:hAnsi="Arial" w:cs="Arial"/>
          <w:color w:val="000000" w:themeColor="text1"/>
          <w:kern w:val="0"/>
          <w:sz w:val="22"/>
          <w:szCs w:val="22"/>
          <w:lang w:eastAsia="en-GB"/>
          <w14:ligatures w14:val="none"/>
        </w:rPr>
      </w:pPr>
      <w:r w:rsidRPr="0019469D">
        <w:rPr>
          <w:rFonts w:ascii="Arial" w:eastAsia="Times New Roman" w:hAnsi="Arial" w:cs="Arial"/>
          <w:color w:val="000000" w:themeColor="text1"/>
          <w:kern w:val="0"/>
          <w:sz w:val="22"/>
          <w:szCs w:val="22"/>
          <w:lang w:eastAsia="en-GB"/>
          <w14:ligatures w14:val="none"/>
        </w:rPr>
        <w:t>The site lies within Flood Zone 1. However, as identified in the site constraints, it is located within an area of high groundwater vulnerability, where groundwater levels are recorded as being between 0.5m and 2.5m below ground level. As such, it is necessary to ensure that flood risk is mitigated so that risks to the site and surrounding areas are</w:t>
      </w:r>
      <w:r>
        <w:rPr>
          <w:rFonts w:ascii="Arial" w:eastAsia="Times New Roman" w:hAnsi="Arial" w:cs="Arial"/>
          <w:color w:val="000000" w:themeColor="text1"/>
          <w:kern w:val="0"/>
          <w:sz w:val="22"/>
          <w:szCs w:val="22"/>
          <w:lang w:eastAsia="en-GB"/>
          <w14:ligatures w14:val="none"/>
        </w:rPr>
        <w:t xml:space="preserve"> </w:t>
      </w:r>
      <w:r w:rsidRPr="0019469D">
        <w:rPr>
          <w:rFonts w:ascii="Arial" w:eastAsia="Times New Roman" w:hAnsi="Arial" w:cs="Arial"/>
          <w:color w:val="000000" w:themeColor="text1"/>
          <w:kern w:val="0"/>
          <w:sz w:val="22"/>
          <w:szCs w:val="22"/>
          <w:lang w:eastAsia="en-GB"/>
          <w14:ligatures w14:val="none"/>
        </w:rPr>
        <w:t>managed.</w:t>
      </w:r>
    </w:p>
    <w:p w14:paraId="373D69F3" w14:textId="77777777" w:rsidR="0019469D" w:rsidRPr="0019469D" w:rsidRDefault="0019469D" w:rsidP="0019469D">
      <w:pPr>
        <w:spacing w:after="0" w:line="276" w:lineRule="auto"/>
        <w:jc w:val="both"/>
        <w:rPr>
          <w:rFonts w:ascii="Arial" w:eastAsia="Times New Roman" w:hAnsi="Arial" w:cs="Arial"/>
          <w:color w:val="000000" w:themeColor="text1"/>
          <w:kern w:val="0"/>
          <w:sz w:val="22"/>
          <w:szCs w:val="22"/>
          <w:lang w:eastAsia="en-GB"/>
          <w14:ligatures w14:val="none"/>
        </w:rPr>
      </w:pPr>
    </w:p>
    <w:p w14:paraId="59A51D7F" w14:textId="0887AB58" w:rsidR="0019469D" w:rsidRPr="0019469D" w:rsidRDefault="0019469D" w:rsidP="0019469D">
      <w:pPr>
        <w:spacing w:after="0" w:line="276" w:lineRule="auto"/>
        <w:jc w:val="both"/>
        <w:rPr>
          <w:rFonts w:ascii="Arial" w:eastAsia="Times New Roman" w:hAnsi="Arial" w:cs="Arial"/>
          <w:color w:val="000000" w:themeColor="text1"/>
          <w:kern w:val="0"/>
          <w:sz w:val="22"/>
          <w:szCs w:val="22"/>
          <w:lang w:eastAsia="en-GB"/>
          <w14:ligatures w14:val="none"/>
        </w:rPr>
      </w:pPr>
      <w:r w:rsidRPr="0019469D">
        <w:rPr>
          <w:rFonts w:ascii="Arial" w:eastAsia="Times New Roman" w:hAnsi="Arial" w:cs="Arial"/>
          <w:color w:val="000000" w:themeColor="text1"/>
          <w:kern w:val="0"/>
          <w:sz w:val="22"/>
          <w:szCs w:val="22"/>
          <w:lang w:eastAsia="en-GB"/>
          <w14:ligatures w14:val="none"/>
        </w:rPr>
        <w:t xml:space="preserve">A Householder and Minor Extension Flood Risk Assessment has been submitted in support of the application. The assessment proposes flood mitigation measures under Option 1, including that finished floor levels are not set below existing ground levels, raising electrical sockets 400mm above </w:t>
      </w:r>
      <w:r>
        <w:rPr>
          <w:rFonts w:ascii="Arial" w:eastAsia="Times New Roman" w:hAnsi="Arial" w:cs="Arial"/>
          <w:color w:val="000000" w:themeColor="text1"/>
          <w:kern w:val="0"/>
          <w:sz w:val="22"/>
          <w:szCs w:val="22"/>
          <w:lang w:eastAsia="en-GB"/>
          <w14:ligatures w14:val="none"/>
        </w:rPr>
        <w:t xml:space="preserve">floor </w:t>
      </w:r>
      <w:r w:rsidRPr="0019469D">
        <w:rPr>
          <w:rFonts w:ascii="Arial" w:eastAsia="Times New Roman" w:hAnsi="Arial" w:cs="Arial"/>
          <w:color w:val="000000" w:themeColor="text1"/>
          <w:kern w:val="0"/>
          <w:sz w:val="22"/>
          <w:szCs w:val="22"/>
          <w:lang w:eastAsia="en-GB"/>
          <w14:ligatures w14:val="none"/>
        </w:rPr>
        <w:t xml:space="preserve">level, and </w:t>
      </w:r>
      <w:r>
        <w:rPr>
          <w:rFonts w:ascii="Arial" w:eastAsia="Times New Roman" w:hAnsi="Arial" w:cs="Arial"/>
          <w:color w:val="000000" w:themeColor="text1"/>
          <w:kern w:val="0"/>
          <w:sz w:val="22"/>
          <w:szCs w:val="22"/>
          <w:lang w:eastAsia="en-GB"/>
          <w14:ligatures w14:val="none"/>
        </w:rPr>
        <w:t>using</w:t>
      </w:r>
      <w:r w:rsidRPr="0019469D">
        <w:rPr>
          <w:rFonts w:ascii="Arial" w:eastAsia="Times New Roman" w:hAnsi="Arial" w:cs="Arial"/>
          <w:color w:val="000000" w:themeColor="text1"/>
          <w:kern w:val="0"/>
          <w:sz w:val="22"/>
          <w:szCs w:val="22"/>
          <w:lang w:eastAsia="en-GB"/>
          <w14:ligatures w14:val="none"/>
        </w:rPr>
        <w:t xml:space="preserve"> flood-resistant materials such as solid ground-bearing concrete floors and cavity wall construction with a brick outer skin.</w:t>
      </w:r>
      <w:r>
        <w:rPr>
          <w:rFonts w:ascii="Arial" w:eastAsia="Times New Roman" w:hAnsi="Arial" w:cs="Arial"/>
          <w:color w:val="000000" w:themeColor="text1"/>
          <w:kern w:val="0"/>
          <w:sz w:val="22"/>
          <w:szCs w:val="22"/>
          <w:lang w:eastAsia="en-GB"/>
          <w14:ligatures w14:val="none"/>
        </w:rPr>
        <w:t xml:space="preserve"> </w:t>
      </w:r>
      <w:r w:rsidRPr="0019469D">
        <w:rPr>
          <w:rFonts w:ascii="Arial" w:eastAsia="Times New Roman" w:hAnsi="Arial" w:cs="Arial"/>
          <w:color w:val="000000" w:themeColor="text1"/>
          <w:kern w:val="0"/>
          <w:sz w:val="22"/>
          <w:szCs w:val="22"/>
          <w:lang w:eastAsia="en-GB"/>
          <w14:ligatures w14:val="none"/>
        </w:rPr>
        <w:t xml:space="preserve">Given that the proposed development would result in only a modest increase in footprint, and that the proposed mitigation measures would be implemented, the development is considered acceptable in terms of flood risk </w:t>
      </w:r>
      <w:r>
        <w:rPr>
          <w:rFonts w:ascii="Arial" w:eastAsia="Times New Roman" w:hAnsi="Arial" w:cs="Arial"/>
          <w:color w:val="000000" w:themeColor="text1"/>
          <w:kern w:val="0"/>
          <w:sz w:val="22"/>
          <w:szCs w:val="22"/>
          <w:lang w:eastAsia="en-GB"/>
          <w14:ligatures w14:val="none"/>
        </w:rPr>
        <w:t>arising from</w:t>
      </w:r>
      <w:r w:rsidRPr="0019469D">
        <w:rPr>
          <w:rFonts w:ascii="Arial" w:eastAsia="Times New Roman" w:hAnsi="Arial" w:cs="Arial"/>
          <w:color w:val="000000" w:themeColor="text1"/>
          <w:kern w:val="0"/>
          <w:sz w:val="22"/>
          <w:szCs w:val="22"/>
          <w:lang w:eastAsia="en-GB"/>
          <w14:ligatures w14:val="none"/>
        </w:rPr>
        <w:t xml:space="preserve"> groundwater vulnerability.</w:t>
      </w:r>
    </w:p>
    <w:p w14:paraId="76243EBD" w14:textId="77777777" w:rsidR="00D621BD" w:rsidRPr="00362D8F" w:rsidRDefault="00D621BD"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77A08591"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6431091B" w14:textId="77777777" w:rsidR="00391F88" w:rsidRDefault="00391F8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E200824" w14:textId="6E9CBF66" w:rsidR="002B7220" w:rsidRDefault="002B722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B7220">
        <w:rPr>
          <w:rFonts w:ascii="Arial" w:eastAsia="Times New Roman" w:hAnsi="Arial" w:cs="Arial"/>
          <w:color w:val="000000" w:themeColor="text1"/>
          <w:kern w:val="0"/>
          <w:sz w:val="22"/>
          <w:szCs w:val="22"/>
          <w:u w:val="single"/>
          <w:lang w:eastAsia="en-GB"/>
          <w14:ligatures w14:val="none"/>
        </w:rPr>
        <w:t>Principle of Development</w:t>
      </w:r>
      <w:r>
        <w:rPr>
          <w:rFonts w:ascii="Arial" w:eastAsia="Times New Roman" w:hAnsi="Arial" w:cs="Arial"/>
          <w:color w:val="000000" w:themeColor="text1"/>
          <w:kern w:val="0"/>
          <w:sz w:val="22"/>
          <w:szCs w:val="22"/>
          <w:lang w:eastAsia="en-GB"/>
          <w14:ligatures w14:val="none"/>
        </w:rPr>
        <w:t xml:space="preserve"> </w:t>
      </w:r>
    </w:p>
    <w:p w14:paraId="3A1A33CB" w14:textId="77777777" w:rsidR="004D1066" w:rsidRDefault="004D1066"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DE53381" w14:textId="77777777" w:rsidR="008A3152" w:rsidRPr="00A17755" w:rsidRDefault="008A3152" w:rsidP="008A3152">
      <w:pPr>
        <w:spacing w:after="0" w:line="276" w:lineRule="auto"/>
        <w:jc w:val="both"/>
        <w:rPr>
          <w:rFonts w:ascii="Arial" w:eastAsia="Times New Roman" w:hAnsi="Arial" w:cs="Arial"/>
          <w:color w:val="000000" w:themeColor="text1"/>
          <w:kern w:val="0"/>
          <w:sz w:val="22"/>
          <w:szCs w:val="22"/>
          <w:lang w:eastAsia="en-GB"/>
          <w14:ligatures w14:val="none"/>
        </w:rPr>
      </w:pPr>
      <w:r w:rsidRPr="00A17755">
        <w:rPr>
          <w:rFonts w:ascii="Arial" w:eastAsia="Times New Roman" w:hAnsi="Arial" w:cs="Arial"/>
          <w:color w:val="000000" w:themeColor="text1"/>
          <w:kern w:val="0"/>
          <w:sz w:val="22"/>
          <w:szCs w:val="22"/>
          <w:lang w:eastAsia="en-GB"/>
          <w14:ligatures w14:val="none"/>
        </w:rPr>
        <w:t>In most householder applications, the principle of development is not a matter for detailed assessment, as the residential use of the site is already established and the proposal typically involves minor works within the curtilage of a lawful dwelling.</w:t>
      </w:r>
    </w:p>
    <w:p w14:paraId="0CF5C152" w14:textId="77777777" w:rsidR="008A3152" w:rsidRPr="00A17755" w:rsidRDefault="008A3152" w:rsidP="008A3152">
      <w:pPr>
        <w:spacing w:after="0" w:line="276" w:lineRule="auto"/>
        <w:jc w:val="both"/>
        <w:rPr>
          <w:rFonts w:ascii="Arial" w:eastAsia="Times New Roman" w:hAnsi="Arial" w:cs="Arial"/>
          <w:color w:val="000000" w:themeColor="text1"/>
          <w:kern w:val="0"/>
          <w:sz w:val="22"/>
          <w:szCs w:val="22"/>
          <w:lang w:eastAsia="en-GB"/>
          <w14:ligatures w14:val="none"/>
        </w:rPr>
      </w:pPr>
    </w:p>
    <w:p w14:paraId="1E01624B" w14:textId="3AB5C09A" w:rsidR="004D1066" w:rsidRDefault="004D1066" w:rsidP="004D1066">
      <w:pPr>
        <w:spacing w:after="0" w:line="276" w:lineRule="auto"/>
        <w:jc w:val="both"/>
        <w:rPr>
          <w:rFonts w:ascii="Arial" w:eastAsia="Times New Roman" w:hAnsi="Arial" w:cs="Arial"/>
          <w:kern w:val="0"/>
          <w:sz w:val="22"/>
          <w:szCs w:val="22"/>
          <w:lang w:eastAsia="en-GB"/>
          <w14:ligatures w14:val="none"/>
        </w:rPr>
      </w:pPr>
      <w:r w:rsidRPr="00A17755">
        <w:rPr>
          <w:rFonts w:ascii="Arial" w:eastAsia="Times New Roman" w:hAnsi="Arial" w:cs="Arial"/>
          <w:color w:val="000000" w:themeColor="text1"/>
          <w:kern w:val="0"/>
          <w:sz w:val="22"/>
          <w:szCs w:val="22"/>
          <w:lang w:eastAsia="en-GB"/>
          <w14:ligatures w14:val="none"/>
        </w:rPr>
        <w:t xml:space="preserve">However, in this instance, it is necessary to consider whether the proposed development is acceptable in principle due to </w:t>
      </w:r>
      <w:r>
        <w:rPr>
          <w:rFonts w:ascii="Arial" w:eastAsia="Times New Roman" w:hAnsi="Arial" w:cs="Arial"/>
          <w:kern w:val="0"/>
          <w:sz w:val="22"/>
          <w:szCs w:val="22"/>
          <w:lang w:eastAsia="en-GB"/>
          <w14:ligatures w14:val="none"/>
        </w:rPr>
        <w:t xml:space="preserve">the use of the outbuilding, which includes a bathroom and a possible bedroom space. Due to its scale and design, the development would be of ancillary use to the main dwelling house and therefore would be considered lawful residential use. However, to ensure its compliance and future use, this will be secured by applying a condition. </w:t>
      </w:r>
    </w:p>
    <w:p w14:paraId="43D9F7FF" w14:textId="77777777" w:rsidR="008A3152" w:rsidRDefault="008A3152" w:rsidP="008A3152">
      <w:pPr>
        <w:spacing w:after="0" w:line="276" w:lineRule="auto"/>
        <w:jc w:val="both"/>
        <w:rPr>
          <w:rFonts w:ascii="Arial" w:eastAsia="Times New Roman" w:hAnsi="Arial" w:cs="Arial"/>
          <w:color w:val="ED0000"/>
          <w:kern w:val="0"/>
          <w:sz w:val="22"/>
          <w:szCs w:val="22"/>
          <w:lang w:eastAsia="en-GB"/>
          <w14:ligatures w14:val="none"/>
        </w:rPr>
      </w:pPr>
    </w:p>
    <w:p w14:paraId="1C0BCB54" w14:textId="77777777" w:rsidR="008A3152" w:rsidRPr="001566BD" w:rsidRDefault="008A3152" w:rsidP="008A3152">
      <w:pPr>
        <w:spacing w:after="0" w:line="276" w:lineRule="auto"/>
        <w:jc w:val="both"/>
        <w:rPr>
          <w:rFonts w:ascii="Arial" w:eastAsia="Times New Roman" w:hAnsi="Arial" w:cs="Arial"/>
          <w:color w:val="000000" w:themeColor="text1"/>
          <w:kern w:val="0"/>
          <w:sz w:val="22"/>
          <w:szCs w:val="22"/>
          <w:lang w:eastAsia="en-GB"/>
          <w14:ligatures w14:val="none"/>
        </w:rPr>
      </w:pPr>
      <w:r w:rsidRPr="001566BD">
        <w:rPr>
          <w:rFonts w:ascii="Arial" w:eastAsia="Times New Roman" w:hAnsi="Arial" w:cs="Arial"/>
          <w:color w:val="000000" w:themeColor="text1"/>
          <w:kern w:val="0"/>
          <w:sz w:val="22"/>
          <w:szCs w:val="22"/>
          <w:lang w:eastAsia="en-GB"/>
          <w14:ligatures w14:val="none"/>
        </w:rPr>
        <w:t xml:space="preserve">As such, the principle of development </w:t>
      </w:r>
      <w:r w:rsidRPr="00D831EE">
        <w:rPr>
          <w:rFonts w:ascii="Arial" w:eastAsia="Times New Roman" w:hAnsi="Arial" w:cs="Arial"/>
          <w:color w:val="000000" w:themeColor="text1"/>
          <w:kern w:val="0"/>
          <w:sz w:val="22"/>
          <w:szCs w:val="22"/>
          <w:lang w:eastAsia="en-GB"/>
          <w14:ligatures w14:val="none"/>
        </w:rPr>
        <w:t>is</w:t>
      </w:r>
      <w:r w:rsidR="00D831EE" w:rsidRPr="00D831EE">
        <w:rPr>
          <w:rFonts w:ascii="Arial" w:eastAsia="Times New Roman" w:hAnsi="Arial" w:cs="Arial"/>
          <w:color w:val="000000" w:themeColor="text1"/>
          <w:kern w:val="0"/>
          <w:sz w:val="22"/>
          <w:szCs w:val="22"/>
          <w:lang w:eastAsia="en-GB"/>
          <w14:ligatures w14:val="none"/>
        </w:rPr>
        <w:t xml:space="preserve"> </w:t>
      </w:r>
      <w:r w:rsidRPr="00D831EE">
        <w:rPr>
          <w:rFonts w:ascii="Arial" w:eastAsia="Times New Roman" w:hAnsi="Arial" w:cs="Arial"/>
          <w:color w:val="000000" w:themeColor="text1"/>
          <w:kern w:val="0"/>
          <w:sz w:val="22"/>
          <w:szCs w:val="22"/>
          <w:lang w:eastAsia="en-GB"/>
          <w14:ligatures w14:val="none"/>
        </w:rPr>
        <w:t>c</w:t>
      </w:r>
      <w:r w:rsidRPr="001566BD">
        <w:rPr>
          <w:rFonts w:ascii="Arial" w:eastAsia="Times New Roman" w:hAnsi="Arial" w:cs="Arial"/>
          <w:color w:val="000000" w:themeColor="text1"/>
          <w:kern w:val="0"/>
          <w:sz w:val="22"/>
          <w:szCs w:val="22"/>
          <w:lang w:eastAsia="en-GB"/>
          <w14:ligatures w14:val="none"/>
        </w:rPr>
        <w:t>onsidered acceptable, subject to the detailed assessment of design, amenity, and other material considerations set out below.</w:t>
      </w:r>
    </w:p>
    <w:p w14:paraId="0B841941" w14:textId="77777777" w:rsidR="008A3152" w:rsidRDefault="008A31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5C98DE1" w14:textId="77777777" w:rsidR="009C3A91" w:rsidRPr="000148E7" w:rsidRDefault="009C3A9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148E7">
        <w:rPr>
          <w:rFonts w:ascii="Arial" w:eastAsia="Times New Roman" w:hAnsi="Arial" w:cs="Arial"/>
          <w:color w:val="000000" w:themeColor="text1"/>
          <w:kern w:val="0"/>
          <w:sz w:val="22"/>
          <w:szCs w:val="22"/>
          <w:u w:val="single"/>
          <w:lang w:eastAsia="en-GB"/>
          <w14:ligatures w14:val="none"/>
        </w:rPr>
        <w:t xml:space="preserve">Other </w:t>
      </w:r>
      <w:r w:rsidR="00A3010D" w:rsidRPr="000148E7">
        <w:rPr>
          <w:rFonts w:ascii="Arial" w:eastAsia="Times New Roman" w:hAnsi="Arial" w:cs="Arial"/>
          <w:color w:val="000000" w:themeColor="text1"/>
          <w:kern w:val="0"/>
          <w:sz w:val="22"/>
          <w:szCs w:val="22"/>
          <w:u w:val="single"/>
          <w:lang w:eastAsia="en-GB"/>
          <w14:ligatures w14:val="none"/>
        </w:rPr>
        <w:t>i</w:t>
      </w:r>
      <w:r w:rsidRPr="000148E7">
        <w:rPr>
          <w:rFonts w:ascii="Arial" w:eastAsia="Times New Roman" w:hAnsi="Arial" w:cs="Arial"/>
          <w:color w:val="000000" w:themeColor="text1"/>
          <w:kern w:val="0"/>
          <w:sz w:val="22"/>
          <w:szCs w:val="22"/>
          <w:u w:val="single"/>
          <w:lang w:eastAsia="en-GB"/>
          <w14:ligatures w14:val="none"/>
        </w:rPr>
        <w:t>ssues</w:t>
      </w:r>
    </w:p>
    <w:p w14:paraId="0054E495" w14:textId="77777777" w:rsidR="009C3A91" w:rsidRDefault="009C3A91" w:rsidP="009C1702">
      <w:pPr>
        <w:spacing w:after="0" w:line="276" w:lineRule="auto"/>
        <w:jc w:val="both"/>
        <w:rPr>
          <w:rFonts w:ascii="Arial" w:eastAsia="Times New Roman" w:hAnsi="Arial" w:cs="Arial"/>
          <w:color w:val="FF0000"/>
          <w:kern w:val="0"/>
          <w:sz w:val="22"/>
          <w:szCs w:val="22"/>
          <w:lang w:eastAsia="en-GB"/>
          <w14:ligatures w14:val="none"/>
        </w:rPr>
      </w:pPr>
    </w:p>
    <w:p w14:paraId="79ECBDE8" w14:textId="1AFB67E3" w:rsidR="0050433C" w:rsidRDefault="00303F51" w:rsidP="0008454F">
      <w:pPr>
        <w:spacing w:after="0" w:line="276" w:lineRule="auto"/>
        <w:jc w:val="both"/>
        <w:rPr>
          <w:rFonts w:ascii="Arial" w:eastAsia="Times New Roman" w:hAnsi="Arial" w:cs="Arial"/>
          <w:kern w:val="0"/>
          <w:sz w:val="22"/>
          <w:szCs w:val="22"/>
          <w:lang w:eastAsia="en-GB"/>
          <w14:ligatures w14:val="none"/>
        </w:rPr>
      </w:pPr>
      <w:r w:rsidRPr="00303F51">
        <w:rPr>
          <w:rFonts w:ascii="Arial" w:eastAsia="Times New Roman" w:hAnsi="Arial" w:cs="Arial"/>
          <w:kern w:val="0"/>
          <w:sz w:val="22"/>
          <w:szCs w:val="22"/>
          <w:lang w:eastAsia="en-GB"/>
          <w14:ligatures w14:val="none"/>
        </w:rPr>
        <w:t>A comment was raised regarding consultation with neighbouring properties. I can confirm that the required statutory consultation was undertaken with neighbours. In addition, the applicant confirmed that the green site notice was displayed at the front of the property throughout the consultation period. Any additional consultation beyond the statutory requirements is at the discretion of the applicant and is not required by legislation.</w:t>
      </w:r>
    </w:p>
    <w:p w14:paraId="40015A3E" w14:textId="77777777" w:rsidR="00453B98" w:rsidRDefault="00453B98" w:rsidP="0008454F">
      <w:pPr>
        <w:spacing w:after="0" w:line="276" w:lineRule="auto"/>
        <w:jc w:val="both"/>
        <w:rPr>
          <w:rFonts w:ascii="Arial" w:eastAsia="Times New Roman" w:hAnsi="Arial" w:cs="Arial"/>
          <w:kern w:val="0"/>
          <w:sz w:val="22"/>
          <w:szCs w:val="22"/>
          <w:lang w:eastAsia="en-GB"/>
          <w14:ligatures w14:val="none"/>
        </w:rPr>
      </w:pPr>
    </w:p>
    <w:p w14:paraId="238C2D9D" w14:textId="54056FD5" w:rsidR="00453B98" w:rsidRDefault="00453B98" w:rsidP="0008454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w:t>
      </w:r>
      <w:r w:rsidRPr="00453B98">
        <w:rPr>
          <w:rFonts w:ascii="Arial" w:eastAsia="Times New Roman" w:hAnsi="Arial" w:cs="Arial"/>
          <w:kern w:val="0"/>
          <w:sz w:val="22"/>
          <w:szCs w:val="22"/>
          <w:lang w:eastAsia="en-GB"/>
          <w14:ligatures w14:val="none"/>
        </w:rPr>
        <w:t xml:space="preserve">n this instance, it was determined that additional plans demonstrating the proposal's relationship with neighbouring properties were not required, given the assessment undertaken </w:t>
      </w:r>
      <w:r w:rsidRPr="00453B98">
        <w:rPr>
          <w:rFonts w:ascii="Arial" w:eastAsia="Times New Roman" w:hAnsi="Arial" w:cs="Arial"/>
          <w:kern w:val="0"/>
          <w:sz w:val="22"/>
          <w:szCs w:val="22"/>
          <w:lang w:eastAsia="en-GB"/>
          <w14:ligatures w14:val="none"/>
        </w:rPr>
        <w:lastRenderedPageBreak/>
        <w:t xml:space="preserve">in the Amenity section of this report. The plans submitted were considered sufficient to enable </w:t>
      </w:r>
      <w:r w:rsidR="00866546">
        <w:rPr>
          <w:rFonts w:ascii="Arial" w:eastAsia="Times New Roman" w:hAnsi="Arial" w:cs="Arial"/>
          <w:kern w:val="0"/>
          <w:sz w:val="22"/>
          <w:szCs w:val="22"/>
          <w:lang w:eastAsia="en-GB"/>
          <w14:ligatures w14:val="none"/>
        </w:rPr>
        <w:t xml:space="preserve">an </w:t>
      </w:r>
      <w:r w:rsidRPr="00453B98">
        <w:rPr>
          <w:rFonts w:ascii="Arial" w:eastAsia="Times New Roman" w:hAnsi="Arial" w:cs="Arial"/>
          <w:kern w:val="0"/>
          <w:sz w:val="22"/>
          <w:szCs w:val="22"/>
          <w:lang w:eastAsia="en-GB"/>
          <w14:ligatures w14:val="none"/>
        </w:rPr>
        <w:t>assessment of the proposal at validation stage and throughout the determination of the application.</w:t>
      </w:r>
    </w:p>
    <w:p w14:paraId="33D46724"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7685953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7DBB11BC"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CA44BB7"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15F96D0C"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4193EC3B" w14:textId="77777777" w:rsid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77E16D87" w14:textId="77777777" w:rsidR="00AF7A7A" w:rsidRPr="00284CD5" w:rsidRDefault="00AF7A7A" w:rsidP="00284CD5">
      <w:pPr>
        <w:spacing w:after="0" w:line="276" w:lineRule="auto"/>
        <w:jc w:val="both"/>
        <w:rPr>
          <w:rFonts w:ascii="Arial" w:hAnsi="Arial" w:cs="Arial"/>
          <w:color w:val="000000" w:themeColor="text1"/>
          <w:sz w:val="22"/>
          <w:szCs w:val="22"/>
          <w:u w:val="single"/>
        </w:rPr>
      </w:pPr>
    </w:p>
    <w:p w14:paraId="62DA7B35"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72B5900B" w14:textId="77777777" w:rsidR="00284CD5" w:rsidRPr="004B2F79" w:rsidRDefault="00284CD5" w:rsidP="00284CD5">
      <w:pPr>
        <w:spacing w:after="0" w:line="276" w:lineRule="auto"/>
        <w:jc w:val="both"/>
        <w:rPr>
          <w:rFonts w:ascii="Arial" w:hAnsi="Arial" w:cs="Arial"/>
          <w:color w:val="000000" w:themeColor="text1"/>
          <w:sz w:val="22"/>
          <w:szCs w:val="22"/>
        </w:rPr>
      </w:pPr>
    </w:p>
    <w:p w14:paraId="3A63F680"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27F453C2"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633E0959"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DF98D4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49AE8103"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proposed development is considered to be acceptable in terms of its design, character and appearance, and would not result in any unacceptable harm to the amenities of neighbouring occupiers.</w:t>
      </w:r>
    </w:p>
    <w:p w14:paraId="46983937"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58D7C6C0" w14:textId="77777777" w:rsidR="009B77AD"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146329">
        <w:rPr>
          <w:rFonts w:ascii="Arial" w:eastAsia="Times New Roman" w:hAnsi="Arial" w:cs="Arial"/>
          <w:color w:val="000000" w:themeColor="text1"/>
          <w:kern w:val="0"/>
          <w:sz w:val="22"/>
          <w:szCs w:val="22"/>
          <w:lang w:eastAsia="en-GB"/>
          <w14:ligatures w14:val="none"/>
        </w:rPr>
        <w:t>Furthermore, the proposal would not result in any unacceptable impacts in respect of any other material planning considerations.</w:t>
      </w:r>
    </w:p>
    <w:p w14:paraId="68F0906F"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6FE1E69C"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4858EB47"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646DF55"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A2F6211"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56D1E63D"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717892"/>
    <w:multiLevelType w:val="hybridMultilevel"/>
    <w:tmpl w:val="7F9AD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980EA7"/>
    <w:multiLevelType w:val="hybridMultilevel"/>
    <w:tmpl w:val="8DE4CD84"/>
    <w:lvl w:ilvl="0" w:tplc="08090001">
      <w:start w:val="1"/>
      <w:numFmt w:val="bullet"/>
      <w:lvlText w:val=""/>
      <w:lvlJc w:val="left"/>
      <w:pPr>
        <w:ind w:left="720" w:hanging="360"/>
      </w:pPr>
      <w:rPr>
        <w:rFonts w:ascii="Symbol" w:hAnsi="Symbol" w:hint="default"/>
        <w:b w:val="0"/>
        <w:i/>
        <w:color w:val="ED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A439BF"/>
    <w:multiLevelType w:val="hybridMultilevel"/>
    <w:tmpl w:val="EB269016"/>
    <w:lvl w:ilvl="0" w:tplc="C74C3F54">
      <w:numFmt w:val="bullet"/>
      <w:lvlText w:val="-"/>
      <w:lvlJc w:val="left"/>
      <w:pPr>
        <w:ind w:left="720" w:hanging="360"/>
      </w:pPr>
      <w:rPr>
        <w:rFonts w:ascii="Arial" w:eastAsia="Times New Roman" w:hAnsi="Arial" w:cs="Arial" w:hint="default"/>
        <w:i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447055"/>
    <w:multiLevelType w:val="hybridMultilevel"/>
    <w:tmpl w:val="9ABEEBF4"/>
    <w:lvl w:ilvl="0" w:tplc="D03C054C">
      <w:numFmt w:val="bullet"/>
      <w:lvlText w:val="-"/>
      <w:lvlJc w:val="left"/>
      <w:pPr>
        <w:ind w:left="720" w:hanging="360"/>
      </w:pPr>
      <w:rPr>
        <w:rFonts w:ascii="Arial" w:eastAsia="Times New Roman" w:hAnsi="Arial" w:cs="Arial" w:hint="default"/>
        <w:b w:val="0"/>
        <w:i/>
        <w:color w:val="ED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2"/>
  </w:num>
  <w:num w:numId="4" w16cid:durableId="1650787556">
    <w:abstractNumId w:val="6"/>
  </w:num>
  <w:num w:numId="5" w16cid:durableId="466094426">
    <w:abstractNumId w:val="13"/>
  </w:num>
  <w:num w:numId="6" w16cid:durableId="1542328013">
    <w:abstractNumId w:val="16"/>
  </w:num>
  <w:num w:numId="7" w16cid:durableId="1004281297">
    <w:abstractNumId w:val="3"/>
  </w:num>
  <w:num w:numId="8" w16cid:durableId="1878279251">
    <w:abstractNumId w:val="0"/>
  </w:num>
  <w:num w:numId="9" w16cid:durableId="1286542474">
    <w:abstractNumId w:val="4"/>
  </w:num>
  <w:num w:numId="10" w16cid:durableId="2027555515">
    <w:abstractNumId w:val="10"/>
  </w:num>
  <w:num w:numId="11" w16cid:durableId="334724159">
    <w:abstractNumId w:val="9"/>
  </w:num>
  <w:num w:numId="12" w16cid:durableId="1840384416">
    <w:abstractNumId w:val="8"/>
  </w:num>
  <w:num w:numId="13" w16cid:durableId="665060638">
    <w:abstractNumId w:val="17"/>
  </w:num>
  <w:num w:numId="14" w16cid:durableId="32586408">
    <w:abstractNumId w:val="15"/>
  </w:num>
  <w:num w:numId="15" w16cid:durableId="1544364700">
    <w:abstractNumId w:val="11"/>
  </w:num>
  <w:num w:numId="16" w16cid:durableId="431441037">
    <w:abstractNumId w:val="2"/>
  </w:num>
  <w:num w:numId="17" w16cid:durableId="1430928600">
    <w:abstractNumId w:val="14"/>
  </w:num>
  <w:num w:numId="18" w16cid:durableId="13112106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3EDF"/>
    <w:rsid w:val="00011496"/>
    <w:rsid w:val="000143A5"/>
    <w:rsid w:val="0001447C"/>
    <w:rsid w:val="000144B7"/>
    <w:rsid w:val="000148E7"/>
    <w:rsid w:val="00014AA5"/>
    <w:rsid w:val="00015ADB"/>
    <w:rsid w:val="000221CB"/>
    <w:rsid w:val="00024CF8"/>
    <w:rsid w:val="00033847"/>
    <w:rsid w:val="00036B7E"/>
    <w:rsid w:val="00043B9C"/>
    <w:rsid w:val="000543ED"/>
    <w:rsid w:val="000610AC"/>
    <w:rsid w:val="00063A02"/>
    <w:rsid w:val="00063D1C"/>
    <w:rsid w:val="0006701C"/>
    <w:rsid w:val="00067A8A"/>
    <w:rsid w:val="00071E19"/>
    <w:rsid w:val="0007377C"/>
    <w:rsid w:val="0007735A"/>
    <w:rsid w:val="000815DE"/>
    <w:rsid w:val="0008454F"/>
    <w:rsid w:val="00085C56"/>
    <w:rsid w:val="00085DD3"/>
    <w:rsid w:val="00091944"/>
    <w:rsid w:val="00092CC2"/>
    <w:rsid w:val="00093398"/>
    <w:rsid w:val="00094924"/>
    <w:rsid w:val="0009527B"/>
    <w:rsid w:val="00097010"/>
    <w:rsid w:val="000A2EFA"/>
    <w:rsid w:val="000B14C8"/>
    <w:rsid w:val="000B4864"/>
    <w:rsid w:val="000B66D7"/>
    <w:rsid w:val="000B6B01"/>
    <w:rsid w:val="000C7F98"/>
    <w:rsid w:val="000D0858"/>
    <w:rsid w:val="000D092E"/>
    <w:rsid w:val="000D3D5C"/>
    <w:rsid w:val="000D5836"/>
    <w:rsid w:val="000D7539"/>
    <w:rsid w:val="000E063D"/>
    <w:rsid w:val="000E18EB"/>
    <w:rsid w:val="000E5A35"/>
    <w:rsid w:val="000E6021"/>
    <w:rsid w:val="000E637E"/>
    <w:rsid w:val="000E7462"/>
    <w:rsid w:val="000F3916"/>
    <w:rsid w:val="000F7356"/>
    <w:rsid w:val="001044B1"/>
    <w:rsid w:val="00111D21"/>
    <w:rsid w:val="001177BA"/>
    <w:rsid w:val="00123BDA"/>
    <w:rsid w:val="0012553F"/>
    <w:rsid w:val="00134D23"/>
    <w:rsid w:val="001377CF"/>
    <w:rsid w:val="00140106"/>
    <w:rsid w:val="00141929"/>
    <w:rsid w:val="0014198B"/>
    <w:rsid w:val="00146329"/>
    <w:rsid w:val="00152901"/>
    <w:rsid w:val="00152A77"/>
    <w:rsid w:val="00152EF5"/>
    <w:rsid w:val="00154B7B"/>
    <w:rsid w:val="00160B0D"/>
    <w:rsid w:val="0016162B"/>
    <w:rsid w:val="0016232C"/>
    <w:rsid w:val="00162405"/>
    <w:rsid w:val="00162DB7"/>
    <w:rsid w:val="0018298F"/>
    <w:rsid w:val="00185935"/>
    <w:rsid w:val="00190C3A"/>
    <w:rsid w:val="0019469D"/>
    <w:rsid w:val="001A22B9"/>
    <w:rsid w:val="001A4142"/>
    <w:rsid w:val="001A6E40"/>
    <w:rsid w:val="001B34A3"/>
    <w:rsid w:val="001B4123"/>
    <w:rsid w:val="001C0267"/>
    <w:rsid w:val="001C30C8"/>
    <w:rsid w:val="001C385D"/>
    <w:rsid w:val="001C73A5"/>
    <w:rsid w:val="001D279F"/>
    <w:rsid w:val="001D2850"/>
    <w:rsid w:val="001D2B00"/>
    <w:rsid w:val="001D3964"/>
    <w:rsid w:val="001E08C4"/>
    <w:rsid w:val="001E0BD8"/>
    <w:rsid w:val="001E2C45"/>
    <w:rsid w:val="001E5127"/>
    <w:rsid w:val="001F17EC"/>
    <w:rsid w:val="001F1A84"/>
    <w:rsid w:val="001F5AFD"/>
    <w:rsid w:val="00200044"/>
    <w:rsid w:val="002056F3"/>
    <w:rsid w:val="002100CF"/>
    <w:rsid w:val="00211930"/>
    <w:rsid w:val="00212556"/>
    <w:rsid w:val="00213035"/>
    <w:rsid w:val="0021435E"/>
    <w:rsid w:val="00214C72"/>
    <w:rsid w:val="00215395"/>
    <w:rsid w:val="002175E1"/>
    <w:rsid w:val="002215A6"/>
    <w:rsid w:val="00221D04"/>
    <w:rsid w:val="0022633B"/>
    <w:rsid w:val="00227963"/>
    <w:rsid w:val="00241193"/>
    <w:rsid w:val="002427CD"/>
    <w:rsid w:val="00245E7E"/>
    <w:rsid w:val="00247CD5"/>
    <w:rsid w:val="00253AB0"/>
    <w:rsid w:val="0027170A"/>
    <w:rsid w:val="00276C28"/>
    <w:rsid w:val="00284692"/>
    <w:rsid w:val="00284CD5"/>
    <w:rsid w:val="00284EAF"/>
    <w:rsid w:val="00296162"/>
    <w:rsid w:val="00296EA1"/>
    <w:rsid w:val="002A0EB6"/>
    <w:rsid w:val="002A458B"/>
    <w:rsid w:val="002A7B0C"/>
    <w:rsid w:val="002B3C19"/>
    <w:rsid w:val="002B67AF"/>
    <w:rsid w:val="002B7220"/>
    <w:rsid w:val="002C39F8"/>
    <w:rsid w:val="002C5B77"/>
    <w:rsid w:val="002C64FD"/>
    <w:rsid w:val="002C7D54"/>
    <w:rsid w:val="002D20C0"/>
    <w:rsid w:val="002D290E"/>
    <w:rsid w:val="002D51AF"/>
    <w:rsid w:val="002D764D"/>
    <w:rsid w:val="002E0E01"/>
    <w:rsid w:val="002E316B"/>
    <w:rsid w:val="002E6C51"/>
    <w:rsid w:val="002F4B95"/>
    <w:rsid w:val="0030007E"/>
    <w:rsid w:val="00302D05"/>
    <w:rsid w:val="003030A4"/>
    <w:rsid w:val="00303F51"/>
    <w:rsid w:val="00307390"/>
    <w:rsid w:val="00312C7F"/>
    <w:rsid w:val="00315AE0"/>
    <w:rsid w:val="00320631"/>
    <w:rsid w:val="00331E7A"/>
    <w:rsid w:val="00332D09"/>
    <w:rsid w:val="00333049"/>
    <w:rsid w:val="003342BE"/>
    <w:rsid w:val="0033473E"/>
    <w:rsid w:val="00335B14"/>
    <w:rsid w:val="003415BB"/>
    <w:rsid w:val="00341F03"/>
    <w:rsid w:val="00362D8F"/>
    <w:rsid w:val="00364013"/>
    <w:rsid w:val="003645BD"/>
    <w:rsid w:val="003663AD"/>
    <w:rsid w:val="00366F58"/>
    <w:rsid w:val="00371103"/>
    <w:rsid w:val="00371C0F"/>
    <w:rsid w:val="0037215D"/>
    <w:rsid w:val="003727C5"/>
    <w:rsid w:val="00372C6B"/>
    <w:rsid w:val="00372E76"/>
    <w:rsid w:val="00373141"/>
    <w:rsid w:val="0037425B"/>
    <w:rsid w:val="003774FF"/>
    <w:rsid w:val="00381786"/>
    <w:rsid w:val="00381873"/>
    <w:rsid w:val="00385E8A"/>
    <w:rsid w:val="0038668B"/>
    <w:rsid w:val="0038704C"/>
    <w:rsid w:val="00391F88"/>
    <w:rsid w:val="00393433"/>
    <w:rsid w:val="00394AB3"/>
    <w:rsid w:val="003951BD"/>
    <w:rsid w:val="003A202C"/>
    <w:rsid w:val="003A2DD3"/>
    <w:rsid w:val="003A6042"/>
    <w:rsid w:val="003A699A"/>
    <w:rsid w:val="003A7995"/>
    <w:rsid w:val="003B2678"/>
    <w:rsid w:val="003B4515"/>
    <w:rsid w:val="003C1529"/>
    <w:rsid w:val="003C7574"/>
    <w:rsid w:val="003D05E9"/>
    <w:rsid w:val="003D4181"/>
    <w:rsid w:val="003E08E2"/>
    <w:rsid w:val="003E2BA9"/>
    <w:rsid w:val="003E41D0"/>
    <w:rsid w:val="003E4B4F"/>
    <w:rsid w:val="003F076A"/>
    <w:rsid w:val="003F09FB"/>
    <w:rsid w:val="003F5922"/>
    <w:rsid w:val="00400FB2"/>
    <w:rsid w:val="00406310"/>
    <w:rsid w:val="004130CC"/>
    <w:rsid w:val="004144A0"/>
    <w:rsid w:val="004158E9"/>
    <w:rsid w:val="00415B80"/>
    <w:rsid w:val="004212F8"/>
    <w:rsid w:val="00422C35"/>
    <w:rsid w:val="00426421"/>
    <w:rsid w:val="004268A1"/>
    <w:rsid w:val="00430927"/>
    <w:rsid w:val="00436306"/>
    <w:rsid w:val="00436D0A"/>
    <w:rsid w:val="004407D1"/>
    <w:rsid w:val="004414AD"/>
    <w:rsid w:val="00450181"/>
    <w:rsid w:val="00453B98"/>
    <w:rsid w:val="004547E7"/>
    <w:rsid w:val="00454C71"/>
    <w:rsid w:val="00460E9A"/>
    <w:rsid w:val="004649E9"/>
    <w:rsid w:val="00464AE2"/>
    <w:rsid w:val="00465C63"/>
    <w:rsid w:val="00465DD1"/>
    <w:rsid w:val="004706F3"/>
    <w:rsid w:val="004713E6"/>
    <w:rsid w:val="00474BA6"/>
    <w:rsid w:val="004810AA"/>
    <w:rsid w:val="00482050"/>
    <w:rsid w:val="00486D8A"/>
    <w:rsid w:val="00487D26"/>
    <w:rsid w:val="004908AE"/>
    <w:rsid w:val="00491C07"/>
    <w:rsid w:val="00492385"/>
    <w:rsid w:val="00492C16"/>
    <w:rsid w:val="00496A46"/>
    <w:rsid w:val="0049709D"/>
    <w:rsid w:val="004A1E6C"/>
    <w:rsid w:val="004A34E9"/>
    <w:rsid w:val="004A4A11"/>
    <w:rsid w:val="004A585C"/>
    <w:rsid w:val="004A6DB3"/>
    <w:rsid w:val="004B0B23"/>
    <w:rsid w:val="004B3AF2"/>
    <w:rsid w:val="004B3C0C"/>
    <w:rsid w:val="004C107B"/>
    <w:rsid w:val="004C4611"/>
    <w:rsid w:val="004D1066"/>
    <w:rsid w:val="004D3798"/>
    <w:rsid w:val="004D3857"/>
    <w:rsid w:val="004D3BA9"/>
    <w:rsid w:val="004D4989"/>
    <w:rsid w:val="004D4AA6"/>
    <w:rsid w:val="004E7970"/>
    <w:rsid w:val="004F18D5"/>
    <w:rsid w:val="004F4698"/>
    <w:rsid w:val="004F6135"/>
    <w:rsid w:val="004F635C"/>
    <w:rsid w:val="004F65E7"/>
    <w:rsid w:val="004F6857"/>
    <w:rsid w:val="004F7320"/>
    <w:rsid w:val="0050433C"/>
    <w:rsid w:val="00515980"/>
    <w:rsid w:val="0051645C"/>
    <w:rsid w:val="0052069C"/>
    <w:rsid w:val="00520E30"/>
    <w:rsid w:val="00533922"/>
    <w:rsid w:val="00540162"/>
    <w:rsid w:val="0054068B"/>
    <w:rsid w:val="00540D13"/>
    <w:rsid w:val="0054237E"/>
    <w:rsid w:val="00545884"/>
    <w:rsid w:val="0055007E"/>
    <w:rsid w:val="00550749"/>
    <w:rsid w:val="005542CC"/>
    <w:rsid w:val="00561A9C"/>
    <w:rsid w:val="005714B1"/>
    <w:rsid w:val="00582EB0"/>
    <w:rsid w:val="0059524B"/>
    <w:rsid w:val="00597BBB"/>
    <w:rsid w:val="005A0951"/>
    <w:rsid w:val="005A151C"/>
    <w:rsid w:val="005A2832"/>
    <w:rsid w:val="005A2CD7"/>
    <w:rsid w:val="005A5492"/>
    <w:rsid w:val="005B01C7"/>
    <w:rsid w:val="005B0FD5"/>
    <w:rsid w:val="005C1D3F"/>
    <w:rsid w:val="005D04A7"/>
    <w:rsid w:val="005D13DC"/>
    <w:rsid w:val="005D24B8"/>
    <w:rsid w:val="005D30AB"/>
    <w:rsid w:val="005D33A7"/>
    <w:rsid w:val="005D7EDB"/>
    <w:rsid w:val="005E0776"/>
    <w:rsid w:val="005E0F78"/>
    <w:rsid w:val="005E2BAD"/>
    <w:rsid w:val="005F0902"/>
    <w:rsid w:val="00615302"/>
    <w:rsid w:val="0061580F"/>
    <w:rsid w:val="006164A3"/>
    <w:rsid w:val="00616DC2"/>
    <w:rsid w:val="006208E1"/>
    <w:rsid w:val="0062234B"/>
    <w:rsid w:val="006242FB"/>
    <w:rsid w:val="00631B2E"/>
    <w:rsid w:val="0063206F"/>
    <w:rsid w:val="00633CA3"/>
    <w:rsid w:val="006407C9"/>
    <w:rsid w:val="00640FEC"/>
    <w:rsid w:val="00642104"/>
    <w:rsid w:val="00643C57"/>
    <w:rsid w:val="00647E0D"/>
    <w:rsid w:val="006503C3"/>
    <w:rsid w:val="00653CA6"/>
    <w:rsid w:val="00660DD6"/>
    <w:rsid w:val="00662C0A"/>
    <w:rsid w:val="00663D3A"/>
    <w:rsid w:val="00664B60"/>
    <w:rsid w:val="006656F8"/>
    <w:rsid w:val="0066737B"/>
    <w:rsid w:val="006705B5"/>
    <w:rsid w:val="00673B87"/>
    <w:rsid w:val="00680DA9"/>
    <w:rsid w:val="00683C17"/>
    <w:rsid w:val="00684060"/>
    <w:rsid w:val="0069047C"/>
    <w:rsid w:val="006955C7"/>
    <w:rsid w:val="00696570"/>
    <w:rsid w:val="006A15F9"/>
    <w:rsid w:val="006A2059"/>
    <w:rsid w:val="006A5638"/>
    <w:rsid w:val="006A6EB8"/>
    <w:rsid w:val="006A735A"/>
    <w:rsid w:val="006B1193"/>
    <w:rsid w:val="006B3848"/>
    <w:rsid w:val="006B6C79"/>
    <w:rsid w:val="006B71C3"/>
    <w:rsid w:val="006C09FA"/>
    <w:rsid w:val="006C2EF8"/>
    <w:rsid w:val="006C4282"/>
    <w:rsid w:val="006C5A72"/>
    <w:rsid w:val="006D1073"/>
    <w:rsid w:val="006D4A80"/>
    <w:rsid w:val="006E022E"/>
    <w:rsid w:val="006E139C"/>
    <w:rsid w:val="006F182B"/>
    <w:rsid w:val="00704A24"/>
    <w:rsid w:val="00711058"/>
    <w:rsid w:val="00711526"/>
    <w:rsid w:val="00714FE5"/>
    <w:rsid w:val="00715057"/>
    <w:rsid w:val="007235F5"/>
    <w:rsid w:val="00725074"/>
    <w:rsid w:val="00742C35"/>
    <w:rsid w:val="00744E80"/>
    <w:rsid w:val="007455D7"/>
    <w:rsid w:val="00750FD1"/>
    <w:rsid w:val="007529A5"/>
    <w:rsid w:val="00755B0D"/>
    <w:rsid w:val="0075731C"/>
    <w:rsid w:val="00757AFE"/>
    <w:rsid w:val="007638C3"/>
    <w:rsid w:val="00770F0E"/>
    <w:rsid w:val="00771C95"/>
    <w:rsid w:val="007839F0"/>
    <w:rsid w:val="0078588D"/>
    <w:rsid w:val="00786515"/>
    <w:rsid w:val="00786795"/>
    <w:rsid w:val="00787ED2"/>
    <w:rsid w:val="00790038"/>
    <w:rsid w:val="00793652"/>
    <w:rsid w:val="00794CDF"/>
    <w:rsid w:val="00796B6A"/>
    <w:rsid w:val="007A20A9"/>
    <w:rsid w:val="007B70B8"/>
    <w:rsid w:val="007C1403"/>
    <w:rsid w:val="007C23E9"/>
    <w:rsid w:val="007C28D5"/>
    <w:rsid w:val="007C6DE3"/>
    <w:rsid w:val="007D187B"/>
    <w:rsid w:val="007D390B"/>
    <w:rsid w:val="007D4B14"/>
    <w:rsid w:val="007D5706"/>
    <w:rsid w:val="007D6521"/>
    <w:rsid w:val="007D76F8"/>
    <w:rsid w:val="007E04E4"/>
    <w:rsid w:val="007E229B"/>
    <w:rsid w:val="007E4274"/>
    <w:rsid w:val="007E4322"/>
    <w:rsid w:val="007F3ABA"/>
    <w:rsid w:val="007F6052"/>
    <w:rsid w:val="00800E65"/>
    <w:rsid w:val="00802C50"/>
    <w:rsid w:val="00810B9F"/>
    <w:rsid w:val="008176BD"/>
    <w:rsid w:val="00823783"/>
    <w:rsid w:val="0082780A"/>
    <w:rsid w:val="0083213E"/>
    <w:rsid w:val="00833AEF"/>
    <w:rsid w:val="008376A8"/>
    <w:rsid w:val="00840ED2"/>
    <w:rsid w:val="00842BB0"/>
    <w:rsid w:val="00845A39"/>
    <w:rsid w:val="00846346"/>
    <w:rsid w:val="0084670A"/>
    <w:rsid w:val="0085216B"/>
    <w:rsid w:val="00852CAC"/>
    <w:rsid w:val="00855117"/>
    <w:rsid w:val="0085527B"/>
    <w:rsid w:val="00862AEC"/>
    <w:rsid w:val="0086379F"/>
    <w:rsid w:val="00866546"/>
    <w:rsid w:val="00867EFD"/>
    <w:rsid w:val="0087005A"/>
    <w:rsid w:val="0087744B"/>
    <w:rsid w:val="008822ED"/>
    <w:rsid w:val="00884A97"/>
    <w:rsid w:val="00885F94"/>
    <w:rsid w:val="00892438"/>
    <w:rsid w:val="008A0F17"/>
    <w:rsid w:val="008A1574"/>
    <w:rsid w:val="008A3152"/>
    <w:rsid w:val="008A401A"/>
    <w:rsid w:val="008A4A27"/>
    <w:rsid w:val="008A5D8C"/>
    <w:rsid w:val="008B30BE"/>
    <w:rsid w:val="008B578F"/>
    <w:rsid w:val="008B5AD1"/>
    <w:rsid w:val="008C0846"/>
    <w:rsid w:val="008C2176"/>
    <w:rsid w:val="008C2C2F"/>
    <w:rsid w:val="008C3D5B"/>
    <w:rsid w:val="008C67C6"/>
    <w:rsid w:val="008C704F"/>
    <w:rsid w:val="008D3E9F"/>
    <w:rsid w:val="008D694B"/>
    <w:rsid w:val="008D6975"/>
    <w:rsid w:val="008D7802"/>
    <w:rsid w:val="008E3EA2"/>
    <w:rsid w:val="008E684D"/>
    <w:rsid w:val="008F0D3D"/>
    <w:rsid w:val="008F1CF8"/>
    <w:rsid w:val="008F54F3"/>
    <w:rsid w:val="008F6030"/>
    <w:rsid w:val="008F67BF"/>
    <w:rsid w:val="00903F6F"/>
    <w:rsid w:val="00914D50"/>
    <w:rsid w:val="00921A38"/>
    <w:rsid w:val="00922D53"/>
    <w:rsid w:val="0092325F"/>
    <w:rsid w:val="00924221"/>
    <w:rsid w:val="0092586B"/>
    <w:rsid w:val="00932A4E"/>
    <w:rsid w:val="009350D4"/>
    <w:rsid w:val="009373D2"/>
    <w:rsid w:val="00940BC0"/>
    <w:rsid w:val="00941D1F"/>
    <w:rsid w:val="00950709"/>
    <w:rsid w:val="00951B02"/>
    <w:rsid w:val="00952EA5"/>
    <w:rsid w:val="00961C4E"/>
    <w:rsid w:val="00965A06"/>
    <w:rsid w:val="00965FBC"/>
    <w:rsid w:val="00967722"/>
    <w:rsid w:val="00967DCB"/>
    <w:rsid w:val="00970A8A"/>
    <w:rsid w:val="00972DD7"/>
    <w:rsid w:val="00974EA2"/>
    <w:rsid w:val="009751DB"/>
    <w:rsid w:val="00982B85"/>
    <w:rsid w:val="009834C7"/>
    <w:rsid w:val="00983532"/>
    <w:rsid w:val="009858F4"/>
    <w:rsid w:val="00990A8B"/>
    <w:rsid w:val="0099365D"/>
    <w:rsid w:val="00996197"/>
    <w:rsid w:val="00997B32"/>
    <w:rsid w:val="009A1B10"/>
    <w:rsid w:val="009A3CF0"/>
    <w:rsid w:val="009A4560"/>
    <w:rsid w:val="009A7BFF"/>
    <w:rsid w:val="009B2394"/>
    <w:rsid w:val="009B63DB"/>
    <w:rsid w:val="009B77AD"/>
    <w:rsid w:val="009B7AD7"/>
    <w:rsid w:val="009C1702"/>
    <w:rsid w:val="009C3071"/>
    <w:rsid w:val="009C36DF"/>
    <w:rsid w:val="009C3A91"/>
    <w:rsid w:val="009C6956"/>
    <w:rsid w:val="009D47BD"/>
    <w:rsid w:val="009D5AB6"/>
    <w:rsid w:val="009D6751"/>
    <w:rsid w:val="009E1642"/>
    <w:rsid w:val="009E2B25"/>
    <w:rsid w:val="009E3CDB"/>
    <w:rsid w:val="009E77F7"/>
    <w:rsid w:val="009F070B"/>
    <w:rsid w:val="009F1BA2"/>
    <w:rsid w:val="009F1DBD"/>
    <w:rsid w:val="009F25D1"/>
    <w:rsid w:val="009F534D"/>
    <w:rsid w:val="009F684B"/>
    <w:rsid w:val="00A02112"/>
    <w:rsid w:val="00A050F1"/>
    <w:rsid w:val="00A10D10"/>
    <w:rsid w:val="00A10D7E"/>
    <w:rsid w:val="00A126DE"/>
    <w:rsid w:val="00A13B45"/>
    <w:rsid w:val="00A14D9B"/>
    <w:rsid w:val="00A203AF"/>
    <w:rsid w:val="00A23603"/>
    <w:rsid w:val="00A241C0"/>
    <w:rsid w:val="00A24AEC"/>
    <w:rsid w:val="00A3010D"/>
    <w:rsid w:val="00A34EB7"/>
    <w:rsid w:val="00A4593E"/>
    <w:rsid w:val="00A46019"/>
    <w:rsid w:val="00A55952"/>
    <w:rsid w:val="00A6662C"/>
    <w:rsid w:val="00A71295"/>
    <w:rsid w:val="00A772D3"/>
    <w:rsid w:val="00A81CF7"/>
    <w:rsid w:val="00A8272D"/>
    <w:rsid w:val="00A85226"/>
    <w:rsid w:val="00A919D6"/>
    <w:rsid w:val="00A95754"/>
    <w:rsid w:val="00AB52C2"/>
    <w:rsid w:val="00AC01A4"/>
    <w:rsid w:val="00AC5336"/>
    <w:rsid w:val="00AD2BC0"/>
    <w:rsid w:val="00AD39FA"/>
    <w:rsid w:val="00AE028B"/>
    <w:rsid w:val="00AE04FE"/>
    <w:rsid w:val="00AE2E3F"/>
    <w:rsid w:val="00AF104C"/>
    <w:rsid w:val="00AF2650"/>
    <w:rsid w:val="00AF2AF9"/>
    <w:rsid w:val="00AF700B"/>
    <w:rsid w:val="00AF7A7A"/>
    <w:rsid w:val="00B01936"/>
    <w:rsid w:val="00B111D2"/>
    <w:rsid w:val="00B165CB"/>
    <w:rsid w:val="00B16D71"/>
    <w:rsid w:val="00B1710B"/>
    <w:rsid w:val="00B3075F"/>
    <w:rsid w:val="00B44C99"/>
    <w:rsid w:val="00B44EC9"/>
    <w:rsid w:val="00B457B2"/>
    <w:rsid w:val="00B54DA2"/>
    <w:rsid w:val="00B6196E"/>
    <w:rsid w:val="00B633AB"/>
    <w:rsid w:val="00B6556B"/>
    <w:rsid w:val="00B67C4B"/>
    <w:rsid w:val="00B71530"/>
    <w:rsid w:val="00B71D0E"/>
    <w:rsid w:val="00B7214D"/>
    <w:rsid w:val="00B82691"/>
    <w:rsid w:val="00B83CEC"/>
    <w:rsid w:val="00B915D4"/>
    <w:rsid w:val="00B93292"/>
    <w:rsid w:val="00BA2753"/>
    <w:rsid w:val="00BA2EBC"/>
    <w:rsid w:val="00BB3885"/>
    <w:rsid w:val="00BB5ECE"/>
    <w:rsid w:val="00BB7690"/>
    <w:rsid w:val="00BC2D92"/>
    <w:rsid w:val="00BC310E"/>
    <w:rsid w:val="00BC4D86"/>
    <w:rsid w:val="00BD435F"/>
    <w:rsid w:val="00BD6B4D"/>
    <w:rsid w:val="00BE25FE"/>
    <w:rsid w:val="00BE579C"/>
    <w:rsid w:val="00BE5F7B"/>
    <w:rsid w:val="00BF1DB2"/>
    <w:rsid w:val="00BF7456"/>
    <w:rsid w:val="00C03688"/>
    <w:rsid w:val="00C12797"/>
    <w:rsid w:val="00C1522E"/>
    <w:rsid w:val="00C21B1F"/>
    <w:rsid w:val="00C224C6"/>
    <w:rsid w:val="00C261CE"/>
    <w:rsid w:val="00C27C39"/>
    <w:rsid w:val="00C30BDC"/>
    <w:rsid w:val="00C318BF"/>
    <w:rsid w:val="00C326D3"/>
    <w:rsid w:val="00C3630F"/>
    <w:rsid w:val="00C37EDD"/>
    <w:rsid w:val="00C40230"/>
    <w:rsid w:val="00C41B26"/>
    <w:rsid w:val="00C43BC6"/>
    <w:rsid w:val="00C44C6D"/>
    <w:rsid w:val="00C45665"/>
    <w:rsid w:val="00C4620F"/>
    <w:rsid w:val="00C468AC"/>
    <w:rsid w:val="00C508EE"/>
    <w:rsid w:val="00C575A0"/>
    <w:rsid w:val="00C66245"/>
    <w:rsid w:val="00C66E1F"/>
    <w:rsid w:val="00C70F8D"/>
    <w:rsid w:val="00C73630"/>
    <w:rsid w:val="00C73A42"/>
    <w:rsid w:val="00C760C4"/>
    <w:rsid w:val="00C81A53"/>
    <w:rsid w:val="00C8654A"/>
    <w:rsid w:val="00C86A61"/>
    <w:rsid w:val="00C97812"/>
    <w:rsid w:val="00CA3A97"/>
    <w:rsid w:val="00CA46B4"/>
    <w:rsid w:val="00CA4F7C"/>
    <w:rsid w:val="00CA50A4"/>
    <w:rsid w:val="00CA6DDA"/>
    <w:rsid w:val="00CB2A96"/>
    <w:rsid w:val="00CB6B3B"/>
    <w:rsid w:val="00CC51B9"/>
    <w:rsid w:val="00CC552A"/>
    <w:rsid w:val="00CC57A0"/>
    <w:rsid w:val="00CC6D9A"/>
    <w:rsid w:val="00CC75A8"/>
    <w:rsid w:val="00CC7DFA"/>
    <w:rsid w:val="00CD4844"/>
    <w:rsid w:val="00CD745F"/>
    <w:rsid w:val="00CE7093"/>
    <w:rsid w:val="00CF18C3"/>
    <w:rsid w:val="00CF1F9F"/>
    <w:rsid w:val="00CF4F6C"/>
    <w:rsid w:val="00CF6187"/>
    <w:rsid w:val="00CF7529"/>
    <w:rsid w:val="00D03885"/>
    <w:rsid w:val="00D06D32"/>
    <w:rsid w:val="00D07FC8"/>
    <w:rsid w:val="00D108EF"/>
    <w:rsid w:val="00D14841"/>
    <w:rsid w:val="00D15F32"/>
    <w:rsid w:val="00D20665"/>
    <w:rsid w:val="00D225E0"/>
    <w:rsid w:val="00D22F8E"/>
    <w:rsid w:val="00D30022"/>
    <w:rsid w:val="00D30109"/>
    <w:rsid w:val="00D31C28"/>
    <w:rsid w:val="00D3717E"/>
    <w:rsid w:val="00D44370"/>
    <w:rsid w:val="00D5047C"/>
    <w:rsid w:val="00D50CF6"/>
    <w:rsid w:val="00D520E4"/>
    <w:rsid w:val="00D52889"/>
    <w:rsid w:val="00D54DCB"/>
    <w:rsid w:val="00D621BD"/>
    <w:rsid w:val="00D6318E"/>
    <w:rsid w:val="00D64351"/>
    <w:rsid w:val="00D72A39"/>
    <w:rsid w:val="00D7435B"/>
    <w:rsid w:val="00D7623E"/>
    <w:rsid w:val="00D831EE"/>
    <w:rsid w:val="00D859CC"/>
    <w:rsid w:val="00D902FA"/>
    <w:rsid w:val="00D907C3"/>
    <w:rsid w:val="00D94685"/>
    <w:rsid w:val="00D94D4C"/>
    <w:rsid w:val="00D96645"/>
    <w:rsid w:val="00DA41A3"/>
    <w:rsid w:val="00DB13C3"/>
    <w:rsid w:val="00DB3D00"/>
    <w:rsid w:val="00DB7D89"/>
    <w:rsid w:val="00DC0041"/>
    <w:rsid w:val="00DC0396"/>
    <w:rsid w:val="00DC46EC"/>
    <w:rsid w:val="00DC6008"/>
    <w:rsid w:val="00DC6E07"/>
    <w:rsid w:val="00DD0655"/>
    <w:rsid w:val="00DD2D61"/>
    <w:rsid w:val="00DD3265"/>
    <w:rsid w:val="00DD3F9C"/>
    <w:rsid w:val="00DD5DF9"/>
    <w:rsid w:val="00DD76CB"/>
    <w:rsid w:val="00DE4072"/>
    <w:rsid w:val="00DE442D"/>
    <w:rsid w:val="00DF1324"/>
    <w:rsid w:val="00DF2FE5"/>
    <w:rsid w:val="00E0076E"/>
    <w:rsid w:val="00E0301C"/>
    <w:rsid w:val="00E10F53"/>
    <w:rsid w:val="00E12366"/>
    <w:rsid w:val="00E123D1"/>
    <w:rsid w:val="00E162CA"/>
    <w:rsid w:val="00E16B1D"/>
    <w:rsid w:val="00E16FF3"/>
    <w:rsid w:val="00E30654"/>
    <w:rsid w:val="00E37C6D"/>
    <w:rsid w:val="00E46E09"/>
    <w:rsid w:val="00E47FC6"/>
    <w:rsid w:val="00E51166"/>
    <w:rsid w:val="00E53A12"/>
    <w:rsid w:val="00E57D1F"/>
    <w:rsid w:val="00E60A35"/>
    <w:rsid w:val="00E61170"/>
    <w:rsid w:val="00E61ADC"/>
    <w:rsid w:val="00E70135"/>
    <w:rsid w:val="00E70D98"/>
    <w:rsid w:val="00E84E3E"/>
    <w:rsid w:val="00E856AB"/>
    <w:rsid w:val="00E8600E"/>
    <w:rsid w:val="00E908A7"/>
    <w:rsid w:val="00E90A3F"/>
    <w:rsid w:val="00E95266"/>
    <w:rsid w:val="00E95DF7"/>
    <w:rsid w:val="00E977C4"/>
    <w:rsid w:val="00EB421A"/>
    <w:rsid w:val="00EC2E4E"/>
    <w:rsid w:val="00EC4E9E"/>
    <w:rsid w:val="00EC6F67"/>
    <w:rsid w:val="00EE47DB"/>
    <w:rsid w:val="00EE5C03"/>
    <w:rsid w:val="00EE6AA5"/>
    <w:rsid w:val="00EE7315"/>
    <w:rsid w:val="00EF0DA4"/>
    <w:rsid w:val="00EF4B69"/>
    <w:rsid w:val="00EF4E6D"/>
    <w:rsid w:val="00EF58EE"/>
    <w:rsid w:val="00F005A4"/>
    <w:rsid w:val="00F01283"/>
    <w:rsid w:val="00F07D8C"/>
    <w:rsid w:val="00F1263F"/>
    <w:rsid w:val="00F12EA8"/>
    <w:rsid w:val="00F1491F"/>
    <w:rsid w:val="00F15E48"/>
    <w:rsid w:val="00F162AD"/>
    <w:rsid w:val="00F17D1C"/>
    <w:rsid w:val="00F212A6"/>
    <w:rsid w:val="00F2477F"/>
    <w:rsid w:val="00F24E24"/>
    <w:rsid w:val="00F272A5"/>
    <w:rsid w:val="00F335B4"/>
    <w:rsid w:val="00F33A0F"/>
    <w:rsid w:val="00F400B5"/>
    <w:rsid w:val="00F40F2D"/>
    <w:rsid w:val="00F50F61"/>
    <w:rsid w:val="00F52DB5"/>
    <w:rsid w:val="00F664E1"/>
    <w:rsid w:val="00F7017C"/>
    <w:rsid w:val="00F7609E"/>
    <w:rsid w:val="00F77540"/>
    <w:rsid w:val="00F82370"/>
    <w:rsid w:val="00F85D5A"/>
    <w:rsid w:val="00F86303"/>
    <w:rsid w:val="00F9178A"/>
    <w:rsid w:val="00F9276F"/>
    <w:rsid w:val="00F932D6"/>
    <w:rsid w:val="00FA3D27"/>
    <w:rsid w:val="00FA3DF1"/>
    <w:rsid w:val="00FA5EC3"/>
    <w:rsid w:val="00FA74E5"/>
    <w:rsid w:val="00FB193A"/>
    <w:rsid w:val="00FC07FD"/>
    <w:rsid w:val="00FC09D5"/>
    <w:rsid w:val="00FC26DF"/>
    <w:rsid w:val="00FC7221"/>
    <w:rsid w:val="00FC795E"/>
    <w:rsid w:val="00FD0031"/>
    <w:rsid w:val="00FD61A0"/>
    <w:rsid w:val="00FD7F4A"/>
    <w:rsid w:val="00FE250F"/>
    <w:rsid w:val="00FE699C"/>
    <w:rsid w:val="00FF0059"/>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A13A8"/>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3187</Words>
  <Characters>18166</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salesforceId:fa09c125-aa07-4814-9b68-5cd93bff89d1</dc:subject>
  <dc:creator>O'Donoghue, Ruaridh</dc:creator>
  <cp:keywords/>
  <dc:description/>
  <cp:lastModifiedBy>Helena Carney</cp:lastModifiedBy>
  <cp:revision>2</cp:revision>
  <dcterms:created xsi:type="dcterms:W3CDTF">2026-10-07T16:53:00Z</dcterms:created>
  <dcterms:modified xsi:type="dcterms:W3CDTF">2026-10-07T16:53:00Z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069Q300000UiQlXIAV</vt:lpwstr>
  </property>
  <property fmtid="{D5CDD505-2E9C-101B-9397-08002B2CF9AE}" pid="5" name="GrammarlyDocumentId">
    <vt:lpwstr>41146e49-8357-49e8-bb53-6e02b584d980</vt:lpwstr>
  </property>
</Properties>
</file>