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0E53DEB8" w:rsidR="00097010" w:rsidRPr="004F5A3D" w:rsidRDefault="00097010" w:rsidP="004F5A3D">
      <w:pPr>
        <w:spacing w:after="0" w:line="240" w:lineRule="auto"/>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 xml:space="preserve">APPLICATION FOR </w:t>
      </w:r>
      <w:r w:rsidR="00D22F8E" w:rsidRPr="004F5A3D">
        <w:rPr>
          <w:rFonts w:ascii="Arial" w:eastAsia="Times New Roman" w:hAnsi="Arial" w:cs="Arial"/>
          <w:b/>
          <w:bCs/>
          <w:color w:val="000000" w:themeColor="text1"/>
          <w:kern w:val="0"/>
          <w:sz w:val="22"/>
          <w:szCs w:val="22"/>
          <w:lang w:eastAsia="en-GB"/>
          <w14:ligatures w14:val="none"/>
        </w:rPr>
        <w:t>HOUSEHOLDER</w:t>
      </w:r>
      <w:r w:rsidRPr="004F5A3D">
        <w:rPr>
          <w:rFonts w:ascii="Arial" w:eastAsia="Times New Roman" w:hAnsi="Arial" w:cs="Arial"/>
          <w:b/>
          <w:bCs/>
          <w:color w:val="000000" w:themeColor="text1"/>
          <w:kern w:val="0"/>
          <w:sz w:val="22"/>
          <w:szCs w:val="22"/>
          <w:lang w:eastAsia="en-GB"/>
          <w14:ligatures w14:val="none"/>
        </w:rPr>
        <w:t xml:space="preserve"> PLANNING PERMISSION</w:t>
      </w:r>
      <w:r w:rsidR="006D7C05" w:rsidRPr="004F5A3D">
        <w:rPr>
          <w:rFonts w:ascii="Arial" w:eastAsia="Times New Roman" w:hAnsi="Arial" w:cs="Arial"/>
          <w:b/>
          <w:bCs/>
          <w:color w:val="000000" w:themeColor="text1"/>
          <w:kern w:val="0"/>
          <w:sz w:val="22"/>
          <w:szCs w:val="22"/>
          <w:lang w:eastAsia="en-GB"/>
          <w14:ligatures w14:val="none"/>
        </w:rPr>
        <w:t xml:space="preserve"> AND LISTED BUILDING CONSENT </w:t>
      </w:r>
      <w:r w:rsidRPr="004F5A3D">
        <w:rPr>
          <w:rFonts w:ascii="Arial" w:eastAsia="Times New Roman" w:hAnsi="Arial" w:cs="Arial"/>
          <w:b/>
          <w:bCs/>
          <w:color w:val="000000" w:themeColor="text1"/>
          <w:kern w:val="0"/>
          <w:sz w:val="22"/>
          <w:szCs w:val="22"/>
          <w:lang w:eastAsia="en-GB"/>
          <w14:ligatures w14:val="none"/>
        </w:rPr>
        <w:t>DEL</w:t>
      </w:r>
      <w:r w:rsidR="000143A5" w:rsidRPr="004F5A3D">
        <w:rPr>
          <w:rFonts w:ascii="Arial" w:eastAsia="Times New Roman" w:hAnsi="Arial" w:cs="Arial"/>
          <w:b/>
          <w:bCs/>
          <w:color w:val="000000" w:themeColor="text1"/>
          <w:kern w:val="0"/>
          <w:sz w:val="22"/>
          <w:szCs w:val="22"/>
          <w:lang w:eastAsia="en-GB"/>
          <w14:ligatures w14:val="none"/>
        </w:rPr>
        <w:t>E</w:t>
      </w:r>
      <w:r w:rsidRPr="004F5A3D">
        <w:rPr>
          <w:rFonts w:ascii="Arial" w:eastAsia="Times New Roman" w:hAnsi="Arial" w:cs="Arial"/>
          <w:b/>
          <w:bCs/>
          <w:color w:val="000000" w:themeColor="text1"/>
          <w:kern w:val="0"/>
          <w:sz w:val="22"/>
          <w:szCs w:val="22"/>
          <w:lang w:eastAsia="en-GB"/>
          <w14:ligatures w14:val="none"/>
        </w:rPr>
        <w:t>GATED REPORT</w:t>
      </w:r>
    </w:p>
    <w:p w14:paraId="1AD37D32" w14:textId="77777777" w:rsidR="00683C17" w:rsidRPr="004F5A3D" w:rsidRDefault="00683C17" w:rsidP="004F5A3D">
      <w:pPr>
        <w:spacing w:after="0" w:line="240" w:lineRule="auto"/>
        <w:jc w:val="both"/>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3951BD" w:rsidRPr="004F5A3D" w14:paraId="3F0E7C37" w14:textId="77777777" w:rsidTr="00683C17">
        <w:tc>
          <w:tcPr>
            <w:tcW w:w="3681" w:type="dxa"/>
          </w:tcPr>
          <w:p w14:paraId="1431E954" w14:textId="2805F081"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59D0EC84" w14:textId="70682486" w:rsidR="003951BD" w:rsidRPr="004F5A3D" w:rsidRDefault="003951BD" w:rsidP="004F5A3D">
            <w:pPr>
              <w:jc w:val="both"/>
              <w:rPr>
                <w:rFonts w:ascii="Arial" w:eastAsia="Times New Roman" w:hAnsi="Arial" w:cs="Arial"/>
                <w:color w:val="000000" w:themeColor="text1"/>
                <w:kern w:val="0"/>
                <w:sz w:val="22"/>
                <w:szCs w:val="22"/>
                <w:lang w:eastAsia="en-GB"/>
                <w14:ligatures w14:val="none"/>
              </w:rPr>
            </w:pPr>
            <w:r w:rsidRPr="004F5A3D">
              <w:rPr>
                <w:rFonts w:ascii="Arial" w:eastAsia="Arial" w:hAnsi="Arial" w:cs="Arial"/>
                <w:color w:val="000000" w:themeColor="text1"/>
                <w:sz w:val="22"/>
                <w:szCs w:val="22"/>
              </w:rPr>
              <w:t>PL/2026/04431</w:t>
            </w:r>
          </w:p>
        </w:tc>
      </w:tr>
      <w:tr w:rsidR="003951BD" w:rsidRPr="004F5A3D" w14:paraId="5813DAE3" w14:textId="77777777" w:rsidTr="00683C17">
        <w:tc>
          <w:tcPr>
            <w:tcW w:w="3681" w:type="dxa"/>
          </w:tcPr>
          <w:p w14:paraId="29C011EA" w14:textId="2CED990A"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487BFFDF" w14:textId="6BB3C11E"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Arial" w:hAnsi="Arial" w:cs="Arial"/>
                <w:color w:val="000000" w:themeColor="text1"/>
                <w:sz w:val="22"/>
                <w:szCs w:val="22"/>
              </w:rPr>
              <w:t>Householder planning permission</w:t>
            </w:r>
            <w:r w:rsidR="006D7C05" w:rsidRPr="004F5A3D">
              <w:rPr>
                <w:rFonts w:ascii="Arial" w:eastAsia="Arial" w:hAnsi="Arial" w:cs="Arial"/>
                <w:color w:val="000000" w:themeColor="text1"/>
                <w:sz w:val="22"/>
                <w:szCs w:val="22"/>
              </w:rPr>
              <w:t xml:space="preserve"> and Listed building consent </w:t>
            </w:r>
          </w:p>
        </w:tc>
      </w:tr>
      <w:tr w:rsidR="003951BD" w:rsidRPr="004F5A3D" w14:paraId="31CEDFC8" w14:textId="77777777" w:rsidTr="00683C17">
        <w:tc>
          <w:tcPr>
            <w:tcW w:w="3681" w:type="dxa"/>
          </w:tcPr>
          <w:p w14:paraId="0CC11E3E" w14:textId="5B406023"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SITE ADDRESS:</w:t>
            </w:r>
          </w:p>
        </w:tc>
        <w:tc>
          <w:tcPr>
            <w:tcW w:w="5335" w:type="dxa"/>
          </w:tcPr>
          <w:p w14:paraId="67B1F9F3" w14:textId="338E97A5"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Arial" w:hAnsi="Arial" w:cs="Arial"/>
                <w:color w:val="000000" w:themeColor="text1"/>
                <w:sz w:val="22"/>
                <w:szCs w:val="22"/>
              </w:rPr>
              <w:t xml:space="preserve">The Old Livery, Livery Road, </w:t>
            </w:r>
            <w:proofErr w:type="spellStart"/>
            <w:r w:rsidRPr="004F5A3D">
              <w:rPr>
                <w:rFonts w:ascii="Arial" w:eastAsia="Arial" w:hAnsi="Arial" w:cs="Arial"/>
                <w:color w:val="000000" w:themeColor="text1"/>
                <w:sz w:val="22"/>
                <w:szCs w:val="22"/>
              </w:rPr>
              <w:t>Winterslow</w:t>
            </w:r>
            <w:proofErr w:type="spellEnd"/>
            <w:r w:rsidRPr="004F5A3D">
              <w:rPr>
                <w:rFonts w:ascii="Arial" w:eastAsia="Arial" w:hAnsi="Arial" w:cs="Arial"/>
                <w:color w:val="000000" w:themeColor="text1"/>
                <w:sz w:val="22"/>
                <w:szCs w:val="22"/>
              </w:rPr>
              <w:t>, Salisbury, SP5 1RJ</w:t>
            </w:r>
          </w:p>
        </w:tc>
      </w:tr>
      <w:tr w:rsidR="003951BD" w:rsidRPr="004F5A3D" w14:paraId="7161F1D0" w14:textId="77777777" w:rsidTr="00683C17">
        <w:tc>
          <w:tcPr>
            <w:tcW w:w="3681" w:type="dxa"/>
          </w:tcPr>
          <w:p w14:paraId="686BC2D6" w14:textId="7F04BFDD"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091E7B04" w14:textId="6A2AA24A"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Arial" w:hAnsi="Arial" w:cs="Arial"/>
                <w:color w:val="000000" w:themeColor="text1"/>
                <w:sz w:val="22"/>
                <w:szCs w:val="22"/>
              </w:rPr>
              <w:t>Conversion of garage and store to form studio for ancillary residential use and erection of carport and store. Resubmission of PL/2026/01889 and PL/2026/02910</w:t>
            </w:r>
          </w:p>
        </w:tc>
      </w:tr>
      <w:tr w:rsidR="003951BD" w:rsidRPr="004F5A3D" w14:paraId="29D7ABBF" w14:textId="77777777" w:rsidTr="00683C17">
        <w:tc>
          <w:tcPr>
            <w:tcW w:w="3681" w:type="dxa"/>
          </w:tcPr>
          <w:p w14:paraId="55869C97" w14:textId="144BD9AD"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RECOMMENDATION:</w:t>
            </w:r>
          </w:p>
        </w:tc>
        <w:tc>
          <w:tcPr>
            <w:tcW w:w="5335" w:type="dxa"/>
          </w:tcPr>
          <w:p w14:paraId="28323994" w14:textId="4CB72F69" w:rsidR="003951BD" w:rsidRPr="004F5A3D" w:rsidRDefault="003951BD" w:rsidP="004F5A3D">
            <w:pPr>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 xml:space="preserve">That Planning Permission </w:t>
            </w:r>
            <w:r w:rsidR="006D7C05" w:rsidRPr="004F5A3D">
              <w:rPr>
                <w:rFonts w:ascii="Arial" w:eastAsia="Times New Roman" w:hAnsi="Arial" w:cs="Arial"/>
                <w:b/>
                <w:bCs/>
                <w:color w:val="000000" w:themeColor="text1"/>
                <w:kern w:val="0"/>
                <w:sz w:val="22"/>
                <w:szCs w:val="22"/>
                <w:lang w:eastAsia="en-GB"/>
                <w14:ligatures w14:val="none"/>
              </w:rPr>
              <w:t xml:space="preserve">and Listed Building Consent </w:t>
            </w:r>
            <w:r w:rsidRPr="004F5A3D">
              <w:rPr>
                <w:rFonts w:ascii="Arial" w:eastAsia="Times New Roman" w:hAnsi="Arial" w:cs="Arial"/>
                <w:b/>
                <w:bCs/>
                <w:color w:val="000000" w:themeColor="text1"/>
                <w:kern w:val="0"/>
                <w:sz w:val="22"/>
                <w:szCs w:val="22"/>
                <w:lang w:eastAsia="en-GB"/>
                <w14:ligatures w14:val="none"/>
              </w:rPr>
              <w:t>be GRANTED</w:t>
            </w:r>
          </w:p>
        </w:tc>
      </w:tr>
    </w:tbl>
    <w:p w14:paraId="45E9DB08" w14:textId="3CEA7027" w:rsidR="00F7609E" w:rsidRPr="004F5A3D" w:rsidRDefault="00F7609E"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4277FD3E" w14:textId="77777777" w:rsidR="005B0FD5" w:rsidRPr="004F5A3D" w:rsidRDefault="005B0FD5" w:rsidP="004F5A3D">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PROPOSAL</w:t>
      </w:r>
    </w:p>
    <w:p w14:paraId="103B1994" w14:textId="77777777" w:rsidR="005B0FD5" w:rsidRPr="004F5A3D" w:rsidRDefault="005B0FD5"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46510560" w14:textId="7E672109" w:rsidR="005B0FD5" w:rsidRPr="004F5A3D" w:rsidRDefault="005B0FD5" w:rsidP="004F5A3D">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The proposal seeks planning permission for </w:t>
      </w:r>
      <w:r w:rsidR="00AF068F" w:rsidRPr="004F5A3D">
        <w:rPr>
          <w:rFonts w:ascii="Arial" w:eastAsia="Times New Roman" w:hAnsi="Arial" w:cs="Arial"/>
          <w:color w:val="000000" w:themeColor="text1"/>
          <w:kern w:val="0"/>
          <w:sz w:val="22"/>
          <w:szCs w:val="22"/>
          <w:lang w:eastAsia="en-GB"/>
          <w14:ligatures w14:val="none"/>
        </w:rPr>
        <w:t xml:space="preserve">the </w:t>
      </w:r>
      <w:r w:rsidR="006608D7" w:rsidRPr="004F5A3D">
        <w:rPr>
          <w:rFonts w:ascii="Arial" w:eastAsia="Times New Roman" w:hAnsi="Arial" w:cs="Arial"/>
          <w:color w:val="000000" w:themeColor="text1"/>
          <w:kern w:val="0"/>
          <w:sz w:val="22"/>
          <w:szCs w:val="22"/>
          <w:lang w:eastAsia="en-GB"/>
          <w14:ligatures w14:val="none"/>
        </w:rPr>
        <w:t>conversion</w:t>
      </w:r>
      <w:r w:rsidR="00AF068F" w:rsidRPr="004F5A3D">
        <w:rPr>
          <w:rFonts w:ascii="Arial" w:eastAsia="Times New Roman" w:hAnsi="Arial" w:cs="Arial"/>
          <w:color w:val="000000" w:themeColor="text1"/>
          <w:kern w:val="0"/>
          <w:sz w:val="22"/>
          <w:szCs w:val="22"/>
          <w:lang w:eastAsia="en-GB"/>
          <w14:ligatures w14:val="none"/>
        </w:rPr>
        <w:t xml:space="preserve"> of the </w:t>
      </w:r>
      <w:r w:rsidR="006608D7" w:rsidRPr="004F5A3D">
        <w:rPr>
          <w:rFonts w:ascii="Arial" w:eastAsia="Times New Roman" w:hAnsi="Arial" w:cs="Arial"/>
          <w:color w:val="000000" w:themeColor="text1"/>
          <w:kern w:val="0"/>
          <w:sz w:val="22"/>
          <w:szCs w:val="22"/>
          <w:lang w:eastAsia="en-GB"/>
          <w14:ligatures w14:val="none"/>
        </w:rPr>
        <w:t>existing</w:t>
      </w:r>
      <w:r w:rsidR="00AF068F" w:rsidRPr="004F5A3D">
        <w:rPr>
          <w:rFonts w:ascii="Arial" w:eastAsia="Times New Roman" w:hAnsi="Arial" w:cs="Arial"/>
          <w:color w:val="000000" w:themeColor="text1"/>
          <w:kern w:val="0"/>
          <w:sz w:val="22"/>
          <w:szCs w:val="22"/>
          <w:lang w:eastAsia="en-GB"/>
          <w14:ligatures w14:val="none"/>
        </w:rPr>
        <w:t xml:space="preserve"> single storey detached garage </w:t>
      </w:r>
      <w:r w:rsidR="006608D7" w:rsidRPr="004F5A3D">
        <w:rPr>
          <w:rFonts w:ascii="Arial" w:eastAsia="Times New Roman" w:hAnsi="Arial" w:cs="Arial"/>
          <w:color w:val="000000" w:themeColor="text1"/>
          <w:kern w:val="0"/>
          <w:sz w:val="22"/>
          <w:szCs w:val="22"/>
          <w:lang w:eastAsia="en-GB"/>
          <w14:ligatures w14:val="none"/>
        </w:rPr>
        <w:t xml:space="preserve">to create an annexe/ancillary accommodation along with associated works to facilitate the conversion. The proposals also include the erection of a detached single storey car port/store. </w:t>
      </w:r>
    </w:p>
    <w:p w14:paraId="0C0B3621" w14:textId="77777777" w:rsidR="003E63DB" w:rsidRPr="004F5A3D" w:rsidRDefault="003E63DB" w:rsidP="004F5A3D">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57A34DA" w14:textId="5092B599" w:rsidR="003E63DB" w:rsidRPr="004F5A3D" w:rsidRDefault="003E63DB" w:rsidP="004F5A3D">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Existing plans and elevations</w:t>
      </w:r>
      <w:r w:rsidR="00B3613D" w:rsidRPr="004F5A3D">
        <w:rPr>
          <w:rFonts w:ascii="Arial" w:eastAsia="Times New Roman" w:hAnsi="Arial" w:cs="Arial"/>
          <w:color w:val="000000" w:themeColor="text1"/>
          <w:kern w:val="0"/>
          <w:sz w:val="22"/>
          <w:szCs w:val="22"/>
          <w:lang w:eastAsia="en-GB"/>
          <w14:ligatures w14:val="none"/>
        </w:rPr>
        <w:t xml:space="preserve"> of garage</w:t>
      </w:r>
    </w:p>
    <w:p w14:paraId="5C6A096B" w14:textId="77777777" w:rsidR="005B0FD5" w:rsidRPr="004F5A3D" w:rsidRDefault="005B0FD5" w:rsidP="004F5A3D">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166C4261" w14:textId="5FA86043" w:rsidR="007E054C" w:rsidRPr="004F5A3D" w:rsidRDefault="007E054C" w:rsidP="004F5A3D">
      <w:pPr>
        <w:spacing w:after="0" w:line="240" w:lineRule="auto"/>
        <w:jc w:val="both"/>
        <w:outlineLvl w:val="2"/>
        <w:rPr>
          <w:rFonts w:ascii="Arial" w:hAnsi="Arial" w:cs="Arial"/>
          <w:noProof/>
          <w:color w:val="000000" w:themeColor="text1"/>
          <w:sz w:val="22"/>
          <w:szCs w:val="22"/>
        </w:rPr>
      </w:pPr>
      <w:r w:rsidRPr="004F5A3D">
        <w:rPr>
          <w:rFonts w:ascii="Arial" w:eastAsia="Times New Roman" w:hAnsi="Arial" w:cs="Arial"/>
          <w:b/>
          <w:bCs/>
          <w:noProof/>
          <w:color w:val="000000" w:themeColor="text1"/>
          <w:kern w:val="0"/>
          <w:sz w:val="22"/>
          <w:szCs w:val="22"/>
          <w:lang w:eastAsia="en-GB"/>
          <w14:ligatures w14:val="none"/>
        </w:rPr>
        <w:drawing>
          <wp:inline distT="0" distB="0" distL="0" distR="0" wp14:anchorId="68E13390" wp14:editId="18FEA33D">
            <wp:extent cx="5731510" cy="1329055"/>
            <wp:effectExtent l="0" t="0" r="2540" b="4445"/>
            <wp:docPr id="819133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33843" name=""/>
                    <pic:cNvPicPr/>
                  </pic:nvPicPr>
                  <pic:blipFill>
                    <a:blip r:embed="rId8"/>
                    <a:stretch>
                      <a:fillRect/>
                    </a:stretch>
                  </pic:blipFill>
                  <pic:spPr>
                    <a:xfrm>
                      <a:off x="0" y="0"/>
                      <a:ext cx="5731510" cy="1329055"/>
                    </a:xfrm>
                    <a:prstGeom prst="rect">
                      <a:avLst/>
                    </a:prstGeom>
                  </pic:spPr>
                </pic:pic>
              </a:graphicData>
            </a:graphic>
          </wp:inline>
        </w:drawing>
      </w:r>
      <w:r w:rsidR="00D2251A" w:rsidRPr="004F5A3D">
        <w:rPr>
          <w:rFonts w:ascii="Arial" w:hAnsi="Arial" w:cs="Arial"/>
          <w:noProof/>
          <w:color w:val="000000" w:themeColor="text1"/>
          <w:sz w:val="22"/>
          <w:szCs w:val="22"/>
        </w:rPr>
        <w:t xml:space="preserve"> </w:t>
      </w:r>
      <w:r w:rsidR="00D2251A" w:rsidRPr="004F5A3D">
        <w:rPr>
          <w:rFonts w:ascii="Arial" w:eastAsia="Times New Roman" w:hAnsi="Arial" w:cs="Arial"/>
          <w:b/>
          <w:bCs/>
          <w:noProof/>
          <w:color w:val="000000" w:themeColor="text1"/>
          <w:kern w:val="0"/>
          <w:sz w:val="22"/>
          <w:szCs w:val="22"/>
          <w:lang w:eastAsia="en-GB"/>
          <w14:ligatures w14:val="none"/>
        </w:rPr>
        <w:drawing>
          <wp:inline distT="0" distB="0" distL="0" distR="0" wp14:anchorId="21BFA1AE" wp14:editId="724BD43F">
            <wp:extent cx="2733975" cy="1200150"/>
            <wp:effectExtent l="0" t="0" r="9525" b="0"/>
            <wp:docPr id="487094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94393" name=""/>
                    <pic:cNvPicPr/>
                  </pic:nvPicPr>
                  <pic:blipFill>
                    <a:blip r:embed="rId9"/>
                    <a:stretch>
                      <a:fillRect/>
                    </a:stretch>
                  </pic:blipFill>
                  <pic:spPr>
                    <a:xfrm>
                      <a:off x="0" y="0"/>
                      <a:ext cx="2765778" cy="1214111"/>
                    </a:xfrm>
                    <a:prstGeom prst="rect">
                      <a:avLst/>
                    </a:prstGeom>
                  </pic:spPr>
                </pic:pic>
              </a:graphicData>
            </a:graphic>
          </wp:inline>
        </w:drawing>
      </w:r>
      <w:r w:rsidR="00BF62A8" w:rsidRPr="004F5A3D">
        <w:rPr>
          <w:rFonts w:ascii="Arial" w:hAnsi="Arial" w:cs="Arial"/>
          <w:noProof/>
          <w:color w:val="000000" w:themeColor="text1"/>
          <w:sz w:val="22"/>
          <w:szCs w:val="22"/>
        </w:rPr>
        <w:t xml:space="preserve">  </w:t>
      </w:r>
      <w:r w:rsidR="00724031" w:rsidRPr="004F5A3D">
        <w:rPr>
          <w:rFonts w:ascii="Arial" w:hAnsi="Arial" w:cs="Arial"/>
          <w:noProof/>
          <w:color w:val="000000" w:themeColor="text1"/>
          <w:sz w:val="22"/>
          <w:szCs w:val="22"/>
        </w:rPr>
        <w:t xml:space="preserve">   </w:t>
      </w:r>
      <w:r w:rsidR="00724031" w:rsidRPr="004F5A3D">
        <w:rPr>
          <w:rFonts w:ascii="Arial" w:hAnsi="Arial" w:cs="Arial"/>
          <w:noProof/>
          <w:color w:val="000000" w:themeColor="text1"/>
          <w:sz w:val="22"/>
          <w:szCs w:val="22"/>
        </w:rPr>
        <w:drawing>
          <wp:inline distT="0" distB="0" distL="0" distR="0" wp14:anchorId="5C79209F" wp14:editId="51C33AAF">
            <wp:extent cx="2538176" cy="1656938"/>
            <wp:effectExtent l="0" t="0" r="0" b="635"/>
            <wp:docPr id="1092418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418342" name=""/>
                    <pic:cNvPicPr/>
                  </pic:nvPicPr>
                  <pic:blipFill>
                    <a:blip r:embed="rId10"/>
                    <a:stretch>
                      <a:fillRect/>
                    </a:stretch>
                  </pic:blipFill>
                  <pic:spPr>
                    <a:xfrm>
                      <a:off x="0" y="0"/>
                      <a:ext cx="2546506" cy="1662376"/>
                    </a:xfrm>
                    <a:prstGeom prst="rect">
                      <a:avLst/>
                    </a:prstGeom>
                  </pic:spPr>
                </pic:pic>
              </a:graphicData>
            </a:graphic>
          </wp:inline>
        </w:drawing>
      </w:r>
    </w:p>
    <w:p w14:paraId="03D0F1D6" w14:textId="1CDDBE28" w:rsidR="003E63DB" w:rsidRPr="004F5A3D" w:rsidRDefault="003E63DB" w:rsidP="004F5A3D">
      <w:pPr>
        <w:spacing w:after="0" w:line="240" w:lineRule="auto"/>
        <w:jc w:val="both"/>
        <w:outlineLvl w:val="2"/>
        <w:rPr>
          <w:rFonts w:ascii="Arial" w:hAnsi="Arial" w:cs="Arial"/>
          <w:noProof/>
          <w:color w:val="000000" w:themeColor="text1"/>
          <w:sz w:val="22"/>
          <w:szCs w:val="22"/>
        </w:rPr>
      </w:pPr>
      <w:r w:rsidRPr="004F5A3D">
        <w:rPr>
          <w:rFonts w:ascii="Arial" w:hAnsi="Arial" w:cs="Arial"/>
          <w:noProof/>
          <w:color w:val="000000" w:themeColor="text1"/>
          <w:sz w:val="22"/>
          <w:szCs w:val="22"/>
        </w:rPr>
        <w:t>Proposed plans and elevations</w:t>
      </w:r>
      <w:r w:rsidR="00B3613D" w:rsidRPr="004F5A3D">
        <w:rPr>
          <w:rFonts w:ascii="Arial" w:hAnsi="Arial" w:cs="Arial"/>
          <w:noProof/>
          <w:color w:val="000000" w:themeColor="text1"/>
          <w:sz w:val="22"/>
          <w:szCs w:val="22"/>
        </w:rPr>
        <w:t xml:space="preserve"> garage conversion/annexe</w:t>
      </w:r>
    </w:p>
    <w:p w14:paraId="00AF51C7" w14:textId="7A25DA9B" w:rsidR="003E63DB" w:rsidRPr="004F5A3D" w:rsidRDefault="00F5408B" w:rsidP="004F5A3D">
      <w:pPr>
        <w:spacing w:after="0" w:line="240" w:lineRule="auto"/>
        <w:jc w:val="both"/>
        <w:outlineLvl w:val="2"/>
        <w:rPr>
          <w:rFonts w:ascii="Arial" w:hAnsi="Arial" w:cs="Arial"/>
          <w:noProof/>
          <w:color w:val="000000" w:themeColor="text1"/>
          <w:sz w:val="22"/>
          <w:szCs w:val="22"/>
        </w:rPr>
      </w:pPr>
      <w:r w:rsidRPr="004F5A3D">
        <w:rPr>
          <w:rFonts w:ascii="Arial" w:hAnsi="Arial" w:cs="Arial"/>
          <w:noProof/>
          <w:color w:val="000000" w:themeColor="text1"/>
          <w:sz w:val="22"/>
          <w:szCs w:val="22"/>
        </w:rPr>
        <w:drawing>
          <wp:inline distT="0" distB="0" distL="0" distR="0" wp14:anchorId="747DF8F9" wp14:editId="322BE1E1">
            <wp:extent cx="3035721" cy="1263650"/>
            <wp:effectExtent l="0" t="0" r="0" b="0"/>
            <wp:docPr id="1692050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50944" name=""/>
                    <pic:cNvPicPr/>
                  </pic:nvPicPr>
                  <pic:blipFill>
                    <a:blip r:embed="rId11"/>
                    <a:stretch>
                      <a:fillRect/>
                    </a:stretch>
                  </pic:blipFill>
                  <pic:spPr>
                    <a:xfrm>
                      <a:off x="0" y="0"/>
                      <a:ext cx="3043706" cy="1266974"/>
                    </a:xfrm>
                    <a:prstGeom prst="rect">
                      <a:avLst/>
                    </a:prstGeom>
                  </pic:spPr>
                </pic:pic>
              </a:graphicData>
            </a:graphic>
          </wp:inline>
        </w:drawing>
      </w:r>
      <w:r w:rsidR="000D6708" w:rsidRPr="004F5A3D">
        <w:rPr>
          <w:rFonts w:ascii="Arial" w:hAnsi="Arial" w:cs="Arial"/>
          <w:noProof/>
          <w:color w:val="000000" w:themeColor="text1"/>
          <w:sz w:val="22"/>
          <w:szCs w:val="22"/>
        </w:rPr>
        <w:t xml:space="preserve"> </w:t>
      </w:r>
      <w:r w:rsidR="000D6708" w:rsidRPr="004F5A3D">
        <w:rPr>
          <w:rFonts w:ascii="Arial" w:hAnsi="Arial" w:cs="Arial"/>
          <w:noProof/>
          <w:color w:val="000000" w:themeColor="text1"/>
          <w:sz w:val="22"/>
          <w:szCs w:val="22"/>
        </w:rPr>
        <w:drawing>
          <wp:inline distT="0" distB="0" distL="0" distR="0" wp14:anchorId="1940708F" wp14:editId="38D78898">
            <wp:extent cx="2482896" cy="1371600"/>
            <wp:effectExtent l="0" t="0" r="0" b="0"/>
            <wp:docPr id="937455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55061" name=""/>
                    <pic:cNvPicPr/>
                  </pic:nvPicPr>
                  <pic:blipFill>
                    <a:blip r:embed="rId12"/>
                    <a:stretch>
                      <a:fillRect/>
                    </a:stretch>
                  </pic:blipFill>
                  <pic:spPr>
                    <a:xfrm>
                      <a:off x="0" y="0"/>
                      <a:ext cx="2486286" cy="1373473"/>
                    </a:xfrm>
                    <a:prstGeom prst="rect">
                      <a:avLst/>
                    </a:prstGeom>
                  </pic:spPr>
                </pic:pic>
              </a:graphicData>
            </a:graphic>
          </wp:inline>
        </w:drawing>
      </w:r>
    </w:p>
    <w:p w14:paraId="7A3A8E1A" w14:textId="77777777" w:rsidR="000D6708" w:rsidRPr="004F5A3D" w:rsidRDefault="000D6708" w:rsidP="004F5A3D">
      <w:pPr>
        <w:spacing w:after="0" w:line="240" w:lineRule="auto"/>
        <w:jc w:val="both"/>
        <w:outlineLvl w:val="2"/>
        <w:rPr>
          <w:rFonts w:ascii="Arial" w:hAnsi="Arial" w:cs="Arial"/>
          <w:noProof/>
          <w:color w:val="000000" w:themeColor="text1"/>
          <w:sz w:val="22"/>
          <w:szCs w:val="22"/>
        </w:rPr>
      </w:pPr>
    </w:p>
    <w:p w14:paraId="13398D8B" w14:textId="7C2A5096" w:rsidR="000D6708" w:rsidRPr="004F5A3D" w:rsidRDefault="00755E5F" w:rsidP="004F5A3D">
      <w:pPr>
        <w:spacing w:after="0" w:line="240" w:lineRule="auto"/>
        <w:jc w:val="both"/>
        <w:outlineLvl w:val="2"/>
        <w:rPr>
          <w:rFonts w:ascii="Arial" w:hAnsi="Arial" w:cs="Arial"/>
          <w:noProof/>
          <w:color w:val="000000" w:themeColor="text1"/>
          <w:sz w:val="22"/>
          <w:szCs w:val="22"/>
        </w:rPr>
      </w:pPr>
      <w:r w:rsidRPr="004F5A3D">
        <w:rPr>
          <w:rFonts w:ascii="Arial" w:hAnsi="Arial" w:cs="Arial"/>
          <w:noProof/>
          <w:color w:val="000000" w:themeColor="text1"/>
          <w:sz w:val="22"/>
          <w:szCs w:val="22"/>
        </w:rPr>
        <w:lastRenderedPageBreak/>
        <w:drawing>
          <wp:inline distT="0" distB="0" distL="0" distR="0" wp14:anchorId="392FE733" wp14:editId="0C401214">
            <wp:extent cx="2422547" cy="1352550"/>
            <wp:effectExtent l="0" t="0" r="0" b="0"/>
            <wp:docPr id="1431580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80187" name=""/>
                    <pic:cNvPicPr/>
                  </pic:nvPicPr>
                  <pic:blipFill>
                    <a:blip r:embed="rId13"/>
                    <a:stretch>
                      <a:fillRect/>
                    </a:stretch>
                  </pic:blipFill>
                  <pic:spPr>
                    <a:xfrm>
                      <a:off x="0" y="0"/>
                      <a:ext cx="2428843" cy="1356065"/>
                    </a:xfrm>
                    <a:prstGeom prst="rect">
                      <a:avLst/>
                    </a:prstGeom>
                  </pic:spPr>
                </pic:pic>
              </a:graphicData>
            </a:graphic>
          </wp:inline>
        </w:drawing>
      </w:r>
      <w:r w:rsidRPr="004F5A3D">
        <w:rPr>
          <w:rFonts w:ascii="Arial" w:hAnsi="Arial" w:cs="Arial"/>
          <w:noProof/>
          <w:color w:val="000000" w:themeColor="text1"/>
          <w:sz w:val="22"/>
          <w:szCs w:val="22"/>
        </w:rPr>
        <w:t xml:space="preserve">  </w:t>
      </w:r>
      <w:r w:rsidRPr="004F5A3D">
        <w:rPr>
          <w:rFonts w:ascii="Arial" w:hAnsi="Arial" w:cs="Arial"/>
          <w:noProof/>
          <w:color w:val="000000" w:themeColor="text1"/>
          <w:sz w:val="22"/>
          <w:szCs w:val="22"/>
        </w:rPr>
        <w:drawing>
          <wp:inline distT="0" distB="0" distL="0" distR="0" wp14:anchorId="38B2E9D8" wp14:editId="675A42EE">
            <wp:extent cx="2298700" cy="1297653"/>
            <wp:effectExtent l="0" t="0" r="6350" b="0"/>
            <wp:docPr id="361747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47327" name=""/>
                    <pic:cNvPicPr/>
                  </pic:nvPicPr>
                  <pic:blipFill>
                    <a:blip r:embed="rId14"/>
                    <a:stretch>
                      <a:fillRect/>
                    </a:stretch>
                  </pic:blipFill>
                  <pic:spPr>
                    <a:xfrm>
                      <a:off x="0" y="0"/>
                      <a:ext cx="2311293" cy="1304762"/>
                    </a:xfrm>
                    <a:prstGeom prst="rect">
                      <a:avLst/>
                    </a:prstGeom>
                  </pic:spPr>
                </pic:pic>
              </a:graphicData>
            </a:graphic>
          </wp:inline>
        </w:drawing>
      </w:r>
      <w:r w:rsidR="000E1204" w:rsidRPr="004F5A3D">
        <w:rPr>
          <w:rFonts w:ascii="Arial" w:hAnsi="Arial" w:cs="Arial"/>
          <w:noProof/>
          <w:color w:val="000000" w:themeColor="text1"/>
          <w:sz w:val="22"/>
          <w:szCs w:val="22"/>
        </w:rPr>
        <w:t xml:space="preserve"> </w:t>
      </w:r>
      <w:r w:rsidR="000E1204" w:rsidRPr="004F5A3D">
        <w:rPr>
          <w:rFonts w:ascii="Arial" w:hAnsi="Arial" w:cs="Arial"/>
          <w:noProof/>
          <w:color w:val="000000" w:themeColor="text1"/>
          <w:sz w:val="22"/>
          <w:szCs w:val="22"/>
        </w:rPr>
        <w:drawing>
          <wp:inline distT="0" distB="0" distL="0" distR="0" wp14:anchorId="7B9B8971" wp14:editId="0488AFD1">
            <wp:extent cx="2539450" cy="1549400"/>
            <wp:effectExtent l="0" t="0" r="0" b="0"/>
            <wp:docPr id="1345003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03680" name=""/>
                    <pic:cNvPicPr/>
                  </pic:nvPicPr>
                  <pic:blipFill>
                    <a:blip r:embed="rId15"/>
                    <a:stretch>
                      <a:fillRect/>
                    </a:stretch>
                  </pic:blipFill>
                  <pic:spPr>
                    <a:xfrm>
                      <a:off x="0" y="0"/>
                      <a:ext cx="2542563" cy="1551299"/>
                    </a:xfrm>
                    <a:prstGeom prst="rect">
                      <a:avLst/>
                    </a:prstGeom>
                  </pic:spPr>
                </pic:pic>
              </a:graphicData>
            </a:graphic>
          </wp:inline>
        </w:drawing>
      </w:r>
    </w:p>
    <w:p w14:paraId="32D689D5" w14:textId="77777777" w:rsidR="003E63DB" w:rsidRPr="004F5A3D" w:rsidRDefault="003E63DB" w:rsidP="004F5A3D">
      <w:pPr>
        <w:spacing w:after="0" w:line="240" w:lineRule="auto"/>
        <w:jc w:val="both"/>
        <w:outlineLvl w:val="2"/>
        <w:rPr>
          <w:rFonts w:ascii="Arial" w:hAnsi="Arial" w:cs="Arial"/>
          <w:noProof/>
          <w:color w:val="000000" w:themeColor="text1"/>
          <w:sz w:val="22"/>
          <w:szCs w:val="22"/>
        </w:rPr>
      </w:pPr>
    </w:p>
    <w:p w14:paraId="2347625D" w14:textId="76B813F4" w:rsidR="003E63DB" w:rsidRPr="004F5A3D" w:rsidRDefault="00AB4A86" w:rsidP="004F5A3D">
      <w:pPr>
        <w:spacing w:after="0" w:line="240" w:lineRule="auto"/>
        <w:jc w:val="both"/>
        <w:outlineLvl w:val="2"/>
        <w:rPr>
          <w:rFonts w:ascii="Arial" w:hAnsi="Arial" w:cs="Arial"/>
          <w:noProof/>
          <w:color w:val="000000" w:themeColor="text1"/>
          <w:sz w:val="22"/>
          <w:szCs w:val="22"/>
        </w:rPr>
      </w:pPr>
      <w:r w:rsidRPr="004F5A3D">
        <w:rPr>
          <w:rFonts w:ascii="Arial" w:hAnsi="Arial" w:cs="Arial"/>
          <w:noProof/>
          <w:color w:val="000000" w:themeColor="text1"/>
          <w:sz w:val="22"/>
          <w:szCs w:val="22"/>
        </w:rPr>
        <w:t>Existing photos</w:t>
      </w:r>
    </w:p>
    <w:p w14:paraId="20E8AD8C" w14:textId="77777777" w:rsidR="00AB4A86" w:rsidRPr="004F5A3D" w:rsidRDefault="00AB4A86" w:rsidP="004F5A3D">
      <w:pPr>
        <w:spacing w:after="0" w:line="240" w:lineRule="auto"/>
        <w:jc w:val="both"/>
        <w:outlineLvl w:val="2"/>
        <w:rPr>
          <w:rFonts w:ascii="Arial" w:hAnsi="Arial" w:cs="Arial"/>
          <w:noProof/>
          <w:color w:val="000000" w:themeColor="text1"/>
          <w:sz w:val="22"/>
          <w:szCs w:val="22"/>
        </w:rPr>
      </w:pPr>
    </w:p>
    <w:p w14:paraId="282B1910" w14:textId="516CCEDD" w:rsidR="00AB4A86" w:rsidRPr="004F5A3D" w:rsidRDefault="00AB4A86" w:rsidP="004F5A3D">
      <w:pPr>
        <w:spacing w:after="0" w:line="240" w:lineRule="auto"/>
        <w:jc w:val="both"/>
        <w:outlineLvl w:val="2"/>
        <w:rPr>
          <w:rFonts w:ascii="Arial" w:hAnsi="Arial" w:cs="Arial"/>
          <w:noProof/>
          <w:color w:val="000000" w:themeColor="text1"/>
          <w:sz w:val="22"/>
          <w:szCs w:val="22"/>
        </w:rPr>
      </w:pPr>
      <w:r w:rsidRPr="004F5A3D">
        <w:rPr>
          <w:rFonts w:ascii="Arial" w:hAnsi="Arial" w:cs="Arial"/>
          <w:noProof/>
          <w:color w:val="000000" w:themeColor="text1"/>
          <w:sz w:val="22"/>
          <w:szCs w:val="22"/>
        </w:rPr>
        <w:drawing>
          <wp:inline distT="0" distB="0" distL="0" distR="0" wp14:anchorId="5648DC6F" wp14:editId="742E33C2">
            <wp:extent cx="5731510" cy="3273425"/>
            <wp:effectExtent l="0" t="0" r="2540" b="3175"/>
            <wp:docPr id="739060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60382" name=""/>
                    <pic:cNvPicPr/>
                  </pic:nvPicPr>
                  <pic:blipFill>
                    <a:blip r:embed="rId16"/>
                    <a:stretch>
                      <a:fillRect/>
                    </a:stretch>
                  </pic:blipFill>
                  <pic:spPr>
                    <a:xfrm>
                      <a:off x="0" y="0"/>
                      <a:ext cx="5731510" cy="3273425"/>
                    </a:xfrm>
                    <a:prstGeom prst="rect">
                      <a:avLst/>
                    </a:prstGeom>
                  </pic:spPr>
                </pic:pic>
              </a:graphicData>
            </a:graphic>
          </wp:inline>
        </w:drawing>
      </w:r>
    </w:p>
    <w:p w14:paraId="1605F7B2" w14:textId="35850F84" w:rsidR="00A3439D" w:rsidRPr="004F5A3D" w:rsidRDefault="00A3439D" w:rsidP="004F5A3D">
      <w:pPr>
        <w:spacing w:after="0" w:line="240" w:lineRule="auto"/>
        <w:jc w:val="both"/>
        <w:outlineLvl w:val="2"/>
        <w:rPr>
          <w:rFonts w:ascii="Arial" w:hAnsi="Arial" w:cs="Arial"/>
          <w:noProof/>
          <w:color w:val="000000" w:themeColor="text1"/>
          <w:sz w:val="22"/>
          <w:szCs w:val="22"/>
        </w:rPr>
      </w:pPr>
      <w:r w:rsidRPr="004F5A3D">
        <w:rPr>
          <w:rFonts w:ascii="Arial" w:hAnsi="Arial" w:cs="Arial"/>
          <w:noProof/>
          <w:color w:val="000000" w:themeColor="text1"/>
          <w:sz w:val="22"/>
          <w:szCs w:val="22"/>
        </w:rPr>
        <w:t>Proposed car port</w:t>
      </w:r>
    </w:p>
    <w:p w14:paraId="41ADC572" w14:textId="77777777" w:rsidR="00A3439D" w:rsidRPr="004F5A3D" w:rsidRDefault="00A3439D" w:rsidP="004F5A3D">
      <w:pPr>
        <w:spacing w:after="0" w:line="240" w:lineRule="auto"/>
        <w:jc w:val="both"/>
        <w:outlineLvl w:val="2"/>
        <w:rPr>
          <w:rFonts w:ascii="Arial" w:hAnsi="Arial" w:cs="Arial"/>
          <w:noProof/>
          <w:color w:val="000000" w:themeColor="text1"/>
          <w:sz w:val="22"/>
          <w:szCs w:val="22"/>
        </w:rPr>
      </w:pPr>
    </w:p>
    <w:p w14:paraId="3C821899" w14:textId="3CA5C033" w:rsidR="00A3439D" w:rsidRPr="004F5A3D" w:rsidRDefault="00A3439D" w:rsidP="004F5A3D">
      <w:pPr>
        <w:spacing w:after="0" w:line="240" w:lineRule="auto"/>
        <w:jc w:val="both"/>
        <w:outlineLvl w:val="2"/>
        <w:rPr>
          <w:rFonts w:ascii="Arial" w:hAnsi="Arial" w:cs="Arial"/>
          <w:noProof/>
          <w:color w:val="000000" w:themeColor="text1"/>
          <w:sz w:val="22"/>
          <w:szCs w:val="22"/>
        </w:rPr>
      </w:pPr>
      <w:r w:rsidRPr="004F5A3D">
        <w:rPr>
          <w:rFonts w:ascii="Arial" w:hAnsi="Arial" w:cs="Arial"/>
          <w:noProof/>
          <w:color w:val="000000" w:themeColor="text1"/>
          <w:sz w:val="22"/>
          <w:szCs w:val="22"/>
        </w:rPr>
        <w:lastRenderedPageBreak/>
        <w:drawing>
          <wp:inline distT="0" distB="0" distL="0" distR="0" wp14:anchorId="27C90A30" wp14:editId="30BC9FC9">
            <wp:extent cx="3688634" cy="2362200"/>
            <wp:effectExtent l="0" t="0" r="7620" b="0"/>
            <wp:docPr id="1663022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22079" name=""/>
                    <pic:cNvPicPr/>
                  </pic:nvPicPr>
                  <pic:blipFill>
                    <a:blip r:embed="rId17"/>
                    <a:stretch>
                      <a:fillRect/>
                    </a:stretch>
                  </pic:blipFill>
                  <pic:spPr>
                    <a:xfrm>
                      <a:off x="0" y="0"/>
                      <a:ext cx="3695872" cy="2366835"/>
                    </a:xfrm>
                    <a:prstGeom prst="rect">
                      <a:avLst/>
                    </a:prstGeom>
                  </pic:spPr>
                </pic:pic>
              </a:graphicData>
            </a:graphic>
          </wp:inline>
        </w:drawing>
      </w:r>
      <w:r w:rsidR="00B3613D" w:rsidRPr="004F5A3D">
        <w:rPr>
          <w:rFonts w:ascii="Arial" w:hAnsi="Arial" w:cs="Arial"/>
          <w:noProof/>
          <w:color w:val="000000" w:themeColor="text1"/>
          <w:sz w:val="22"/>
          <w:szCs w:val="22"/>
        </w:rPr>
        <w:t xml:space="preserve"> </w:t>
      </w:r>
      <w:r w:rsidR="00B3613D" w:rsidRPr="004F5A3D">
        <w:rPr>
          <w:rFonts w:ascii="Arial" w:hAnsi="Arial" w:cs="Arial"/>
          <w:noProof/>
          <w:color w:val="000000" w:themeColor="text1"/>
          <w:sz w:val="22"/>
          <w:szCs w:val="22"/>
        </w:rPr>
        <w:drawing>
          <wp:inline distT="0" distB="0" distL="0" distR="0" wp14:anchorId="36586DB8" wp14:editId="5E75D525">
            <wp:extent cx="1989839" cy="2317115"/>
            <wp:effectExtent l="0" t="0" r="0" b="6985"/>
            <wp:docPr id="705769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69124" name=""/>
                    <pic:cNvPicPr/>
                  </pic:nvPicPr>
                  <pic:blipFill>
                    <a:blip r:embed="rId18"/>
                    <a:stretch>
                      <a:fillRect/>
                    </a:stretch>
                  </pic:blipFill>
                  <pic:spPr>
                    <a:xfrm>
                      <a:off x="0" y="0"/>
                      <a:ext cx="2002313" cy="2331641"/>
                    </a:xfrm>
                    <a:prstGeom prst="rect">
                      <a:avLst/>
                    </a:prstGeom>
                  </pic:spPr>
                </pic:pic>
              </a:graphicData>
            </a:graphic>
          </wp:inline>
        </w:drawing>
      </w:r>
    </w:p>
    <w:p w14:paraId="4B390BE0" w14:textId="77777777" w:rsidR="004357F6" w:rsidRPr="004F5A3D" w:rsidRDefault="004357F6" w:rsidP="004F5A3D">
      <w:pPr>
        <w:spacing w:after="0" w:line="240" w:lineRule="auto"/>
        <w:jc w:val="both"/>
        <w:outlineLvl w:val="2"/>
        <w:rPr>
          <w:rFonts w:ascii="Arial" w:hAnsi="Arial" w:cs="Arial"/>
          <w:noProof/>
          <w:color w:val="000000" w:themeColor="text1"/>
          <w:sz w:val="22"/>
          <w:szCs w:val="22"/>
        </w:rPr>
      </w:pPr>
    </w:p>
    <w:p w14:paraId="112C2521" w14:textId="175D8F75" w:rsidR="004357F6" w:rsidRPr="004F5A3D" w:rsidRDefault="004357F6" w:rsidP="004F5A3D">
      <w:pPr>
        <w:spacing w:after="0" w:line="240" w:lineRule="auto"/>
        <w:jc w:val="both"/>
        <w:outlineLvl w:val="2"/>
        <w:rPr>
          <w:rFonts w:ascii="Arial" w:hAnsi="Arial" w:cs="Arial"/>
          <w:noProof/>
          <w:color w:val="000000" w:themeColor="text1"/>
          <w:sz w:val="22"/>
          <w:szCs w:val="22"/>
        </w:rPr>
      </w:pPr>
      <w:r w:rsidRPr="004F5A3D">
        <w:rPr>
          <w:rFonts w:ascii="Arial" w:hAnsi="Arial" w:cs="Arial"/>
          <w:noProof/>
          <w:color w:val="000000" w:themeColor="text1"/>
          <w:sz w:val="22"/>
          <w:szCs w:val="22"/>
        </w:rPr>
        <w:t>These applications follow a previous Householder and Listed Building application for similar works, both applications were w</w:t>
      </w:r>
      <w:r w:rsidR="0038794B" w:rsidRPr="004F5A3D">
        <w:rPr>
          <w:rFonts w:ascii="Arial" w:hAnsi="Arial" w:cs="Arial"/>
          <w:noProof/>
          <w:color w:val="000000" w:themeColor="text1"/>
          <w:sz w:val="22"/>
          <w:szCs w:val="22"/>
        </w:rPr>
        <w:t>i</w:t>
      </w:r>
      <w:r w:rsidRPr="004F5A3D">
        <w:rPr>
          <w:rFonts w:ascii="Arial" w:hAnsi="Arial" w:cs="Arial"/>
          <w:noProof/>
          <w:color w:val="000000" w:themeColor="text1"/>
          <w:sz w:val="22"/>
          <w:szCs w:val="22"/>
        </w:rPr>
        <w:t xml:space="preserve">thdrawn following objections from the Council, this new submission seeks to address previous concerns raised. </w:t>
      </w:r>
    </w:p>
    <w:p w14:paraId="73D863B3" w14:textId="77777777" w:rsidR="005B0FD5" w:rsidRPr="004F5A3D" w:rsidRDefault="005B0FD5" w:rsidP="004F5A3D">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979F6EB" w14:textId="695C159F" w:rsidR="00683C17" w:rsidRPr="004F5A3D" w:rsidRDefault="00683C17" w:rsidP="004F5A3D">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SITE DESCRIPTION</w:t>
      </w:r>
      <w:r w:rsidR="00F1263F" w:rsidRPr="004F5A3D">
        <w:rPr>
          <w:rFonts w:ascii="Arial" w:eastAsia="Times New Roman" w:hAnsi="Arial" w:cs="Arial"/>
          <w:b/>
          <w:bCs/>
          <w:color w:val="000000" w:themeColor="text1"/>
          <w:kern w:val="0"/>
          <w:sz w:val="22"/>
          <w:szCs w:val="22"/>
          <w:lang w:eastAsia="en-GB"/>
          <w14:ligatures w14:val="none"/>
        </w:rPr>
        <w:t>/CONTEXT</w:t>
      </w:r>
    </w:p>
    <w:p w14:paraId="61E0B339" w14:textId="77777777" w:rsidR="00AE0CA1" w:rsidRPr="004F5A3D" w:rsidRDefault="00AE0CA1" w:rsidP="004F5A3D">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A66C420" w14:textId="073956A6" w:rsidR="00D507BC" w:rsidRPr="004F5A3D" w:rsidRDefault="00AE0CA1" w:rsidP="004F5A3D">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The application site relates to a large</w:t>
      </w:r>
      <w:r w:rsidR="00C125F9" w:rsidRPr="004F5A3D">
        <w:rPr>
          <w:rFonts w:ascii="Arial" w:eastAsia="Times New Roman" w:hAnsi="Arial" w:cs="Arial"/>
          <w:color w:val="000000" w:themeColor="text1"/>
          <w:kern w:val="0"/>
          <w:sz w:val="22"/>
          <w:szCs w:val="22"/>
          <w:lang w:eastAsia="en-GB"/>
          <w14:ligatures w14:val="none"/>
        </w:rPr>
        <w:t>,</w:t>
      </w:r>
      <w:r w:rsidRPr="004F5A3D">
        <w:rPr>
          <w:rFonts w:ascii="Arial" w:eastAsia="Times New Roman" w:hAnsi="Arial" w:cs="Arial"/>
          <w:color w:val="000000" w:themeColor="text1"/>
          <w:kern w:val="0"/>
          <w:sz w:val="22"/>
          <w:szCs w:val="22"/>
          <w:lang w:eastAsia="en-GB"/>
          <w14:ligatures w14:val="none"/>
        </w:rPr>
        <w:t xml:space="preserve"> detached grade 2 listed </w:t>
      </w:r>
      <w:r w:rsidR="00DE7B70" w:rsidRPr="004F5A3D">
        <w:rPr>
          <w:rFonts w:ascii="Arial" w:eastAsia="Times New Roman" w:hAnsi="Arial" w:cs="Arial"/>
          <w:color w:val="000000" w:themeColor="text1"/>
          <w:kern w:val="0"/>
          <w:sz w:val="22"/>
          <w:szCs w:val="22"/>
          <w:lang w:eastAsia="en-GB"/>
          <w14:ligatures w14:val="none"/>
        </w:rPr>
        <w:t>dwelling</w:t>
      </w:r>
      <w:r w:rsidR="00544276" w:rsidRPr="004F5A3D">
        <w:rPr>
          <w:rFonts w:ascii="Arial" w:eastAsia="Times New Roman" w:hAnsi="Arial" w:cs="Arial"/>
          <w:color w:val="000000" w:themeColor="text1"/>
          <w:kern w:val="0"/>
          <w:sz w:val="22"/>
          <w:szCs w:val="22"/>
          <w:lang w:eastAsia="en-GB"/>
          <w14:ligatures w14:val="none"/>
        </w:rPr>
        <w:t xml:space="preserve"> with associated curtilage listed outbuilding</w:t>
      </w:r>
      <w:r w:rsidRPr="004F5A3D">
        <w:rPr>
          <w:rFonts w:ascii="Arial" w:eastAsia="Times New Roman" w:hAnsi="Arial" w:cs="Arial"/>
          <w:color w:val="000000" w:themeColor="text1"/>
          <w:kern w:val="0"/>
          <w:sz w:val="22"/>
          <w:szCs w:val="22"/>
          <w:lang w:eastAsia="en-GB"/>
          <w14:ligatures w14:val="none"/>
        </w:rPr>
        <w:t xml:space="preserve"> </w:t>
      </w:r>
      <w:r w:rsidR="00544276" w:rsidRPr="004F5A3D">
        <w:rPr>
          <w:rFonts w:ascii="Arial" w:eastAsia="Times New Roman" w:hAnsi="Arial" w:cs="Arial"/>
          <w:color w:val="000000" w:themeColor="text1"/>
          <w:kern w:val="0"/>
          <w:sz w:val="22"/>
          <w:szCs w:val="22"/>
          <w:lang w:eastAsia="en-GB"/>
          <w14:ligatures w14:val="none"/>
        </w:rPr>
        <w:t>located within a large residential</w:t>
      </w:r>
      <w:r w:rsidR="00260091" w:rsidRPr="004F5A3D">
        <w:rPr>
          <w:rFonts w:ascii="Arial" w:eastAsia="Times New Roman" w:hAnsi="Arial" w:cs="Arial"/>
          <w:color w:val="000000" w:themeColor="text1"/>
          <w:kern w:val="0"/>
          <w:sz w:val="22"/>
          <w:szCs w:val="22"/>
          <w:lang w:eastAsia="en-GB"/>
          <w14:ligatures w14:val="none"/>
        </w:rPr>
        <w:t xml:space="preserve"> curtilage</w:t>
      </w:r>
      <w:r w:rsidR="00544276" w:rsidRPr="004F5A3D">
        <w:rPr>
          <w:rFonts w:ascii="Arial" w:eastAsia="Times New Roman" w:hAnsi="Arial" w:cs="Arial"/>
          <w:color w:val="000000" w:themeColor="text1"/>
          <w:kern w:val="0"/>
          <w:sz w:val="22"/>
          <w:szCs w:val="22"/>
          <w:lang w:eastAsia="en-GB"/>
          <w14:ligatures w14:val="none"/>
        </w:rPr>
        <w:t xml:space="preserve"> on the east side of Livery Road</w:t>
      </w:r>
      <w:r w:rsidR="00FF535A" w:rsidRPr="004F5A3D">
        <w:rPr>
          <w:rFonts w:ascii="Arial" w:eastAsia="Times New Roman" w:hAnsi="Arial" w:cs="Arial"/>
          <w:color w:val="000000" w:themeColor="text1"/>
          <w:kern w:val="0"/>
          <w:sz w:val="22"/>
          <w:szCs w:val="22"/>
          <w:lang w:eastAsia="en-GB"/>
          <w14:ligatures w14:val="none"/>
        </w:rPr>
        <w:t xml:space="preserve"> on the </w:t>
      </w:r>
      <w:r w:rsidR="002F7B45" w:rsidRPr="004F5A3D">
        <w:rPr>
          <w:rFonts w:ascii="Arial" w:eastAsia="Times New Roman" w:hAnsi="Arial" w:cs="Arial"/>
          <w:color w:val="000000" w:themeColor="text1"/>
          <w:kern w:val="0"/>
          <w:sz w:val="22"/>
          <w:szCs w:val="22"/>
          <w:lang w:eastAsia="en-GB"/>
          <w14:ligatures w14:val="none"/>
        </w:rPr>
        <w:t>north west</w:t>
      </w:r>
      <w:r w:rsidR="00FF535A" w:rsidRPr="004F5A3D">
        <w:rPr>
          <w:rFonts w:ascii="Arial" w:eastAsia="Times New Roman" w:hAnsi="Arial" w:cs="Arial"/>
          <w:color w:val="000000" w:themeColor="text1"/>
          <w:kern w:val="0"/>
          <w:sz w:val="22"/>
          <w:szCs w:val="22"/>
          <w:lang w:eastAsia="en-GB"/>
          <w14:ligatures w14:val="none"/>
        </w:rPr>
        <w:t xml:space="preserve"> edge of the Parish of </w:t>
      </w:r>
      <w:r w:rsidR="002F7B45" w:rsidRPr="004F5A3D">
        <w:rPr>
          <w:rFonts w:ascii="Arial" w:eastAsia="Times New Roman" w:hAnsi="Arial" w:cs="Arial"/>
          <w:color w:val="000000" w:themeColor="text1"/>
          <w:kern w:val="0"/>
          <w:sz w:val="22"/>
          <w:szCs w:val="22"/>
          <w:lang w:eastAsia="en-GB"/>
          <w14:ligatures w14:val="none"/>
        </w:rPr>
        <w:t>West Dean</w:t>
      </w:r>
      <w:r w:rsidR="00FF535A" w:rsidRPr="004F5A3D">
        <w:rPr>
          <w:rFonts w:ascii="Arial" w:eastAsia="Times New Roman" w:hAnsi="Arial" w:cs="Arial"/>
          <w:color w:val="000000" w:themeColor="text1"/>
          <w:kern w:val="0"/>
          <w:sz w:val="22"/>
          <w:szCs w:val="22"/>
          <w:lang w:eastAsia="en-GB"/>
          <w14:ligatures w14:val="none"/>
        </w:rPr>
        <w:t xml:space="preserve">. </w:t>
      </w:r>
      <w:r w:rsidR="00801A87" w:rsidRPr="004F5A3D">
        <w:rPr>
          <w:rFonts w:ascii="Arial" w:eastAsia="Times New Roman" w:hAnsi="Arial" w:cs="Arial"/>
          <w:color w:val="000000" w:themeColor="text1"/>
          <w:kern w:val="0"/>
          <w:sz w:val="22"/>
          <w:szCs w:val="22"/>
          <w:lang w:eastAsia="en-GB"/>
          <w14:ligatures w14:val="none"/>
        </w:rPr>
        <w:t xml:space="preserve">The site is located within a Special Landscape Area; within the </w:t>
      </w:r>
      <w:proofErr w:type="spellStart"/>
      <w:r w:rsidR="00D507BC" w:rsidRPr="004F5A3D">
        <w:rPr>
          <w:rFonts w:ascii="Arial" w:eastAsia="Times New Roman" w:hAnsi="Arial" w:cs="Arial"/>
          <w:color w:val="000000" w:themeColor="text1"/>
          <w:kern w:val="0"/>
          <w:sz w:val="22"/>
          <w:szCs w:val="22"/>
          <w:lang w:eastAsia="en-GB"/>
          <w14:ligatures w14:val="none"/>
        </w:rPr>
        <w:t>Mottisfont</w:t>
      </w:r>
      <w:proofErr w:type="spellEnd"/>
      <w:r w:rsidR="00D507BC" w:rsidRPr="004F5A3D">
        <w:rPr>
          <w:rFonts w:ascii="Arial" w:eastAsia="Times New Roman" w:hAnsi="Arial" w:cs="Arial"/>
          <w:color w:val="000000" w:themeColor="text1"/>
          <w:kern w:val="0"/>
          <w:sz w:val="22"/>
          <w:szCs w:val="22"/>
          <w:lang w:eastAsia="en-GB"/>
          <w14:ligatures w14:val="none"/>
        </w:rPr>
        <w:t xml:space="preserve"> Bat SAC</w:t>
      </w:r>
      <w:r w:rsidR="00801A87" w:rsidRPr="004F5A3D">
        <w:rPr>
          <w:rFonts w:ascii="Arial" w:eastAsia="Times New Roman" w:hAnsi="Arial" w:cs="Arial"/>
          <w:color w:val="000000" w:themeColor="text1"/>
          <w:kern w:val="0"/>
          <w:sz w:val="22"/>
          <w:szCs w:val="22"/>
          <w:lang w:eastAsia="en-GB"/>
          <w14:ligatures w14:val="none"/>
        </w:rPr>
        <w:t xml:space="preserve"> and within the </w:t>
      </w:r>
      <w:r w:rsidR="00D507BC" w:rsidRPr="004F5A3D">
        <w:rPr>
          <w:rFonts w:ascii="Arial" w:eastAsia="Times New Roman" w:hAnsi="Arial" w:cs="Arial"/>
          <w:color w:val="000000" w:themeColor="text1"/>
          <w:kern w:val="0"/>
          <w:sz w:val="22"/>
          <w:szCs w:val="22"/>
          <w:lang w:eastAsia="en-GB"/>
          <w14:ligatures w14:val="none"/>
        </w:rPr>
        <w:t xml:space="preserve">Test Valley </w:t>
      </w:r>
      <w:r w:rsidR="00801A87" w:rsidRPr="004F5A3D">
        <w:rPr>
          <w:rFonts w:ascii="Arial" w:eastAsia="Times New Roman" w:hAnsi="Arial" w:cs="Arial"/>
          <w:color w:val="000000" w:themeColor="text1"/>
          <w:kern w:val="0"/>
          <w:sz w:val="22"/>
          <w:szCs w:val="22"/>
          <w:lang w:eastAsia="en-GB"/>
          <w14:ligatures w14:val="none"/>
        </w:rPr>
        <w:t>Catchment.</w:t>
      </w:r>
    </w:p>
    <w:p w14:paraId="15AFE3CF" w14:textId="77777777" w:rsidR="000D3CA4" w:rsidRPr="004F5A3D" w:rsidRDefault="000D3CA4" w:rsidP="004F5A3D">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97B49D1" w14:textId="42364487" w:rsidR="000D3CA4" w:rsidRPr="004F5A3D" w:rsidRDefault="000D3CA4" w:rsidP="004F5A3D">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Public right of way WDEA21 runs along the southern boundary of the site.</w:t>
      </w:r>
    </w:p>
    <w:p w14:paraId="0E03D2EB" w14:textId="77777777" w:rsidR="00683C17" w:rsidRPr="004F5A3D" w:rsidRDefault="00683C17" w:rsidP="004F5A3D">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9C6A4A4" w14:textId="77777777" w:rsidR="00AF068F" w:rsidRPr="004F5A3D" w:rsidRDefault="00F7609E" w:rsidP="004F5A3D">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PLANNING HISTORY</w:t>
      </w:r>
    </w:p>
    <w:p w14:paraId="2183381A" w14:textId="4DB5FD63" w:rsidR="00BD6B4D" w:rsidRPr="004F5A3D" w:rsidRDefault="00BD6B4D" w:rsidP="004F5A3D">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4F5A3D">
        <w:rPr>
          <w:rFonts w:ascii="Arial" w:eastAsia="Times New Roman" w:hAnsi="Arial" w:cs="Arial"/>
          <w:i/>
          <w:iCs/>
          <w:color w:val="000000" w:themeColor="text1"/>
          <w:kern w:val="0"/>
          <w:sz w:val="22"/>
          <w:szCs w:val="22"/>
          <w:lang w:eastAsia="en-GB"/>
          <w14:ligatures w14:val="none"/>
        </w:rPr>
        <w:t xml:space="preserve"> </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54958" w:rsidRPr="004F5A3D" w14:paraId="2632F979" w14:textId="7777777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D99F403" w14:textId="77777777" w:rsidR="00354958" w:rsidRPr="004F5A3D" w:rsidRDefault="0035495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Proposal / Summary</w:t>
            </w:r>
          </w:p>
        </w:tc>
      </w:tr>
      <w:tr w:rsidR="00354958" w:rsidRPr="004F5A3D" w14:paraId="72A09546"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0C995D65" w14:textId="3E634CB2" w:rsidR="00354958" w:rsidRPr="004F5A3D" w:rsidRDefault="0035495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S/1985/0361 - </w:t>
            </w:r>
            <w:r w:rsidR="005630DA" w:rsidRPr="004F5A3D">
              <w:rPr>
                <w:rFonts w:ascii="Arial" w:eastAsia="Times New Roman" w:hAnsi="Arial" w:cs="Arial"/>
                <w:color w:val="000000" w:themeColor="text1"/>
                <w:kern w:val="0"/>
                <w:sz w:val="22"/>
                <w:szCs w:val="22"/>
                <w:lang w:eastAsia="en-GB"/>
                <w14:ligatures w14:val="none"/>
              </w:rPr>
              <w:t xml:space="preserve">The Old Livery  </w:t>
            </w:r>
            <w:proofErr w:type="spellStart"/>
            <w:r w:rsidR="005630DA" w:rsidRPr="004F5A3D">
              <w:rPr>
                <w:rFonts w:ascii="Arial" w:eastAsia="Times New Roman" w:hAnsi="Arial" w:cs="Arial"/>
                <w:color w:val="000000" w:themeColor="text1"/>
                <w:kern w:val="0"/>
                <w:sz w:val="22"/>
                <w:szCs w:val="22"/>
                <w:lang w:eastAsia="en-GB"/>
                <w14:ligatures w14:val="none"/>
              </w:rPr>
              <w:t>Winterslow</w:t>
            </w:r>
            <w:proofErr w:type="spellEnd"/>
            <w:r w:rsidR="005630DA" w:rsidRPr="004F5A3D">
              <w:rPr>
                <w:rFonts w:ascii="Arial" w:eastAsia="Times New Roman" w:hAnsi="Arial" w:cs="Arial"/>
                <w:color w:val="000000" w:themeColor="text1"/>
                <w:kern w:val="0"/>
                <w:sz w:val="22"/>
                <w:szCs w:val="22"/>
                <w:lang w:eastAsia="en-GB"/>
                <w14:ligatures w14:val="none"/>
              </w:rPr>
              <w:t xml:space="preserve"> </w:t>
            </w:r>
            <w:r w:rsidRPr="004F5A3D">
              <w:rPr>
                <w:rFonts w:ascii="Arial" w:eastAsia="Times New Roman" w:hAnsi="Arial" w:cs="Arial"/>
                <w:color w:val="000000" w:themeColor="text1"/>
                <w:kern w:val="0"/>
                <w:sz w:val="22"/>
                <w:szCs w:val="22"/>
                <w:lang w:eastAsia="en-GB"/>
                <w14:ligatures w14:val="none"/>
              </w:rPr>
              <w:t xml:space="preserve">- Full planning permission Decision - Approved Date: 15/5/1985 – </w:t>
            </w:r>
            <w:r w:rsidR="004C301A" w:rsidRPr="004F5A3D">
              <w:rPr>
                <w:rFonts w:ascii="Arial" w:eastAsia="Times New Roman" w:hAnsi="Arial" w:cs="Arial"/>
                <w:color w:val="000000" w:themeColor="text1"/>
                <w:kern w:val="0"/>
                <w:sz w:val="22"/>
                <w:szCs w:val="22"/>
                <w:lang w:eastAsia="en-GB"/>
                <w14:ligatures w14:val="none"/>
              </w:rPr>
              <w:t>construction of new vehicular access</w:t>
            </w:r>
          </w:p>
        </w:tc>
      </w:tr>
      <w:tr w:rsidR="00354958" w:rsidRPr="004F5A3D" w14:paraId="273AAB38"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158B975E" w14:textId="4A90730C" w:rsidR="00354958" w:rsidRPr="004F5A3D" w:rsidRDefault="0035495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S/1991/0867 - </w:t>
            </w:r>
            <w:r w:rsidR="00E00136" w:rsidRPr="004F5A3D">
              <w:rPr>
                <w:rFonts w:ascii="Arial" w:eastAsia="Times New Roman" w:hAnsi="Arial" w:cs="Arial"/>
                <w:color w:val="000000" w:themeColor="text1"/>
                <w:kern w:val="0"/>
                <w:sz w:val="22"/>
                <w:szCs w:val="22"/>
                <w:lang w:eastAsia="en-GB"/>
                <w14:ligatures w14:val="none"/>
              </w:rPr>
              <w:t xml:space="preserve">The Old Livery, West </w:t>
            </w:r>
            <w:proofErr w:type="spellStart"/>
            <w:r w:rsidR="00E00136" w:rsidRPr="004F5A3D">
              <w:rPr>
                <w:rFonts w:ascii="Arial" w:eastAsia="Times New Roman" w:hAnsi="Arial" w:cs="Arial"/>
                <w:color w:val="000000" w:themeColor="text1"/>
                <w:kern w:val="0"/>
                <w:sz w:val="22"/>
                <w:szCs w:val="22"/>
                <w:lang w:eastAsia="en-GB"/>
                <w14:ligatures w14:val="none"/>
              </w:rPr>
              <w:t>Winterslow</w:t>
            </w:r>
            <w:proofErr w:type="spellEnd"/>
            <w:r w:rsidR="00E00136" w:rsidRPr="004F5A3D">
              <w:rPr>
                <w:rFonts w:ascii="Arial" w:eastAsia="Times New Roman" w:hAnsi="Arial" w:cs="Arial"/>
                <w:color w:val="000000" w:themeColor="text1"/>
                <w:kern w:val="0"/>
                <w:sz w:val="22"/>
                <w:szCs w:val="22"/>
                <w:lang w:eastAsia="en-GB"/>
                <w14:ligatures w14:val="none"/>
              </w:rPr>
              <w:t xml:space="preserve"> </w:t>
            </w:r>
            <w:r w:rsidRPr="004F5A3D">
              <w:rPr>
                <w:rFonts w:ascii="Arial" w:eastAsia="Times New Roman" w:hAnsi="Arial" w:cs="Arial"/>
                <w:color w:val="000000" w:themeColor="text1"/>
                <w:kern w:val="0"/>
                <w:sz w:val="22"/>
                <w:szCs w:val="22"/>
                <w:lang w:eastAsia="en-GB"/>
                <w14:ligatures w14:val="none"/>
              </w:rPr>
              <w:t xml:space="preserve">- Full planning permission Decision - Approve with Conditions Date: 24/7/1991 – </w:t>
            </w:r>
            <w:r w:rsidR="00E00136" w:rsidRPr="004F5A3D">
              <w:rPr>
                <w:rFonts w:ascii="Arial" w:eastAsia="Times New Roman" w:hAnsi="Arial" w:cs="Arial"/>
                <w:color w:val="000000" w:themeColor="text1"/>
                <w:kern w:val="0"/>
                <w:sz w:val="22"/>
                <w:szCs w:val="22"/>
                <w:lang w:eastAsia="en-GB"/>
                <w14:ligatures w14:val="none"/>
              </w:rPr>
              <w:t>demolish existing flat-roofed bay window, build new hipped roofed extension</w:t>
            </w:r>
          </w:p>
        </w:tc>
      </w:tr>
      <w:tr w:rsidR="00354958" w:rsidRPr="004F5A3D" w14:paraId="49FE54E0"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10C7546B" w14:textId="64937E03" w:rsidR="00354958" w:rsidRPr="004F5A3D" w:rsidRDefault="0035495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S/1991/0868 - </w:t>
            </w:r>
            <w:r w:rsidR="00E00136" w:rsidRPr="004F5A3D">
              <w:rPr>
                <w:rFonts w:ascii="Arial" w:eastAsia="Times New Roman" w:hAnsi="Arial" w:cs="Arial"/>
                <w:color w:val="000000" w:themeColor="text1"/>
                <w:kern w:val="0"/>
                <w:sz w:val="22"/>
                <w:szCs w:val="22"/>
                <w:lang w:eastAsia="en-GB"/>
                <w14:ligatures w14:val="none"/>
              </w:rPr>
              <w:t xml:space="preserve">The Old Livery, Livery Road, West </w:t>
            </w:r>
            <w:proofErr w:type="spellStart"/>
            <w:r w:rsidR="00E00136" w:rsidRPr="004F5A3D">
              <w:rPr>
                <w:rFonts w:ascii="Arial" w:eastAsia="Times New Roman" w:hAnsi="Arial" w:cs="Arial"/>
                <w:color w:val="000000" w:themeColor="text1"/>
                <w:kern w:val="0"/>
                <w:sz w:val="22"/>
                <w:szCs w:val="22"/>
                <w:lang w:eastAsia="en-GB"/>
                <w14:ligatures w14:val="none"/>
              </w:rPr>
              <w:t>Winterslow</w:t>
            </w:r>
            <w:proofErr w:type="spellEnd"/>
            <w:r w:rsidR="00E00136" w:rsidRPr="004F5A3D">
              <w:rPr>
                <w:rFonts w:ascii="Arial" w:eastAsia="Times New Roman" w:hAnsi="Arial" w:cs="Arial"/>
                <w:color w:val="000000" w:themeColor="text1"/>
                <w:kern w:val="0"/>
                <w:sz w:val="22"/>
                <w:szCs w:val="22"/>
                <w:lang w:eastAsia="en-GB"/>
                <w14:ligatures w14:val="none"/>
              </w:rPr>
              <w:t xml:space="preserve"> </w:t>
            </w:r>
            <w:r w:rsidRPr="004F5A3D">
              <w:rPr>
                <w:rFonts w:ascii="Arial" w:eastAsia="Times New Roman" w:hAnsi="Arial" w:cs="Arial"/>
                <w:color w:val="000000" w:themeColor="text1"/>
                <w:kern w:val="0"/>
                <w:sz w:val="22"/>
                <w:szCs w:val="22"/>
                <w:lang w:eastAsia="en-GB"/>
                <w14:ligatures w14:val="none"/>
              </w:rPr>
              <w:t xml:space="preserve">- Listed building consent Decision - Approve with Conditions Date: 13/8/1991 – L/B </w:t>
            </w:r>
            <w:r w:rsidR="00E00136" w:rsidRPr="004F5A3D">
              <w:rPr>
                <w:rFonts w:ascii="Arial" w:eastAsia="Times New Roman" w:hAnsi="Arial" w:cs="Arial"/>
                <w:color w:val="000000" w:themeColor="text1"/>
                <w:kern w:val="0"/>
                <w:sz w:val="22"/>
                <w:szCs w:val="22"/>
                <w:lang w:eastAsia="en-GB"/>
                <w14:ligatures w14:val="none"/>
              </w:rPr>
              <w:t>application - demolish existing flat-roofed bay window (c1970), build new hipped roof extension</w:t>
            </w:r>
          </w:p>
        </w:tc>
      </w:tr>
      <w:tr w:rsidR="00354958" w:rsidRPr="004F5A3D" w14:paraId="6ABB1DCB"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3D0B0492" w14:textId="77777777" w:rsidR="00354958" w:rsidRPr="004F5A3D" w:rsidRDefault="0035495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13/05395/FUL - The Old Livery </w:t>
            </w:r>
            <w:proofErr w:type="spellStart"/>
            <w:r w:rsidRPr="004F5A3D">
              <w:rPr>
                <w:rFonts w:ascii="Arial" w:eastAsia="Times New Roman" w:hAnsi="Arial" w:cs="Arial"/>
                <w:color w:val="000000" w:themeColor="text1"/>
                <w:kern w:val="0"/>
                <w:sz w:val="22"/>
                <w:szCs w:val="22"/>
                <w:lang w:eastAsia="en-GB"/>
                <w14:ligatures w14:val="none"/>
              </w:rPr>
              <w:t>Livery</w:t>
            </w:r>
            <w:proofErr w:type="spellEnd"/>
            <w:r w:rsidRPr="004F5A3D">
              <w:rPr>
                <w:rFonts w:ascii="Arial" w:eastAsia="Times New Roman" w:hAnsi="Arial" w:cs="Arial"/>
                <w:color w:val="000000" w:themeColor="text1"/>
                <w:kern w:val="0"/>
                <w:sz w:val="22"/>
                <w:szCs w:val="22"/>
                <w:lang w:eastAsia="en-GB"/>
                <w14:ligatures w14:val="none"/>
              </w:rPr>
              <w:t xml:space="preserve"> Road </w:t>
            </w:r>
            <w:proofErr w:type="spellStart"/>
            <w:r w:rsidRPr="004F5A3D">
              <w:rPr>
                <w:rFonts w:ascii="Arial" w:eastAsia="Times New Roman" w:hAnsi="Arial" w:cs="Arial"/>
                <w:color w:val="000000" w:themeColor="text1"/>
                <w:kern w:val="0"/>
                <w:sz w:val="22"/>
                <w:szCs w:val="22"/>
                <w:lang w:eastAsia="en-GB"/>
                <w14:ligatures w14:val="none"/>
              </w:rPr>
              <w:t>Winterslow</w:t>
            </w:r>
            <w:proofErr w:type="spellEnd"/>
            <w:r w:rsidRPr="004F5A3D">
              <w:rPr>
                <w:rFonts w:ascii="Arial" w:eastAsia="Times New Roman" w:hAnsi="Arial" w:cs="Arial"/>
                <w:color w:val="000000" w:themeColor="text1"/>
                <w:kern w:val="0"/>
                <w:sz w:val="22"/>
                <w:szCs w:val="22"/>
                <w:lang w:eastAsia="en-GB"/>
                <w14:ligatures w14:val="none"/>
              </w:rPr>
              <w:t xml:space="preserve"> Salisbury Wiltshire SP5 1RJ - Full planning permission Decision - Approve with Conditions Date: 9/12/2013 – Rear extension</w:t>
            </w:r>
          </w:p>
        </w:tc>
      </w:tr>
      <w:tr w:rsidR="00354958" w:rsidRPr="004F5A3D" w14:paraId="7C912976"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2772DCE6" w14:textId="77777777" w:rsidR="00354958" w:rsidRPr="004F5A3D" w:rsidRDefault="0035495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13/05396/LBC - The Old Livery </w:t>
            </w:r>
            <w:proofErr w:type="spellStart"/>
            <w:r w:rsidRPr="004F5A3D">
              <w:rPr>
                <w:rFonts w:ascii="Arial" w:eastAsia="Times New Roman" w:hAnsi="Arial" w:cs="Arial"/>
                <w:color w:val="000000" w:themeColor="text1"/>
                <w:kern w:val="0"/>
                <w:sz w:val="22"/>
                <w:szCs w:val="22"/>
                <w:lang w:eastAsia="en-GB"/>
                <w14:ligatures w14:val="none"/>
              </w:rPr>
              <w:t>Livery</w:t>
            </w:r>
            <w:proofErr w:type="spellEnd"/>
            <w:r w:rsidRPr="004F5A3D">
              <w:rPr>
                <w:rFonts w:ascii="Arial" w:eastAsia="Times New Roman" w:hAnsi="Arial" w:cs="Arial"/>
                <w:color w:val="000000" w:themeColor="text1"/>
                <w:kern w:val="0"/>
                <w:sz w:val="22"/>
                <w:szCs w:val="22"/>
                <w:lang w:eastAsia="en-GB"/>
                <w14:ligatures w14:val="none"/>
              </w:rPr>
              <w:t xml:space="preserve"> Road </w:t>
            </w:r>
            <w:proofErr w:type="spellStart"/>
            <w:r w:rsidRPr="004F5A3D">
              <w:rPr>
                <w:rFonts w:ascii="Arial" w:eastAsia="Times New Roman" w:hAnsi="Arial" w:cs="Arial"/>
                <w:color w:val="000000" w:themeColor="text1"/>
                <w:kern w:val="0"/>
                <w:sz w:val="22"/>
                <w:szCs w:val="22"/>
                <w:lang w:eastAsia="en-GB"/>
                <w14:ligatures w14:val="none"/>
              </w:rPr>
              <w:t>Winterslow</w:t>
            </w:r>
            <w:proofErr w:type="spellEnd"/>
            <w:r w:rsidRPr="004F5A3D">
              <w:rPr>
                <w:rFonts w:ascii="Arial" w:eastAsia="Times New Roman" w:hAnsi="Arial" w:cs="Arial"/>
                <w:color w:val="000000" w:themeColor="text1"/>
                <w:kern w:val="0"/>
                <w:sz w:val="22"/>
                <w:szCs w:val="22"/>
                <w:lang w:eastAsia="en-GB"/>
                <w14:ligatures w14:val="none"/>
              </w:rPr>
              <w:t xml:space="preserve"> Salisbury Wiltshire SP5 1RJ - Listed building consent Decision - Approve with Conditions Date: 9/12/2013 – Rear extension</w:t>
            </w:r>
          </w:p>
        </w:tc>
      </w:tr>
      <w:tr w:rsidR="00354958" w:rsidRPr="004F5A3D" w14:paraId="10624B43"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67F07FC3" w14:textId="77777777" w:rsidR="00354958" w:rsidRPr="004F5A3D" w:rsidRDefault="0035495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PL/2026/01889 - The Old Livery, Livery Road, </w:t>
            </w:r>
            <w:proofErr w:type="spellStart"/>
            <w:r w:rsidRPr="004F5A3D">
              <w:rPr>
                <w:rFonts w:ascii="Arial" w:eastAsia="Times New Roman" w:hAnsi="Arial" w:cs="Arial"/>
                <w:color w:val="000000" w:themeColor="text1"/>
                <w:kern w:val="0"/>
                <w:sz w:val="22"/>
                <w:szCs w:val="22"/>
                <w:lang w:eastAsia="en-GB"/>
                <w14:ligatures w14:val="none"/>
              </w:rPr>
              <w:t>Winterslow</w:t>
            </w:r>
            <w:proofErr w:type="spellEnd"/>
            <w:r w:rsidRPr="004F5A3D">
              <w:rPr>
                <w:rFonts w:ascii="Arial" w:eastAsia="Times New Roman" w:hAnsi="Arial" w:cs="Arial"/>
                <w:color w:val="000000" w:themeColor="text1"/>
                <w:kern w:val="0"/>
                <w:sz w:val="22"/>
                <w:szCs w:val="22"/>
                <w:lang w:eastAsia="en-GB"/>
                <w14:ligatures w14:val="none"/>
              </w:rPr>
              <w:t>, Salisbury, SP5 1RJ - Householder planning permission Decision - Withdrawn by Applicant Date: 19/6/2026 – Conversion of garage and store to form studio for ancillary residential use and erection of car port and store</w:t>
            </w:r>
          </w:p>
        </w:tc>
      </w:tr>
      <w:tr w:rsidR="00354958" w:rsidRPr="004F5A3D" w14:paraId="369B4901"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25EE00A4" w14:textId="77777777" w:rsidR="00354958" w:rsidRPr="004F5A3D" w:rsidRDefault="0035495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PL/2026/02910 - The Old Livery, Livery Road, </w:t>
            </w:r>
            <w:proofErr w:type="spellStart"/>
            <w:r w:rsidRPr="004F5A3D">
              <w:rPr>
                <w:rFonts w:ascii="Arial" w:eastAsia="Times New Roman" w:hAnsi="Arial" w:cs="Arial"/>
                <w:color w:val="000000" w:themeColor="text1"/>
                <w:kern w:val="0"/>
                <w:sz w:val="22"/>
                <w:szCs w:val="22"/>
                <w:lang w:eastAsia="en-GB"/>
                <w14:ligatures w14:val="none"/>
              </w:rPr>
              <w:t>Winterslow</w:t>
            </w:r>
            <w:proofErr w:type="spellEnd"/>
            <w:r w:rsidRPr="004F5A3D">
              <w:rPr>
                <w:rFonts w:ascii="Arial" w:eastAsia="Times New Roman" w:hAnsi="Arial" w:cs="Arial"/>
                <w:color w:val="000000" w:themeColor="text1"/>
                <w:kern w:val="0"/>
                <w:sz w:val="22"/>
                <w:szCs w:val="22"/>
                <w:lang w:eastAsia="en-GB"/>
                <w14:ligatures w14:val="none"/>
              </w:rPr>
              <w:t>, Salisbury, SP5 1RJ - Listed building consent (Alt/Ext) Decision - Withdrawn by Applicant Date: 19/6/2026 – Conversion of garage and store to form studio for ancillary residential use and erection of car port and store</w:t>
            </w:r>
          </w:p>
        </w:tc>
      </w:tr>
    </w:tbl>
    <w:p w14:paraId="121A1B39" w14:textId="77777777" w:rsidR="00F932D6" w:rsidRPr="004F5A3D" w:rsidRDefault="00F932D6"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605D06D0" w14:textId="05B996E7" w:rsidR="00683C17" w:rsidRPr="004F5A3D" w:rsidRDefault="00F7609E" w:rsidP="004F5A3D">
      <w:pPr>
        <w:spacing w:after="0" w:line="240" w:lineRule="auto"/>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lastRenderedPageBreak/>
        <w:t>RELEVANT POLICIES AND GUIDANCE</w:t>
      </w:r>
    </w:p>
    <w:p w14:paraId="4A45A58C" w14:textId="77777777" w:rsidR="00801A87" w:rsidRPr="004F5A3D" w:rsidRDefault="00801A87"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0792883C" w14:textId="77777777" w:rsidR="00801A87" w:rsidRPr="004F5A3D" w:rsidRDefault="00801A87"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The National Planning Policy Framework (NPPF) </w:t>
      </w:r>
    </w:p>
    <w:p w14:paraId="4209CBBB" w14:textId="77777777" w:rsidR="00801A87" w:rsidRPr="004F5A3D" w:rsidRDefault="00801A87"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The Planning Practice Guidance </w:t>
      </w:r>
    </w:p>
    <w:p w14:paraId="59E72170" w14:textId="77777777" w:rsidR="00F1263F" w:rsidRPr="004F5A3D" w:rsidRDefault="00F1263F"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0B0DAC29" w14:textId="54287FFB" w:rsidR="008B578F" w:rsidRPr="004F5A3D" w:rsidRDefault="008B578F"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Wiltshire Core Strategy:</w:t>
      </w:r>
    </w:p>
    <w:p w14:paraId="324E9730" w14:textId="77777777" w:rsidR="00801A87" w:rsidRPr="004F5A3D" w:rsidRDefault="00801A87"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088DFF58" w14:textId="77777777" w:rsidR="00A3210E" w:rsidRPr="004F5A3D" w:rsidRDefault="00A3210E"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Core Policy 1 Settlement Strategy</w:t>
      </w:r>
    </w:p>
    <w:p w14:paraId="4A8982EC" w14:textId="77777777" w:rsidR="00A3210E" w:rsidRPr="004F5A3D" w:rsidRDefault="00A3210E"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Core Policy 2 Delivery Strategy</w:t>
      </w:r>
    </w:p>
    <w:p w14:paraId="18707B2B" w14:textId="498DF2E1" w:rsidR="00A3210E" w:rsidRPr="004F5A3D" w:rsidRDefault="00A3210E"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Core Policy 23 Spatial Strategy South Wiltshire Community Area</w:t>
      </w:r>
    </w:p>
    <w:p w14:paraId="15239FB9" w14:textId="62A86203" w:rsidR="00801A87" w:rsidRPr="004F5A3D" w:rsidRDefault="00801A87"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Core Policy 50 Biodiversity and Geodiversity </w:t>
      </w:r>
    </w:p>
    <w:p w14:paraId="12B34378" w14:textId="70C4FAB5" w:rsidR="00801A87" w:rsidRPr="004F5A3D" w:rsidRDefault="00801A87"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Core Policy 51 Landscape </w:t>
      </w:r>
    </w:p>
    <w:p w14:paraId="10249BC2" w14:textId="77777777" w:rsidR="00134D23" w:rsidRPr="004F5A3D" w:rsidRDefault="00683C17"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Core Policy 57 Ensuring High Quality Design and Place Shaping</w:t>
      </w:r>
    </w:p>
    <w:p w14:paraId="5C5784A6" w14:textId="4FD2E7FD" w:rsidR="00683C17" w:rsidRPr="004F5A3D" w:rsidRDefault="00EE6AA5"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Core Policy 58</w:t>
      </w:r>
      <w:r w:rsidR="00315AE0" w:rsidRPr="004F5A3D">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A1F721F" w14:textId="691AC706" w:rsidR="009F684B" w:rsidRPr="004F5A3D" w:rsidRDefault="009F684B"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Core Policy 61 Transport and New Development</w:t>
      </w:r>
    </w:p>
    <w:p w14:paraId="45B32F22" w14:textId="43522385" w:rsidR="009F684B" w:rsidRPr="004F5A3D" w:rsidRDefault="009F684B"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Core Policy 64 Demand Management</w:t>
      </w:r>
    </w:p>
    <w:p w14:paraId="788566A1" w14:textId="77777777" w:rsidR="00BE4125" w:rsidRPr="004F5A3D" w:rsidRDefault="00BE4125"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2EFC6A3E" w14:textId="18098C91" w:rsidR="00BE4125" w:rsidRPr="004F5A3D" w:rsidRDefault="00BE4125"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Saved policy C6 (Special Landscape Area) </w:t>
      </w:r>
      <w:r w:rsidR="00694821" w:rsidRPr="004F5A3D">
        <w:rPr>
          <w:rFonts w:ascii="Arial" w:eastAsia="Times New Roman" w:hAnsi="Arial" w:cs="Arial"/>
          <w:color w:val="000000" w:themeColor="text1"/>
          <w:kern w:val="0"/>
          <w:sz w:val="22"/>
          <w:szCs w:val="22"/>
          <w:lang w:eastAsia="en-GB"/>
          <w14:ligatures w14:val="none"/>
        </w:rPr>
        <w:t xml:space="preserve"> and H33 (ancillary accommodation) </w:t>
      </w:r>
      <w:r w:rsidRPr="004F5A3D">
        <w:rPr>
          <w:rFonts w:ascii="Arial" w:eastAsia="Times New Roman" w:hAnsi="Arial" w:cs="Arial"/>
          <w:color w:val="000000" w:themeColor="text1"/>
          <w:kern w:val="0"/>
          <w:sz w:val="22"/>
          <w:szCs w:val="22"/>
          <w:lang w:eastAsia="en-GB"/>
          <w14:ligatures w14:val="none"/>
        </w:rPr>
        <w:t>of the Salisbury District Local Plan</w:t>
      </w:r>
    </w:p>
    <w:p w14:paraId="50EEEDC1" w14:textId="77777777" w:rsidR="0021435E" w:rsidRPr="004F5A3D" w:rsidRDefault="0021435E"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50C4515C" w14:textId="303CB95D" w:rsidR="00454C71" w:rsidRPr="004F5A3D" w:rsidRDefault="00454C71"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Wiltshire Design Guide</w:t>
      </w:r>
      <w:r w:rsidR="00015ADB" w:rsidRPr="004F5A3D">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E7A3E3A" w14:textId="76ACA9E7" w:rsidR="00801A87" w:rsidRPr="004F5A3D" w:rsidRDefault="00801A87"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Creating Places Design Guide</w:t>
      </w:r>
    </w:p>
    <w:p w14:paraId="48BD5E4E" w14:textId="7989E3B5" w:rsidR="00801A87" w:rsidRPr="004F5A3D" w:rsidRDefault="008C5C73"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West Dean Neighbourhood Plan</w:t>
      </w:r>
    </w:p>
    <w:p w14:paraId="7B27F5BF" w14:textId="77777777" w:rsidR="00FA3D27" w:rsidRPr="004F5A3D" w:rsidRDefault="00FA3D27"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0C5F09FB" w14:textId="77777777" w:rsidR="00D902FA" w:rsidRPr="004F5A3D" w:rsidRDefault="00F7609E" w:rsidP="004F5A3D">
      <w:pPr>
        <w:spacing w:after="0" w:line="240" w:lineRule="auto"/>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CONSULTATION</w:t>
      </w:r>
      <w:r w:rsidR="00D902FA" w:rsidRPr="004F5A3D">
        <w:rPr>
          <w:rFonts w:ascii="Arial" w:eastAsia="Times New Roman" w:hAnsi="Arial" w:cs="Arial"/>
          <w:b/>
          <w:bCs/>
          <w:color w:val="000000" w:themeColor="text1"/>
          <w:kern w:val="0"/>
          <w:sz w:val="22"/>
          <w:szCs w:val="22"/>
          <w:lang w:eastAsia="en-GB"/>
          <w14:ligatures w14:val="none"/>
        </w:rPr>
        <w:t xml:space="preserve"> RESPONSES</w:t>
      </w:r>
    </w:p>
    <w:p w14:paraId="0E8723ED" w14:textId="77777777" w:rsidR="00D902FA" w:rsidRPr="004F5A3D" w:rsidRDefault="00D902FA"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6D26A95D" w14:textId="3E35150B" w:rsidR="000815DE" w:rsidRPr="004F5A3D" w:rsidRDefault="00F7609E"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u w:val="single"/>
          <w:lang w:eastAsia="en-GB"/>
          <w14:ligatures w14:val="none"/>
        </w:rPr>
        <w:t>Parish Council</w:t>
      </w:r>
      <w:r w:rsidRPr="004F5A3D">
        <w:rPr>
          <w:rFonts w:ascii="Arial" w:eastAsia="Times New Roman" w:hAnsi="Arial" w:cs="Arial"/>
          <w:color w:val="000000" w:themeColor="text1"/>
          <w:kern w:val="0"/>
          <w:sz w:val="22"/>
          <w:szCs w:val="22"/>
          <w:lang w:eastAsia="en-GB"/>
          <w14:ligatures w14:val="none"/>
        </w:rPr>
        <w:t>:</w:t>
      </w:r>
      <w:r w:rsidR="0016162B" w:rsidRPr="004F5A3D">
        <w:rPr>
          <w:rFonts w:ascii="Arial" w:eastAsia="Times New Roman" w:hAnsi="Arial" w:cs="Arial"/>
          <w:color w:val="000000" w:themeColor="text1"/>
          <w:kern w:val="0"/>
          <w:sz w:val="22"/>
          <w:szCs w:val="22"/>
          <w:lang w:eastAsia="en-GB"/>
          <w14:ligatures w14:val="none"/>
        </w:rPr>
        <w:t xml:space="preserve"> </w:t>
      </w:r>
      <w:r w:rsidR="00C65F09" w:rsidRPr="004F5A3D">
        <w:rPr>
          <w:rFonts w:ascii="Arial" w:eastAsia="Times New Roman" w:hAnsi="Arial" w:cs="Arial"/>
          <w:color w:val="000000" w:themeColor="text1"/>
          <w:kern w:val="0"/>
          <w:sz w:val="22"/>
          <w:szCs w:val="22"/>
          <w:lang w:eastAsia="en-GB"/>
          <w14:ligatures w14:val="none"/>
        </w:rPr>
        <w:t>West Dean Parish Council has no objection to this application in principle. However, the diversion of path WDEA21 needs to be addressed as part of the planning process.</w:t>
      </w:r>
    </w:p>
    <w:p w14:paraId="21ED4301" w14:textId="77777777" w:rsidR="00F90844" w:rsidRPr="004F5A3D" w:rsidRDefault="00F90844"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22A61014" w14:textId="6064265E" w:rsidR="00F90844" w:rsidRDefault="00F90844"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u w:val="single"/>
          <w:lang w:eastAsia="en-GB"/>
          <w14:ligatures w14:val="none"/>
        </w:rPr>
        <w:t>Highways</w:t>
      </w:r>
      <w:r w:rsidRPr="004F5A3D">
        <w:rPr>
          <w:rFonts w:ascii="Arial" w:eastAsia="Times New Roman" w:hAnsi="Arial" w:cs="Arial"/>
          <w:color w:val="000000" w:themeColor="text1"/>
          <w:kern w:val="0"/>
          <w:sz w:val="22"/>
          <w:szCs w:val="22"/>
          <w:lang w:eastAsia="en-GB"/>
          <w14:ligatures w14:val="none"/>
        </w:rPr>
        <w:t>: No objection subject to condition</w:t>
      </w:r>
    </w:p>
    <w:p w14:paraId="71BBC049" w14:textId="77777777" w:rsidR="00E3210B" w:rsidRPr="004F5A3D" w:rsidRDefault="00E3210B"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6DB212BC" w14:textId="56CD958B" w:rsidR="00F90844" w:rsidRPr="004F5A3D" w:rsidRDefault="00F90844"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u w:val="single"/>
          <w:lang w:eastAsia="en-GB"/>
          <w14:ligatures w14:val="none"/>
        </w:rPr>
        <w:t>Rights of way</w:t>
      </w:r>
      <w:r w:rsidRPr="004F5A3D">
        <w:rPr>
          <w:rFonts w:ascii="Arial" w:eastAsia="Times New Roman" w:hAnsi="Arial" w:cs="Arial"/>
          <w:color w:val="000000" w:themeColor="text1"/>
          <w:kern w:val="0"/>
          <w:sz w:val="22"/>
          <w:szCs w:val="22"/>
          <w:lang w:eastAsia="en-GB"/>
          <w14:ligatures w14:val="none"/>
        </w:rPr>
        <w:t>: No objection</w:t>
      </w:r>
    </w:p>
    <w:p w14:paraId="2B721812" w14:textId="77777777" w:rsidR="00F90844" w:rsidRPr="004F5A3D" w:rsidRDefault="00F90844"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7EA2513C" w14:textId="73C9A095" w:rsidR="00F90844" w:rsidRPr="004F5A3D" w:rsidRDefault="00F90844"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u w:val="single"/>
          <w:lang w:eastAsia="en-GB"/>
          <w14:ligatures w14:val="none"/>
        </w:rPr>
        <w:t>Conservation:</w:t>
      </w:r>
      <w:r w:rsidRPr="004F5A3D">
        <w:rPr>
          <w:rFonts w:ascii="Arial" w:eastAsia="Times New Roman" w:hAnsi="Arial" w:cs="Arial"/>
          <w:color w:val="000000" w:themeColor="text1"/>
          <w:kern w:val="0"/>
          <w:sz w:val="22"/>
          <w:szCs w:val="22"/>
          <w:lang w:eastAsia="en-GB"/>
          <w14:ligatures w14:val="none"/>
        </w:rPr>
        <w:t xml:space="preserve"> No objections subject to condition</w:t>
      </w:r>
    </w:p>
    <w:p w14:paraId="1094BC68" w14:textId="77777777" w:rsidR="00F90844" w:rsidRPr="004F5A3D" w:rsidRDefault="00F90844"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413C5A54" w14:textId="43155014" w:rsidR="00F90844" w:rsidRPr="004F5A3D" w:rsidRDefault="00F90844"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u w:val="single"/>
          <w:lang w:eastAsia="en-GB"/>
          <w14:ligatures w14:val="none"/>
        </w:rPr>
        <w:t>Ecology</w:t>
      </w:r>
      <w:r w:rsidRPr="004F5A3D">
        <w:rPr>
          <w:rFonts w:ascii="Arial" w:eastAsia="Times New Roman" w:hAnsi="Arial" w:cs="Arial"/>
          <w:color w:val="000000" w:themeColor="text1"/>
          <w:kern w:val="0"/>
          <w:sz w:val="22"/>
          <w:szCs w:val="22"/>
          <w:lang w:eastAsia="en-GB"/>
          <w14:ligatures w14:val="none"/>
        </w:rPr>
        <w:t>: No objection subject to condition</w:t>
      </w:r>
    </w:p>
    <w:p w14:paraId="710CB115" w14:textId="77777777" w:rsidR="00C65F09" w:rsidRPr="004F5A3D" w:rsidRDefault="00C65F09"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75B760B6" w14:textId="77777777" w:rsidR="00D902FA" w:rsidRPr="004F5A3D" w:rsidRDefault="00F7609E" w:rsidP="004F5A3D">
      <w:pPr>
        <w:spacing w:after="0" w:line="240" w:lineRule="auto"/>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REPRESENTATIONS</w:t>
      </w:r>
    </w:p>
    <w:p w14:paraId="18FDAEA0" w14:textId="77777777" w:rsidR="005B0FD5" w:rsidRPr="004F5A3D" w:rsidRDefault="005B0FD5"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3FD76DEE" w14:textId="29798D99" w:rsidR="0007377C" w:rsidRPr="004F5A3D" w:rsidRDefault="00E51166"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No comments were received</w:t>
      </w:r>
      <w:r w:rsidR="00924221" w:rsidRPr="004F5A3D">
        <w:rPr>
          <w:rFonts w:ascii="Arial" w:eastAsia="Times New Roman" w:hAnsi="Arial" w:cs="Arial"/>
          <w:color w:val="000000" w:themeColor="text1"/>
          <w:kern w:val="0"/>
          <w:sz w:val="22"/>
          <w:szCs w:val="22"/>
          <w:lang w:eastAsia="en-GB"/>
          <w14:ligatures w14:val="none"/>
        </w:rPr>
        <w:t xml:space="preserve">. </w:t>
      </w:r>
      <w:r w:rsidR="00DA41A3" w:rsidRPr="004F5A3D">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4F5A3D" w:rsidRDefault="00E51166"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78DD1F2C" w14:textId="77777777" w:rsidR="0007377C" w:rsidRPr="004F5A3D" w:rsidRDefault="00F7609E" w:rsidP="004F5A3D">
      <w:pPr>
        <w:spacing w:after="0" w:line="240" w:lineRule="auto"/>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ASSESSMENT</w:t>
      </w:r>
    </w:p>
    <w:p w14:paraId="46AAE1C0" w14:textId="77777777" w:rsidR="005B0FD5" w:rsidRPr="004F5A3D" w:rsidRDefault="005B0FD5"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755B6207" w14:textId="77777777" w:rsidR="0092586B" w:rsidRPr="004F5A3D" w:rsidRDefault="0092586B"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4F5A3D" w:rsidRDefault="0092586B"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4F5A3D" w:rsidRDefault="0092586B" w:rsidP="004F5A3D">
      <w:pPr>
        <w:spacing w:after="0" w:line="240" w:lineRule="auto"/>
        <w:jc w:val="both"/>
        <w:rPr>
          <w:rFonts w:ascii="Arial" w:eastAsia="Times New Roman" w:hAnsi="Arial" w:cs="Arial"/>
          <w:i/>
          <w:iCs/>
          <w:color w:val="000000" w:themeColor="text1"/>
          <w:kern w:val="0"/>
          <w:sz w:val="22"/>
          <w:szCs w:val="22"/>
          <w:lang w:eastAsia="en-GB"/>
          <w14:ligatures w14:val="none"/>
        </w:rPr>
      </w:pPr>
      <w:r w:rsidRPr="004F5A3D">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4F5A3D" w:rsidRDefault="0092586B"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4F5A3D" w:rsidRDefault="0092586B"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4F5A3D">
        <w:rPr>
          <w:rFonts w:ascii="Arial" w:eastAsia="Times New Roman" w:hAnsi="Arial" w:cs="Arial"/>
          <w:color w:val="000000" w:themeColor="text1"/>
          <w:kern w:val="0"/>
          <w:sz w:val="22"/>
          <w:szCs w:val="22"/>
          <w:lang w:eastAsia="en-GB"/>
          <w14:ligatures w14:val="none"/>
        </w:rPr>
        <w:t xml:space="preserve">adopted </w:t>
      </w:r>
      <w:r w:rsidRPr="004F5A3D">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4F5A3D" w:rsidRDefault="002175E1" w:rsidP="004F5A3D">
      <w:pPr>
        <w:spacing w:after="0" w:line="240" w:lineRule="auto"/>
        <w:jc w:val="both"/>
        <w:rPr>
          <w:rFonts w:ascii="Arial" w:eastAsia="Times New Roman" w:hAnsi="Arial" w:cs="Arial"/>
          <w:b/>
          <w:bCs/>
          <w:color w:val="000000" w:themeColor="text1"/>
          <w:kern w:val="0"/>
          <w:sz w:val="22"/>
          <w:szCs w:val="22"/>
          <w:lang w:eastAsia="en-GB"/>
          <w14:ligatures w14:val="none"/>
        </w:rPr>
      </w:pPr>
    </w:p>
    <w:p w14:paraId="76AEA531" w14:textId="36A58932" w:rsidR="00852CAC" w:rsidRPr="004F5A3D" w:rsidRDefault="00BF62A8" w:rsidP="004F5A3D">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4F5A3D">
        <w:rPr>
          <w:rFonts w:ascii="Arial" w:eastAsia="Times New Roman" w:hAnsi="Arial" w:cs="Arial"/>
          <w:color w:val="000000" w:themeColor="text1"/>
          <w:kern w:val="0"/>
          <w:sz w:val="22"/>
          <w:szCs w:val="22"/>
          <w:u w:val="single"/>
          <w:lang w:eastAsia="en-GB"/>
          <w14:ligatures w14:val="none"/>
        </w:rPr>
        <w:t>Character, Design, Impact on the Listed Building and its setting</w:t>
      </w:r>
    </w:p>
    <w:p w14:paraId="06851F11" w14:textId="77777777" w:rsidR="00544FA9" w:rsidRPr="004F5A3D" w:rsidRDefault="00544FA9" w:rsidP="004F5A3D">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05615BC" w14:textId="69815B50" w:rsidR="00544FA9" w:rsidRPr="004F5A3D" w:rsidRDefault="00544FA9"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Section</w:t>
      </w:r>
      <w:r w:rsidR="00B53F6C" w:rsidRPr="004F5A3D">
        <w:rPr>
          <w:rFonts w:ascii="Arial" w:eastAsia="Times New Roman" w:hAnsi="Arial" w:cs="Arial"/>
          <w:color w:val="000000" w:themeColor="text1"/>
          <w:kern w:val="0"/>
          <w:sz w:val="22"/>
          <w:szCs w:val="22"/>
          <w:lang w:eastAsia="en-GB"/>
          <w14:ligatures w14:val="none"/>
        </w:rPr>
        <w:t>s 16/</w:t>
      </w:r>
      <w:r w:rsidRPr="004F5A3D">
        <w:rPr>
          <w:rFonts w:ascii="Arial" w:eastAsia="Times New Roman" w:hAnsi="Arial" w:cs="Arial"/>
          <w:color w:val="000000" w:themeColor="text1"/>
          <w:kern w:val="0"/>
          <w:sz w:val="22"/>
          <w:szCs w:val="22"/>
          <w:lang w:eastAsia="en-GB"/>
          <w14:ligatures w14:val="none"/>
        </w:rPr>
        <w:t>66(1) of the Planning (Listed Buildings and Conservation Areas) Act 1990 requires special regard to be given to the desirability of preserving listed buildings, their settings and any features of special architectural or historic interest which they possess.</w:t>
      </w:r>
    </w:p>
    <w:p w14:paraId="018C6BCC" w14:textId="77777777" w:rsidR="00544FA9" w:rsidRPr="004F5A3D" w:rsidRDefault="00544FA9"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74681F62" w14:textId="77777777" w:rsidR="00544FA9" w:rsidRPr="004F5A3D" w:rsidRDefault="00544FA9"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5988E757" w14:textId="77777777" w:rsidR="00544FA9" w:rsidRPr="004F5A3D" w:rsidRDefault="00544FA9"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741FCE71" w14:textId="77777777" w:rsidR="00544FA9" w:rsidRPr="004F5A3D" w:rsidRDefault="00544FA9"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3A2A3593" w14:textId="77777777" w:rsidR="00544FA9" w:rsidRPr="004F5A3D" w:rsidRDefault="00544FA9" w:rsidP="004F5A3D">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D3EC591" w14:textId="0D50F479" w:rsidR="004F6135" w:rsidRPr="004F5A3D" w:rsidRDefault="004F6135"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69A35D3E" w14:textId="77777777" w:rsidR="00965FBC" w:rsidRPr="004F5A3D" w:rsidRDefault="00965FBC"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286024A4" w14:textId="77777777" w:rsidR="00115489" w:rsidRPr="004F5A3D" w:rsidRDefault="00115489"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The application seeks the conversion of an existing garage and store building to ancillary residential studio accommodation together with the erection of a car port and store building within the curtilage of The Old Livery, a Grade II listed building.</w:t>
      </w:r>
    </w:p>
    <w:p w14:paraId="7AA68710" w14:textId="77777777" w:rsidR="00694821" w:rsidRPr="004F5A3D" w:rsidRDefault="00694821" w:rsidP="004F5A3D">
      <w:pPr>
        <w:spacing w:after="0" w:line="240" w:lineRule="auto"/>
        <w:jc w:val="both"/>
        <w:rPr>
          <w:rFonts w:ascii="Arial" w:hAnsi="Arial" w:cs="Arial"/>
          <w:color w:val="000000" w:themeColor="text1"/>
          <w:sz w:val="22"/>
          <w:szCs w:val="22"/>
        </w:rPr>
      </w:pPr>
    </w:p>
    <w:p w14:paraId="04742F75" w14:textId="24F62479" w:rsidR="00694821" w:rsidRPr="004F5A3D" w:rsidRDefault="00694821"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The creation of an annexe within the garage complies with the Council’s saved policy relating to ancillary accommodation – H33. </w:t>
      </w:r>
    </w:p>
    <w:p w14:paraId="784D5AAA" w14:textId="77777777" w:rsidR="00694821" w:rsidRPr="004F5A3D" w:rsidRDefault="00694821" w:rsidP="004F5A3D">
      <w:pPr>
        <w:spacing w:after="0" w:line="240" w:lineRule="auto"/>
        <w:jc w:val="both"/>
        <w:rPr>
          <w:rFonts w:ascii="Arial" w:hAnsi="Arial" w:cs="Arial"/>
          <w:color w:val="000000" w:themeColor="text1"/>
          <w:sz w:val="22"/>
          <w:szCs w:val="22"/>
        </w:rPr>
      </w:pPr>
    </w:p>
    <w:p w14:paraId="4A9C30AE" w14:textId="2859B8B9" w:rsidR="00694821" w:rsidRPr="004F5A3D" w:rsidRDefault="00694821"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H33 requires that</w:t>
      </w:r>
    </w:p>
    <w:p w14:paraId="6504660A" w14:textId="77777777" w:rsidR="00694821" w:rsidRPr="004F5A3D" w:rsidRDefault="00694821" w:rsidP="004F5A3D">
      <w:pPr>
        <w:spacing w:after="0" w:line="240" w:lineRule="auto"/>
        <w:jc w:val="both"/>
        <w:rPr>
          <w:rFonts w:ascii="Arial" w:hAnsi="Arial" w:cs="Arial"/>
          <w:color w:val="000000" w:themeColor="text1"/>
          <w:sz w:val="22"/>
          <w:szCs w:val="22"/>
        </w:rPr>
      </w:pPr>
    </w:p>
    <w:p w14:paraId="74CB7DDF" w14:textId="77777777" w:rsidR="00694821" w:rsidRPr="004F5A3D" w:rsidRDefault="00694821"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(i) the accommodation is created wholly or partly within the existing dwelling or takes the form of an extension to that dwelling;</w:t>
      </w:r>
    </w:p>
    <w:p w14:paraId="3DA8D7F6" w14:textId="77777777" w:rsidR="00694821" w:rsidRPr="004F5A3D" w:rsidRDefault="00694821"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(ii) the design and internal arrangement of the proposed unit of accommodation would allow it to be re-absorbed into the main dwelling when it is no longer required to house a dependent person; and</w:t>
      </w:r>
    </w:p>
    <w:p w14:paraId="1171CD44" w14:textId="77777777" w:rsidR="00694821" w:rsidRPr="004F5A3D" w:rsidRDefault="00694821"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(iii) where an extension is proposed, its siting and design is acceptable and the remaining external space around the building is adequate</w:t>
      </w:r>
    </w:p>
    <w:p w14:paraId="55DC5576" w14:textId="77777777" w:rsidR="00694821" w:rsidRPr="004F5A3D" w:rsidRDefault="00694821" w:rsidP="004F5A3D">
      <w:pPr>
        <w:spacing w:after="0" w:line="240" w:lineRule="auto"/>
        <w:jc w:val="both"/>
        <w:rPr>
          <w:rFonts w:ascii="Arial" w:hAnsi="Arial" w:cs="Arial"/>
          <w:b/>
          <w:bCs/>
          <w:color w:val="000000" w:themeColor="text1"/>
          <w:sz w:val="22"/>
          <w:szCs w:val="22"/>
          <w:u w:val="single"/>
        </w:rPr>
      </w:pPr>
      <w:r w:rsidRPr="004F5A3D">
        <w:rPr>
          <w:rFonts w:ascii="Arial" w:hAnsi="Arial" w:cs="Arial"/>
          <w:color w:val="000000" w:themeColor="text1"/>
          <w:sz w:val="22"/>
          <w:szCs w:val="22"/>
        </w:rPr>
        <w:t>(</w:t>
      </w:r>
      <w:r w:rsidRPr="004F5A3D">
        <w:rPr>
          <w:rFonts w:ascii="Arial" w:hAnsi="Arial" w:cs="Arial"/>
          <w:b/>
          <w:bCs/>
          <w:color w:val="000000" w:themeColor="text1"/>
          <w:sz w:val="22"/>
          <w:szCs w:val="22"/>
          <w:u w:val="single"/>
        </w:rPr>
        <w:t xml:space="preserve">iv) the accommodation is created </w:t>
      </w:r>
      <w:proofErr w:type="gramStart"/>
      <w:r w:rsidRPr="004F5A3D">
        <w:rPr>
          <w:rFonts w:ascii="Arial" w:hAnsi="Arial" w:cs="Arial"/>
          <w:b/>
          <w:bCs/>
          <w:color w:val="000000" w:themeColor="text1"/>
          <w:sz w:val="22"/>
          <w:szCs w:val="22"/>
          <w:u w:val="single"/>
        </w:rPr>
        <w:t>as a result of</w:t>
      </w:r>
      <w:proofErr w:type="gramEnd"/>
      <w:r w:rsidRPr="004F5A3D">
        <w:rPr>
          <w:rFonts w:ascii="Arial" w:hAnsi="Arial" w:cs="Arial"/>
          <w:b/>
          <w:bCs/>
          <w:color w:val="000000" w:themeColor="text1"/>
          <w:sz w:val="22"/>
          <w:szCs w:val="22"/>
          <w:u w:val="single"/>
        </w:rPr>
        <w:t xml:space="preserve"> a conversion of an existing building within the curtilage of the main dwelling.</w:t>
      </w:r>
    </w:p>
    <w:p w14:paraId="72DF2E70" w14:textId="77777777" w:rsidR="00462E28" w:rsidRPr="004F5A3D" w:rsidRDefault="00462E28" w:rsidP="004F5A3D">
      <w:pPr>
        <w:spacing w:after="0" w:line="240" w:lineRule="auto"/>
        <w:jc w:val="both"/>
        <w:rPr>
          <w:rFonts w:ascii="Arial" w:hAnsi="Arial" w:cs="Arial"/>
          <w:b/>
          <w:bCs/>
          <w:color w:val="000000" w:themeColor="text1"/>
          <w:sz w:val="22"/>
          <w:szCs w:val="22"/>
          <w:u w:val="single"/>
        </w:rPr>
      </w:pPr>
    </w:p>
    <w:p w14:paraId="34081289" w14:textId="029D07AD" w:rsidR="00462E28" w:rsidRPr="004F5A3D" w:rsidRDefault="00462E28"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The proposal satisfies the requirements of Policy H33 as the accommodation would be created through the conversion of an existing curtilage building and would remain ancillary to the main dwelling. A condition will be added to any permission to tie the annexe to the host dwelling. </w:t>
      </w:r>
    </w:p>
    <w:p w14:paraId="26F6389E" w14:textId="77777777" w:rsidR="00462E28" w:rsidRPr="004F5A3D" w:rsidRDefault="00462E28" w:rsidP="004F5A3D">
      <w:pPr>
        <w:spacing w:after="0" w:line="240" w:lineRule="auto"/>
        <w:jc w:val="both"/>
        <w:rPr>
          <w:rFonts w:ascii="Arial" w:hAnsi="Arial" w:cs="Arial"/>
          <w:b/>
          <w:bCs/>
          <w:color w:val="000000" w:themeColor="text1"/>
          <w:sz w:val="22"/>
          <w:szCs w:val="22"/>
          <w:u w:val="single"/>
        </w:rPr>
      </w:pPr>
    </w:p>
    <w:p w14:paraId="6EFE51A8" w14:textId="53AAB1FE" w:rsidR="0011082F" w:rsidRDefault="00115489"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The proposed works have been revised following the withdrawal of the previous applications and the removal of the previously proposed southern extension. </w:t>
      </w:r>
      <w:r w:rsidR="0011082F" w:rsidRPr="004F5A3D">
        <w:rPr>
          <w:rFonts w:ascii="Arial" w:hAnsi="Arial" w:cs="Arial"/>
          <w:color w:val="000000" w:themeColor="text1"/>
          <w:sz w:val="22"/>
          <w:szCs w:val="22"/>
        </w:rPr>
        <w:t>In particular, the previously proposed southern extension has been omitted from the scheme, resulting in a form of development that better respects the character and significance of the curtilage listed building</w:t>
      </w:r>
      <w:r w:rsidR="00C2335B">
        <w:rPr>
          <w:rFonts w:ascii="Arial" w:hAnsi="Arial" w:cs="Arial"/>
          <w:color w:val="000000" w:themeColor="text1"/>
          <w:sz w:val="22"/>
          <w:szCs w:val="22"/>
        </w:rPr>
        <w:t>.</w:t>
      </w:r>
    </w:p>
    <w:p w14:paraId="501AE3EA" w14:textId="77777777" w:rsidR="00C2335B" w:rsidRPr="004F5A3D" w:rsidRDefault="00C2335B" w:rsidP="004F5A3D">
      <w:pPr>
        <w:spacing w:after="0" w:line="240" w:lineRule="auto"/>
        <w:jc w:val="both"/>
        <w:rPr>
          <w:rFonts w:ascii="Arial" w:hAnsi="Arial" w:cs="Arial"/>
          <w:color w:val="000000" w:themeColor="text1"/>
          <w:sz w:val="22"/>
          <w:szCs w:val="22"/>
        </w:rPr>
      </w:pPr>
    </w:p>
    <w:p w14:paraId="42B10588" w14:textId="77777777" w:rsidR="001E55FF" w:rsidRPr="004F5A3D" w:rsidRDefault="00115489"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The amended scheme significantly reduces the extent of intervention to the existing building and retains its overall form and appearance. External alterations are limited and include replacement openings within areas of modern fabric, alterations to the modern garage extension and associated refurbishment works. </w:t>
      </w:r>
    </w:p>
    <w:p w14:paraId="2C5C6CC9" w14:textId="77777777" w:rsidR="001E55FF" w:rsidRPr="004F5A3D" w:rsidRDefault="001E55FF" w:rsidP="004F5A3D">
      <w:pPr>
        <w:spacing w:after="0" w:line="240" w:lineRule="auto"/>
        <w:jc w:val="both"/>
        <w:rPr>
          <w:rFonts w:ascii="Arial" w:hAnsi="Arial" w:cs="Arial"/>
          <w:color w:val="000000" w:themeColor="text1"/>
          <w:sz w:val="22"/>
          <w:szCs w:val="22"/>
        </w:rPr>
      </w:pPr>
    </w:p>
    <w:p w14:paraId="46E6233D" w14:textId="6B57D346" w:rsidR="001E55FF" w:rsidRPr="004F5A3D" w:rsidRDefault="001E55FF"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The proposed detached car port and store would be located to the rear of the annexe, close to the southern boundary of the site. This element of the proposal is considered to comprise </w:t>
      </w:r>
      <w:r w:rsidRPr="004F5A3D">
        <w:rPr>
          <w:rFonts w:ascii="Arial" w:hAnsi="Arial" w:cs="Arial"/>
          <w:color w:val="000000" w:themeColor="text1"/>
          <w:sz w:val="22"/>
          <w:szCs w:val="22"/>
        </w:rPr>
        <w:lastRenderedPageBreak/>
        <w:t>a modest ancillary structure constructed using traditional materials appropriate to the established character of the site.</w:t>
      </w:r>
    </w:p>
    <w:p w14:paraId="4639159B" w14:textId="77777777" w:rsidR="00115489" w:rsidRPr="004F5A3D" w:rsidRDefault="00115489" w:rsidP="004F5A3D">
      <w:pPr>
        <w:spacing w:after="0" w:line="240" w:lineRule="auto"/>
        <w:jc w:val="both"/>
        <w:rPr>
          <w:rFonts w:ascii="Arial" w:hAnsi="Arial" w:cs="Arial"/>
          <w:color w:val="000000" w:themeColor="text1"/>
          <w:sz w:val="22"/>
          <w:szCs w:val="22"/>
        </w:rPr>
      </w:pPr>
    </w:p>
    <w:p w14:paraId="1A20FFFB" w14:textId="4CF76A88" w:rsidR="00CC71BB" w:rsidRPr="004F5A3D" w:rsidRDefault="00CC71BB"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The Council's Conservation Officer raises no objection and confirms that the revised scheme has been designed to minimise physical harm to the curtilage listed building. It is considered that the proposal would preserve the character, appearance and significance of the curtilage listed structure and would preserve the setting of the Grade II listed dwelling. The omission of the previously proposed southern extension and associated amendments to the scheme have satisfactorily addressed the concerns identified in relation to the withdrawn applications.</w:t>
      </w:r>
    </w:p>
    <w:p w14:paraId="469AD961" w14:textId="77777777" w:rsidR="00D26E96" w:rsidRPr="004F5A3D" w:rsidRDefault="00D26E96" w:rsidP="004F5A3D">
      <w:pPr>
        <w:spacing w:after="0" w:line="240" w:lineRule="auto"/>
        <w:jc w:val="both"/>
        <w:rPr>
          <w:rFonts w:ascii="Arial" w:hAnsi="Arial" w:cs="Arial"/>
          <w:color w:val="000000" w:themeColor="text1"/>
          <w:sz w:val="22"/>
          <w:szCs w:val="22"/>
        </w:rPr>
      </w:pPr>
    </w:p>
    <w:p w14:paraId="42958B26" w14:textId="77777777" w:rsidR="00794942" w:rsidRPr="004F5A3D" w:rsidRDefault="00794942"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The proposed works would be undertaken within the established residential curtilage of The Old Livery and would be relatively well screened from public viewpoints by existing boundary treatments, vegetation and the spatial relationship of the buildings within the site. Whilst limited views may be available from the adjacent public bridleway, the development would be seen in the context of the existing built form and would not appear visually intrusive within the wider landscape. As such, the proposal would not result in any harmful impact upon the character or appearance of the surrounding countryside and is considered to comply with Saved Policy C6 of the Salisbury District Local Plan.</w:t>
      </w:r>
    </w:p>
    <w:p w14:paraId="56202B98" w14:textId="77777777" w:rsidR="00C42614" w:rsidRPr="004F5A3D" w:rsidRDefault="00C42614" w:rsidP="004F5A3D">
      <w:pPr>
        <w:spacing w:after="0" w:line="240" w:lineRule="auto"/>
        <w:jc w:val="both"/>
        <w:rPr>
          <w:rFonts w:ascii="Arial" w:hAnsi="Arial" w:cs="Arial"/>
          <w:color w:val="000000" w:themeColor="text1"/>
          <w:sz w:val="22"/>
          <w:szCs w:val="22"/>
        </w:rPr>
      </w:pPr>
    </w:p>
    <w:p w14:paraId="23CC42C6" w14:textId="35527B76" w:rsidR="00C42614" w:rsidRPr="004F5A3D" w:rsidRDefault="00C42614"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The proposal also includes the installation of solar panels on the roof slope of the proposed car port. Whilst these would be visible to a degree, they would be associated with the new ancillary structure rather than the historic building itself. Given their limited scale and siting, the panels are not considered to detract from the character or appearance of the site, the wider landscape, or the significance and setting of the listed building. Furthermore, the incorporation of renewable energy measures is supported in principle by local and national planning policy.</w:t>
      </w:r>
    </w:p>
    <w:p w14:paraId="7E4DE855" w14:textId="77777777" w:rsidR="00115489" w:rsidRPr="004F5A3D" w:rsidRDefault="00115489" w:rsidP="004F5A3D">
      <w:pPr>
        <w:spacing w:after="0" w:line="240" w:lineRule="auto"/>
        <w:jc w:val="both"/>
        <w:rPr>
          <w:rFonts w:ascii="Arial" w:hAnsi="Arial" w:cs="Arial"/>
          <w:color w:val="000000" w:themeColor="text1"/>
          <w:sz w:val="22"/>
          <w:szCs w:val="22"/>
        </w:rPr>
      </w:pPr>
    </w:p>
    <w:p w14:paraId="6F949254" w14:textId="77777777" w:rsidR="00D26E96" w:rsidRPr="004F5A3D" w:rsidRDefault="00D26E96"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The proposal is therefore considered to preserve the significance of the designated heritage asset and its setting in accordance with Section 66(1) of the Planning (Listed Buildings and Conservation Areas) Act 1990, Core Policies 57 and 58 of the Wiltshire Core Strategy and the relevant sections of the NPPF.</w:t>
      </w:r>
    </w:p>
    <w:p w14:paraId="52A8FDFB" w14:textId="77777777" w:rsidR="00965FBC" w:rsidRPr="004F5A3D" w:rsidRDefault="00965FBC" w:rsidP="004F5A3D">
      <w:pPr>
        <w:spacing w:after="0" w:line="240" w:lineRule="auto"/>
        <w:jc w:val="both"/>
        <w:rPr>
          <w:rFonts w:ascii="Arial" w:hAnsi="Arial" w:cs="Arial"/>
          <w:color w:val="000000" w:themeColor="text1"/>
          <w:sz w:val="22"/>
          <w:szCs w:val="22"/>
        </w:rPr>
      </w:pPr>
    </w:p>
    <w:p w14:paraId="1BA84FE7" w14:textId="4526AB33" w:rsidR="00A050F1" w:rsidRPr="004F5A3D" w:rsidRDefault="00A050F1" w:rsidP="004F5A3D">
      <w:pPr>
        <w:spacing w:after="0" w:line="240" w:lineRule="auto"/>
        <w:jc w:val="both"/>
        <w:rPr>
          <w:rFonts w:ascii="Arial" w:hAnsi="Arial" w:cs="Arial"/>
          <w:color w:val="000000" w:themeColor="text1"/>
          <w:sz w:val="22"/>
          <w:szCs w:val="22"/>
          <w:u w:val="single"/>
        </w:rPr>
      </w:pPr>
      <w:r w:rsidRPr="004F5A3D">
        <w:rPr>
          <w:rFonts w:ascii="Arial" w:hAnsi="Arial" w:cs="Arial"/>
          <w:color w:val="000000" w:themeColor="text1"/>
          <w:sz w:val="22"/>
          <w:szCs w:val="22"/>
          <w:u w:val="single"/>
        </w:rPr>
        <w:t>Amenity</w:t>
      </w:r>
    </w:p>
    <w:p w14:paraId="496EC0A9" w14:textId="77777777" w:rsidR="005B0FD5" w:rsidRPr="004F5A3D" w:rsidRDefault="005B0FD5" w:rsidP="004F5A3D">
      <w:pPr>
        <w:spacing w:after="0" w:line="240" w:lineRule="auto"/>
        <w:jc w:val="both"/>
        <w:rPr>
          <w:rFonts w:ascii="Arial" w:hAnsi="Arial" w:cs="Arial"/>
          <w:color w:val="000000" w:themeColor="text1"/>
          <w:sz w:val="22"/>
          <w:szCs w:val="22"/>
          <w:u w:val="single"/>
        </w:rPr>
      </w:pPr>
    </w:p>
    <w:p w14:paraId="312A0A8D" w14:textId="5D85EB61" w:rsidR="00450181" w:rsidRPr="004F5A3D" w:rsidRDefault="00450181" w:rsidP="004F5A3D">
      <w:pPr>
        <w:spacing w:after="0" w:line="240" w:lineRule="auto"/>
        <w:jc w:val="both"/>
        <w:rPr>
          <w:rFonts w:ascii="Arial" w:hAnsi="Arial" w:cs="Arial"/>
          <w:color w:val="000000" w:themeColor="text1"/>
          <w:sz w:val="22"/>
          <w:szCs w:val="22"/>
        </w:rPr>
      </w:pPr>
      <w:r w:rsidRPr="004F5A3D">
        <w:rPr>
          <w:rFonts w:ascii="Arial" w:eastAsia="Times New Roman" w:hAnsi="Arial" w:cs="Arial"/>
          <w:color w:val="000000" w:themeColor="text1"/>
          <w:kern w:val="0"/>
          <w:sz w:val="22"/>
          <w:szCs w:val="22"/>
          <w:lang w:eastAsia="en-GB"/>
          <w14:ligatures w14:val="none"/>
        </w:rPr>
        <w:t xml:space="preserve">Point vii of Core Policy 57 - Ensuring High Quality Design and Place Shaping of the Wiltshire Core Strategy seeks to ensure </w:t>
      </w:r>
      <w:r w:rsidR="006242FB" w:rsidRPr="004F5A3D">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729AC32F" w14:textId="77777777" w:rsidR="00393433" w:rsidRPr="004F5A3D" w:rsidRDefault="00393433" w:rsidP="004F5A3D">
      <w:pPr>
        <w:spacing w:after="0" w:line="240" w:lineRule="auto"/>
        <w:jc w:val="both"/>
        <w:rPr>
          <w:rFonts w:ascii="Arial" w:hAnsi="Arial" w:cs="Arial"/>
          <w:color w:val="000000" w:themeColor="text1"/>
          <w:sz w:val="22"/>
          <w:szCs w:val="22"/>
        </w:rPr>
      </w:pPr>
    </w:p>
    <w:p w14:paraId="6B76D9F3" w14:textId="77777777" w:rsidR="00430927" w:rsidRPr="004F5A3D" w:rsidRDefault="00430927"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F5A3D">
        <w:rPr>
          <w:rFonts w:ascii="Arial" w:eastAsia="Times New Roman" w:hAnsi="Arial" w:cs="Arial"/>
          <w:color w:val="000000" w:themeColor="text1"/>
          <w:kern w:val="0"/>
          <w:sz w:val="22"/>
          <w:szCs w:val="22"/>
          <w:lang w:eastAsia="en-GB"/>
          <w14:ligatures w14:val="none"/>
        </w:rPr>
        <w:t>In particular, Policy</w:t>
      </w:r>
      <w:proofErr w:type="gramEnd"/>
      <w:r w:rsidRPr="004F5A3D">
        <w:rPr>
          <w:rFonts w:ascii="Arial" w:eastAsia="Times New Roman" w:hAnsi="Arial" w:cs="Arial"/>
          <w:color w:val="000000" w:themeColor="text1"/>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0B038C8" w14:textId="77777777" w:rsidR="00770A6B" w:rsidRPr="004F5A3D" w:rsidRDefault="00770A6B"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6E2A24C9" w14:textId="761956C7" w:rsidR="00770A6B" w:rsidRPr="004F5A3D" w:rsidRDefault="00770A6B"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The site occupies a </w:t>
      </w:r>
      <w:r w:rsidR="00706060" w:rsidRPr="004F5A3D">
        <w:rPr>
          <w:rFonts w:ascii="Arial" w:eastAsia="Times New Roman" w:hAnsi="Arial" w:cs="Arial"/>
          <w:color w:val="000000" w:themeColor="text1"/>
          <w:kern w:val="0"/>
          <w:sz w:val="22"/>
          <w:szCs w:val="22"/>
          <w:lang w:eastAsia="en-GB"/>
          <w14:ligatures w14:val="none"/>
        </w:rPr>
        <w:t>good sized</w:t>
      </w:r>
      <w:r w:rsidRPr="004F5A3D">
        <w:rPr>
          <w:rFonts w:ascii="Arial" w:eastAsia="Times New Roman" w:hAnsi="Arial" w:cs="Arial"/>
          <w:color w:val="000000" w:themeColor="text1"/>
          <w:kern w:val="0"/>
          <w:sz w:val="22"/>
          <w:szCs w:val="22"/>
          <w:lang w:eastAsia="en-GB"/>
          <w14:ligatures w14:val="none"/>
        </w:rPr>
        <w:t xml:space="preserve"> residential plot and is relatively isolated from neighbouring residential properties. The proposal comprises the conversion of an existing outbuilding and erection of an ancillary car port and store within the established residential curtilage</w:t>
      </w:r>
      <w:r w:rsidR="00706060" w:rsidRPr="004F5A3D">
        <w:rPr>
          <w:rFonts w:ascii="Arial" w:eastAsia="Times New Roman" w:hAnsi="Arial" w:cs="Arial"/>
          <w:color w:val="000000" w:themeColor="text1"/>
          <w:kern w:val="0"/>
          <w:sz w:val="22"/>
          <w:szCs w:val="22"/>
          <w:lang w:eastAsia="en-GB"/>
          <w14:ligatures w14:val="none"/>
        </w:rPr>
        <w:t xml:space="preserve"> along the southern part of the site</w:t>
      </w:r>
      <w:r w:rsidRPr="004F5A3D">
        <w:rPr>
          <w:rFonts w:ascii="Arial" w:eastAsia="Times New Roman" w:hAnsi="Arial" w:cs="Arial"/>
          <w:color w:val="000000" w:themeColor="text1"/>
          <w:kern w:val="0"/>
          <w:sz w:val="22"/>
          <w:szCs w:val="22"/>
          <w:lang w:eastAsia="en-GB"/>
          <w14:ligatures w14:val="none"/>
        </w:rPr>
        <w:t>.</w:t>
      </w:r>
    </w:p>
    <w:p w14:paraId="6E2046BA" w14:textId="77777777" w:rsidR="00706060" w:rsidRPr="004F5A3D" w:rsidRDefault="00706060"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61D2323F" w14:textId="77777777" w:rsidR="00770A6B" w:rsidRPr="004F5A3D" w:rsidRDefault="00770A6B"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Given the scale, siting and nature of the proposed development, it is not considered that the proposal would give rise to any unacceptable impacts in respect of overlooking, loss of privacy, loss of light, overbearing impact or general residential amenity. The studio accommodation would remain ancillary to the host dwelling and would not create an additional independent residential unit.</w:t>
      </w:r>
    </w:p>
    <w:p w14:paraId="36B7C5E0" w14:textId="77777777" w:rsidR="00770A6B" w:rsidRPr="004F5A3D" w:rsidRDefault="00770A6B"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57DE8535" w14:textId="201F51C2" w:rsidR="00770A6B" w:rsidRPr="004F5A3D" w:rsidRDefault="00770A6B"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The proposal therefore accords with Core Policy 57 of the Wiltshire Core Strategy</w:t>
      </w:r>
      <w:r w:rsidR="0044019D">
        <w:rPr>
          <w:rFonts w:ascii="Arial" w:eastAsia="Times New Roman" w:hAnsi="Arial" w:cs="Arial"/>
          <w:color w:val="000000" w:themeColor="text1"/>
          <w:kern w:val="0"/>
          <w:sz w:val="22"/>
          <w:szCs w:val="22"/>
          <w:lang w:eastAsia="en-GB"/>
          <w14:ligatures w14:val="none"/>
        </w:rPr>
        <w:t>.</w:t>
      </w:r>
    </w:p>
    <w:p w14:paraId="4063513D" w14:textId="77777777" w:rsidR="00400FB2" w:rsidRPr="004F5A3D" w:rsidRDefault="00400FB2" w:rsidP="004F5A3D">
      <w:pPr>
        <w:spacing w:after="0" w:line="240" w:lineRule="auto"/>
        <w:jc w:val="both"/>
        <w:rPr>
          <w:rFonts w:ascii="Arial" w:hAnsi="Arial" w:cs="Arial"/>
          <w:color w:val="000000" w:themeColor="text1"/>
          <w:sz w:val="22"/>
          <w:szCs w:val="22"/>
        </w:rPr>
      </w:pPr>
    </w:p>
    <w:p w14:paraId="09CCA0DA" w14:textId="77640DB1" w:rsidR="006705B5" w:rsidRPr="004F5A3D" w:rsidRDefault="006705B5" w:rsidP="004F5A3D">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4F5A3D">
        <w:rPr>
          <w:rFonts w:ascii="Arial" w:eastAsia="Times New Roman" w:hAnsi="Arial" w:cs="Arial"/>
          <w:color w:val="000000" w:themeColor="text1"/>
          <w:kern w:val="0"/>
          <w:sz w:val="22"/>
          <w:szCs w:val="22"/>
          <w:u w:val="single"/>
          <w:lang w:eastAsia="en-GB"/>
          <w14:ligatures w14:val="none"/>
        </w:rPr>
        <w:t>Highways Impact</w:t>
      </w:r>
      <w:r w:rsidR="00B53F6C" w:rsidRPr="004F5A3D">
        <w:rPr>
          <w:rFonts w:ascii="Arial" w:eastAsia="Times New Roman" w:hAnsi="Arial" w:cs="Arial"/>
          <w:color w:val="000000" w:themeColor="text1"/>
          <w:kern w:val="0"/>
          <w:sz w:val="22"/>
          <w:szCs w:val="22"/>
          <w:u w:val="single"/>
          <w:lang w:eastAsia="en-GB"/>
          <w14:ligatures w14:val="none"/>
        </w:rPr>
        <w:t xml:space="preserve"> and Impact in Rights of Way</w:t>
      </w:r>
    </w:p>
    <w:p w14:paraId="209EB69E" w14:textId="77777777" w:rsidR="00B53F6C" w:rsidRPr="004F5A3D" w:rsidRDefault="00B53F6C" w:rsidP="004F5A3D">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Pr="004F5A3D" w:rsidRDefault="006705B5"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Core Policy 57 (</w:t>
      </w:r>
      <w:r w:rsidR="008822ED" w:rsidRPr="004F5A3D">
        <w:rPr>
          <w:rFonts w:ascii="Arial" w:eastAsia="Times New Roman" w:hAnsi="Arial" w:cs="Arial"/>
          <w:color w:val="000000" w:themeColor="text1"/>
          <w:kern w:val="0"/>
          <w:sz w:val="22"/>
          <w:szCs w:val="22"/>
          <w:lang w:eastAsia="en-GB"/>
          <w14:ligatures w14:val="none"/>
        </w:rPr>
        <w:t>x</w:t>
      </w:r>
      <w:r w:rsidRPr="004F5A3D">
        <w:rPr>
          <w:rFonts w:ascii="Arial" w:eastAsia="Times New Roman" w:hAnsi="Arial" w:cs="Arial"/>
          <w:color w:val="000000" w:themeColor="text1"/>
          <w:kern w:val="0"/>
          <w:sz w:val="22"/>
          <w:szCs w:val="22"/>
          <w:lang w:eastAsia="en-GB"/>
          <w14:ligatures w14:val="none"/>
        </w:rPr>
        <w:t>i</w:t>
      </w:r>
      <w:r w:rsidR="008822ED" w:rsidRPr="004F5A3D">
        <w:rPr>
          <w:rFonts w:ascii="Arial" w:eastAsia="Times New Roman" w:hAnsi="Arial" w:cs="Arial"/>
          <w:color w:val="000000" w:themeColor="text1"/>
          <w:kern w:val="0"/>
          <w:sz w:val="22"/>
          <w:szCs w:val="22"/>
          <w:lang w:eastAsia="en-GB"/>
          <w14:ligatures w14:val="none"/>
        </w:rPr>
        <w:t>v</w:t>
      </w:r>
      <w:r w:rsidRPr="004F5A3D">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4F5A3D">
        <w:rPr>
          <w:rFonts w:ascii="Arial" w:eastAsia="Times New Roman" w:hAnsi="Arial" w:cs="Arial"/>
          <w:color w:val="000000" w:themeColor="text1"/>
          <w:kern w:val="0"/>
          <w:sz w:val="22"/>
          <w:szCs w:val="22"/>
          <w:lang w:eastAsia="en-GB"/>
          <w14:ligatures w14:val="none"/>
        </w:rPr>
        <w:t>must meet the requirements of</w:t>
      </w:r>
      <w:r w:rsidRPr="004F5A3D">
        <w:rPr>
          <w:rFonts w:ascii="Arial" w:eastAsia="Times New Roman" w:hAnsi="Arial" w:cs="Arial"/>
          <w:color w:val="000000" w:themeColor="text1"/>
          <w:kern w:val="0"/>
          <w:sz w:val="22"/>
          <w:szCs w:val="22"/>
          <w:lang w:eastAsia="en-GB"/>
          <w14:ligatures w14:val="none"/>
        </w:rPr>
        <w:t xml:space="preserve"> Core Policy 61</w:t>
      </w:r>
      <w:r w:rsidR="008822ED" w:rsidRPr="004F5A3D">
        <w:rPr>
          <w:rFonts w:ascii="Arial" w:eastAsia="Times New Roman" w:hAnsi="Arial" w:cs="Arial"/>
          <w:color w:val="000000" w:themeColor="text1"/>
          <w:kern w:val="0"/>
          <w:sz w:val="22"/>
          <w:szCs w:val="22"/>
          <w:lang w:eastAsia="en-GB"/>
          <w14:ligatures w14:val="none"/>
        </w:rPr>
        <w:t>. This policy</w:t>
      </w:r>
      <w:r w:rsidRPr="004F5A3D">
        <w:rPr>
          <w:rFonts w:ascii="Arial" w:eastAsia="Times New Roman" w:hAnsi="Arial" w:cs="Arial"/>
          <w:color w:val="000000" w:themeColor="text1"/>
          <w:kern w:val="0"/>
          <w:sz w:val="22"/>
          <w:szCs w:val="22"/>
          <w:lang w:eastAsia="en-GB"/>
          <w14:ligatures w14:val="none"/>
        </w:rPr>
        <w:t xml:space="preserve"> requires </w:t>
      </w:r>
      <w:r w:rsidR="00EE7315" w:rsidRPr="004F5A3D">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4F5A3D">
        <w:rPr>
          <w:rFonts w:ascii="Arial" w:eastAsia="Times New Roman" w:hAnsi="Arial" w:cs="Arial"/>
          <w:color w:val="000000" w:themeColor="text1"/>
          <w:kern w:val="0"/>
          <w:sz w:val="22"/>
          <w:szCs w:val="22"/>
          <w:lang w:eastAsia="en-GB"/>
          <w14:ligatures w14:val="none"/>
        </w:rPr>
        <w:t xml:space="preserve"> Core Policy 64 se</w:t>
      </w:r>
      <w:r w:rsidR="001F17EC" w:rsidRPr="004F5A3D">
        <w:rPr>
          <w:rFonts w:ascii="Arial" w:eastAsia="Times New Roman" w:hAnsi="Arial" w:cs="Arial"/>
          <w:color w:val="000000" w:themeColor="text1"/>
          <w:kern w:val="0"/>
          <w:sz w:val="22"/>
          <w:szCs w:val="22"/>
          <w:lang w:eastAsia="en-GB"/>
          <w14:ligatures w14:val="none"/>
        </w:rPr>
        <w:t>eks to ensure compliance with</w:t>
      </w:r>
      <w:r w:rsidRPr="004F5A3D">
        <w:rPr>
          <w:rFonts w:ascii="Arial" w:eastAsia="Times New Roman" w:hAnsi="Arial" w:cs="Arial"/>
          <w:color w:val="000000" w:themeColor="text1"/>
          <w:kern w:val="0"/>
          <w:sz w:val="22"/>
          <w:szCs w:val="22"/>
          <w:lang w:eastAsia="en-GB"/>
          <w14:ligatures w14:val="none"/>
        </w:rPr>
        <w:t xml:space="preserve"> parking standards </w:t>
      </w:r>
      <w:r w:rsidR="00491C07" w:rsidRPr="004F5A3D">
        <w:rPr>
          <w:rFonts w:ascii="Arial" w:eastAsia="Times New Roman" w:hAnsi="Arial" w:cs="Arial"/>
          <w:color w:val="000000" w:themeColor="text1"/>
          <w:kern w:val="0"/>
          <w:sz w:val="22"/>
          <w:szCs w:val="22"/>
          <w:lang w:eastAsia="en-GB"/>
          <w14:ligatures w14:val="none"/>
        </w:rPr>
        <w:t>set out in the Local Transport Plan</w:t>
      </w:r>
      <w:r w:rsidRPr="004F5A3D">
        <w:rPr>
          <w:rFonts w:ascii="Arial" w:eastAsia="Times New Roman" w:hAnsi="Arial" w:cs="Arial"/>
          <w:color w:val="000000" w:themeColor="text1"/>
          <w:kern w:val="0"/>
          <w:sz w:val="22"/>
          <w:szCs w:val="22"/>
          <w:lang w:eastAsia="en-GB"/>
          <w14:ligatures w14:val="none"/>
        </w:rPr>
        <w:t>.</w:t>
      </w:r>
    </w:p>
    <w:p w14:paraId="0B409F45" w14:textId="77777777" w:rsidR="003C7574" w:rsidRPr="004F5A3D" w:rsidRDefault="003C7574"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6844288D" w14:textId="3D929F05" w:rsidR="00E856AB" w:rsidRPr="004F5A3D" w:rsidRDefault="00E856AB"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The transport policies of the NPPF seek to ensure that development provides safe and suitable access for all users and that any impacts on highway safety are appropriately considered.</w:t>
      </w:r>
    </w:p>
    <w:p w14:paraId="185B5EB4" w14:textId="77777777" w:rsidR="003242B0" w:rsidRPr="004F5A3D" w:rsidRDefault="003242B0"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616C79FF" w14:textId="4E11BE17" w:rsidR="003242B0" w:rsidRPr="004F5A3D" w:rsidRDefault="003242B0"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The Local Highway Authority raises no objection to the proposal. The development would utilise existing access arrangements and adequate off-street parking and manoeuvring space would remain available within the site. The proposal is therefore not considered to adversely affect highway safety. The development accords with Core Policy 61 of the Wiltshire Core Strategy. </w:t>
      </w:r>
    </w:p>
    <w:p w14:paraId="172A5529" w14:textId="77777777" w:rsidR="003242B0" w:rsidRPr="004F5A3D" w:rsidRDefault="003242B0"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19910986" w14:textId="61A6BD61" w:rsidR="003242B0" w:rsidRPr="004F5A3D" w:rsidRDefault="003242B0"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The Highway Officer has advised that part of the application site is affected by existing highway rights and recommends that these are regularised through a stopping up order before development commences. Subject to an appropriately worded condition, no highway objection is raised.</w:t>
      </w:r>
    </w:p>
    <w:p w14:paraId="13D7AE17" w14:textId="77777777" w:rsidR="003242B0" w:rsidRPr="004F5A3D" w:rsidRDefault="003242B0"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502B9A67" w14:textId="6ECBA5FC" w:rsidR="00F9437C" w:rsidRPr="004F5A3D" w:rsidRDefault="00B10998"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In terms of public rights of way, the Council's mapping shows </w:t>
      </w:r>
      <w:r w:rsidR="00E93D93" w:rsidRPr="004F5A3D">
        <w:rPr>
          <w:rFonts w:ascii="Arial" w:eastAsia="Times New Roman" w:hAnsi="Arial" w:cs="Arial"/>
          <w:color w:val="000000" w:themeColor="text1"/>
          <w:kern w:val="0"/>
          <w:sz w:val="22"/>
          <w:szCs w:val="22"/>
          <w:lang w:eastAsia="en-GB"/>
          <w14:ligatures w14:val="none"/>
        </w:rPr>
        <w:t xml:space="preserve">a version </w:t>
      </w:r>
      <w:r w:rsidR="000F7B08" w:rsidRPr="004F5A3D">
        <w:rPr>
          <w:rFonts w:ascii="Arial" w:eastAsia="Times New Roman" w:hAnsi="Arial" w:cs="Arial"/>
          <w:color w:val="000000" w:themeColor="text1"/>
          <w:kern w:val="0"/>
          <w:sz w:val="22"/>
          <w:szCs w:val="22"/>
          <w:lang w:eastAsia="en-GB"/>
          <w14:ligatures w14:val="none"/>
        </w:rPr>
        <w:t xml:space="preserve">on </w:t>
      </w:r>
      <w:r w:rsidR="00E93D93" w:rsidRPr="004F5A3D">
        <w:rPr>
          <w:rFonts w:ascii="Arial" w:eastAsia="Times New Roman" w:hAnsi="Arial" w:cs="Arial"/>
          <w:color w:val="000000" w:themeColor="text1"/>
          <w:kern w:val="0"/>
          <w:sz w:val="22"/>
          <w:szCs w:val="22"/>
          <w:lang w:eastAsia="en-GB"/>
          <w14:ligatures w14:val="none"/>
        </w:rPr>
        <w:t xml:space="preserve">the Council’s website </w:t>
      </w:r>
      <w:r w:rsidR="000F7B08" w:rsidRPr="004F5A3D">
        <w:rPr>
          <w:rFonts w:ascii="Arial" w:eastAsia="Times New Roman" w:hAnsi="Arial" w:cs="Arial"/>
          <w:color w:val="000000" w:themeColor="text1"/>
          <w:kern w:val="0"/>
          <w:sz w:val="22"/>
          <w:szCs w:val="22"/>
          <w:lang w:eastAsia="en-GB"/>
          <w14:ligatures w14:val="none"/>
        </w:rPr>
        <w:t>where</w:t>
      </w:r>
      <w:r w:rsidR="00E93D93" w:rsidRPr="004F5A3D">
        <w:rPr>
          <w:rFonts w:ascii="Arial" w:eastAsia="Times New Roman" w:hAnsi="Arial" w:cs="Arial"/>
          <w:color w:val="000000" w:themeColor="text1"/>
          <w:kern w:val="0"/>
          <w:sz w:val="22"/>
          <w:szCs w:val="22"/>
          <w:lang w:eastAsia="en-GB"/>
          <w14:ligatures w14:val="none"/>
        </w:rPr>
        <w:t xml:space="preserve"> the bridleway ru</w:t>
      </w:r>
      <w:r w:rsidR="000F7B08" w:rsidRPr="004F5A3D">
        <w:rPr>
          <w:rFonts w:ascii="Arial" w:eastAsia="Times New Roman" w:hAnsi="Arial" w:cs="Arial"/>
          <w:color w:val="000000" w:themeColor="text1"/>
          <w:kern w:val="0"/>
          <w:sz w:val="22"/>
          <w:szCs w:val="22"/>
          <w:lang w:eastAsia="en-GB"/>
          <w14:ligatures w14:val="none"/>
        </w:rPr>
        <w:t>ns</w:t>
      </w:r>
      <w:r w:rsidR="00E93D93" w:rsidRPr="004F5A3D">
        <w:rPr>
          <w:rFonts w:ascii="Arial" w:eastAsia="Times New Roman" w:hAnsi="Arial" w:cs="Arial"/>
          <w:color w:val="000000" w:themeColor="text1"/>
          <w:kern w:val="0"/>
          <w:sz w:val="22"/>
          <w:szCs w:val="22"/>
          <w:lang w:eastAsia="en-GB"/>
          <w14:ligatures w14:val="none"/>
        </w:rPr>
        <w:t xml:space="preserve"> through the application site and being </w:t>
      </w:r>
      <w:r w:rsidR="00B16D0F" w:rsidRPr="004F5A3D">
        <w:rPr>
          <w:rFonts w:ascii="Arial" w:eastAsia="Times New Roman" w:hAnsi="Arial" w:cs="Arial"/>
          <w:color w:val="000000" w:themeColor="text1"/>
          <w:kern w:val="0"/>
          <w:sz w:val="22"/>
          <w:szCs w:val="22"/>
          <w:lang w:eastAsia="en-GB"/>
          <w14:ligatures w14:val="none"/>
        </w:rPr>
        <w:t xml:space="preserve">affected by the proposed development. </w:t>
      </w:r>
      <w:r w:rsidR="000F7B08" w:rsidRPr="004F5A3D">
        <w:rPr>
          <w:rFonts w:ascii="Arial" w:eastAsia="Times New Roman" w:hAnsi="Arial" w:cs="Arial"/>
          <w:color w:val="000000" w:themeColor="text1"/>
          <w:kern w:val="0"/>
          <w:sz w:val="22"/>
          <w:szCs w:val="22"/>
          <w:lang w:eastAsia="en-GB"/>
          <w14:ligatures w14:val="none"/>
        </w:rPr>
        <w:t xml:space="preserve">This has caused some concern with the Parish Council. </w:t>
      </w:r>
    </w:p>
    <w:p w14:paraId="5B5DCECB" w14:textId="77777777" w:rsidR="00D16555" w:rsidRPr="004F5A3D" w:rsidRDefault="00D16555"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1A53E770" w14:textId="4242EC07" w:rsidR="00D16555" w:rsidRPr="004F5A3D" w:rsidRDefault="00D16555"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noProof/>
          <w:color w:val="000000" w:themeColor="text1"/>
          <w:kern w:val="0"/>
          <w:sz w:val="22"/>
          <w:szCs w:val="22"/>
          <w:lang w:eastAsia="en-GB"/>
          <w14:ligatures w14:val="none"/>
        </w:rPr>
        <w:drawing>
          <wp:inline distT="0" distB="0" distL="0" distR="0" wp14:anchorId="1C659CD7" wp14:editId="1BEBA0CD">
            <wp:extent cx="3409318" cy="1974850"/>
            <wp:effectExtent l="0" t="0" r="635" b="6350"/>
            <wp:docPr id="1255332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332927" name=""/>
                    <pic:cNvPicPr/>
                  </pic:nvPicPr>
                  <pic:blipFill>
                    <a:blip r:embed="rId19"/>
                    <a:stretch>
                      <a:fillRect/>
                    </a:stretch>
                  </pic:blipFill>
                  <pic:spPr>
                    <a:xfrm>
                      <a:off x="0" y="0"/>
                      <a:ext cx="3416531" cy="1979028"/>
                    </a:xfrm>
                    <a:prstGeom prst="rect">
                      <a:avLst/>
                    </a:prstGeom>
                  </pic:spPr>
                </pic:pic>
              </a:graphicData>
            </a:graphic>
          </wp:inline>
        </w:drawing>
      </w:r>
    </w:p>
    <w:p w14:paraId="33AD7BC8" w14:textId="77777777" w:rsidR="00F9437C" w:rsidRPr="004F5A3D" w:rsidRDefault="00F9437C"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4DD8611C" w14:textId="33CF52EF" w:rsidR="008C0FFC" w:rsidRPr="004F5A3D" w:rsidRDefault="00B16D0F"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However, the Council’s rights of way officer has confirmed that the bridleway WDEA21 </w:t>
      </w:r>
      <w:r w:rsidR="008C0FFC" w:rsidRPr="004F5A3D">
        <w:rPr>
          <w:rFonts w:ascii="Arial" w:eastAsia="Times New Roman" w:hAnsi="Arial" w:cs="Arial"/>
          <w:color w:val="000000" w:themeColor="text1"/>
          <w:kern w:val="0"/>
          <w:sz w:val="22"/>
          <w:szCs w:val="22"/>
          <w:lang w:eastAsia="en-GB"/>
          <w14:ligatures w14:val="none"/>
        </w:rPr>
        <w:t>runs to the south of the site and would not be adversely affected by the proposed development. No objection has therefore been raised.</w:t>
      </w:r>
    </w:p>
    <w:p w14:paraId="3C7C7269" w14:textId="77777777" w:rsidR="00D23642" w:rsidRPr="004F5A3D" w:rsidRDefault="00D23642"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328CA5EA" w14:textId="3E3C7791" w:rsidR="0035410E" w:rsidRPr="004F5A3D" w:rsidRDefault="0035410E" w:rsidP="004F5A3D">
      <w:pPr>
        <w:spacing w:after="0" w:line="240" w:lineRule="auto"/>
        <w:jc w:val="both"/>
        <w:rPr>
          <w:rFonts w:ascii="Arial" w:eastAsia="Times New Roman" w:hAnsi="Arial" w:cs="Arial"/>
          <w:i/>
          <w:iCs/>
          <w:color w:val="000000" w:themeColor="text1"/>
          <w:kern w:val="0"/>
          <w:sz w:val="22"/>
          <w:szCs w:val="22"/>
          <w:lang w:eastAsia="en-GB"/>
          <w14:ligatures w14:val="none"/>
        </w:rPr>
      </w:pPr>
      <w:r w:rsidRPr="004F5A3D">
        <w:rPr>
          <w:rFonts w:ascii="Arial" w:eastAsia="Times New Roman" w:hAnsi="Arial" w:cs="Arial"/>
          <w:i/>
          <w:iCs/>
          <w:color w:val="000000" w:themeColor="text1"/>
          <w:kern w:val="0"/>
          <w:sz w:val="22"/>
          <w:szCs w:val="22"/>
          <w:lang w:eastAsia="en-GB"/>
          <w14:ligatures w14:val="none"/>
        </w:rPr>
        <w:t>Extract below from the Definitive Map</w:t>
      </w:r>
    </w:p>
    <w:p w14:paraId="1FABEB8C" w14:textId="68315A18" w:rsidR="00D23642" w:rsidRPr="004F5A3D" w:rsidRDefault="00D23642" w:rsidP="004F5A3D">
      <w:pPr>
        <w:spacing w:after="0" w:line="240" w:lineRule="auto"/>
        <w:jc w:val="both"/>
        <w:rPr>
          <w:rFonts w:ascii="Arial" w:eastAsia="Times New Roman" w:hAnsi="Arial" w:cs="Arial"/>
          <w:i/>
          <w:iCs/>
          <w:color w:val="000000" w:themeColor="text1"/>
          <w:kern w:val="0"/>
          <w:sz w:val="22"/>
          <w:szCs w:val="22"/>
          <w:lang w:eastAsia="en-GB"/>
          <w14:ligatures w14:val="none"/>
        </w:rPr>
      </w:pPr>
      <w:r w:rsidRPr="004F5A3D">
        <w:rPr>
          <w:rFonts w:ascii="Arial" w:eastAsia="Times New Roman" w:hAnsi="Arial" w:cs="Arial"/>
          <w:i/>
          <w:iCs/>
          <w:noProof/>
          <w:color w:val="000000" w:themeColor="text1"/>
          <w:kern w:val="0"/>
          <w:sz w:val="22"/>
          <w:szCs w:val="22"/>
          <w:lang w:eastAsia="en-GB"/>
          <w14:ligatures w14:val="none"/>
        </w:rPr>
        <w:lastRenderedPageBreak/>
        <w:drawing>
          <wp:inline distT="0" distB="0" distL="0" distR="0" wp14:anchorId="485A3950" wp14:editId="48558FCC">
            <wp:extent cx="5486682" cy="3391074"/>
            <wp:effectExtent l="0" t="0" r="0" b="0"/>
            <wp:docPr id="352764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64166" name=""/>
                    <pic:cNvPicPr/>
                  </pic:nvPicPr>
                  <pic:blipFill>
                    <a:blip r:embed="rId20"/>
                    <a:stretch>
                      <a:fillRect/>
                    </a:stretch>
                  </pic:blipFill>
                  <pic:spPr>
                    <a:xfrm>
                      <a:off x="0" y="0"/>
                      <a:ext cx="5486682" cy="3391074"/>
                    </a:xfrm>
                    <a:prstGeom prst="rect">
                      <a:avLst/>
                    </a:prstGeom>
                  </pic:spPr>
                </pic:pic>
              </a:graphicData>
            </a:graphic>
          </wp:inline>
        </w:drawing>
      </w:r>
    </w:p>
    <w:p w14:paraId="1F7B0F44" w14:textId="0321ED64" w:rsidR="009C6756" w:rsidRPr="004F5A3D" w:rsidRDefault="009B0D58" w:rsidP="004F5A3D">
      <w:pPr>
        <w:spacing w:after="0" w:line="240" w:lineRule="auto"/>
        <w:jc w:val="both"/>
        <w:rPr>
          <w:rFonts w:ascii="Arial" w:eastAsia="Times New Roman" w:hAnsi="Arial" w:cs="Arial"/>
          <w:i/>
          <w:iCs/>
          <w:color w:val="000000" w:themeColor="text1"/>
          <w:kern w:val="0"/>
          <w:sz w:val="22"/>
          <w:szCs w:val="22"/>
          <w:lang w:eastAsia="en-GB"/>
          <w14:ligatures w14:val="none"/>
        </w:rPr>
      </w:pPr>
      <w:r w:rsidRPr="004F5A3D">
        <w:rPr>
          <w:rFonts w:ascii="Arial" w:eastAsia="Times New Roman" w:hAnsi="Arial" w:cs="Arial"/>
          <w:i/>
          <w:iCs/>
          <w:color w:val="000000" w:themeColor="text1"/>
          <w:kern w:val="0"/>
          <w:sz w:val="22"/>
          <w:szCs w:val="22"/>
          <w:lang w:eastAsia="en-GB"/>
          <w14:ligatures w14:val="none"/>
        </w:rPr>
        <w:t>Enlarged extract from definitive map with digital rights of way layer</w:t>
      </w:r>
    </w:p>
    <w:p w14:paraId="1D3E76BE" w14:textId="16F079A4" w:rsidR="009C6756" w:rsidRPr="004F5A3D" w:rsidRDefault="009C6756" w:rsidP="004F5A3D">
      <w:pPr>
        <w:spacing w:after="0" w:line="240" w:lineRule="auto"/>
        <w:jc w:val="both"/>
        <w:rPr>
          <w:rFonts w:ascii="Arial" w:eastAsia="Times New Roman" w:hAnsi="Arial" w:cs="Arial"/>
          <w:i/>
          <w:iCs/>
          <w:color w:val="000000" w:themeColor="text1"/>
          <w:kern w:val="0"/>
          <w:sz w:val="22"/>
          <w:szCs w:val="22"/>
          <w:lang w:eastAsia="en-GB"/>
          <w14:ligatures w14:val="none"/>
        </w:rPr>
      </w:pPr>
      <w:r w:rsidRPr="004F5A3D">
        <w:rPr>
          <w:rFonts w:ascii="Arial" w:eastAsia="Times New Roman" w:hAnsi="Arial" w:cs="Arial"/>
          <w:i/>
          <w:iCs/>
          <w:noProof/>
          <w:color w:val="000000" w:themeColor="text1"/>
          <w:kern w:val="0"/>
          <w:sz w:val="22"/>
          <w:szCs w:val="22"/>
          <w:lang w:eastAsia="en-GB"/>
          <w14:ligatures w14:val="none"/>
        </w:rPr>
        <w:drawing>
          <wp:inline distT="0" distB="0" distL="0" distR="0" wp14:anchorId="227746EC" wp14:editId="54E88401">
            <wp:extent cx="4648439" cy="2552831"/>
            <wp:effectExtent l="0" t="0" r="0" b="0"/>
            <wp:docPr id="323764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64683" name=""/>
                    <pic:cNvPicPr/>
                  </pic:nvPicPr>
                  <pic:blipFill>
                    <a:blip r:embed="rId21"/>
                    <a:stretch>
                      <a:fillRect/>
                    </a:stretch>
                  </pic:blipFill>
                  <pic:spPr>
                    <a:xfrm>
                      <a:off x="0" y="0"/>
                      <a:ext cx="4648439" cy="2552831"/>
                    </a:xfrm>
                    <a:prstGeom prst="rect">
                      <a:avLst/>
                    </a:prstGeom>
                  </pic:spPr>
                </pic:pic>
              </a:graphicData>
            </a:graphic>
          </wp:inline>
        </w:drawing>
      </w:r>
    </w:p>
    <w:p w14:paraId="0F34B1C3" w14:textId="77777777" w:rsidR="00E57D1F" w:rsidRPr="004F5A3D" w:rsidRDefault="00E57D1F" w:rsidP="004F5A3D">
      <w:pPr>
        <w:spacing w:after="0" w:line="240" w:lineRule="auto"/>
        <w:jc w:val="both"/>
        <w:rPr>
          <w:rFonts w:ascii="Arial" w:eastAsia="Times New Roman" w:hAnsi="Arial" w:cs="Arial"/>
          <w:i/>
          <w:iCs/>
          <w:color w:val="000000" w:themeColor="text1"/>
          <w:kern w:val="0"/>
          <w:sz w:val="22"/>
          <w:szCs w:val="22"/>
          <w:lang w:eastAsia="en-GB"/>
          <w14:ligatures w14:val="none"/>
        </w:rPr>
      </w:pPr>
    </w:p>
    <w:p w14:paraId="27D9E0E7" w14:textId="77777777" w:rsidR="00B53F6C" w:rsidRPr="004F5A3D" w:rsidRDefault="00B53F6C" w:rsidP="004F5A3D">
      <w:pPr>
        <w:spacing w:after="0" w:line="240" w:lineRule="auto"/>
        <w:jc w:val="both"/>
        <w:rPr>
          <w:rFonts w:ascii="Arial" w:eastAsia="Times New Roman" w:hAnsi="Arial" w:cs="Arial"/>
          <w:i/>
          <w:iCs/>
          <w:color w:val="000000" w:themeColor="text1"/>
          <w:kern w:val="0"/>
          <w:sz w:val="22"/>
          <w:szCs w:val="22"/>
          <w:lang w:eastAsia="en-GB"/>
          <w14:ligatures w14:val="none"/>
        </w:rPr>
      </w:pPr>
    </w:p>
    <w:p w14:paraId="60F5866F" w14:textId="77777777" w:rsidR="006705B5" w:rsidRPr="004F5A3D" w:rsidRDefault="006705B5"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4F5A3D" w:rsidRDefault="00FF21CE"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4F5A3D" w:rsidRDefault="006705B5"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4F5A3D">
        <w:rPr>
          <w:rFonts w:ascii="Arial" w:eastAsia="Times New Roman" w:hAnsi="Arial" w:cs="Arial"/>
          <w:color w:val="000000" w:themeColor="text1"/>
          <w:kern w:val="0"/>
          <w:sz w:val="22"/>
          <w:szCs w:val="22"/>
          <w:lang w:eastAsia="en-GB"/>
          <w14:ligatures w14:val="none"/>
        </w:rPr>
        <w:t>iv</w:t>
      </w:r>
      <w:r w:rsidRPr="004F5A3D">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38FEF3BB" w:rsidR="006705B5" w:rsidRPr="004F5A3D" w:rsidRDefault="006705B5"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7865DBCD" w14:textId="65538761" w:rsidR="006705B5" w:rsidRPr="004F5A3D" w:rsidRDefault="006705B5" w:rsidP="004F5A3D">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4F5A3D">
        <w:rPr>
          <w:rFonts w:ascii="Arial" w:eastAsia="Times New Roman" w:hAnsi="Arial" w:cs="Arial"/>
          <w:color w:val="000000" w:themeColor="text1"/>
          <w:kern w:val="0"/>
          <w:sz w:val="22"/>
          <w:szCs w:val="22"/>
          <w:u w:val="single"/>
          <w:lang w:eastAsia="en-GB"/>
          <w14:ligatures w14:val="none"/>
        </w:rPr>
        <w:t>Ecology Impact</w:t>
      </w:r>
      <w:r w:rsidR="00247CD5" w:rsidRPr="004F5A3D">
        <w:rPr>
          <w:rFonts w:ascii="Arial" w:eastAsia="Times New Roman" w:hAnsi="Arial" w:cs="Arial"/>
          <w:color w:val="000000" w:themeColor="text1"/>
          <w:kern w:val="0"/>
          <w:sz w:val="22"/>
          <w:szCs w:val="22"/>
          <w:lang w:eastAsia="en-GB"/>
          <w14:ligatures w14:val="none"/>
        </w:rPr>
        <w:t xml:space="preserve"> </w:t>
      </w:r>
    </w:p>
    <w:p w14:paraId="76AE4713" w14:textId="77777777" w:rsidR="006705B5" w:rsidRPr="004F5A3D" w:rsidRDefault="006705B5"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4F5A3D" w:rsidRDefault="00F272A5"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06215AC7" w14:textId="732AF1EA" w:rsidR="00DC46EC" w:rsidRPr="004F5A3D" w:rsidRDefault="00DC46EC"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Policy N2 of the NPPF seeks to conserve and enhance biodiversity and support nature recovery. Development proposals should minimise impacts on habitats and species and, </w:t>
      </w:r>
      <w:r w:rsidRPr="004F5A3D">
        <w:rPr>
          <w:rFonts w:ascii="Arial" w:eastAsia="Times New Roman" w:hAnsi="Arial" w:cs="Arial"/>
          <w:color w:val="000000" w:themeColor="text1"/>
          <w:kern w:val="0"/>
          <w:sz w:val="22"/>
          <w:szCs w:val="22"/>
          <w:lang w:eastAsia="en-GB"/>
          <w14:ligatures w14:val="none"/>
        </w:rPr>
        <w:lastRenderedPageBreak/>
        <w:t>where relevant, demonstrate that appropriate mitigation measures are secured where harm cannot be avoided.</w:t>
      </w:r>
    </w:p>
    <w:p w14:paraId="5C00722D" w14:textId="77777777" w:rsidR="00E30B9D" w:rsidRPr="004F5A3D" w:rsidRDefault="00E30B9D"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27C1B071" w14:textId="77777777" w:rsidR="00E30B9D" w:rsidRPr="004F5A3D" w:rsidRDefault="00E30B9D"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Ecological surveys confirm the presence of a day roost used by low numbers of common pipistrelle bats within the existing outbuilding. Appropriate mitigation and compensation measures have been proposed, including the provision of alternative roosting opportunities, sensitive timing of works and ecological oversight during construction. Subject to adherence with the submitted mitigation strategy and the subsequent grant of an EPS licence, the proposal would not adversely affect the favourable conservation status of protected species.</w:t>
      </w:r>
    </w:p>
    <w:p w14:paraId="1904C999" w14:textId="77777777" w:rsidR="00E30B9D" w:rsidRPr="004F5A3D" w:rsidRDefault="00E30B9D"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3DECD46B" w14:textId="318FDF8C" w:rsidR="00833397" w:rsidRPr="004F5A3D" w:rsidRDefault="00E30B9D"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 xml:space="preserve">The Council Ecologist is satisfied that the proposal would not result in unacceptable impacts upon protected species, habitats, nearby ancient woodland or internationally designated sites. Subject to implementation of the recommended mitigation, enhancement and lighting measures secured by condition, the proposal complies with Core Policy 50 </w:t>
      </w:r>
      <w:r w:rsidR="00833397" w:rsidRPr="004F5A3D">
        <w:rPr>
          <w:rFonts w:ascii="Arial" w:eastAsia="Times New Roman" w:hAnsi="Arial" w:cs="Arial"/>
          <w:color w:val="000000" w:themeColor="text1"/>
          <w:kern w:val="0"/>
          <w:sz w:val="22"/>
          <w:szCs w:val="22"/>
          <w:lang w:eastAsia="en-GB"/>
          <w14:ligatures w14:val="none"/>
        </w:rPr>
        <w:t>of the Wiltshire Core Strategy and the relevant provisions of the NPPF.</w:t>
      </w:r>
    </w:p>
    <w:p w14:paraId="7D22651C" w14:textId="419DE0CA" w:rsidR="00E30B9D" w:rsidRPr="004F5A3D" w:rsidRDefault="00E30B9D"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456FEEE5" w14:textId="77777777" w:rsidR="007E2EE1" w:rsidRPr="004F5A3D" w:rsidRDefault="007E2EE1" w:rsidP="004F5A3D">
      <w:pPr>
        <w:spacing w:after="0" w:line="240" w:lineRule="auto"/>
        <w:jc w:val="both"/>
        <w:rPr>
          <w:rFonts w:ascii="Arial" w:eastAsia="Times New Roman" w:hAnsi="Arial" w:cs="Arial"/>
          <w:color w:val="000000" w:themeColor="text1"/>
          <w:kern w:val="0"/>
          <w:sz w:val="22"/>
          <w:szCs w:val="22"/>
          <w:lang w:eastAsia="en-GB"/>
          <w14:ligatures w14:val="none"/>
        </w:rPr>
      </w:pPr>
      <w:bookmarkStart w:id="0" w:name="_Hlk211330780"/>
      <w:r w:rsidRPr="004F5A3D">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bookmarkEnd w:id="0"/>
    <w:p w14:paraId="3D0D6162" w14:textId="77777777" w:rsidR="007E2EE1" w:rsidRPr="004F5A3D" w:rsidRDefault="007E2EE1" w:rsidP="004F5A3D">
      <w:pPr>
        <w:spacing w:after="0" w:line="240" w:lineRule="auto"/>
        <w:jc w:val="both"/>
        <w:rPr>
          <w:rFonts w:ascii="Arial" w:eastAsia="Times New Roman" w:hAnsi="Arial" w:cs="Arial"/>
          <w:i/>
          <w:iCs/>
          <w:color w:val="000000" w:themeColor="text1"/>
          <w:kern w:val="0"/>
          <w:sz w:val="22"/>
          <w:szCs w:val="22"/>
          <w:lang w:eastAsia="en-GB"/>
          <w14:ligatures w14:val="none"/>
        </w:rPr>
      </w:pPr>
    </w:p>
    <w:p w14:paraId="7656E0E5" w14:textId="1AAA3627" w:rsidR="00F7609E" w:rsidRPr="004F5A3D" w:rsidRDefault="00F7609E" w:rsidP="004F5A3D">
      <w:pPr>
        <w:spacing w:after="0" w:line="240" w:lineRule="auto"/>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CONCLUSION</w:t>
      </w:r>
    </w:p>
    <w:p w14:paraId="5663C9CC" w14:textId="77777777" w:rsidR="00997B32" w:rsidRPr="004F5A3D" w:rsidRDefault="00997B32"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5D2C5B37" w14:textId="77777777" w:rsidR="00D70692" w:rsidRPr="004F5A3D" w:rsidRDefault="00D70692" w:rsidP="004F5A3D">
      <w:pPr>
        <w:spacing w:after="0" w:line="240" w:lineRule="auto"/>
        <w:jc w:val="both"/>
        <w:rPr>
          <w:rFonts w:ascii="Arial" w:eastAsia="Times New Roman" w:hAnsi="Arial" w:cs="Arial"/>
          <w:color w:val="000000" w:themeColor="text1"/>
          <w:kern w:val="0"/>
          <w:sz w:val="22"/>
          <w:szCs w:val="22"/>
          <w:lang w:eastAsia="en-GB"/>
          <w14:ligatures w14:val="none"/>
        </w:rPr>
      </w:pPr>
      <w:r w:rsidRPr="004F5A3D">
        <w:rPr>
          <w:rFonts w:ascii="Arial" w:eastAsia="Times New Roman" w:hAnsi="Arial" w:cs="Arial"/>
          <w:color w:val="000000" w:themeColor="text1"/>
          <w:kern w:val="0"/>
          <w:sz w:val="22"/>
          <w:szCs w:val="22"/>
          <w:lang w:eastAsia="en-GB"/>
          <w14:ligatures w14:val="none"/>
        </w:rPr>
        <w:t>The proposal is considered acceptable in terms of its scale, design and appearance and would preserve the character, appearance and significance of the Grade II listed dwelling and associated curtilage listed building. The development would not result in unacceptable impacts upon residential amenity, highway safety, biodiversity interests or any other material planning consideration. The proposal therefore accords with the relevant provisions of the Wiltshire Core Strategy, the West Dean Neighbourhood Plan and the NPPF and is recommended for approval subject to conditions.</w:t>
      </w:r>
    </w:p>
    <w:p w14:paraId="52811A1F" w14:textId="77777777" w:rsidR="004D3BA9" w:rsidRPr="004F5A3D" w:rsidRDefault="004D3BA9" w:rsidP="004F5A3D">
      <w:pPr>
        <w:spacing w:after="0" w:line="240" w:lineRule="auto"/>
        <w:jc w:val="both"/>
        <w:rPr>
          <w:rFonts w:ascii="Arial" w:eastAsia="Times New Roman" w:hAnsi="Arial" w:cs="Arial"/>
          <w:color w:val="000000" w:themeColor="text1"/>
          <w:kern w:val="0"/>
          <w:sz w:val="22"/>
          <w:szCs w:val="22"/>
          <w:lang w:eastAsia="en-GB"/>
          <w14:ligatures w14:val="none"/>
        </w:rPr>
      </w:pPr>
    </w:p>
    <w:p w14:paraId="308A9D09" w14:textId="21828709" w:rsidR="00F7609E" w:rsidRPr="004F5A3D" w:rsidRDefault="00F7609E" w:rsidP="004F5A3D">
      <w:pPr>
        <w:spacing w:after="0" w:line="240" w:lineRule="auto"/>
        <w:jc w:val="both"/>
        <w:rPr>
          <w:rFonts w:ascii="Arial" w:eastAsia="Times New Roman" w:hAnsi="Arial" w:cs="Arial"/>
          <w:b/>
          <w:bCs/>
          <w:color w:val="000000" w:themeColor="text1"/>
          <w:kern w:val="0"/>
          <w:sz w:val="22"/>
          <w:szCs w:val="22"/>
          <w:lang w:eastAsia="en-GB"/>
          <w14:ligatures w14:val="none"/>
        </w:rPr>
      </w:pPr>
      <w:r w:rsidRPr="004F5A3D">
        <w:rPr>
          <w:rFonts w:ascii="Arial" w:eastAsia="Times New Roman" w:hAnsi="Arial" w:cs="Arial"/>
          <w:b/>
          <w:bCs/>
          <w:color w:val="000000" w:themeColor="text1"/>
          <w:kern w:val="0"/>
          <w:sz w:val="22"/>
          <w:szCs w:val="22"/>
          <w:lang w:eastAsia="en-GB"/>
          <w14:ligatures w14:val="none"/>
        </w:rPr>
        <w:t>RECOMMENDATION:</w:t>
      </w:r>
      <w:r w:rsidR="00E61ADC" w:rsidRPr="004F5A3D">
        <w:rPr>
          <w:rFonts w:ascii="Arial" w:eastAsia="Times New Roman" w:hAnsi="Arial" w:cs="Arial"/>
          <w:b/>
          <w:bCs/>
          <w:color w:val="000000" w:themeColor="text1"/>
          <w:kern w:val="0"/>
          <w:sz w:val="22"/>
          <w:szCs w:val="22"/>
          <w:lang w:eastAsia="en-GB"/>
          <w14:ligatures w14:val="none"/>
        </w:rPr>
        <w:t xml:space="preserve">  </w:t>
      </w:r>
      <w:r w:rsidRPr="004F5A3D">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4F5A3D">
        <w:rPr>
          <w:rFonts w:ascii="Arial" w:eastAsia="Times New Roman" w:hAnsi="Arial" w:cs="Arial"/>
          <w:b/>
          <w:bCs/>
          <w:color w:val="000000" w:themeColor="text1"/>
          <w:kern w:val="0"/>
          <w:sz w:val="22"/>
          <w:szCs w:val="22"/>
          <w:lang w:eastAsia="en-GB"/>
          <w14:ligatures w14:val="none"/>
        </w:rPr>
        <w:t>s.</w:t>
      </w:r>
    </w:p>
    <w:p w14:paraId="0635F7D3" w14:textId="5579C4A4" w:rsidR="00F9178A" w:rsidRPr="004F5A3D" w:rsidRDefault="00F9178A" w:rsidP="004F5A3D">
      <w:pPr>
        <w:spacing w:after="0" w:line="240" w:lineRule="auto"/>
        <w:jc w:val="both"/>
        <w:rPr>
          <w:rFonts w:ascii="Arial" w:hAnsi="Arial" w:cs="Arial"/>
          <w:color w:val="000000" w:themeColor="text1"/>
          <w:sz w:val="22"/>
          <w:szCs w:val="22"/>
        </w:rPr>
      </w:pPr>
    </w:p>
    <w:p w14:paraId="3E1AB6F9" w14:textId="77777777" w:rsidR="00F65976" w:rsidRPr="004F5A3D" w:rsidRDefault="00F65976"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1. The development hereby permitted shall be begun before the expiration of three</w:t>
      </w:r>
      <w:r w:rsidRPr="004F5A3D">
        <w:rPr>
          <w:rFonts w:ascii="Arial" w:hAnsi="Arial" w:cs="Arial"/>
          <w:color w:val="000000" w:themeColor="text1"/>
          <w:sz w:val="22"/>
          <w:szCs w:val="22"/>
        </w:rPr>
        <w:cr/>
        <w:t>years from the date of this permission.</w:t>
      </w:r>
    </w:p>
    <w:p w14:paraId="7FA7A958" w14:textId="77777777" w:rsidR="00D70692" w:rsidRPr="004F5A3D" w:rsidRDefault="00D70692" w:rsidP="004F5A3D">
      <w:pPr>
        <w:spacing w:after="0" w:line="240" w:lineRule="auto"/>
        <w:jc w:val="both"/>
        <w:rPr>
          <w:rFonts w:ascii="Arial" w:hAnsi="Arial" w:cs="Arial"/>
          <w:b/>
          <w:bCs/>
          <w:color w:val="000000" w:themeColor="text1"/>
          <w:sz w:val="22"/>
          <w:szCs w:val="22"/>
        </w:rPr>
      </w:pPr>
    </w:p>
    <w:p w14:paraId="31327C52" w14:textId="77777777" w:rsidR="00F65976" w:rsidRPr="004F5A3D" w:rsidRDefault="00F65976"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5051205F" w14:textId="77777777" w:rsidR="00D70692" w:rsidRPr="004F5A3D" w:rsidRDefault="00D70692" w:rsidP="004F5A3D">
      <w:pPr>
        <w:spacing w:after="0" w:line="240" w:lineRule="auto"/>
        <w:jc w:val="both"/>
        <w:rPr>
          <w:rFonts w:ascii="Arial" w:hAnsi="Arial" w:cs="Arial"/>
          <w:b/>
          <w:bCs/>
          <w:color w:val="000000" w:themeColor="text1"/>
          <w:sz w:val="22"/>
          <w:szCs w:val="22"/>
        </w:rPr>
      </w:pPr>
    </w:p>
    <w:p w14:paraId="1754D46C" w14:textId="77777777" w:rsidR="00F65976" w:rsidRPr="004F5A3D" w:rsidRDefault="00F65976"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2. The development hereby permitted shall be carried out in accordance with the</w:t>
      </w:r>
      <w:r w:rsidRPr="004F5A3D">
        <w:rPr>
          <w:rFonts w:ascii="Arial" w:hAnsi="Arial" w:cs="Arial"/>
          <w:color w:val="000000" w:themeColor="text1"/>
          <w:sz w:val="22"/>
          <w:szCs w:val="22"/>
        </w:rPr>
        <w:cr/>
        <w:t>following approved plans and documents:</w:t>
      </w:r>
    </w:p>
    <w:p w14:paraId="50A6886A" w14:textId="77777777" w:rsidR="00D70692" w:rsidRPr="004F5A3D" w:rsidRDefault="00D70692" w:rsidP="004F5A3D">
      <w:pPr>
        <w:spacing w:after="0" w:line="240" w:lineRule="auto"/>
        <w:jc w:val="both"/>
        <w:rPr>
          <w:rFonts w:ascii="Arial" w:hAnsi="Arial" w:cs="Arial"/>
          <w:color w:val="000000" w:themeColor="text1"/>
          <w:sz w:val="22"/>
          <w:szCs w:val="22"/>
        </w:rPr>
      </w:pPr>
    </w:p>
    <w:p w14:paraId="765333B9" w14:textId="522BDE9F" w:rsidR="00D70692" w:rsidRPr="004F5A3D" w:rsidRDefault="00D70692" w:rsidP="004F5A3D">
      <w:pPr>
        <w:spacing w:after="0" w:line="240" w:lineRule="auto"/>
        <w:jc w:val="both"/>
        <w:rPr>
          <w:rFonts w:ascii="Arial" w:hAnsi="Arial" w:cs="Arial"/>
          <w:b/>
          <w:bCs/>
          <w:color w:val="000000" w:themeColor="text1"/>
          <w:sz w:val="22"/>
          <w:szCs w:val="22"/>
        </w:rPr>
      </w:pPr>
      <w:r w:rsidRPr="004F5A3D">
        <w:rPr>
          <w:rFonts w:ascii="Arial" w:hAnsi="Arial" w:cs="Arial"/>
          <w:color w:val="000000" w:themeColor="text1"/>
          <w:sz w:val="22"/>
          <w:szCs w:val="22"/>
        </w:rPr>
        <w:t>Application form</w:t>
      </w:r>
      <w:r w:rsidR="00231138" w:rsidRPr="004F5A3D">
        <w:rPr>
          <w:rFonts w:ascii="Arial" w:hAnsi="Arial" w:cs="Arial"/>
          <w:color w:val="000000" w:themeColor="text1"/>
          <w:sz w:val="22"/>
          <w:szCs w:val="22"/>
        </w:rPr>
        <w:t xml:space="preserve"> </w:t>
      </w:r>
      <w:r w:rsidR="00D03D23" w:rsidRPr="004F5A3D">
        <w:rPr>
          <w:rFonts w:ascii="Arial" w:hAnsi="Arial" w:cs="Arial"/>
          <w:color w:val="000000" w:themeColor="text1"/>
          <w:sz w:val="22"/>
          <w:szCs w:val="22"/>
        </w:rPr>
        <w:t>received 13/07/2026</w:t>
      </w:r>
    </w:p>
    <w:p w14:paraId="2C660030" w14:textId="0110C099" w:rsidR="00F65976" w:rsidRPr="004F5A3D" w:rsidRDefault="00121D0B"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Plans as existing </w:t>
      </w:r>
      <w:proofErr w:type="spellStart"/>
      <w:r w:rsidRPr="004F5A3D">
        <w:rPr>
          <w:rFonts w:ascii="Arial" w:hAnsi="Arial" w:cs="Arial"/>
          <w:color w:val="000000" w:themeColor="text1"/>
          <w:sz w:val="22"/>
          <w:szCs w:val="22"/>
        </w:rPr>
        <w:t>Dwg</w:t>
      </w:r>
      <w:proofErr w:type="spellEnd"/>
      <w:r w:rsidRPr="004F5A3D">
        <w:rPr>
          <w:rFonts w:ascii="Arial" w:hAnsi="Arial" w:cs="Arial"/>
          <w:color w:val="000000" w:themeColor="text1"/>
          <w:sz w:val="22"/>
          <w:szCs w:val="22"/>
        </w:rPr>
        <w:t xml:space="preserve"> no </w:t>
      </w:r>
      <w:proofErr w:type="spellStart"/>
      <w:r w:rsidR="00A35334" w:rsidRPr="004F5A3D">
        <w:rPr>
          <w:rFonts w:ascii="Arial" w:hAnsi="Arial" w:cs="Arial"/>
          <w:color w:val="000000" w:themeColor="text1"/>
          <w:sz w:val="22"/>
          <w:szCs w:val="22"/>
        </w:rPr>
        <w:t>Rw</w:t>
      </w:r>
      <w:proofErr w:type="spellEnd"/>
      <w:r w:rsidR="00A35334" w:rsidRPr="004F5A3D">
        <w:rPr>
          <w:rFonts w:ascii="Arial" w:hAnsi="Arial" w:cs="Arial"/>
          <w:color w:val="000000" w:themeColor="text1"/>
          <w:sz w:val="22"/>
          <w:szCs w:val="22"/>
        </w:rPr>
        <w:t>/p/01</w:t>
      </w:r>
      <w:r w:rsidR="00D03D23" w:rsidRPr="004F5A3D">
        <w:rPr>
          <w:rFonts w:ascii="Arial" w:hAnsi="Arial" w:cs="Arial"/>
          <w:color w:val="000000" w:themeColor="text1"/>
          <w:sz w:val="22"/>
          <w:szCs w:val="22"/>
        </w:rPr>
        <w:t xml:space="preserve"> received 13/07/2026</w:t>
      </w:r>
    </w:p>
    <w:p w14:paraId="65B20F8E" w14:textId="72A72AAD" w:rsidR="00231138" w:rsidRPr="004F5A3D" w:rsidRDefault="00231138"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Plans as proposed </w:t>
      </w:r>
      <w:proofErr w:type="spellStart"/>
      <w:r w:rsidRPr="004F5A3D">
        <w:rPr>
          <w:rFonts w:ascii="Arial" w:hAnsi="Arial" w:cs="Arial"/>
          <w:color w:val="000000" w:themeColor="text1"/>
          <w:sz w:val="22"/>
          <w:szCs w:val="22"/>
        </w:rPr>
        <w:t>Dwg</w:t>
      </w:r>
      <w:proofErr w:type="spellEnd"/>
      <w:r w:rsidRPr="004F5A3D">
        <w:rPr>
          <w:rFonts w:ascii="Arial" w:hAnsi="Arial" w:cs="Arial"/>
          <w:color w:val="000000" w:themeColor="text1"/>
          <w:sz w:val="22"/>
          <w:szCs w:val="22"/>
        </w:rPr>
        <w:t xml:space="preserve"> no </w:t>
      </w:r>
      <w:proofErr w:type="spellStart"/>
      <w:r w:rsidR="001B300A" w:rsidRPr="004F5A3D">
        <w:rPr>
          <w:rFonts w:ascii="Arial" w:hAnsi="Arial" w:cs="Arial"/>
          <w:color w:val="000000" w:themeColor="text1"/>
          <w:sz w:val="22"/>
          <w:szCs w:val="22"/>
        </w:rPr>
        <w:t>Rw</w:t>
      </w:r>
      <w:proofErr w:type="spellEnd"/>
      <w:r w:rsidR="001B300A" w:rsidRPr="004F5A3D">
        <w:rPr>
          <w:rFonts w:ascii="Arial" w:hAnsi="Arial" w:cs="Arial"/>
          <w:color w:val="000000" w:themeColor="text1"/>
          <w:sz w:val="22"/>
          <w:szCs w:val="22"/>
        </w:rPr>
        <w:t>/p/02</w:t>
      </w:r>
      <w:r w:rsidR="00D03D23" w:rsidRPr="004F5A3D">
        <w:rPr>
          <w:rFonts w:ascii="Arial" w:hAnsi="Arial" w:cs="Arial"/>
          <w:color w:val="000000" w:themeColor="text1"/>
          <w:sz w:val="22"/>
          <w:szCs w:val="22"/>
        </w:rPr>
        <w:t xml:space="preserve"> received 13/07/2026</w:t>
      </w:r>
    </w:p>
    <w:p w14:paraId="000853EA" w14:textId="7A227108" w:rsidR="001B300A" w:rsidRPr="004F5A3D" w:rsidRDefault="001B300A"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Proposed car port </w:t>
      </w:r>
      <w:proofErr w:type="spellStart"/>
      <w:r w:rsidRPr="004F5A3D">
        <w:rPr>
          <w:rFonts w:ascii="Arial" w:hAnsi="Arial" w:cs="Arial"/>
          <w:color w:val="000000" w:themeColor="text1"/>
          <w:sz w:val="22"/>
          <w:szCs w:val="22"/>
        </w:rPr>
        <w:t>Dwg</w:t>
      </w:r>
      <w:proofErr w:type="spellEnd"/>
      <w:r w:rsidRPr="004F5A3D">
        <w:rPr>
          <w:rFonts w:ascii="Arial" w:hAnsi="Arial" w:cs="Arial"/>
          <w:color w:val="000000" w:themeColor="text1"/>
          <w:sz w:val="22"/>
          <w:szCs w:val="22"/>
        </w:rPr>
        <w:t xml:space="preserve"> no </w:t>
      </w:r>
      <w:proofErr w:type="spellStart"/>
      <w:r w:rsidRPr="004F5A3D">
        <w:rPr>
          <w:rFonts w:ascii="Arial" w:hAnsi="Arial" w:cs="Arial"/>
          <w:color w:val="000000" w:themeColor="text1"/>
          <w:sz w:val="22"/>
          <w:szCs w:val="22"/>
        </w:rPr>
        <w:t>Rw</w:t>
      </w:r>
      <w:proofErr w:type="spellEnd"/>
      <w:r w:rsidRPr="004F5A3D">
        <w:rPr>
          <w:rFonts w:ascii="Arial" w:hAnsi="Arial" w:cs="Arial"/>
          <w:color w:val="000000" w:themeColor="text1"/>
          <w:sz w:val="22"/>
          <w:szCs w:val="22"/>
        </w:rPr>
        <w:t>/p/03</w:t>
      </w:r>
      <w:r w:rsidR="00DA0E1D" w:rsidRPr="004F5A3D">
        <w:rPr>
          <w:rFonts w:ascii="Arial" w:hAnsi="Arial" w:cs="Arial"/>
          <w:color w:val="000000" w:themeColor="text1"/>
          <w:sz w:val="22"/>
          <w:szCs w:val="22"/>
        </w:rPr>
        <w:t xml:space="preserve"> received 13/07/2026</w:t>
      </w:r>
    </w:p>
    <w:p w14:paraId="04BB1BCA" w14:textId="4DC696C5" w:rsidR="001B300A" w:rsidRPr="004F5A3D" w:rsidRDefault="005B24C2"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Solar panel specification received 06/08/2026</w:t>
      </w:r>
    </w:p>
    <w:p w14:paraId="379002DC" w14:textId="424ADFF9" w:rsidR="00555120" w:rsidRPr="004F5A3D" w:rsidRDefault="00555120"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Mitigation Strategy detailed in Section 4.0 (Mitigation for Bats) of the Bat Survey &amp; Mitigation Report (</w:t>
      </w:r>
      <w:proofErr w:type="spellStart"/>
      <w:r w:rsidRPr="004F5A3D">
        <w:rPr>
          <w:rFonts w:ascii="Arial" w:hAnsi="Arial" w:cs="Arial"/>
          <w:color w:val="000000" w:themeColor="text1"/>
          <w:sz w:val="22"/>
          <w:szCs w:val="22"/>
        </w:rPr>
        <w:t>Aluco</w:t>
      </w:r>
      <w:proofErr w:type="spellEnd"/>
      <w:r w:rsidRPr="004F5A3D">
        <w:rPr>
          <w:rFonts w:ascii="Arial" w:hAnsi="Arial" w:cs="Arial"/>
          <w:color w:val="000000" w:themeColor="text1"/>
          <w:sz w:val="22"/>
          <w:szCs w:val="22"/>
        </w:rPr>
        <w:t xml:space="preserve"> Ecology Ltd., August 2026)</w:t>
      </w:r>
    </w:p>
    <w:p w14:paraId="69F8A77A" w14:textId="77777777" w:rsidR="00F65976" w:rsidRPr="004F5A3D" w:rsidRDefault="00F65976" w:rsidP="004F5A3D">
      <w:pPr>
        <w:spacing w:after="0" w:line="240" w:lineRule="auto"/>
        <w:jc w:val="both"/>
        <w:rPr>
          <w:rFonts w:ascii="Arial" w:hAnsi="Arial" w:cs="Arial"/>
          <w:color w:val="000000" w:themeColor="text1"/>
          <w:sz w:val="22"/>
          <w:szCs w:val="22"/>
        </w:rPr>
      </w:pPr>
    </w:p>
    <w:p w14:paraId="033DE285" w14:textId="3F18D88E" w:rsidR="00F65976" w:rsidRPr="004F5A3D" w:rsidRDefault="00F65976"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REASON: For the avoidance of doubt and in the interests of proper planning </w:t>
      </w:r>
      <w:r w:rsidR="00555120" w:rsidRPr="004F5A3D">
        <w:rPr>
          <w:rFonts w:ascii="Arial" w:hAnsi="Arial" w:cs="Arial"/>
          <w:color w:val="000000" w:themeColor="text1"/>
          <w:sz w:val="22"/>
          <w:szCs w:val="22"/>
        </w:rPr>
        <w:t>and in the inter</w:t>
      </w:r>
      <w:r w:rsidR="00772DEC" w:rsidRPr="004F5A3D">
        <w:rPr>
          <w:rFonts w:ascii="Arial" w:hAnsi="Arial" w:cs="Arial"/>
          <w:color w:val="000000" w:themeColor="text1"/>
          <w:sz w:val="22"/>
          <w:szCs w:val="22"/>
        </w:rPr>
        <w:t>ests of providing adequate protection and mitigation for protected species.</w:t>
      </w:r>
    </w:p>
    <w:p w14:paraId="0F73463A" w14:textId="77777777" w:rsidR="00D1031F" w:rsidRPr="004F5A3D" w:rsidRDefault="00D1031F" w:rsidP="004F5A3D">
      <w:pPr>
        <w:spacing w:after="0" w:line="240" w:lineRule="auto"/>
        <w:jc w:val="both"/>
        <w:rPr>
          <w:rFonts w:ascii="Arial" w:hAnsi="Arial" w:cs="Arial"/>
          <w:color w:val="000000" w:themeColor="text1"/>
          <w:sz w:val="22"/>
          <w:szCs w:val="22"/>
        </w:rPr>
      </w:pPr>
    </w:p>
    <w:p w14:paraId="531F4030" w14:textId="19A8877F" w:rsidR="00232D1F" w:rsidRPr="004F5A3D" w:rsidRDefault="00232D1F"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3. The development shall be carried out in strict accordance with the recommendations</w:t>
      </w:r>
      <w:r w:rsidR="00117297" w:rsidRPr="004F5A3D">
        <w:rPr>
          <w:rFonts w:ascii="Arial" w:hAnsi="Arial" w:cs="Arial"/>
          <w:color w:val="000000" w:themeColor="text1"/>
          <w:sz w:val="22"/>
          <w:szCs w:val="22"/>
        </w:rPr>
        <w:t>,</w:t>
      </w:r>
      <w:r w:rsidRPr="004F5A3D">
        <w:rPr>
          <w:rFonts w:ascii="Arial" w:hAnsi="Arial" w:cs="Arial"/>
          <w:color w:val="000000" w:themeColor="text1"/>
          <w:sz w:val="22"/>
          <w:szCs w:val="22"/>
        </w:rPr>
        <w:t xml:space="preserve"> </w:t>
      </w:r>
      <w:r w:rsidR="00117297" w:rsidRPr="004F5A3D">
        <w:rPr>
          <w:rFonts w:ascii="Arial" w:hAnsi="Arial" w:cs="Arial"/>
          <w:color w:val="000000" w:themeColor="text1"/>
          <w:sz w:val="22"/>
          <w:szCs w:val="22"/>
        </w:rPr>
        <w:t>mitigation</w:t>
      </w:r>
      <w:r w:rsidRPr="004F5A3D">
        <w:rPr>
          <w:rFonts w:ascii="Arial" w:hAnsi="Arial" w:cs="Arial"/>
          <w:color w:val="000000" w:themeColor="text1"/>
          <w:sz w:val="22"/>
          <w:szCs w:val="22"/>
        </w:rPr>
        <w:t xml:space="preserve"> measures</w:t>
      </w:r>
      <w:r w:rsidR="00117297" w:rsidRPr="004F5A3D">
        <w:rPr>
          <w:rFonts w:ascii="Arial" w:hAnsi="Arial" w:cs="Arial"/>
          <w:color w:val="000000" w:themeColor="text1"/>
          <w:sz w:val="22"/>
          <w:szCs w:val="22"/>
        </w:rPr>
        <w:t xml:space="preserve"> and enhancements</w:t>
      </w:r>
      <w:r w:rsidRPr="004F5A3D">
        <w:rPr>
          <w:rFonts w:ascii="Arial" w:hAnsi="Arial" w:cs="Arial"/>
          <w:color w:val="000000" w:themeColor="text1"/>
          <w:sz w:val="22"/>
          <w:szCs w:val="22"/>
        </w:rPr>
        <w:t xml:space="preserve"> contained within the </w:t>
      </w:r>
      <w:r w:rsidR="001D3CA1" w:rsidRPr="004F5A3D">
        <w:rPr>
          <w:rFonts w:ascii="Arial" w:hAnsi="Arial" w:cs="Arial"/>
          <w:color w:val="000000" w:themeColor="text1"/>
          <w:sz w:val="22"/>
          <w:szCs w:val="22"/>
        </w:rPr>
        <w:t xml:space="preserve">Ecology- Bat Survey &amp; Mitigation Report prepared </w:t>
      </w:r>
      <w:r w:rsidRPr="004F5A3D">
        <w:rPr>
          <w:rFonts w:ascii="Arial" w:hAnsi="Arial" w:cs="Arial"/>
          <w:color w:val="000000" w:themeColor="text1"/>
          <w:sz w:val="22"/>
          <w:szCs w:val="22"/>
        </w:rPr>
        <w:t xml:space="preserve">by </w:t>
      </w:r>
      <w:proofErr w:type="spellStart"/>
      <w:r w:rsidR="00874BA6" w:rsidRPr="004F5A3D">
        <w:rPr>
          <w:rFonts w:ascii="Arial" w:hAnsi="Arial" w:cs="Arial"/>
          <w:color w:val="000000" w:themeColor="text1"/>
          <w:sz w:val="22"/>
          <w:szCs w:val="22"/>
        </w:rPr>
        <w:t>Aluco</w:t>
      </w:r>
      <w:proofErr w:type="spellEnd"/>
      <w:r w:rsidR="00874BA6" w:rsidRPr="004F5A3D">
        <w:rPr>
          <w:rFonts w:ascii="Arial" w:hAnsi="Arial" w:cs="Arial"/>
          <w:color w:val="000000" w:themeColor="text1"/>
          <w:sz w:val="22"/>
          <w:szCs w:val="22"/>
        </w:rPr>
        <w:t xml:space="preserve"> Ecology Ltd</w:t>
      </w:r>
      <w:r w:rsidRPr="004F5A3D">
        <w:rPr>
          <w:rFonts w:ascii="Arial" w:hAnsi="Arial" w:cs="Arial"/>
          <w:color w:val="000000" w:themeColor="text1"/>
          <w:sz w:val="22"/>
          <w:szCs w:val="22"/>
        </w:rPr>
        <w:t xml:space="preserve"> dated </w:t>
      </w:r>
      <w:r w:rsidR="00874BA6" w:rsidRPr="004F5A3D">
        <w:rPr>
          <w:rFonts w:ascii="Arial" w:hAnsi="Arial" w:cs="Arial"/>
          <w:color w:val="000000" w:themeColor="text1"/>
          <w:sz w:val="22"/>
          <w:szCs w:val="22"/>
        </w:rPr>
        <w:t>August</w:t>
      </w:r>
      <w:r w:rsidRPr="004F5A3D">
        <w:rPr>
          <w:rFonts w:ascii="Arial" w:hAnsi="Arial" w:cs="Arial"/>
          <w:color w:val="000000" w:themeColor="text1"/>
          <w:sz w:val="22"/>
          <w:szCs w:val="22"/>
        </w:rPr>
        <w:t xml:space="preserve"> 2026, </w:t>
      </w:r>
      <w:r w:rsidR="00A542A1" w:rsidRPr="004F5A3D">
        <w:rPr>
          <w:rFonts w:ascii="Arial" w:hAnsi="Arial" w:cs="Arial"/>
          <w:color w:val="000000" w:themeColor="text1"/>
          <w:sz w:val="22"/>
          <w:szCs w:val="22"/>
        </w:rPr>
        <w:t xml:space="preserve">in particular section 4.0 and 5.0 </w:t>
      </w:r>
      <w:r w:rsidR="00A542A1" w:rsidRPr="004F5A3D">
        <w:rPr>
          <w:rFonts w:ascii="Arial" w:hAnsi="Arial" w:cs="Arial"/>
          <w:color w:val="000000" w:themeColor="text1"/>
          <w:sz w:val="22"/>
          <w:szCs w:val="22"/>
        </w:rPr>
        <w:lastRenderedPageBreak/>
        <w:t>pages</w:t>
      </w:r>
      <w:r w:rsidR="00685391" w:rsidRPr="004F5A3D">
        <w:rPr>
          <w:rFonts w:ascii="Arial" w:hAnsi="Arial" w:cs="Arial"/>
          <w:color w:val="000000" w:themeColor="text1"/>
          <w:sz w:val="22"/>
          <w:szCs w:val="22"/>
        </w:rPr>
        <w:t xml:space="preserve"> 22-28</w:t>
      </w:r>
      <w:r w:rsidRPr="004F5A3D">
        <w:rPr>
          <w:rFonts w:ascii="Arial" w:hAnsi="Arial" w:cs="Arial"/>
          <w:color w:val="000000" w:themeColor="text1"/>
          <w:sz w:val="22"/>
          <w:szCs w:val="22"/>
        </w:rPr>
        <w:t xml:space="preserve"> The approved measures shall be implemented prior to the </w:t>
      </w:r>
      <w:r w:rsidR="00485479" w:rsidRPr="004F5A3D">
        <w:rPr>
          <w:rFonts w:ascii="Arial" w:hAnsi="Arial" w:cs="Arial"/>
          <w:color w:val="000000" w:themeColor="text1"/>
          <w:sz w:val="22"/>
          <w:szCs w:val="22"/>
        </w:rPr>
        <w:t>first occupation</w:t>
      </w:r>
      <w:r w:rsidRPr="004F5A3D">
        <w:rPr>
          <w:rFonts w:ascii="Arial" w:hAnsi="Arial" w:cs="Arial"/>
          <w:color w:val="000000" w:themeColor="text1"/>
          <w:sz w:val="22"/>
          <w:szCs w:val="22"/>
        </w:rPr>
        <w:t xml:space="preserve"> of the development and thereafter retained for the lifetime of the development.</w:t>
      </w:r>
    </w:p>
    <w:p w14:paraId="70EE4BCC" w14:textId="77777777" w:rsidR="00232D1F" w:rsidRPr="004F5A3D" w:rsidRDefault="00232D1F" w:rsidP="004F5A3D">
      <w:pPr>
        <w:spacing w:after="0" w:line="240" w:lineRule="auto"/>
        <w:jc w:val="both"/>
        <w:rPr>
          <w:rFonts w:ascii="Arial" w:hAnsi="Arial" w:cs="Arial"/>
          <w:color w:val="000000" w:themeColor="text1"/>
          <w:sz w:val="22"/>
          <w:szCs w:val="22"/>
        </w:rPr>
      </w:pPr>
    </w:p>
    <w:p w14:paraId="00DED390" w14:textId="77777777" w:rsidR="00232D1F" w:rsidRPr="004F5A3D" w:rsidRDefault="00232D1F"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REASON: To ensure adequate protection and mitigation for protected species</w:t>
      </w:r>
    </w:p>
    <w:p w14:paraId="1A4FF9BE" w14:textId="77777777" w:rsidR="00D1031F" w:rsidRPr="004F5A3D" w:rsidRDefault="00D1031F" w:rsidP="004F5A3D">
      <w:pPr>
        <w:spacing w:after="0" w:line="240" w:lineRule="auto"/>
        <w:jc w:val="both"/>
        <w:rPr>
          <w:rFonts w:ascii="Arial" w:hAnsi="Arial" w:cs="Arial"/>
          <w:color w:val="000000" w:themeColor="text1"/>
          <w:sz w:val="22"/>
          <w:szCs w:val="22"/>
        </w:rPr>
      </w:pPr>
    </w:p>
    <w:p w14:paraId="10883FFE" w14:textId="77777777" w:rsidR="00A81F44" w:rsidRDefault="00232D1F" w:rsidP="00A81F44">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4. </w:t>
      </w:r>
      <w:r w:rsidR="00A81F44" w:rsidRPr="00A81F44">
        <w:rPr>
          <w:rFonts w:ascii="Arial" w:hAnsi="Arial" w:cs="Arial"/>
          <w:color w:val="000000" w:themeColor="text1"/>
          <w:sz w:val="22"/>
          <w:szCs w:val="22"/>
        </w:rPr>
        <w:t xml:space="preserve">The annexe accommodation hereby permitted shall not be occupied at any time other than for purposes ancillary to the residential use of the main dwelling, known as The Old Livery, Livery Road, </w:t>
      </w:r>
      <w:proofErr w:type="spellStart"/>
      <w:r w:rsidR="00A81F44" w:rsidRPr="00A81F44">
        <w:rPr>
          <w:rFonts w:ascii="Arial" w:hAnsi="Arial" w:cs="Arial"/>
          <w:color w:val="000000" w:themeColor="text1"/>
          <w:sz w:val="22"/>
          <w:szCs w:val="22"/>
        </w:rPr>
        <w:t>Winterslow</w:t>
      </w:r>
      <w:proofErr w:type="spellEnd"/>
      <w:r w:rsidR="00A81F44" w:rsidRPr="00A81F44">
        <w:rPr>
          <w:rFonts w:ascii="Arial" w:hAnsi="Arial" w:cs="Arial"/>
          <w:color w:val="000000" w:themeColor="text1"/>
          <w:sz w:val="22"/>
          <w:szCs w:val="22"/>
        </w:rPr>
        <w:t>, it shall not be sold or let separately from the main dwelling.</w:t>
      </w:r>
    </w:p>
    <w:p w14:paraId="204B75EA" w14:textId="77777777" w:rsidR="00A81F44" w:rsidRPr="00A81F44" w:rsidRDefault="00A81F44" w:rsidP="00A81F44">
      <w:pPr>
        <w:spacing w:after="0" w:line="240" w:lineRule="auto"/>
        <w:jc w:val="both"/>
        <w:rPr>
          <w:rFonts w:ascii="Arial" w:hAnsi="Arial" w:cs="Arial"/>
          <w:color w:val="000000" w:themeColor="text1"/>
          <w:sz w:val="22"/>
          <w:szCs w:val="22"/>
        </w:rPr>
      </w:pPr>
    </w:p>
    <w:p w14:paraId="5B015B14" w14:textId="560BB00A" w:rsidR="00321F5F" w:rsidRDefault="00A81F44" w:rsidP="00A81F44">
      <w:pPr>
        <w:spacing w:after="0" w:line="240" w:lineRule="auto"/>
        <w:jc w:val="both"/>
        <w:rPr>
          <w:rFonts w:ascii="Arial" w:hAnsi="Arial" w:cs="Arial"/>
          <w:color w:val="000000" w:themeColor="text1"/>
          <w:sz w:val="22"/>
          <w:szCs w:val="22"/>
        </w:rPr>
      </w:pPr>
      <w:r w:rsidRPr="00A81F44">
        <w:rPr>
          <w:rFonts w:ascii="Arial" w:hAnsi="Arial" w:cs="Arial"/>
          <w:color w:val="000000" w:themeColor="text1"/>
          <w:sz w:val="22"/>
          <w:szCs w:val="22"/>
        </w:rPr>
        <w:t>REASON: The additional accommodation is sited in a position where the Local Planning Authority, having regard to the reasonable standards of residential amenity, access, and planning policies pertaining to the area, would not permit a wholly separate dwelling and in the interests of protecting the River Test SAC and New Forest SAC.</w:t>
      </w:r>
    </w:p>
    <w:p w14:paraId="70A6FB65" w14:textId="77777777" w:rsidR="00A81F44" w:rsidRPr="004F5A3D" w:rsidRDefault="00A81F44" w:rsidP="00A81F44">
      <w:pPr>
        <w:spacing w:after="0" w:line="240" w:lineRule="auto"/>
        <w:jc w:val="both"/>
        <w:rPr>
          <w:rFonts w:ascii="Arial" w:hAnsi="Arial" w:cs="Arial"/>
          <w:color w:val="000000" w:themeColor="text1"/>
          <w:sz w:val="22"/>
          <w:szCs w:val="22"/>
        </w:rPr>
      </w:pPr>
    </w:p>
    <w:p w14:paraId="7019A727" w14:textId="600505AB" w:rsidR="003E22C7" w:rsidRPr="004F5A3D" w:rsidRDefault="00AD7D19"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5</w:t>
      </w:r>
      <w:r w:rsidR="003E22C7" w:rsidRPr="004F5A3D">
        <w:rPr>
          <w:rFonts w:ascii="Arial" w:hAnsi="Arial" w:cs="Arial"/>
          <w:color w:val="000000" w:themeColor="text1"/>
          <w:sz w:val="22"/>
          <w:szCs w:val="22"/>
        </w:rPr>
        <w:t xml:space="preserve">. The materials to be used in the construction of the external surfaces of the development hereby permitted </w:t>
      </w:r>
      <w:r w:rsidR="00BD6FC4" w:rsidRPr="004F5A3D">
        <w:rPr>
          <w:rFonts w:ascii="Arial" w:hAnsi="Arial" w:cs="Arial"/>
          <w:color w:val="000000" w:themeColor="text1"/>
          <w:sz w:val="22"/>
          <w:szCs w:val="22"/>
        </w:rPr>
        <w:t xml:space="preserve">(brick and tile) </w:t>
      </w:r>
      <w:r w:rsidR="003E22C7" w:rsidRPr="004F5A3D">
        <w:rPr>
          <w:rFonts w:ascii="Arial" w:hAnsi="Arial" w:cs="Arial"/>
          <w:color w:val="000000" w:themeColor="text1"/>
          <w:sz w:val="22"/>
          <w:szCs w:val="22"/>
        </w:rPr>
        <w:t xml:space="preserve">shall match in material, colour and texture to those detailed on the approved plans and to match the existing </w:t>
      </w:r>
      <w:r w:rsidR="00413301" w:rsidRPr="004F5A3D">
        <w:rPr>
          <w:rFonts w:ascii="Arial" w:hAnsi="Arial" w:cs="Arial"/>
          <w:color w:val="000000" w:themeColor="text1"/>
          <w:sz w:val="22"/>
          <w:szCs w:val="22"/>
        </w:rPr>
        <w:t>building</w:t>
      </w:r>
      <w:r w:rsidR="003E22C7" w:rsidRPr="004F5A3D">
        <w:rPr>
          <w:rFonts w:ascii="Arial" w:hAnsi="Arial" w:cs="Arial"/>
          <w:color w:val="000000" w:themeColor="text1"/>
          <w:sz w:val="22"/>
          <w:szCs w:val="22"/>
        </w:rPr>
        <w:t xml:space="preserve">. </w:t>
      </w:r>
    </w:p>
    <w:p w14:paraId="232E8146" w14:textId="77777777" w:rsidR="003E22C7" w:rsidRPr="004F5A3D" w:rsidRDefault="003E22C7" w:rsidP="004F5A3D">
      <w:pPr>
        <w:spacing w:after="0" w:line="240" w:lineRule="auto"/>
        <w:jc w:val="both"/>
        <w:rPr>
          <w:rFonts w:ascii="Arial" w:hAnsi="Arial" w:cs="Arial"/>
          <w:color w:val="000000" w:themeColor="text1"/>
          <w:sz w:val="22"/>
          <w:szCs w:val="22"/>
        </w:rPr>
      </w:pPr>
    </w:p>
    <w:p w14:paraId="4D7C7953" w14:textId="42EDB2D4" w:rsidR="00D54944" w:rsidRPr="004F5A3D" w:rsidRDefault="003E22C7"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REASON: For the avoidance of doubt and in the interests of visual amenity and the character and appearance of the area</w:t>
      </w:r>
      <w:r w:rsidR="00BD6FC4" w:rsidRPr="004F5A3D">
        <w:rPr>
          <w:rFonts w:ascii="Arial" w:hAnsi="Arial" w:cs="Arial"/>
          <w:color w:val="000000" w:themeColor="text1"/>
          <w:sz w:val="22"/>
          <w:szCs w:val="22"/>
        </w:rPr>
        <w:t xml:space="preserve"> </w:t>
      </w:r>
      <w:r w:rsidR="00D1031F" w:rsidRPr="004F5A3D">
        <w:rPr>
          <w:rFonts w:ascii="Arial" w:hAnsi="Arial" w:cs="Arial"/>
          <w:color w:val="000000" w:themeColor="text1"/>
          <w:sz w:val="22"/>
          <w:szCs w:val="22"/>
        </w:rPr>
        <w:t xml:space="preserve">and in the interests of protecting the </w:t>
      </w:r>
      <w:r w:rsidR="00BD6FC4" w:rsidRPr="004F5A3D">
        <w:rPr>
          <w:rFonts w:ascii="Arial" w:hAnsi="Arial" w:cs="Arial"/>
          <w:color w:val="000000" w:themeColor="text1"/>
          <w:sz w:val="22"/>
          <w:szCs w:val="22"/>
        </w:rPr>
        <w:t xml:space="preserve">character </w:t>
      </w:r>
      <w:r w:rsidR="004B12F3" w:rsidRPr="004F5A3D">
        <w:rPr>
          <w:rFonts w:ascii="Arial" w:hAnsi="Arial" w:cs="Arial"/>
          <w:color w:val="000000" w:themeColor="text1"/>
          <w:sz w:val="22"/>
          <w:szCs w:val="22"/>
        </w:rPr>
        <w:t xml:space="preserve">of the </w:t>
      </w:r>
      <w:r w:rsidR="00D1031F" w:rsidRPr="004F5A3D">
        <w:rPr>
          <w:rFonts w:ascii="Arial" w:hAnsi="Arial" w:cs="Arial"/>
          <w:color w:val="000000" w:themeColor="text1"/>
          <w:sz w:val="22"/>
          <w:szCs w:val="22"/>
        </w:rPr>
        <w:t>heritage assets and their setting.</w:t>
      </w:r>
    </w:p>
    <w:p w14:paraId="17E364BA" w14:textId="77777777" w:rsidR="000E03B4" w:rsidRPr="004F5A3D" w:rsidRDefault="000E03B4" w:rsidP="004F5A3D">
      <w:pPr>
        <w:spacing w:after="0" w:line="240" w:lineRule="auto"/>
        <w:jc w:val="both"/>
        <w:rPr>
          <w:rFonts w:ascii="Arial" w:hAnsi="Arial" w:cs="Arial"/>
          <w:color w:val="000000" w:themeColor="text1"/>
          <w:sz w:val="22"/>
          <w:szCs w:val="22"/>
        </w:rPr>
      </w:pPr>
    </w:p>
    <w:p w14:paraId="3CA99A23" w14:textId="23E5561A" w:rsidR="005300AE" w:rsidRPr="007F058D" w:rsidRDefault="000E03B4" w:rsidP="005300AE">
      <w:pPr>
        <w:spacing w:after="0" w:line="240" w:lineRule="auto"/>
        <w:jc w:val="both"/>
        <w:rPr>
          <w:rFonts w:ascii="Arial" w:hAnsi="Arial" w:cs="Arial"/>
          <w:color w:val="000000" w:themeColor="text1"/>
          <w:sz w:val="22"/>
          <w:szCs w:val="22"/>
        </w:rPr>
      </w:pPr>
      <w:r w:rsidRPr="007F058D">
        <w:rPr>
          <w:rFonts w:ascii="Arial" w:hAnsi="Arial" w:cs="Arial"/>
          <w:color w:val="000000" w:themeColor="text1"/>
          <w:sz w:val="22"/>
          <w:szCs w:val="22"/>
        </w:rPr>
        <w:t xml:space="preserve">6. </w:t>
      </w:r>
      <w:r w:rsidR="005300AE" w:rsidRPr="007F058D">
        <w:rPr>
          <w:rFonts w:ascii="Arial" w:hAnsi="Arial" w:cs="Arial"/>
          <w:color w:val="000000" w:themeColor="text1"/>
          <w:sz w:val="22"/>
          <w:szCs w:val="22"/>
        </w:rPr>
        <w:t>No development shall commence on site until evidence of the necessary stopping-up order, for the stopping up of the affected area of public highway, has been submitted to and approved in writing by the Local Planning Authority.</w:t>
      </w:r>
    </w:p>
    <w:p w14:paraId="3C3E096F" w14:textId="099BC373" w:rsidR="005300AE" w:rsidRPr="007F058D" w:rsidRDefault="005300AE" w:rsidP="005300AE">
      <w:pPr>
        <w:spacing w:after="0" w:line="240" w:lineRule="auto"/>
        <w:jc w:val="both"/>
        <w:rPr>
          <w:rFonts w:ascii="Arial" w:hAnsi="Arial" w:cs="Arial"/>
          <w:color w:val="000000" w:themeColor="text1"/>
          <w:sz w:val="22"/>
          <w:szCs w:val="22"/>
        </w:rPr>
      </w:pPr>
      <w:r w:rsidRPr="007F058D">
        <w:rPr>
          <w:rFonts w:ascii="Arial" w:hAnsi="Arial" w:cs="Arial"/>
          <w:color w:val="000000" w:themeColor="text1"/>
          <w:sz w:val="22"/>
          <w:szCs w:val="22"/>
        </w:rPr>
        <w:t> </w:t>
      </w:r>
    </w:p>
    <w:p w14:paraId="32FCB4A7" w14:textId="77777777" w:rsidR="005300AE" w:rsidRPr="007F058D" w:rsidRDefault="005300AE" w:rsidP="005300AE">
      <w:pPr>
        <w:spacing w:after="0" w:line="240" w:lineRule="auto"/>
        <w:jc w:val="both"/>
        <w:rPr>
          <w:rFonts w:ascii="Arial" w:hAnsi="Arial" w:cs="Arial"/>
          <w:color w:val="000000" w:themeColor="text1"/>
          <w:sz w:val="22"/>
          <w:szCs w:val="22"/>
        </w:rPr>
      </w:pPr>
      <w:r w:rsidRPr="007F058D">
        <w:rPr>
          <w:rFonts w:ascii="Arial" w:hAnsi="Arial" w:cs="Arial"/>
          <w:color w:val="000000" w:themeColor="text1"/>
          <w:sz w:val="22"/>
          <w:szCs w:val="22"/>
        </w:rPr>
        <w:t>REASON: To ensure that the development does not encroach upon land forming part of the public highway and in the interests of highway safety.</w:t>
      </w:r>
    </w:p>
    <w:p w14:paraId="7F2CA6BA" w14:textId="23AB2F87" w:rsidR="00BA6A57" w:rsidRPr="007F058D" w:rsidRDefault="00BA6A57" w:rsidP="004F5A3D">
      <w:pPr>
        <w:spacing w:after="0" w:line="240" w:lineRule="auto"/>
        <w:jc w:val="both"/>
        <w:rPr>
          <w:rFonts w:ascii="Arial" w:hAnsi="Arial" w:cs="Arial"/>
          <w:color w:val="000000" w:themeColor="text1"/>
          <w:sz w:val="22"/>
          <w:szCs w:val="22"/>
        </w:rPr>
      </w:pPr>
    </w:p>
    <w:p w14:paraId="016EED74" w14:textId="0DC8DD9D" w:rsidR="00BA6A57" w:rsidRPr="004F5A3D" w:rsidRDefault="00526A0E" w:rsidP="004F5A3D">
      <w:pPr>
        <w:spacing w:after="0" w:line="240" w:lineRule="auto"/>
        <w:jc w:val="both"/>
        <w:rPr>
          <w:rFonts w:ascii="Arial" w:hAnsi="Arial" w:cs="Arial"/>
          <w:color w:val="000000" w:themeColor="text1"/>
          <w:sz w:val="22"/>
          <w:szCs w:val="22"/>
        </w:rPr>
      </w:pPr>
      <w:r w:rsidRPr="007F058D">
        <w:rPr>
          <w:rFonts w:ascii="Arial" w:hAnsi="Arial" w:cs="Arial"/>
          <w:color w:val="000000" w:themeColor="text1"/>
          <w:sz w:val="22"/>
          <w:szCs w:val="22"/>
        </w:rPr>
        <w:t xml:space="preserve">7. </w:t>
      </w:r>
      <w:r w:rsidR="00350FBA" w:rsidRPr="007F058D">
        <w:rPr>
          <w:rFonts w:ascii="Arial" w:hAnsi="Arial" w:cs="Arial"/>
          <w:color w:val="000000" w:themeColor="text1"/>
          <w:sz w:val="22"/>
          <w:szCs w:val="22"/>
        </w:rPr>
        <w:t>Any new</w:t>
      </w:r>
      <w:r w:rsidRPr="007F058D">
        <w:rPr>
          <w:rFonts w:ascii="Arial" w:hAnsi="Arial" w:cs="Arial"/>
          <w:color w:val="000000" w:themeColor="text1"/>
          <w:sz w:val="22"/>
          <w:szCs w:val="22"/>
        </w:rPr>
        <w:t xml:space="preserve"> external light</w:t>
      </w:r>
      <w:r w:rsidR="0083394A" w:rsidRPr="007F058D">
        <w:rPr>
          <w:rFonts w:ascii="Arial" w:hAnsi="Arial" w:cs="Arial"/>
          <w:color w:val="000000" w:themeColor="text1"/>
          <w:sz w:val="22"/>
          <w:szCs w:val="22"/>
        </w:rPr>
        <w:t xml:space="preserve">ing </w:t>
      </w:r>
      <w:r w:rsidR="00350FBA" w:rsidRPr="007F058D">
        <w:rPr>
          <w:rFonts w:ascii="Arial" w:hAnsi="Arial" w:cs="Arial"/>
          <w:color w:val="000000" w:themeColor="text1"/>
          <w:sz w:val="22"/>
          <w:szCs w:val="22"/>
        </w:rPr>
        <w:t>to</w:t>
      </w:r>
      <w:r w:rsidRPr="007F058D">
        <w:rPr>
          <w:rFonts w:ascii="Arial" w:hAnsi="Arial" w:cs="Arial"/>
          <w:color w:val="000000" w:themeColor="text1"/>
          <w:sz w:val="22"/>
          <w:szCs w:val="22"/>
        </w:rPr>
        <w:t xml:space="preserve"> be installed </w:t>
      </w:r>
      <w:r w:rsidR="00350FBA" w:rsidRPr="007F058D">
        <w:rPr>
          <w:rFonts w:ascii="Arial" w:hAnsi="Arial" w:cs="Arial"/>
          <w:color w:val="000000" w:themeColor="text1"/>
          <w:sz w:val="22"/>
          <w:szCs w:val="22"/>
        </w:rPr>
        <w:t>on the development hereby approved</w:t>
      </w:r>
      <w:r w:rsidR="0083394A" w:rsidRPr="007F058D">
        <w:rPr>
          <w:rFonts w:ascii="Arial" w:hAnsi="Arial" w:cs="Arial"/>
          <w:color w:val="000000" w:themeColor="text1"/>
          <w:sz w:val="22"/>
          <w:szCs w:val="22"/>
        </w:rPr>
        <w:t xml:space="preserve"> </w:t>
      </w:r>
      <w:r w:rsidR="00350FBA" w:rsidRPr="007F058D">
        <w:rPr>
          <w:rFonts w:ascii="Arial" w:hAnsi="Arial" w:cs="Arial"/>
          <w:color w:val="000000" w:themeColor="text1"/>
          <w:sz w:val="22"/>
          <w:szCs w:val="22"/>
        </w:rPr>
        <w:t>shall</w:t>
      </w:r>
      <w:r w:rsidRPr="007F058D">
        <w:rPr>
          <w:rFonts w:ascii="Arial" w:hAnsi="Arial" w:cs="Arial"/>
          <w:color w:val="000000" w:themeColor="text1"/>
          <w:sz w:val="22"/>
          <w:szCs w:val="22"/>
        </w:rPr>
        <w:t xml:space="preserve"> be in accordance with the appropriate Environmental</w:t>
      </w:r>
      <w:r w:rsidRPr="004F5A3D">
        <w:rPr>
          <w:rFonts w:ascii="Arial" w:hAnsi="Arial" w:cs="Arial"/>
          <w:color w:val="000000" w:themeColor="text1"/>
          <w:sz w:val="22"/>
          <w:szCs w:val="22"/>
        </w:rPr>
        <w:t xml:space="preserve">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r w:rsidR="00350FBA" w:rsidRPr="004F5A3D">
        <w:rPr>
          <w:rFonts w:ascii="Arial" w:hAnsi="Arial" w:cs="Arial"/>
          <w:color w:val="000000" w:themeColor="text1"/>
          <w:sz w:val="22"/>
          <w:szCs w:val="22"/>
        </w:rPr>
        <w:t>.</w:t>
      </w:r>
    </w:p>
    <w:p w14:paraId="776817F4" w14:textId="77777777" w:rsidR="00350FBA" w:rsidRPr="004F5A3D" w:rsidRDefault="00350FBA" w:rsidP="004F5A3D">
      <w:pPr>
        <w:spacing w:after="0" w:line="240" w:lineRule="auto"/>
        <w:jc w:val="both"/>
        <w:rPr>
          <w:rFonts w:ascii="Arial" w:hAnsi="Arial" w:cs="Arial"/>
          <w:color w:val="000000" w:themeColor="text1"/>
          <w:sz w:val="22"/>
          <w:szCs w:val="22"/>
        </w:rPr>
      </w:pPr>
    </w:p>
    <w:p w14:paraId="6281EB71" w14:textId="77777777" w:rsidR="00350FBA" w:rsidRDefault="00350FBA"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REASON: To ensure adequate protection and mitigation for protected species</w:t>
      </w:r>
    </w:p>
    <w:p w14:paraId="605116B3" w14:textId="77777777" w:rsidR="0096078C" w:rsidRDefault="0096078C" w:rsidP="004F5A3D">
      <w:pPr>
        <w:spacing w:after="0" w:line="240" w:lineRule="auto"/>
        <w:jc w:val="both"/>
        <w:rPr>
          <w:rFonts w:ascii="Arial" w:hAnsi="Arial" w:cs="Arial"/>
          <w:color w:val="000000" w:themeColor="text1"/>
          <w:sz w:val="22"/>
          <w:szCs w:val="22"/>
        </w:rPr>
      </w:pPr>
    </w:p>
    <w:p w14:paraId="45E1F779" w14:textId="74D85FC6" w:rsidR="0096078C" w:rsidRDefault="0096078C" w:rsidP="004F5A3D">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Informative</w:t>
      </w:r>
    </w:p>
    <w:p w14:paraId="2C8D382F" w14:textId="77777777" w:rsidR="0096078C" w:rsidRDefault="0096078C" w:rsidP="004F5A3D">
      <w:pPr>
        <w:spacing w:after="0" w:line="240" w:lineRule="auto"/>
        <w:jc w:val="both"/>
        <w:rPr>
          <w:rFonts w:ascii="Arial" w:hAnsi="Arial" w:cs="Arial"/>
          <w:color w:val="000000" w:themeColor="text1"/>
          <w:sz w:val="22"/>
          <w:szCs w:val="22"/>
        </w:rPr>
      </w:pPr>
    </w:p>
    <w:p w14:paraId="0649A0F4" w14:textId="77777777" w:rsidR="0096078C" w:rsidRPr="0096078C" w:rsidRDefault="0096078C" w:rsidP="0096078C">
      <w:pPr>
        <w:spacing w:after="0" w:line="240" w:lineRule="auto"/>
        <w:jc w:val="both"/>
        <w:rPr>
          <w:rFonts w:ascii="Arial" w:hAnsi="Arial" w:cs="Arial"/>
          <w:color w:val="000000" w:themeColor="text1"/>
          <w:sz w:val="22"/>
          <w:szCs w:val="22"/>
        </w:rPr>
      </w:pPr>
      <w:r w:rsidRPr="0096078C">
        <w:rPr>
          <w:rFonts w:ascii="Arial" w:hAnsi="Arial" w:cs="Arial"/>
          <w:color w:val="000000" w:themeColor="text1"/>
          <w:sz w:val="22"/>
          <w:szCs w:val="22"/>
        </w:rPr>
        <w:t>The applicant is advised that parts of the development affect land forming part of the public highway. The necessary stopping-up procedures must be completed separately from this planning permission. Information relating to the stopping-up of highways can be found at:</w:t>
      </w:r>
    </w:p>
    <w:p w14:paraId="51B0623E" w14:textId="77777777" w:rsidR="0096078C" w:rsidRPr="0096078C" w:rsidRDefault="0096078C" w:rsidP="0096078C">
      <w:pPr>
        <w:spacing w:after="0" w:line="240" w:lineRule="auto"/>
        <w:jc w:val="both"/>
        <w:rPr>
          <w:rFonts w:ascii="Arial" w:hAnsi="Arial" w:cs="Arial"/>
          <w:color w:val="000000" w:themeColor="text1"/>
          <w:sz w:val="22"/>
          <w:szCs w:val="22"/>
        </w:rPr>
      </w:pPr>
      <w:r w:rsidRPr="0096078C">
        <w:rPr>
          <w:rFonts w:ascii="Arial" w:hAnsi="Arial" w:cs="Arial"/>
          <w:color w:val="000000" w:themeColor="text1"/>
          <w:sz w:val="22"/>
          <w:szCs w:val="22"/>
        </w:rPr>
        <w:t> </w:t>
      </w:r>
    </w:p>
    <w:p w14:paraId="76B5C7CD" w14:textId="77777777" w:rsidR="0096078C" w:rsidRPr="0096078C" w:rsidRDefault="0096078C" w:rsidP="0096078C">
      <w:pPr>
        <w:spacing w:after="0" w:line="240" w:lineRule="auto"/>
        <w:jc w:val="both"/>
        <w:rPr>
          <w:rFonts w:ascii="Arial" w:hAnsi="Arial" w:cs="Arial"/>
          <w:color w:val="000000" w:themeColor="text1"/>
          <w:sz w:val="22"/>
          <w:szCs w:val="22"/>
        </w:rPr>
      </w:pPr>
      <w:r w:rsidRPr="0096078C">
        <w:rPr>
          <w:rFonts w:ascii="Arial" w:hAnsi="Arial" w:cs="Arial"/>
          <w:color w:val="000000" w:themeColor="text1"/>
          <w:sz w:val="22"/>
          <w:szCs w:val="22"/>
        </w:rPr>
        <w:t>https://www.gov.uk/government/publications/stopping-up-and-diversion-of-highways</w:t>
      </w:r>
    </w:p>
    <w:p w14:paraId="36BEF72A" w14:textId="77777777" w:rsidR="0096078C" w:rsidRPr="0096078C" w:rsidRDefault="0096078C" w:rsidP="0096078C">
      <w:pPr>
        <w:spacing w:after="0" w:line="240" w:lineRule="auto"/>
        <w:jc w:val="both"/>
        <w:rPr>
          <w:rFonts w:ascii="Arial" w:hAnsi="Arial" w:cs="Arial"/>
          <w:color w:val="000000" w:themeColor="text1"/>
          <w:sz w:val="22"/>
          <w:szCs w:val="22"/>
        </w:rPr>
      </w:pPr>
      <w:r w:rsidRPr="0096078C">
        <w:rPr>
          <w:rFonts w:ascii="Arial" w:hAnsi="Arial" w:cs="Arial"/>
          <w:color w:val="000000" w:themeColor="text1"/>
          <w:sz w:val="22"/>
          <w:szCs w:val="22"/>
        </w:rPr>
        <w:t> </w:t>
      </w:r>
    </w:p>
    <w:p w14:paraId="571CCB1E" w14:textId="3BFB3899" w:rsidR="0096078C" w:rsidRPr="0096078C" w:rsidRDefault="0096078C" w:rsidP="0096078C">
      <w:pPr>
        <w:spacing w:after="0" w:line="240" w:lineRule="auto"/>
        <w:jc w:val="both"/>
        <w:rPr>
          <w:rFonts w:ascii="Arial" w:hAnsi="Arial" w:cs="Arial"/>
          <w:color w:val="000000" w:themeColor="text1"/>
          <w:sz w:val="22"/>
          <w:szCs w:val="22"/>
        </w:rPr>
      </w:pPr>
      <w:r w:rsidRPr="0096078C">
        <w:rPr>
          <w:rFonts w:ascii="Arial" w:hAnsi="Arial" w:cs="Arial"/>
          <w:color w:val="000000" w:themeColor="text1"/>
          <w:sz w:val="22"/>
          <w:szCs w:val="22"/>
        </w:rPr>
        <w:t>The applicant is advised to contact the relevant authority and may wish to seek independent legal advice regarding the process.</w:t>
      </w:r>
    </w:p>
    <w:p w14:paraId="10124EDB" w14:textId="77777777" w:rsidR="007E0631" w:rsidRPr="004F5A3D" w:rsidRDefault="007E0631" w:rsidP="004F5A3D">
      <w:pPr>
        <w:spacing w:after="0" w:line="240" w:lineRule="auto"/>
        <w:jc w:val="both"/>
        <w:rPr>
          <w:rFonts w:ascii="Arial" w:hAnsi="Arial" w:cs="Arial"/>
          <w:b/>
          <w:bCs/>
          <w:color w:val="000000" w:themeColor="text1"/>
          <w:sz w:val="22"/>
          <w:szCs w:val="22"/>
        </w:rPr>
      </w:pPr>
    </w:p>
    <w:p w14:paraId="2967D68A" w14:textId="77777777" w:rsidR="007E0631" w:rsidRPr="004F5A3D" w:rsidRDefault="007E0631" w:rsidP="004F5A3D">
      <w:pPr>
        <w:spacing w:after="0" w:line="240" w:lineRule="auto"/>
        <w:jc w:val="both"/>
        <w:rPr>
          <w:rFonts w:ascii="Arial" w:hAnsi="Arial" w:cs="Arial"/>
          <w:b/>
          <w:bCs/>
          <w:color w:val="000000" w:themeColor="text1"/>
          <w:sz w:val="22"/>
          <w:szCs w:val="22"/>
        </w:rPr>
      </w:pPr>
      <w:r w:rsidRPr="004F5A3D">
        <w:rPr>
          <w:rFonts w:ascii="Arial" w:hAnsi="Arial" w:cs="Arial"/>
          <w:b/>
          <w:bCs/>
          <w:color w:val="000000" w:themeColor="text1"/>
          <w:sz w:val="22"/>
          <w:szCs w:val="22"/>
        </w:rPr>
        <w:t>RECOMMENDATION:  That Listed Building Consent be GRANTED subject to conditions.</w:t>
      </w:r>
    </w:p>
    <w:p w14:paraId="0F9E41B4" w14:textId="77777777" w:rsidR="007E0631" w:rsidRPr="004F5A3D" w:rsidRDefault="007E0631" w:rsidP="004F5A3D">
      <w:pPr>
        <w:spacing w:after="0" w:line="240" w:lineRule="auto"/>
        <w:jc w:val="both"/>
        <w:rPr>
          <w:rFonts w:ascii="Arial" w:hAnsi="Arial" w:cs="Arial"/>
          <w:b/>
          <w:bCs/>
          <w:color w:val="000000" w:themeColor="text1"/>
          <w:sz w:val="22"/>
          <w:szCs w:val="22"/>
        </w:rPr>
      </w:pPr>
    </w:p>
    <w:p w14:paraId="454B5A80" w14:textId="77777777" w:rsidR="007E0631" w:rsidRPr="004F5A3D" w:rsidRDefault="007E0631" w:rsidP="004F5A3D">
      <w:pPr>
        <w:spacing w:after="0" w:line="240" w:lineRule="auto"/>
        <w:jc w:val="both"/>
        <w:rPr>
          <w:rFonts w:ascii="Arial" w:hAnsi="Arial" w:cs="Arial"/>
          <w:bCs/>
          <w:color w:val="000000" w:themeColor="text1"/>
          <w:sz w:val="22"/>
          <w:szCs w:val="22"/>
        </w:rPr>
      </w:pPr>
      <w:r w:rsidRPr="004F5A3D">
        <w:rPr>
          <w:rFonts w:ascii="Arial" w:hAnsi="Arial" w:cs="Arial"/>
          <w:bCs/>
          <w:color w:val="000000" w:themeColor="text1"/>
          <w:sz w:val="22"/>
          <w:szCs w:val="22"/>
        </w:rPr>
        <w:t>1. The works for which Listed Building Consent is hereby granted shall be begun before the expiration of three years from the date of this consent.</w:t>
      </w:r>
    </w:p>
    <w:p w14:paraId="76DBBE9B" w14:textId="77777777" w:rsidR="007E0631" w:rsidRPr="004F5A3D" w:rsidRDefault="007E0631" w:rsidP="004F5A3D">
      <w:pPr>
        <w:pStyle w:val="ListParagraph"/>
        <w:spacing w:after="0" w:line="240" w:lineRule="auto"/>
        <w:ind w:left="0"/>
        <w:jc w:val="both"/>
        <w:rPr>
          <w:rFonts w:ascii="Arial" w:hAnsi="Arial" w:cs="Arial"/>
          <w:bCs/>
          <w:color w:val="000000" w:themeColor="text1"/>
          <w:sz w:val="22"/>
          <w:szCs w:val="22"/>
        </w:rPr>
      </w:pPr>
    </w:p>
    <w:p w14:paraId="672C45E7" w14:textId="77777777" w:rsidR="007E0631" w:rsidRPr="004F5A3D" w:rsidRDefault="007E0631" w:rsidP="004F5A3D">
      <w:pPr>
        <w:spacing w:after="0" w:line="240" w:lineRule="auto"/>
        <w:jc w:val="both"/>
        <w:rPr>
          <w:rFonts w:ascii="Arial" w:hAnsi="Arial" w:cs="Arial"/>
          <w:bCs/>
          <w:color w:val="000000" w:themeColor="text1"/>
          <w:sz w:val="22"/>
          <w:szCs w:val="22"/>
        </w:rPr>
      </w:pPr>
      <w:r w:rsidRPr="004F5A3D">
        <w:rPr>
          <w:rFonts w:ascii="Arial" w:hAnsi="Arial" w:cs="Arial"/>
          <w:bCs/>
          <w:color w:val="000000" w:themeColor="text1"/>
          <w:sz w:val="22"/>
          <w:szCs w:val="22"/>
        </w:rPr>
        <w:lastRenderedPageBreak/>
        <w:t>REASON:   To comply with the provisions of Section 18 of the Planning (Listed Buildings and Conservation Areas) Act 1990 as amended by the Planning and Compulsory Purchase Act 2004.</w:t>
      </w:r>
    </w:p>
    <w:p w14:paraId="2882AA07" w14:textId="77777777" w:rsidR="007E0631" w:rsidRPr="004F5A3D" w:rsidRDefault="007E0631" w:rsidP="004F5A3D">
      <w:pPr>
        <w:spacing w:after="0" w:line="240" w:lineRule="auto"/>
        <w:jc w:val="both"/>
        <w:rPr>
          <w:rFonts w:ascii="Arial" w:hAnsi="Arial" w:cs="Arial"/>
          <w:bCs/>
          <w:color w:val="000000" w:themeColor="text1"/>
          <w:sz w:val="22"/>
          <w:szCs w:val="22"/>
        </w:rPr>
      </w:pPr>
    </w:p>
    <w:p w14:paraId="37C192BB" w14:textId="77777777" w:rsidR="007E0631" w:rsidRPr="004F5A3D" w:rsidRDefault="007E0631" w:rsidP="004F5A3D">
      <w:pPr>
        <w:spacing w:after="0" w:line="240" w:lineRule="auto"/>
        <w:jc w:val="both"/>
        <w:rPr>
          <w:rFonts w:ascii="Arial" w:hAnsi="Arial" w:cs="Arial"/>
          <w:b/>
          <w:bCs/>
          <w:color w:val="000000" w:themeColor="text1"/>
          <w:sz w:val="22"/>
          <w:szCs w:val="22"/>
        </w:rPr>
      </w:pPr>
      <w:r w:rsidRPr="004F5A3D">
        <w:rPr>
          <w:rFonts w:ascii="Arial" w:hAnsi="Arial" w:cs="Arial"/>
          <w:color w:val="000000" w:themeColor="text1"/>
          <w:sz w:val="22"/>
          <w:szCs w:val="22"/>
        </w:rPr>
        <w:t>2. The development hereby permitted shall be carried out in accordance with the</w:t>
      </w:r>
      <w:r w:rsidRPr="004F5A3D">
        <w:rPr>
          <w:rFonts w:ascii="Arial" w:hAnsi="Arial" w:cs="Arial"/>
          <w:color w:val="000000" w:themeColor="text1"/>
          <w:sz w:val="22"/>
          <w:szCs w:val="22"/>
        </w:rPr>
        <w:cr/>
        <w:t>following approved plans and documents:</w:t>
      </w:r>
    </w:p>
    <w:p w14:paraId="1826CEA7" w14:textId="77777777" w:rsidR="007E0631" w:rsidRPr="004F5A3D" w:rsidRDefault="007E0631" w:rsidP="004F5A3D">
      <w:pPr>
        <w:pStyle w:val="ListParagraph"/>
        <w:spacing w:after="0" w:line="240" w:lineRule="auto"/>
        <w:ind w:left="0"/>
        <w:jc w:val="both"/>
        <w:rPr>
          <w:rFonts w:ascii="Arial" w:hAnsi="Arial" w:cs="Arial"/>
          <w:color w:val="000000" w:themeColor="text1"/>
          <w:sz w:val="22"/>
          <w:szCs w:val="22"/>
        </w:rPr>
      </w:pPr>
    </w:p>
    <w:p w14:paraId="478EDC87" w14:textId="77777777" w:rsidR="00117297" w:rsidRPr="004F5A3D" w:rsidRDefault="00117297" w:rsidP="004F5A3D">
      <w:pPr>
        <w:spacing w:after="0" w:line="240" w:lineRule="auto"/>
        <w:jc w:val="both"/>
        <w:rPr>
          <w:rFonts w:ascii="Arial" w:hAnsi="Arial" w:cs="Arial"/>
          <w:b/>
          <w:bCs/>
          <w:color w:val="000000" w:themeColor="text1"/>
          <w:sz w:val="22"/>
          <w:szCs w:val="22"/>
        </w:rPr>
      </w:pPr>
      <w:r w:rsidRPr="004F5A3D">
        <w:rPr>
          <w:rFonts w:ascii="Arial" w:hAnsi="Arial" w:cs="Arial"/>
          <w:color w:val="000000" w:themeColor="text1"/>
          <w:sz w:val="22"/>
          <w:szCs w:val="22"/>
        </w:rPr>
        <w:t>Application form received 13/07/2026</w:t>
      </w:r>
    </w:p>
    <w:p w14:paraId="4EAEF8A4" w14:textId="77777777" w:rsidR="00117297" w:rsidRPr="004F5A3D" w:rsidRDefault="00117297"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Plans as existing </w:t>
      </w:r>
      <w:proofErr w:type="spellStart"/>
      <w:r w:rsidRPr="004F5A3D">
        <w:rPr>
          <w:rFonts w:ascii="Arial" w:hAnsi="Arial" w:cs="Arial"/>
          <w:color w:val="000000" w:themeColor="text1"/>
          <w:sz w:val="22"/>
          <w:szCs w:val="22"/>
        </w:rPr>
        <w:t>Dwg</w:t>
      </w:r>
      <w:proofErr w:type="spellEnd"/>
      <w:r w:rsidRPr="004F5A3D">
        <w:rPr>
          <w:rFonts w:ascii="Arial" w:hAnsi="Arial" w:cs="Arial"/>
          <w:color w:val="000000" w:themeColor="text1"/>
          <w:sz w:val="22"/>
          <w:szCs w:val="22"/>
        </w:rPr>
        <w:t xml:space="preserve"> no </w:t>
      </w:r>
      <w:proofErr w:type="spellStart"/>
      <w:r w:rsidRPr="004F5A3D">
        <w:rPr>
          <w:rFonts w:ascii="Arial" w:hAnsi="Arial" w:cs="Arial"/>
          <w:color w:val="000000" w:themeColor="text1"/>
          <w:sz w:val="22"/>
          <w:szCs w:val="22"/>
        </w:rPr>
        <w:t>Rw</w:t>
      </w:r>
      <w:proofErr w:type="spellEnd"/>
      <w:r w:rsidRPr="004F5A3D">
        <w:rPr>
          <w:rFonts w:ascii="Arial" w:hAnsi="Arial" w:cs="Arial"/>
          <w:color w:val="000000" w:themeColor="text1"/>
          <w:sz w:val="22"/>
          <w:szCs w:val="22"/>
        </w:rPr>
        <w:t>/p/01 received 13/07/2026</w:t>
      </w:r>
    </w:p>
    <w:p w14:paraId="29857E00" w14:textId="77777777" w:rsidR="00117297" w:rsidRPr="004F5A3D" w:rsidRDefault="00117297"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Plans as proposed </w:t>
      </w:r>
      <w:proofErr w:type="spellStart"/>
      <w:r w:rsidRPr="004F5A3D">
        <w:rPr>
          <w:rFonts w:ascii="Arial" w:hAnsi="Arial" w:cs="Arial"/>
          <w:color w:val="000000" w:themeColor="text1"/>
          <w:sz w:val="22"/>
          <w:szCs w:val="22"/>
        </w:rPr>
        <w:t>Dwg</w:t>
      </w:r>
      <w:proofErr w:type="spellEnd"/>
      <w:r w:rsidRPr="004F5A3D">
        <w:rPr>
          <w:rFonts w:ascii="Arial" w:hAnsi="Arial" w:cs="Arial"/>
          <w:color w:val="000000" w:themeColor="text1"/>
          <w:sz w:val="22"/>
          <w:szCs w:val="22"/>
        </w:rPr>
        <w:t xml:space="preserve"> no </w:t>
      </w:r>
      <w:proofErr w:type="spellStart"/>
      <w:r w:rsidRPr="004F5A3D">
        <w:rPr>
          <w:rFonts w:ascii="Arial" w:hAnsi="Arial" w:cs="Arial"/>
          <w:color w:val="000000" w:themeColor="text1"/>
          <w:sz w:val="22"/>
          <w:szCs w:val="22"/>
        </w:rPr>
        <w:t>Rw</w:t>
      </w:r>
      <w:proofErr w:type="spellEnd"/>
      <w:r w:rsidRPr="004F5A3D">
        <w:rPr>
          <w:rFonts w:ascii="Arial" w:hAnsi="Arial" w:cs="Arial"/>
          <w:color w:val="000000" w:themeColor="text1"/>
          <w:sz w:val="22"/>
          <w:szCs w:val="22"/>
        </w:rPr>
        <w:t>/p/02 received 13/07/2026</w:t>
      </w:r>
    </w:p>
    <w:p w14:paraId="013F985A" w14:textId="77777777" w:rsidR="00117297" w:rsidRPr="004F5A3D" w:rsidRDefault="00117297"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Proposed car port </w:t>
      </w:r>
      <w:proofErr w:type="spellStart"/>
      <w:r w:rsidRPr="004F5A3D">
        <w:rPr>
          <w:rFonts w:ascii="Arial" w:hAnsi="Arial" w:cs="Arial"/>
          <w:color w:val="000000" w:themeColor="text1"/>
          <w:sz w:val="22"/>
          <w:szCs w:val="22"/>
        </w:rPr>
        <w:t>Dwg</w:t>
      </w:r>
      <w:proofErr w:type="spellEnd"/>
      <w:r w:rsidRPr="004F5A3D">
        <w:rPr>
          <w:rFonts w:ascii="Arial" w:hAnsi="Arial" w:cs="Arial"/>
          <w:color w:val="000000" w:themeColor="text1"/>
          <w:sz w:val="22"/>
          <w:szCs w:val="22"/>
        </w:rPr>
        <w:t xml:space="preserve"> no </w:t>
      </w:r>
      <w:proofErr w:type="spellStart"/>
      <w:r w:rsidRPr="004F5A3D">
        <w:rPr>
          <w:rFonts w:ascii="Arial" w:hAnsi="Arial" w:cs="Arial"/>
          <w:color w:val="000000" w:themeColor="text1"/>
          <w:sz w:val="22"/>
          <w:szCs w:val="22"/>
        </w:rPr>
        <w:t>Rw</w:t>
      </w:r>
      <w:proofErr w:type="spellEnd"/>
      <w:r w:rsidRPr="004F5A3D">
        <w:rPr>
          <w:rFonts w:ascii="Arial" w:hAnsi="Arial" w:cs="Arial"/>
          <w:color w:val="000000" w:themeColor="text1"/>
          <w:sz w:val="22"/>
          <w:szCs w:val="22"/>
        </w:rPr>
        <w:t>/p/03 received 13/07/2026</w:t>
      </w:r>
    </w:p>
    <w:p w14:paraId="7FC459B5" w14:textId="77777777" w:rsidR="00117297" w:rsidRPr="004F5A3D" w:rsidRDefault="00117297"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Solar panel specification received 06/08/2026</w:t>
      </w:r>
    </w:p>
    <w:p w14:paraId="2AB26A9E" w14:textId="77777777" w:rsidR="00117297" w:rsidRPr="004F5A3D" w:rsidRDefault="00117297"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Mitigation Strategy detailed in Section 4.0 (Mitigation for Bats) of the Bat Survey &amp; Mitigation Report (</w:t>
      </w:r>
      <w:proofErr w:type="spellStart"/>
      <w:r w:rsidRPr="004F5A3D">
        <w:rPr>
          <w:rFonts w:ascii="Arial" w:hAnsi="Arial" w:cs="Arial"/>
          <w:color w:val="000000" w:themeColor="text1"/>
          <w:sz w:val="22"/>
          <w:szCs w:val="22"/>
        </w:rPr>
        <w:t>Aluco</w:t>
      </w:r>
      <w:proofErr w:type="spellEnd"/>
      <w:r w:rsidRPr="004F5A3D">
        <w:rPr>
          <w:rFonts w:ascii="Arial" w:hAnsi="Arial" w:cs="Arial"/>
          <w:color w:val="000000" w:themeColor="text1"/>
          <w:sz w:val="22"/>
          <w:szCs w:val="22"/>
        </w:rPr>
        <w:t xml:space="preserve"> Ecology Ltd., August 2026)</w:t>
      </w:r>
    </w:p>
    <w:p w14:paraId="49A31482" w14:textId="77777777" w:rsidR="007E0631" w:rsidRPr="004F5A3D" w:rsidRDefault="007E0631" w:rsidP="004F5A3D">
      <w:pPr>
        <w:pStyle w:val="ListParagraph"/>
        <w:spacing w:after="0" w:line="240" w:lineRule="auto"/>
        <w:ind w:left="0"/>
        <w:jc w:val="both"/>
        <w:rPr>
          <w:rFonts w:ascii="Arial" w:hAnsi="Arial" w:cs="Arial"/>
          <w:color w:val="000000" w:themeColor="text1"/>
          <w:sz w:val="22"/>
          <w:szCs w:val="22"/>
        </w:rPr>
      </w:pPr>
    </w:p>
    <w:p w14:paraId="1056892F" w14:textId="77777777" w:rsidR="007E0631" w:rsidRPr="004F5A3D" w:rsidRDefault="007E0631" w:rsidP="004F5A3D">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REASON: For the avoidance of doubt and in the interests of proper planning </w:t>
      </w:r>
    </w:p>
    <w:p w14:paraId="12F00991" w14:textId="77777777" w:rsidR="007E0631" w:rsidRPr="004F5A3D" w:rsidRDefault="007E0631" w:rsidP="004F5A3D">
      <w:pPr>
        <w:spacing w:after="0" w:line="240" w:lineRule="auto"/>
        <w:jc w:val="both"/>
        <w:rPr>
          <w:rFonts w:ascii="Arial" w:hAnsi="Arial" w:cs="Arial"/>
          <w:color w:val="000000" w:themeColor="text1"/>
          <w:sz w:val="22"/>
          <w:szCs w:val="22"/>
        </w:rPr>
      </w:pPr>
    </w:p>
    <w:p w14:paraId="0A3748A7" w14:textId="3D18C705" w:rsidR="005337D0" w:rsidRPr="005337D0" w:rsidRDefault="007E0631" w:rsidP="005337D0">
      <w:pPr>
        <w:spacing w:after="0" w:line="240" w:lineRule="auto"/>
        <w:jc w:val="both"/>
        <w:rPr>
          <w:rFonts w:ascii="Arial" w:hAnsi="Arial" w:cs="Arial"/>
          <w:color w:val="000000" w:themeColor="text1"/>
          <w:sz w:val="22"/>
          <w:szCs w:val="22"/>
        </w:rPr>
      </w:pPr>
      <w:r w:rsidRPr="004F5A3D">
        <w:rPr>
          <w:rFonts w:ascii="Arial" w:hAnsi="Arial" w:cs="Arial"/>
          <w:color w:val="000000" w:themeColor="text1"/>
          <w:sz w:val="22"/>
          <w:szCs w:val="22"/>
        </w:rPr>
        <w:t xml:space="preserve">3. </w:t>
      </w:r>
      <w:r w:rsidR="00AB23D0">
        <w:rPr>
          <w:rFonts w:ascii="Arial" w:hAnsi="Arial" w:cs="Arial"/>
          <w:color w:val="000000" w:themeColor="text1"/>
          <w:sz w:val="22"/>
          <w:szCs w:val="22"/>
        </w:rPr>
        <w:t>Notwithstanding the approved plans, n</w:t>
      </w:r>
      <w:r w:rsidR="005337D0" w:rsidRPr="005337D0">
        <w:rPr>
          <w:rFonts w:ascii="Arial" w:hAnsi="Arial" w:cs="Arial"/>
          <w:color w:val="000000" w:themeColor="text1"/>
          <w:sz w:val="22"/>
          <w:szCs w:val="22"/>
        </w:rPr>
        <w:t>o installation of any new or replacement windows associated with the approved garage conversion shall take place until large-scale details of the proposed windows have been submitted to and approved in writing by the Local Planning Authority.</w:t>
      </w:r>
    </w:p>
    <w:p w14:paraId="05EADA6E" w14:textId="77777777" w:rsidR="005337D0" w:rsidRPr="005337D0" w:rsidRDefault="005337D0" w:rsidP="005337D0">
      <w:pPr>
        <w:spacing w:after="0" w:line="240" w:lineRule="auto"/>
        <w:jc w:val="both"/>
        <w:rPr>
          <w:rFonts w:ascii="Arial" w:hAnsi="Arial" w:cs="Arial"/>
          <w:color w:val="000000" w:themeColor="text1"/>
          <w:sz w:val="22"/>
          <w:szCs w:val="22"/>
        </w:rPr>
      </w:pPr>
      <w:r w:rsidRPr="005337D0">
        <w:rPr>
          <w:rFonts w:ascii="Arial" w:hAnsi="Arial" w:cs="Arial"/>
          <w:color w:val="000000" w:themeColor="text1"/>
          <w:sz w:val="22"/>
          <w:szCs w:val="22"/>
        </w:rPr>
        <w:t> </w:t>
      </w:r>
    </w:p>
    <w:p w14:paraId="1DCA6470" w14:textId="60FC1888" w:rsidR="005337D0" w:rsidRPr="005337D0" w:rsidRDefault="005337D0" w:rsidP="005337D0">
      <w:pPr>
        <w:spacing w:after="0" w:line="240" w:lineRule="auto"/>
        <w:jc w:val="both"/>
        <w:rPr>
          <w:rFonts w:ascii="Arial" w:hAnsi="Arial" w:cs="Arial"/>
          <w:color w:val="000000" w:themeColor="text1"/>
          <w:sz w:val="22"/>
          <w:szCs w:val="22"/>
        </w:rPr>
      </w:pPr>
      <w:r w:rsidRPr="005337D0">
        <w:rPr>
          <w:rFonts w:ascii="Arial" w:hAnsi="Arial" w:cs="Arial"/>
          <w:color w:val="000000" w:themeColor="text1"/>
          <w:sz w:val="22"/>
          <w:szCs w:val="22"/>
        </w:rPr>
        <w:t>The development shall be carried out in accordance with the approved details.</w:t>
      </w:r>
    </w:p>
    <w:p w14:paraId="787BD22F" w14:textId="77777777" w:rsidR="005337D0" w:rsidRPr="005337D0" w:rsidRDefault="005337D0" w:rsidP="005337D0">
      <w:pPr>
        <w:spacing w:after="0" w:line="240" w:lineRule="auto"/>
        <w:jc w:val="both"/>
        <w:rPr>
          <w:rFonts w:ascii="Arial" w:hAnsi="Arial" w:cs="Arial"/>
          <w:color w:val="000000" w:themeColor="text1"/>
          <w:sz w:val="22"/>
          <w:szCs w:val="22"/>
        </w:rPr>
      </w:pPr>
      <w:r w:rsidRPr="005337D0">
        <w:rPr>
          <w:rFonts w:ascii="Arial" w:hAnsi="Arial" w:cs="Arial"/>
          <w:color w:val="000000" w:themeColor="text1"/>
          <w:sz w:val="22"/>
          <w:szCs w:val="22"/>
        </w:rPr>
        <w:t> </w:t>
      </w:r>
    </w:p>
    <w:p w14:paraId="413B4970" w14:textId="77777777" w:rsidR="005337D0" w:rsidRPr="005337D0" w:rsidRDefault="005337D0" w:rsidP="005337D0">
      <w:pPr>
        <w:spacing w:after="0" w:line="240" w:lineRule="auto"/>
        <w:jc w:val="both"/>
        <w:rPr>
          <w:rFonts w:ascii="Arial" w:hAnsi="Arial" w:cs="Arial"/>
          <w:color w:val="000000" w:themeColor="text1"/>
          <w:sz w:val="22"/>
          <w:szCs w:val="22"/>
        </w:rPr>
      </w:pPr>
      <w:r w:rsidRPr="005337D0">
        <w:rPr>
          <w:rFonts w:ascii="Arial" w:hAnsi="Arial" w:cs="Arial"/>
          <w:color w:val="000000" w:themeColor="text1"/>
          <w:sz w:val="22"/>
          <w:szCs w:val="22"/>
        </w:rPr>
        <w:t>REASON: In the interests of preserving the special architectural and historic interest of the listed building and its setting</w:t>
      </w:r>
    </w:p>
    <w:p w14:paraId="45BE959C" w14:textId="1A7D2AFA" w:rsidR="003702C8" w:rsidRPr="004F5A3D" w:rsidRDefault="003702C8" w:rsidP="005337D0">
      <w:pPr>
        <w:spacing w:after="0" w:line="240" w:lineRule="auto"/>
        <w:jc w:val="both"/>
        <w:rPr>
          <w:rFonts w:ascii="Arial" w:hAnsi="Arial" w:cs="Arial"/>
          <w:color w:val="000000" w:themeColor="text1"/>
          <w:sz w:val="22"/>
          <w:szCs w:val="22"/>
        </w:rPr>
      </w:pPr>
    </w:p>
    <w:sectPr w:rsidR="003702C8" w:rsidRPr="004F5A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3C2"/>
    <w:rsid w:val="00011496"/>
    <w:rsid w:val="000143A5"/>
    <w:rsid w:val="000148E7"/>
    <w:rsid w:val="00015ADB"/>
    <w:rsid w:val="000221CB"/>
    <w:rsid w:val="00033847"/>
    <w:rsid w:val="00036B7E"/>
    <w:rsid w:val="00043B9C"/>
    <w:rsid w:val="000610AC"/>
    <w:rsid w:val="00063A02"/>
    <w:rsid w:val="00063D1C"/>
    <w:rsid w:val="0006701C"/>
    <w:rsid w:val="00067A8A"/>
    <w:rsid w:val="00071E19"/>
    <w:rsid w:val="0007377C"/>
    <w:rsid w:val="0007735A"/>
    <w:rsid w:val="000815DE"/>
    <w:rsid w:val="00083A4E"/>
    <w:rsid w:val="0008454F"/>
    <w:rsid w:val="00085C56"/>
    <w:rsid w:val="00091944"/>
    <w:rsid w:val="00092CC2"/>
    <w:rsid w:val="00093398"/>
    <w:rsid w:val="0009527B"/>
    <w:rsid w:val="00097010"/>
    <w:rsid w:val="000B4864"/>
    <w:rsid w:val="000B66D7"/>
    <w:rsid w:val="000B6B01"/>
    <w:rsid w:val="000C7F98"/>
    <w:rsid w:val="000D0858"/>
    <w:rsid w:val="000D092E"/>
    <w:rsid w:val="000D3CA4"/>
    <w:rsid w:val="000D5836"/>
    <w:rsid w:val="000D6708"/>
    <w:rsid w:val="000E03B4"/>
    <w:rsid w:val="000E063D"/>
    <w:rsid w:val="000E1204"/>
    <w:rsid w:val="000E18EB"/>
    <w:rsid w:val="000E6021"/>
    <w:rsid w:val="000E7462"/>
    <w:rsid w:val="000F3916"/>
    <w:rsid w:val="000F7B08"/>
    <w:rsid w:val="00101C11"/>
    <w:rsid w:val="001044B1"/>
    <w:rsid w:val="0011082F"/>
    <w:rsid w:val="00111D21"/>
    <w:rsid w:val="00115489"/>
    <w:rsid w:val="00117297"/>
    <w:rsid w:val="001177BA"/>
    <w:rsid w:val="00121D0B"/>
    <w:rsid w:val="00121D25"/>
    <w:rsid w:val="00134D23"/>
    <w:rsid w:val="00141929"/>
    <w:rsid w:val="0014198B"/>
    <w:rsid w:val="00146329"/>
    <w:rsid w:val="00152901"/>
    <w:rsid w:val="0016162B"/>
    <w:rsid w:val="00162405"/>
    <w:rsid w:val="0018298F"/>
    <w:rsid w:val="00185935"/>
    <w:rsid w:val="001A22B9"/>
    <w:rsid w:val="001A4142"/>
    <w:rsid w:val="001A54B2"/>
    <w:rsid w:val="001A6E40"/>
    <w:rsid w:val="001B300A"/>
    <w:rsid w:val="001B34A3"/>
    <w:rsid w:val="001C0267"/>
    <w:rsid w:val="001C30C8"/>
    <w:rsid w:val="001C73A5"/>
    <w:rsid w:val="001D279F"/>
    <w:rsid w:val="001D2B00"/>
    <w:rsid w:val="001D3964"/>
    <w:rsid w:val="001D3CA1"/>
    <w:rsid w:val="001E0BD8"/>
    <w:rsid w:val="001E5127"/>
    <w:rsid w:val="001E55FF"/>
    <w:rsid w:val="001F17EC"/>
    <w:rsid w:val="001F1A84"/>
    <w:rsid w:val="00200044"/>
    <w:rsid w:val="002056F3"/>
    <w:rsid w:val="002100CF"/>
    <w:rsid w:val="00211930"/>
    <w:rsid w:val="00212556"/>
    <w:rsid w:val="0021435E"/>
    <w:rsid w:val="00215395"/>
    <w:rsid w:val="002175E1"/>
    <w:rsid w:val="002215A6"/>
    <w:rsid w:val="00221D04"/>
    <w:rsid w:val="00231138"/>
    <w:rsid w:val="00232D1F"/>
    <w:rsid w:val="00245E7E"/>
    <w:rsid w:val="00247CD5"/>
    <w:rsid w:val="00260091"/>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2F7B45"/>
    <w:rsid w:val="0030007E"/>
    <w:rsid w:val="00302D05"/>
    <w:rsid w:val="003030A4"/>
    <w:rsid w:val="00307390"/>
    <w:rsid w:val="00312C7F"/>
    <w:rsid w:val="00315AE0"/>
    <w:rsid w:val="00320631"/>
    <w:rsid w:val="00321F5F"/>
    <w:rsid w:val="003242B0"/>
    <w:rsid w:val="00331E7A"/>
    <w:rsid w:val="00332D09"/>
    <w:rsid w:val="003342BE"/>
    <w:rsid w:val="00335B14"/>
    <w:rsid w:val="003415BB"/>
    <w:rsid w:val="00342E58"/>
    <w:rsid w:val="00350FBA"/>
    <w:rsid w:val="0035410E"/>
    <w:rsid w:val="00354958"/>
    <w:rsid w:val="00362D8F"/>
    <w:rsid w:val="00364013"/>
    <w:rsid w:val="003663AD"/>
    <w:rsid w:val="00367931"/>
    <w:rsid w:val="003702C8"/>
    <w:rsid w:val="00371103"/>
    <w:rsid w:val="00371C0F"/>
    <w:rsid w:val="003727C5"/>
    <w:rsid w:val="00372E76"/>
    <w:rsid w:val="0037425B"/>
    <w:rsid w:val="003774FF"/>
    <w:rsid w:val="00381786"/>
    <w:rsid w:val="0038668B"/>
    <w:rsid w:val="0038704C"/>
    <w:rsid w:val="0038794B"/>
    <w:rsid w:val="00391F88"/>
    <w:rsid w:val="00393433"/>
    <w:rsid w:val="00394AB3"/>
    <w:rsid w:val="003951BD"/>
    <w:rsid w:val="003A202C"/>
    <w:rsid w:val="003A2DD3"/>
    <w:rsid w:val="003A6042"/>
    <w:rsid w:val="003A7995"/>
    <w:rsid w:val="003B46C1"/>
    <w:rsid w:val="003C7574"/>
    <w:rsid w:val="003D05E9"/>
    <w:rsid w:val="003E08E2"/>
    <w:rsid w:val="003E22C7"/>
    <w:rsid w:val="003E2BA9"/>
    <w:rsid w:val="003E41D0"/>
    <w:rsid w:val="003E63DB"/>
    <w:rsid w:val="003F076A"/>
    <w:rsid w:val="003F09BD"/>
    <w:rsid w:val="003F5922"/>
    <w:rsid w:val="00400FB2"/>
    <w:rsid w:val="004130CC"/>
    <w:rsid w:val="00413301"/>
    <w:rsid w:val="004158E9"/>
    <w:rsid w:val="004212F8"/>
    <w:rsid w:val="00422C35"/>
    <w:rsid w:val="004268A1"/>
    <w:rsid w:val="00430927"/>
    <w:rsid w:val="004357F6"/>
    <w:rsid w:val="00436306"/>
    <w:rsid w:val="00436D0A"/>
    <w:rsid w:val="0044019D"/>
    <w:rsid w:val="004407D1"/>
    <w:rsid w:val="00440F44"/>
    <w:rsid w:val="004414AD"/>
    <w:rsid w:val="00450181"/>
    <w:rsid w:val="004547E7"/>
    <w:rsid w:val="00454C71"/>
    <w:rsid w:val="00462E28"/>
    <w:rsid w:val="004649E9"/>
    <w:rsid w:val="00464AE2"/>
    <w:rsid w:val="00465C63"/>
    <w:rsid w:val="00465DD1"/>
    <w:rsid w:val="004713E6"/>
    <w:rsid w:val="004810AA"/>
    <w:rsid w:val="00482050"/>
    <w:rsid w:val="00485479"/>
    <w:rsid w:val="00486D8A"/>
    <w:rsid w:val="00487D26"/>
    <w:rsid w:val="004908AE"/>
    <w:rsid w:val="00491C07"/>
    <w:rsid w:val="00492385"/>
    <w:rsid w:val="00492C16"/>
    <w:rsid w:val="00494716"/>
    <w:rsid w:val="00496A46"/>
    <w:rsid w:val="004A4A11"/>
    <w:rsid w:val="004A6DB3"/>
    <w:rsid w:val="004B0B23"/>
    <w:rsid w:val="004B12F3"/>
    <w:rsid w:val="004B3C0C"/>
    <w:rsid w:val="004C107B"/>
    <w:rsid w:val="004C301A"/>
    <w:rsid w:val="004C4611"/>
    <w:rsid w:val="004D3798"/>
    <w:rsid w:val="004D3857"/>
    <w:rsid w:val="004D3BA9"/>
    <w:rsid w:val="004D4AA6"/>
    <w:rsid w:val="004E7970"/>
    <w:rsid w:val="004F18D5"/>
    <w:rsid w:val="004F5A3D"/>
    <w:rsid w:val="004F6135"/>
    <w:rsid w:val="004F635C"/>
    <w:rsid w:val="004F65E7"/>
    <w:rsid w:val="004F6857"/>
    <w:rsid w:val="00505393"/>
    <w:rsid w:val="00515980"/>
    <w:rsid w:val="0051645C"/>
    <w:rsid w:val="0052069C"/>
    <w:rsid w:val="00520E30"/>
    <w:rsid w:val="00526A0E"/>
    <w:rsid w:val="005300AE"/>
    <w:rsid w:val="005337D0"/>
    <w:rsid w:val="0054068B"/>
    <w:rsid w:val="00540D13"/>
    <w:rsid w:val="00544276"/>
    <w:rsid w:val="00544FA9"/>
    <w:rsid w:val="00545C3D"/>
    <w:rsid w:val="00550749"/>
    <w:rsid w:val="005542CC"/>
    <w:rsid w:val="00555120"/>
    <w:rsid w:val="00561A9C"/>
    <w:rsid w:val="005630DA"/>
    <w:rsid w:val="00563D3C"/>
    <w:rsid w:val="005804D3"/>
    <w:rsid w:val="00582EB0"/>
    <w:rsid w:val="0059524B"/>
    <w:rsid w:val="00597BBB"/>
    <w:rsid w:val="005A2832"/>
    <w:rsid w:val="005A2CD7"/>
    <w:rsid w:val="005A5492"/>
    <w:rsid w:val="005B0FD5"/>
    <w:rsid w:val="005B24C2"/>
    <w:rsid w:val="005C1D3F"/>
    <w:rsid w:val="005D04A7"/>
    <w:rsid w:val="005D13DC"/>
    <w:rsid w:val="005D24B8"/>
    <w:rsid w:val="005D30AB"/>
    <w:rsid w:val="005D7EDB"/>
    <w:rsid w:val="005E0776"/>
    <w:rsid w:val="005E0F78"/>
    <w:rsid w:val="005E2BAD"/>
    <w:rsid w:val="005E6EC3"/>
    <w:rsid w:val="00615302"/>
    <w:rsid w:val="006164A3"/>
    <w:rsid w:val="00616DC2"/>
    <w:rsid w:val="0062234B"/>
    <w:rsid w:val="006242FB"/>
    <w:rsid w:val="00631B2E"/>
    <w:rsid w:val="0063206F"/>
    <w:rsid w:val="006407C9"/>
    <w:rsid w:val="00640FEC"/>
    <w:rsid w:val="00643C57"/>
    <w:rsid w:val="00647E0D"/>
    <w:rsid w:val="00653CA6"/>
    <w:rsid w:val="006608D7"/>
    <w:rsid w:val="00662C0A"/>
    <w:rsid w:val="00663D3A"/>
    <w:rsid w:val="00664B60"/>
    <w:rsid w:val="006656F8"/>
    <w:rsid w:val="0066737B"/>
    <w:rsid w:val="006705B5"/>
    <w:rsid w:val="00673B87"/>
    <w:rsid w:val="00677171"/>
    <w:rsid w:val="00680DA9"/>
    <w:rsid w:val="00683C17"/>
    <w:rsid w:val="00685391"/>
    <w:rsid w:val="00694821"/>
    <w:rsid w:val="00696570"/>
    <w:rsid w:val="006A15F9"/>
    <w:rsid w:val="006A6EB8"/>
    <w:rsid w:val="006A735A"/>
    <w:rsid w:val="006B1193"/>
    <w:rsid w:val="006B6C79"/>
    <w:rsid w:val="006C2EF8"/>
    <w:rsid w:val="006C5A72"/>
    <w:rsid w:val="006D1073"/>
    <w:rsid w:val="006D4A80"/>
    <w:rsid w:val="006D7C05"/>
    <w:rsid w:val="006E139C"/>
    <w:rsid w:val="00706060"/>
    <w:rsid w:val="00711058"/>
    <w:rsid w:val="00711526"/>
    <w:rsid w:val="00714FE5"/>
    <w:rsid w:val="00715057"/>
    <w:rsid w:val="007235F5"/>
    <w:rsid w:val="00724031"/>
    <w:rsid w:val="00742C35"/>
    <w:rsid w:val="00744E80"/>
    <w:rsid w:val="00750FD1"/>
    <w:rsid w:val="00755B0D"/>
    <w:rsid w:val="00755E5F"/>
    <w:rsid w:val="007638C3"/>
    <w:rsid w:val="00770A6B"/>
    <w:rsid w:val="00771C95"/>
    <w:rsid w:val="00772DEC"/>
    <w:rsid w:val="00790038"/>
    <w:rsid w:val="00793652"/>
    <w:rsid w:val="00794942"/>
    <w:rsid w:val="007B70B8"/>
    <w:rsid w:val="007C1403"/>
    <w:rsid w:val="007C28D5"/>
    <w:rsid w:val="007C6DE3"/>
    <w:rsid w:val="007D0B30"/>
    <w:rsid w:val="007D187B"/>
    <w:rsid w:val="007D390B"/>
    <w:rsid w:val="007D4B14"/>
    <w:rsid w:val="007D5706"/>
    <w:rsid w:val="007D6521"/>
    <w:rsid w:val="007E054C"/>
    <w:rsid w:val="007E0631"/>
    <w:rsid w:val="007E229B"/>
    <w:rsid w:val="007E2EE1"/>
    <w:rsid w:val="007E4274"/>
    <w:rsid w:val="007E4322"/>
    <w:rsid w:val="007F058D"/>
    <w:rsid w:val="007F3ABA"/>
    <w:rsid w:val="00801748"/>
    <w:rsid w:val="00801A87"/>
    <w:rsid w:val="00802C50"/>
    <w:rsid w:val="008068A8"/>
    <w:rsid w:val="00810B9F"/>
    <w:rsid w:val="008176BD"/>
    <w:rsid w:val="008316F2"/>
    <w:rsid w:val="0083213E"/>
    <w:rsid w:val="00833397"/>
    <w:rsid w:val="0083394A"/>
    <w:rsid w:val="008376A8"/>
    <w:rsid w:val="00837955"/>
    <w:rsid w:val="00842BB0"/>
    <w:rsid w:val="00846706"/>
    <w:rsid w:val="0084670A"/>
    <w:rsid w:val="00852CAC"/>
    <w:rsid w:val="00855117"/>
    <w:rsid w:val="0085527B"/>
    <w:rsid w:val="00862AEC"/>
    <w:rsid w:val="0086379F"/>
    <w:rsid w:val="00867EFD"/>
    <w:rsid w:val="0087005A"/>
    <w:rsid w:val="00874BA6"/>
    <w:rsid w:val="0087744B"/>
    <w:rsid w:val="008822ED"/>
    <w:rsid w:val="00882942"/>
    <w:rsid w:val="00884A97"/>
    <w:rsid w:val="00892438"/>
    <w:rsid w:val="008A0F17"/>
    <w:rsid w:val="008A1574"/>
    <w:rsid w:val="008A3152"/>
    <w:rsid w:val="008A401A"/>
    <w:rsid w:val="008A4A27"/>
    <w:rsid w:val="008B30BE"/>
    <w:rsid w:val="008B578F"/>
    <w:rsid w:val="008C0FFC"/>
    <w:rsid w:val="008C2176"/>
    <w:rsid w:val="008C2C2F"/>
    <w:rsid w:val="008C3D5B"/>
    <w:rsid w:val="008C5C73"/>
    <w:rsid w:val="008C67C6"/>
    <w:rsid w:val="008C704F"/>
    <w:rsid w:val="008D6935"/>
    <w:rsid w:val="008D694B"/>
    <w:rsid w:val="008D7802"/>
    <w:rsid w:val="008E3EA2"/>
    <w:rsid w:val="008E684D"/>
    <w:rsid w:val="008F0D3D"/>
    <w:rsid w:val="008F1CF8"/>
    <w:rsid w:val="008F6030"/>
    <w:rsid w:val="00921A38"/>
    <w:rsid w:val="0092325F"/>
    <w:rsid w:val="00924221"/>
    <w:rsid w:val="0092586B"/>
    <w:rsid w:val="00932A4E"/>
    <w:rsid w:val="009350D4"/>
    <w:rsid w:val="00940BC0"/>
    <w:rsid w:val="0096078C"/>
    <w:rsid w:val="00961C4E"/>
    <w:rsid w:val="00965A06"/>
    <w:rsid w:val="00965FBC"/>
    <w:rsid w:val="00967722"/>
    <w:rsid w:val="00967DCB"/>
    <w:rsid w:val="00970A8A"/>
    <w:rsid w:val="00972DD7"/>
    <w:rsid w:val="00974EA2"/>
    <w:rsid w:val="009858F4"/>
    <w:rsid w:val="00990A8B"/>
    <w:rsid w:val="00997B32"/>
    <w:rsid w:val="009A1B10"/>
    <w:rsid w:val="009A7BFF"/>
    <w:rsid w:val="009B0D58"/>
    <w:rsid w:val="009B63DB"/>
    <w:rsid w:val="009B77AD"/>
    <w:rsid w:val="009B7AD7"/>
    <w:rsid w:val="009C0956"/>
    <w:rsid w:val="009C1702"/>
    <w:rsid w:val="009C3071"/>
    <w:rsid w:val="009C36DF"/>
    <w:rsid w:val="009C3A91"/>
    <w:rsid w:val="009C6756"/>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210E"/>
    <w:rsid w:val="00A3439D"/>
    <w:rsid w:val="00A34EB7"/>
    <w:rsid w:val="00A35334"/>
    <w:rsid w:val="00A4593E"/>
    <w:rsid w:val="00A46019"/>
    <w:rsid w:val="00A542A1"/>
    <w:rsid w:val="00A55952"/>
    <w:rsid w:val="00A6662C"/>
    <w:rsid w:val="00A71295"/>
    <w:rsid w:val="00A772D3"/>
    <w:rsid w:val="00A81CF7"/>
    <w:rsid w:val="00A81F44"/>
    <w:rsid w:val="00A8272D"/>
    <w:rsid w:val="00A85226"/>
    <w:rsid w:val="00A919D6"/>
    <w:rsid w:val="00AB23D0"/>
    <w:rsid w:val="00AB4A86"/>
    <w:rsid w:val="00AB52C2"/>
    <w:rsid w:val="00AC01A4"/>
    <w:rsid w:val="00AD2BC0"/>
    <w:rsid w:val="00AD39FA"/>
    <w:rsid w:val="00AD7D19"/>
    <w:rsid w:val="00AE028B"/>
    <w:rsid w:val="00AE04FE"/>
    <w:rsid w:val="00AE0CA1"/>
    <w:rsid w:val="00AF068F"/>
    <w:rsid w:val="00AF104C"/>
    <w:rsid w:val="00AF2650"/>
    <w:rsid w:val="00AF2AF9"/>
    <w:rsid w:val="00B01936"/>
    <w:rsid w:val="00B10998"/>
    <w:rsid w:val="00B111D2"/>
    <w:rsid w:val="00B16D0F"/>
    <w:rsid w:val="00B16D71"/>
    <w:rsid w:val="00B1710B"/>
    <w:rsid w:val="00B3075F"/>
    <w:rsid w:val="00B3613D"/>
    <w:rsid w:val="00B44C99"/>
    <w:rsid w:val="00B44EC9"/>
    <w:rsid w:val="00B53F6C"/>
    <w:rsid w:val="00B54DA2"/>
    <w:rsid w:val="00B633AB"/>
    <w:rsid w:val="00B6556B"/>
    <w:rsid w:val="00B67C4B"/>
    <w:rsid w:val="00B71530"/>
    <w:rsid w:val="00B71D0E"/>
    <w:rsid w:val="00B7214D"/>
    <w:rsid w:val="00B72B82"/>
    <w:rsid w:val="00B82691"/>
    <w:rsid w:val="00B915D4"/>
    <w:rsid w:val="00BA2753"/>
    <w:rsid w:val="00BA2D4A"/>
    <w:rsid w:val="00BA6A57"/>
    <w:rsid w:val="00BB5ECE"/>
    <w:rsid w:val="00BB7690"/>
    <w:rsid w:val="00BD6B4D"/>
    <w:rsid w:val="00BD6FC4"/>
    <w:rsid w:val="00BE4125"/>
    <w:rsid w:val="00BE579C"/>
    <w:rsid w:val="00BE5F7B"/>
    <w:rsid w:val="00BF1DB2"/>
    <w:rsid w:val="00BF62A8"/>
    <w:rsid w:val="00BF7456"/>
    <w:rsid w:val="00C03688"/>
    <w:rsid w:val="00C125F9"/>
    <w:rsid w:val="00C1522E"/>
    <w:rsid w:val="00C21B1F"/>
    <w:rsid w:val="00C224C6"/>
    <w:rsid w:val="00C2335B"/>
    <w:rsid w:val="00C261CE"/>
    <w:rsid w:val="00C26396"/>
    <w:rsid w:val="00C27C39"/>
    <w:rsid w:val="00C318BF"/>
    <w:rsid w:val="00C326D3"/>
    <w:rsid w:val="00C37EDD"/>
    <w:rsid w:val="00C40230"/>
    <w:rsid w:val="00C415B5"/>
    <w:rsid w:val="00C42614"/>
    <w:rsid w:val="00C43BC6"/>
    <w:rsid w:val="00C44C6D"/>
    <w:rsid w:val="00C45665"/>
    <w:rsid w:val="00C508EE"/>
    <w:rsid w:val="00C575A0"/>
    <w:rsid w:val="00C65F09"/>
    <w:rsid w:val="00C66E1F"/>
    <w:rsid w:val="00C73630"/>
    <w:rsid w:val="00C760C4"/>
    <w:rsid w:val="00C81A53"/>
    <w:rsid w:val="00C8654A"/>
    <w:rsid w:val="00C86A61"/>
    <w:rsid w:val="00CA3A97"/>
    <w:rsid w:val="00CB6B3B"/>
    <w:rsid w:val="00CC51B9"/>
    <w:rsid w:val="00CC552A"/>
    <w:rsid w:val="00CC57A0"/>
    <w:rsid w:val="00CC71BB"/>
    <w:rsid w:val="00CD745F"/>
    <w:rsid w:val="00CE7093"/>
    <w:rsid w:val="00CF4F6C"/>
    <w:rsid w:val="00CF7529"/>
    <w:rsid w:val="00D03D23"/>
    <w:rsid w:val="00D06D32"/>
    <w:rsid w:val="00D1031F"/>
    <w:rsid w:val="00D14841"/>
    <w:rsid w:val="00D15F32"/>
    <w:rsid w:val="00D16555"/>
    <w:rsid w:val="00D20665"/>
    <w:rsid w:val="00D2251A"/>
    <w:rsid w:val="00D22F8E"/>
    <w:rsid w:val="00D23642"/>
    <w:rsid w:val="00D26E96"/>
    <w:rsid w:val="00D30022"/>
    <w:rsid w:val="00D30109"/>
    <w:rsid w:val="00D31C28"/>
    <w:rsid w:val="00D3717E"/>
    <w:rsid w:val="00D44370"/>
    <w:rsid w:val="00D5047C"/>
    <w:rsid w:val="00D507BC"/>
    <w:rsid w:val="00D50CF6"/>
    <w:rsid w:val="00D54944"/>
    <w:rsid w:val="00D54DCB"/>
    <w:rsid w:val="00D619AB"/>
    <w:rsid w:val="00D70692"/>
    <w:rsid w:val="00D72A39"/>
    <w:rsid w:val="00D7435B"/>
    <w:rsid w:val="00D831EE"/>
    <w:rsid w:val="00D859CC"/>
    <w:rsid w:val="00D902FA"/>
    <w:rsid w:val="00D907C3"/>
    <w:rsid w:val="00DA0E1D"/>
    <w:rsid w:val="00DA41A3"/>
    <w:rsid w:val="00DB13C3"/>
    <w:rsid w:val="00DB7D89"/>
    <w:rsid w:val="00DC0041"/>
    <w:rsid w:val="00DC46EC"/>
    <w:rsid w:val="00DC6E07"/>
    <w:rsid w:val="00DD0655"/>
    <w:rsid w:val="00DD2D61"/>
    <w:rsid w:val="00DD3F9C"/>
    <w:rsid w:val="00DD5DF9"/>
    <w:rsid w:val="00DD76CB"/>
    <w:rsid w:val="00DE442D"/>
    <w:rsid w:val="00DE7B70"/>
    <w:rsid w:val="00DF2FE5"/>
    <w:rsid w:val="00E00136"/>
    <w:rsid w:val="00E0076E"/>
    <w:rsid w:val="00E0301C"/>
    <w:rsid w:val="00E10F53"/>
    <w:rsid w:val="00E12366"/>
    <w:rsid w:val="00E162CA"/>
    <w:rsid w:val="00E16B1D"/>
    <w:rsid w:val="00E30B9D"/>
    <w:rsid w:val="00E3210B"/>
    <w:rsid w:val="00E37C6D"/>
    <w:rsid w:val="00E47FC6"/>
    <w:rsid w:val="00E51166"/>
    <w:rsid w:val="00E53A12"/>
    <w:rsid w:val="00E57D1F"/>
    <w:rsid w:val="00E61170"/>
    <w:rsid w:val="00E61ADC"/>
    <w:rsid w:val="00E70135"/>
    <w:rsid w:val="00E70D98"/>
    <w:rsid w:val="00E856AB"/>
    <w:rsid w:val="00E90A3F"/>
    <w:rsid w:val="00E93D93"/>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477EA"/>
    <w:rsid w:val="00F47BB0"/>
    <w:rsid w:val="00F50F61"/>
    <w:rsid w:val="00F531CD"/>
    <w:rsid w:val="00F5408B"/>
    <w:rsid w:val="00F56173"/>
    <w:rsid w:val="00F65976"/>
    <w:rsid w:val="00F7017C"/>
    <w:rsid w:val="00F7609E"/>
    <w:rsid w:val="00F77540"/>
    <w:rsid w:val="00F8109B"/>
    <w:rsid w:val="00F85D5A"/>
    <w:rsid w:val="00F86303"/>
    <w:rsid w:val="00F90844"/>
    <w:rsid w:val="00F9178A"/>
    <w:rsid w:val="00F932D6"/>
    <w:rsid w:val="00F9437C"/>
    <w:rsid w:val="00FA3D27"/>
    <w:rsid w:val="00FA3DF1"/>
    <w:rsid w:val="00FA5EC3"/>
    <w:rsid w:val="00FB193A"/>
    <w:rsid w:val="00FC07FD"/>
    <w:rsid w:val="00FC1775"/>
    <w:rsid w:val="00FD0031"/>
    <w:rsid w:val="00FD61A0"/>
    <w:rsid w:val="00FD7F4A"/>
    <w:rsid w:val="00FE250F"/>
    <w:rsid w:val="00FE699C"/>
    <w:rsid w:val="00FF086E"/>
    <w:rsid w:val="00FF21CE"/>
    <w:rsid w:val="00FF3D73"/>
    <w:rsid w:val="00FF535A"/>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0E0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11</Pages>
  <Words>3313</Words>
  <Characters>18889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salesforceId:85c93d26-710e-4b2e-9fc5-af7b588ab9a0</dc:subject>
  <dc:creator>O'Donoghue, Ruaridh</dc:creator>
  <cp:keywords/>
  <dc:description/>
  <cp:lastModifiedBy>Hayley Clark</cp:lastModifiedBy>
  <cp:revision>146</cp:revision>
  <dcterms:created xsi:type="dcterms:W3CDTF">2026-10-05T18:13:00Z</dcterms:created>
  <dcterms:modified xsi:type="dcterms:W3CDTF">2026-10-06T09:31:00Z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069Q300000Uik5tIAB</vt:lpwstr>
  </property>
</Properties>
</file>