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B37ED" w14:textId="79C87E56" w:rsidR="00097010" w:rsidRPr="000A5AED" w:rsidRDefault="00097010" w:rsidP="00F979F7">
      <w:pPr>
        <w:jc w:val="both"/>
        <w:rPr>
          <w:rFonts w:ascii="Arial" w:hAnsi="Arial" w:cs="Arial"/>
          <w:b/>
          <w:bCs/>
          <w:sz w:val="22"/>
          <w:szCs w:val="22"/>
        </w:rPr>
      </w:pPr>
      <w:r w:rsidRPr="000A5AED">
        <w:rPr>
          <w:rFonts w:ascii="Arial" w:hAnsi="Arial" w:cs="Arial"/>
          <w:b/>
          <w:bCs/>
          <w:sz w:val="22"/>
          <w:szCs w:val="22"/>
        </w:rPr>
        <w:t xml:space="preserve">APPLICATION FOR </w:t>
      </w:r>
      <w:r w:rsidR="00E03670" w:rsidRPr="000A5AED">
        <w:rPr>
          <w:rFonts w:ascii="Arial" w:hAnsi="Arial" w:cs="Arial"/>
          <w:b/>
          <w:bCs/>
          <w:sz w:val="22"/>
          <w:szCs w:val="22"/>
        </w:rPr>
        <w:t>FULL</w:t>
      </w:r>
      <w:r w:rsidR="00F979F7" w:rsidRPr="000A5AED">
        <w:rPr>
          <w:rFonts w:ascii="Arial" w:hAnsi="Arial" w:cs="Arial"/>
          <w:b/>
          <w:bCs/>
          <w:sz w:val="22"/>
          <w:szCs w:val="22"/>
        </w:rPr>
        <w:t xml:space="preserve"> </w:t>
      </w:r>
      <w:r w:rsidR="00E03670" w:rsidRPr="000A5AED">
        <w:rPr>
          <w:rFonts w:ascii="Arial" w:hAnsi="Arial" w:cs="Arial"/>
          <w:b/>
          <w:bCs/>
          <w:sz w:val="22"/>
          <w:szCs w:val="22"/>
        </w:rPr>
        <w:t>PLANNING PERMISSION</w:t>
      </w:r>
      <w:r w:rsidR="006E1740" w:rsidRPr="000A5AED">
        <w:rPr>
          <w:rFonts w:ascii="Arial" w:hAnsi="Arial" w:cs="Arial"/>
          <w:b/>
          <w:bCs/>
          <w:sz w:val="22"/>
          <w:szCs w:val="22"/>
        </w:rPr>
        <w:t xml:space="preserve"> </w:t>
      </w:r>
      <w:r w:rsidR="00E03670" w:rsidRPr="000A5AED">
        <w:rPr>
          <w:rFonts w:ascii="Arial" w:hAnsi="Arial" w:cs="Arial"/>
          <w:b/>
          <w:bCs/>
          <w:sz w:val="22"/>
          <w:szCs w:val="22"/>
        </w:rPr>
        <w:t>CASE OFFICER</w:t>
      </w:r>
      <w:r w:rsidRPr="000A5AED">
        <w:rPr>
          <w:rFonts w:ascii="Arial" w:hAnsi="Arial" w:cs="Arial"/>
          <w:b/>
          <w:bCs/>
          <w:sz w:val="22"/>
          <w:szCs w:val="22"/>
        </w:rPr>
        <w:t xml:space="preserve"> REPORT</w:t>
      </w:r>
    </w:p>
    <w:p w14:paraId="770D6346" w14:textId="77777777" w:rsidR="00683C17" w:rsidRPr="000A5AED" w:rsidRDefault="00683C17" w:rsidP="00B42A13">
      <w:pPr>
        <w:jc w:val="both"/>
        <w:rPr>
          <w:rFonts w:ascii="Arial" w:hAnsi="Arial" w:cs="Arial"/>
          <w:color w:val="000000" w:themeColor="text1"/>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0A5AED" w14:paraId="6BDEB44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7A66F03"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b/>
                <w:bCs/>
                <w:color w:val="000000" w:themeColor="text1"/>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6FDA63A"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color w:val="000000" w:themeColor="text1"/>
                <w:sz w:val="22"/>
                <w:szCs w:val="22"/>
              </w:rPr>
              <w:t>PL/2026/04186</w:t>
            </w:r>
          </w:p>
        </w:tc>
      </w:tr>
      <w:tr w:rsidR="00053085" w:rsidRPr="000A5AED" w14:paraId="72462CDE"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9B6938E"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b/>
                <w:bCs/>
                <w:color w:val="000000" w:themeColor="text1"/>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C479C5B" w14:textId="77777777" w:rsidR="00053085" w:rsidRPr="000A5AED" w:rsidRDefault="00053085" w:rsidP="00B42A13">
            <w:pPr>
              <w:jc w:val="both"/>
              <w:rPr>
                <w:rFonts w:ascii="Arial" w:eastAsia="Arial" w:hAnsi="Arial" w:cs="Arial"/>
                <w:color w:val="000000" w:themeColor="text1"/>
                <w:sz w:val="22"/>
                <w:szCs w:val="22"/>
              </w:rPr>
            </w:pPr>
            <w:r w:rsidRPr="000A5AED">
              <w:rPr>
                <w:rFonts w:ascii="Arial" w:eastAsia="Arial" w:hAnsi="Arial" w:cs="Arial"/>
                <w:color w:val="000000" w:themeColor="text1"/>
                <w:sz w:val="22"/>
                <w:szCs w:val="22"/>
              </w:rPr>
              <w:t>Full planning permission</w:t>
            </w:r>
          </w:p>
        </w:tc>
      </w:tr>
      <w:tr w:rsidR="00053085" w:rsidRPr="000A5AED" w14:paraId="0DE132B7"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9342A60"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b/>
                <w:bCs/>
                <w:color w:val="000000" w:themeColor="text1"/>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14A63BE"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color w:val="000000" w:themeColor="text1"/>
                <w:sz w:val="22"/>
                <w:szCs w:val="22"/>
              </w:rPr>
              <w:t>Wyndham Park Conservative Club, College Street, Salisbury, SP1 3AL</w:t>
            </w:r>
          </w:p>
        </w:tc>
      </w:tr>
      <w:tr w:rsidR="00053085" w:rsidRPr="000A5AED" w14:paraId="5F528643"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3633CEC"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b/>
                <w:bCs/>
                <w:color w:val="000000" w:themeColor="text1"/>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124E42D" w14:textId="4D728BC0"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color w:val="000000" w:themeColor="text1"/>
                <w:sz w:val="22"/>
                <w:szCs w:val="22"/>
              </w:rPr>
              <w:t>Change of use from social club to (Use Class C3) single-story dwelling, partial demolition of existing building.</w:t>
            </w:r>
          </w:p>
        </w:tc>
      </w:tr>
      <w:tr w:rsidR="00053085" w:rsidRPr="000A5AED" w14:paraId="7E9BDF2C"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BF5921A"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b/>
                <w:bCs/>
                <w:color w:val="000000" w:themeColor="text1"/>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F2E084" w14:textId="77777777" w:rsidR="00053085" w:rsidRPr="000A5AED" w:rsidRDefault="00053085" w:rsidP="00B42A13">
            <w:pPr>
              <w:jc w:val="both"/>
              <w:rPr>
                <w:rFonts w:ascii="Arial" w:hAnsi="Arial" w:cs="Arial"/>
                <w:color w:val="000000" w:themeColor="text1"/>
                <w:sz w:val="22"/>
                <w:szCs w:val="22"/>
              </w:rPr>
            </w:pPr>
            <w:r w:rsidRPr="000A5AED">
              <w:rPr>
                <w:rFonts w:ascii="Arial" w:eastAsia="Arial" w:hAnsi="Arial" w:cs="Arial"/>
                <w:color w:val="000000" w:themeColor="text1"/>
                <w:sz w:val="22"/>
                <w:szCs w:val="22"/>
              </w:rPr>
              <w:t>Approve with Conditions</w:t>
            </w:r>
          </w:p>
        </w:tc>
      </w:tr>
    </w:tbl>
    <w:p w14:paraId="3CCD962B" w14:textId="77777777" w:rsidR="00F7609E" w:rsidRPr="000A5AED" w:rsidRDefault="00F7609E" w:rsidP="00B42A13">
      <w:pPr>
        <w:jc w:val="both"/>
        <w:rPr>
          <w:rFonts w:ascii="Arial" w:hAnsi="Arial" w:cs="Arial"/>
          <w:color w:val="000000" w:themeColor="text1"/>
          <w:sz w:val="22"/>
          <w:szCs w:val="22"/>
        </w:rPr>
      </w:pPr>
    </w:p>
    <w:p w14:paraId="3606BAC6" w14:textId="77777777" w:rsidR="00683C17" w:rsidRPr="000A5AED" w:rsidRDefault="00683C17" w:rsidP="00B42A13">
      <w:pPr>
        <w:pStyle w:val="Heading1"/>
        <w:numPr>
          <w:ilvl w:val="0"/>
          <w:numId w:val="0"/>
        </w:numPr>
        <w:spacing w:line="240" w:lineRule="auto"/>
        <w:ind w:left="432" w:hanging="432"/>
        <w:jc w:val="both"/>
        <w:rPr>
          <w:rFonts w:cs="Arial"/>
          <w:szCs w:val="22"/>
        </w:rPr>
      </w:pPr>
      <w:r w:rsidRPr="000A5AED">
        <w:rPr>
          <w:rFonts w:cs="Arial"/>
          <w:szCs w:val="22"/>
        </w:rPr>
        <w:t>SITE DESCRIPTION</w:t>
      </w:r>
      <w:r w:rsidR="00F1263F" w:rsidRPr="000A5AED">
        <w:rPr>
          <w:rFonts w:cs="Arial"/>
          <w:szCs w:val="22"/>
        </w:rPr>
        <w:t>/CONTEXT</w:t>
      </w:r>
    </w:p>
    <w:p w14:paraId="6BD5C8C9" w14:textId="77777777" w:rsidR="00C673BF" w:rsidRPr="000A5AED" w:rsidRDefault="00C673BF" w:rsidP="00B42A13">
      <w:pPr>
        <w:jc w:val="both"/>
        <w:rPr>
          <w:rFonts w:ascii="Arial" w:hAnsi="Arial" w:cs="Arial"/>
          <w:color w:val="000000" w:themeColor="text1"/>
          <w:sz w:val="22"/>
          <w:szCs w:val="22"/>
        </w:rPr>
      </w:pPr>
    </w:p>
    <w:p w14:paraId="14C52AF2" w14:textId="64AF278E" w:rsidR="00C673BF" w:rsidRPr="000A5AED" w:rsidRDefault="00C673BF"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application site relates to </w:t>
      </w:r>
      <w:r w:rsidR="00A84350" w:rsidRPr="000A5AED">
        <w:rPr>
          <w:rFonts w:ascii="Arial" w:hAnsi="Arial" w:cs="Arial"/>
          <w:color w:val="000000" w:themeColor="text1"/>
          <w:sz w:val="22"/>
          <w:szCs w:val="22"/>
        </w:rPr>
        <w:t xml:space="preserve">the former Wyndham Park Conservative Club, located on the south west side of College Street and </w:t>
      </w:r>
      <w:r w:rsidRPr="000A5AED">
        <w:rPr>
          <w:rFonts w:ascii="Arial" w:hAnsi="Arial" w:cs="Arial"/>
          <w:color w:val="000000" w:themeColor="text1"/>
          <w:sz w:val="22"/>
          <w:szCs w:val="22"/>
        </w:rPr>
        <w:t xml:space="preserve">situated within the defined settlement boundary of Salisbury, which is designated as a </w:t>
      </w:r>
      <w:r w:rsidR="00B42A13" w:rsidRPr="000A5AED">
        <w:rPr>
          <w:rFonts w:ascii="Arial" w:hAnsi="Arial" w:cs="Arial"/>
          <w:color w:val="000000" w:themeColor="text1"/>
          <w:sz w:val="22"/>
          <w:szCs w:val="22"/>
        </w:rPr>
        <w:t>Principal</w:t>
      </w:r>
      <w:r w:rsidRPr="000A5AED">
        <w:rPr>
          <w:rFonts w:ascii="Arial" w:hAnsi="Arial" w:cs="Arial"/>
          <w:color w:val="000000" w:themeColor="text1"/>
          <w:sz w:val="22"/>
          <w:szCs w:val="22"/>
        </w:rPr>
        <w:t xml:space="preserve"> Settlement by Wiltshire Core Strategy (WCS) policies CP1 (Settlement Strategy), CP2 (Delivery Strategy) and CP20 (Salisbury Community Area).  It is </w:t>
      </w:r>
      <w:proofErr w:type="gramStart"/>
      <w:r w:rsidRPr="000A5AED">
        <w:rPr>
          <w:rFonts w:ascii="Arial" w:hAnsi="Arial" w:cs="Arial"/>
          <w:color w:val="000000" w:themeColor="text1"/>
          <w:sz w:val="22"/>
          <w:szCs w:val="22"/>
        </w:rPr>
        <w:t>surrounded on all sides</w:t>
      </w:r>
      <w:proofErr w:type="gramEnd"/>
      <w:r w:rsidRPr="000A5AED">
        <w:rPr>
          <w:rFonts w:ascii="Arial" w:hAnsi="Arial" w:cs="Arial"/>
          <w:color w:val="000000" w:themeColor="text1"/>
          <w:sz w:val="22"/>
          <w:szCs w:val="22"/>
        </w:rPr>
        <w:t xml:space="preserve"> by other residential properties and their associated amenity provision</w:t>
      </w:r>
      <w:r w:rsidR="00747395" w:rsidRPr="000A5AED">
        <w:rPr>
          <w:rFonts w:ascii="Arial" w:hAnsi="Arial" w:cs="Arial"/>
          <w:color w:val="000000" w:themeColor="text1"/>
          <w:sz w:val="22"/>
          <w:szCs w:val="22"/>
        </w:rPr>
        <w:t>.</w:t>
      </w:r>
    </w:p>
    <w:p w14:paraId="6CDA806A" w14:textId="77777777" w:rsidR="00ED7E0E" w:rsidRPr="000A5AED" w:rsidRDefault="00ED7E0E" w:rsidP="00B42A13">
      <w:pPr>
        <w:jc w:val="both"/>
        <w:rPr>
          <w:rFonts w:ascii="Arial" w:hAnsi="Arial" w:cs="Arial"/>
          <w:color w:val="000000" w:themeColor="text1"/>
          <w:sz w:val="22"/>
          <w:szCs w:val="22"/>
        </w:rPr>
      </w:pPr>
    </w:p>
    <w:p w14:paraId="045527E8" w14:textId="2C39CE5B" w:rsidR="00ED7E0E" w:rsidRPr="000A5AED" w:rsidRDefault="00ED7E0E"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40AE5359" wp14:editId="40FE74F0">
            <wp:extent cx="2726373" cy="2063630"/>
            <wp:effectExtent l="0" t="0" r="0" b="0"/>
            <wp:docPr id="52468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80262" name=""/>
                    <pic:cNvPicPr/>
                  </pic:nvPicPr>
                  <pic:blipFill>
                    <a:blip r:embed="rId8"/>
                    <a:stretch>
                      <a:fillRect/>
                    </a:stretch>
                  </pic:blipFill>
                  <pic:spPr>
                    <a:xfrm>
                      <a:off x="0" y="0"/>
                      <a:ext cx="2740229" cy="2074118"/>
                    </a:xfrm>
                    <a:prstGeom prst="rect">
                      <a:avLst/>
                    </a:prstGeom>
                  </pic:spPr>
                </pic:pic>
              </a:graphicData>
            </a:graphic>
          </wp:inline>
        </w:drawing>
      </w:r>
    </w:p>
    <w:p w14:paraId="28FAEDB3" w14:textId="77777777" w:rsidR="00776954" w:rsidRPr="000A5AED" w:rsidRDefault="00776954" w:rsidP="00B42A13">
      <w:pPr>
        <w:jc w:val="both"/>
        <w:rPr>
          <w:rFonts w:ascii="Arial" w:hAnsi="Arial" w:cs="Arial"/>
          <w:color w:val="000000" w:themeColor="text1"/>
          <w:sz w:val="22"/>
          <w:szCs w:val="22"/>
        </w:rPr>
      </w:pPr>
    </w:p>
    <w:p w14:paraId="7C43DD2C" w14:textId="0CEFA5E8" w:rsidR="004A6A07" w:rsidRPr="000A5AED" w:rsidRDefault="004A6A07"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site currently consists of a redundant, single storey</w:t>
      </w:r>
      <w:r w:rsidR="0096773B" w:rsidRPr="000A5AED">
        <w:rPr>
          <w:rFonts w:ascii="Arial" w:hAnsi="Arial" w:cs="Arial"/>
          <w:color w:val="000000" w:themeColor="text1"/>
          <w:sz w:val="22"/>
          <w:szCs w:val="22"/>
        </w:rPr>
        <w:t>, shallow pitched brick built</w:t>
      </w:r>
      <w:r w:rsidRPr="000A5AED">
        <w:rPr>
          <w:rFonts w:ascii="Arial" w:hAnsi="Arial" w:cs="Arial"/>
          <w:color w:val="000000" w:themeColor="text1"/>
          <w:sz w:val="22"/>
          <w:szCs w:val="22"/>
        </w:rPr>
        <w:t xml:space="preserve"> building</w:t>
      </w:r>
      <w:r w:rsidR="0062359A" w:rsidRPr="000A5AED">
        <w:rPr>
          <w:rFonts w:ascii="Arial" w:hAnsi="Arial" w:cs="Arial"/>
          <w:color w:val="000000" w:themeColor="text1"/>
          <w:sz w:val="22"/>
          <w:szCs w:val="22"/>
        </w:rPr>
        <w:t xml:space="preserve"> which fronts College Street; the building takes up </w:t>
      </w:r>
      <w:proofErr w:type="gramStart"/>
      <w:r w:rsidR="0062359A" w:rsidRPr="000A5AED">
        <w:rPr>
          <w:rFonts w:ascii="Arial" w:hAnsi="Arial" w:cs="Arial"/>
          <w:color w:val="000000" w:themeColor="text1"/>
          <w:sz w:val="22"/>
          <w:szCs w:val="22"/>
        </w:rPr>
        <w:t>the majority of</w:t>
      </w:r>
      <w:proofErr w:type="gramEnd"/>
      <w:r w:rsidR="0062359A" w:rsidRPr="000A5AED">
        <w:rPr>
          <w:rFonts w:ascii="Arial" w:hAnsi="Arial" w:cs="Arial"/>
          <w:color w:val="000000" w:themeColor="text1"/>
          <w:sz w:val="22"/>
          <w:szCs w:val="22"/>
        </w:rPr>
        <w:t xml:space="preserve"> the plot with a small slither of land to the rear and </w:t>
      </w:r>
      <w:r w:rsidR="0096773B" w:rsidRPr="000A5AED">
        <w:rPr>
          <w:rFonts w:ascii="Arial" w:hAnsi="Arial" w:cs="Arial"/>
          <w:color w:val="000000" w:themeColor="text1"/>
          <w:sz w:val="22"/>
          <w:szCs w:val="22"/>
        </w:rPr>
        <w:t xml:space="preserve">side (north west). </w:t>
      </w:r>
    </w:p>
    <w:p w14:paraId="6A198A40" w14:textId="77777777" w:rsidR="004A6A07" w:rsidRPr="000A5AED" w:rsidRDefault="004A6A07" w:rsidP="00B42A13">
      <w:pPr>
        <w:jc w:val="both"/>
        <w:rPr>
          <w:rFonts w:ascii="Arial" w:hAnsi="Arial" w:cs="Arial"/>
          <w:color w:val="000000" w:themeColor="text1"/>
          <w:sz w:val="22"/>
          <w:szCs w:val="22"/>
        </w:rPr>
      </w:pPr>
    </w:p>
    <w:p w14:paraId="6FD87461" w14:textId="790660C9" w:rsidR="00D47CA3" w:rsidRPr="000A5AED" w:rsidRDefault="004A6A07"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 </w:t>
      </w:r>
      <w:r w:rsidR="00747395" w:rsidRPr="000A5AED">
        <w:rPr>
          <w:rFonts w:ascii="Arial" w:hAnsi="Arial" w:cs="Arial"/>
          <w:color w:val="000000" w:themeColor="text1"/>
          <w:sz w:val="22"/>
          <w:szCs w:val="22"/>
        </w:rPr>
        <w:t>The site is situated in Flood Zone 1 but is within the catchment area for the River Avon Special Area for Conservation (SAC).  It is also within the Salisbury Skyline Area (as defined by WCS policy CP22 (Salisbury Skyline) and saved Salisbury District Local Plan policies H7 and E3).</w:t>
      </w:r>
      <w:r w:rsidR="00D47CA3" w:rsidRPr="000A5AED">
        <w:rPr>
          <w:rFonts w:ascii="Arial" w:hAnsi="Arial" w:cs="Arial"/>
          <w:color w:val="000000" w:themeColor="text1"/>
          <w:sz w:val="22"/>
          <w:szCs w:val="22"/>
        </w:rPr>
        <w:t xml:space="preserve"> In addition, the site is located just to the north of the Salisbury City Conservation Area</w:t>
      </w:r>
      <w:r w:rsidR="009E429E" w:rsidRPr="000A5AED">
        <w:rPr>
          <w:rFonts w:ascii="Arial" w:hAnsi="Arial" w:cs="Arial"/>
          <w:color w:val="000000" w:themeColor="text1"/>
          <w:sz w:val="22"/>
          <w:szCs w:val="22"/>
        </w:rPr>
        <w:t xml:space="preserve"> (shaded green on the map below)</w:t>
      </w:r>
      <w:r w:rsidR="00D47CA3" w:rsidRPr="000A5AED">
        <w:rPr>
          <w:rFonts w:ascii="Arial" w:hAnsi="Arial" w:cs="Arial"/>
          <w:color w:val="000000" w:themeColor="text1"/>
          <w:sz w:val="22"/>
          <w:szCs w:val="22"/>
        </w:rPr>
        <w:t xml:space="preserve">, which includes in the vicinity, the Salisbury Arts Centre and Bourne Hill House (both Grade  II* </w:t>
      </w:r>
      <w:r w:rsidR="004969BD" w:rsidRPr="000A5AED">
        <w:rPr>
          <w:rFonts w:ascii="Arial" w:hAnsi="Arial" w:cs="Arial"/>
          <w:color w:val="000000" w:themeColor="text1"/>
          <w:sz w:val="22"/>
          <w:szCs w:val="22"/>
        </w:rPr>
        <w:t xml:space="preserve">and Grade 2 </w:t>
      </w:r>
      <w:r w:rsidR="00D47CA3" w:rsidRPr="000A5AED">
        <w:rPr>
          <w:rFonts w:ascii="Arial" w:hAnsi="Arial" w:cs="Arial"/>
          <w:color w:val="000000" w:themeColor="text1"/>
          <w:sz w:val="22"/>
          <w:szCs w:val="22"/>
        </w:rPr>
        <w:t>listed buildings</w:t>
      </w:r>
      <w:r w:rsidR="009E429E" w:rsidRPr="000A5AED">
        <w:rPr>
          <w:rFonts w:ascii="Arial" w:hAnsi="Arial" w:cs="Arial"/>
          <w:color w:val="000000" w:themeColor="text1"/>
          <w:sz w:val="22"/>
          <w:szCs w:val="22"/>
        </w:rPr>
        <w:t xml:space="preserve"> and shown with black hatching on the map below</w:t>
      </w:r>
      <w:r w:rsidR="00D47CA3" w:rsidRPr="000A5AED">
        <w:rPr>
          <w:rFonts w:ascii="Arial" w:hAnsi="Arial" w:cs="Arial"/>
          <w:color w:val="000000" w:themeColor="text1"/>
          <w:sz w:val="22"/>
          <w:szCs w:val="22"/>
        </w:rPr>
        <w:t xml:space="preserve">); a Scheduled Ancient Monument (city ramparts); and the grounds of Bourne Hill (a Grade II Registered Park and Garden).  </w:t>
      </w:r>
      <w:r w:rsidR="00626282" w:rsidRPr="000A5AED">
        <w:rPr>
          <w:rFonts w:ascii="Arial" w:hAnsi="Arial" w:cs="Arial"/>
          <w:color w:val="000000" w:themeColor="text1"/>
          <w:sz w:val="22"/>
          <w:szCs w:val="22"/>
        </w:rPr>
        <w:t>The site also lies within the 13.8km zone of influence for the New Forest internationally protected sites, which comprises the New Forest SPA, New Forest SAC and New Forest Ramsar site</w:t>
      </w:r>
      <w:r w:rsidR="00A71E5B" w:rsidRPr="000A5AED">
        <w:rPr>
          <w:rFonts w:ascii="Arial" w:hAnsi="Arial" w:cs="Arial"/>
          <w:color w:val="000000" w:themeColor="text1"/>
          <w:sz w:val="22"/>
          <w:szCs w:val="22"/>
        </w:rPr>
        <w:t>.</w:t>
      </w:r>
    </w:p>
    <w:p w14:paraId="0048A215" w14:textId="77777777" w:rsidR="00FB3931" w:rsidRPr="000A5AED" w:rsidRDefault="00FB3931" w:rsidP="00B42A13">
      <w:pPr>
        <w:jc w:val="both"/>
        <w:rPr>
          <w:rFonts w:ascii="Arial" w:hAnsi="Arial" w:cs="Arial"/>
          <w:color w:val="000000" w:themeColor="text1"/>
          <w:sz w:val="22"/>
          <w:szCs w:val="22"/>
        </w:rPr>
      </w:pPr>
    </w:p>
    <w:p w14:paraId="7DCFC554" w14:textId="7945C3F8" w:rsidR="00FB3931" w:rsidRPr="000A5AED" w:rsidRDefault="009E429E"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lastRenderedPageBreak/>
        <w:drawing>
          <wp:inline distT="0" distB="0" distL="0" distR="0" wp14:anchorId="047BEC65" wp14:editId="2128965E">
            <wp:extent cx="3683189" cy="2025754"/>
            <wp:effectExtent l="0" t="0" r="0" b="0"/>
            <wp:docPr id="425267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67549" name=""/>
                    <pic:cNvPicPr/>
                  </pic:nvPicPr>
                  <pic:blipFill>
                    <a:blip r:embed="rId9"/>
                    <a:stretch>
                      <a:fillRect/>
                    </a:stretch>
                  </pic:blipFill>
                  <pic:spPr>
                    <a:xfrm>
                      <a:off x="0" y="0"/>
                      <a:ext cx="3683189" cy="2025754"/>
                    </a:xfrm>
                    <a:prstGeom prst="rect">
                      <a:avLst/>
                    </a:prstGeom>
                  </pic:spPr>
                </pic:pic>
              </a:graphicData>
            </a:graphic>
          </wp:inline>
        </w:drawing>
      </w:r>
    </w:p>
    <w:p w14:paraId="114E5CB3" w14:textId="5DF59F94" w:rsidR="00747395" w:rsidRPr="000A5AED" w:rsidRDefault="00747395" w:rsidP="00B42A13">
      <w:pPr>
        <w:jc w:val="both"/>
        <w:rPr>
          <w:rFonts w:ascii="Arial" w:hAnsi="Arial" w:cs="Arial"/>
          <w:color w:val="000000" w:themeColor="text1"/>
          <w:sz w:val="22"/>
          <w:szCs w:val="22"/>
        </w:rPr>
      </w:pPr>
    </w:p>
    <w:p w14:paraId="537FE595" w14:textId="77777777" w:rsidR="0001210A" w:rsidRPr="000A5AED" w:rsidRDefault="0001210A" w:rsidP="00B42A13">
      <w:pPr>
        <w:jc w:val="both"/>
        <w:outlineLvl w:val="2"/>
        <w:rPr>
          <w:rFonts w:ascii="Arial" w:hAnsi="Arial" w:cs="Arial"/>
          <w:b/>
          <w:bCs/>
          <w:color w:val="000000" w:themeColor="text1"/>
          <w:sz w:val="22"/>
          <w:szCs w:val="22"/>
        </w:rPr>
      </w:pPr>
    </w:p>
    <w:p w14:paraId="6C97767E" w14:textId="77777777" w:rsidR="00F7609E"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PROPOSAL</w:t>
      </w:r>
    </w:p>
    <w:p w14:paraId="42DBE285" w14:textId="77777777" w:rsidR="00A71E5B" w:rsidRPr="000A5AED" w:rsidRDefault="00A71E5B" w:rsidP="00B42A13">
      <w:pPr>
        <w:jc w:val="both"/>
        <w:rPr>
          <w:rFonts w:ascii="Arial" w:hAnsi="Arial" w:cs="Arial"/>
          <w:color w:val="000000" w:themeColor="text1"/>
          <w:sz w:val="22"/>
          <w:szCs w:val="22"/>
        </w:rPr>
      </w:pPr>
    </w:p>
    <w:p w14:paraId="46C80317" w14:textId="18E3B6FF" w:rsidR="00A71E5B" w:rsidRPr="000A5AED" w:rsidRDefault="00A71E5B"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application is seeking consent for the </w:t>
      </w:r>
      <w:r w:rsidR="00C25D80" w:rsidRPr="000A5AED">
        <w:rPr>
          <w:rFonts w:ascii="Arial" w:hAnsi="Arial" w:cs="Arial"/>
          <w:color w:val="000000" w:themeColor="text1"/>
          <w:sz w:val="22"/>
          <w:szCs w:val="22"/>
        </w:rPr>
        <w:t>change</w:t>
      </w:r>
      <w:r w:rsidRPr="000A5AED">
        <w:rPr>
          <w:rFonts w:ascii="Arial" w:hAnsi="Arial" w:cs="Arial"/>
          <w:color w:val="000000" w:themeColor="text1"/>
          <w:sz w:val="22"/>
          <w:szCs w:val="22"/>
        </w:rPr>
        <w:t xml:space="preserve"> of use of the </w:t>
      </w:r>
      <w:r w:rsidR="00C25D80" w:rsidRPr="000A5AED">
        <w:rPr>
          <w:rFonts w:ascii="Arial" w:hAnsi="Arial" w:cs="Arial"/>
          <w:color w:val="000000" w:themeColor="text1"/>
          <w:sz w:val="22"/>
          <w:szCs w:val="22"/>
        </w:rPr>
        <w:t>existing</w:t>
      </w:r>
      <w:r w:rsidRPr="000A5AED">
        <w:rPr>
          <w:rFonts w:ascii="Arial" w:hAnsi="Arial" w:cs="Arial"/>
          <w:color w:val="000000" w:themeColor="text1"/>
          <w:sz w:val="22"/>
          <w:szCs w:val="22"/>
        </w:rPr>
        <w:t xml:space="preserve"> </w:t>
      </w:r>
      <w:r w:rsidR="00C25D80" w:rsidRPr="000A5AED">
        <w:rPr>
          <w:rFonts w:ascii="Arial" w:hAnsi="Arial" w:cs="Arial"/>
          <w:color w:val="000000" w:themeColor="text1"/>
          <w:sz w:val="22"/>
          <w:szCs w:val="22"/>
        </w:rPr>
        <w:t xml:space="preserve">Conservative (social) club to create a single C3 </w:t>
      </w:r>
      <w:r w:rsidR="008F03F1" w:rsidRPr="000A5AED">
        <w:rPr>
          <w:rFonts w:ascii="Arial" w:hAnsi="Arial" w:cs="Arial"/>
          <w:color w:val="000000" w:themeColor="text1"/>
          <w:sz w:val="22"/>
          <w:szCs w:val="22"/>
        </w:rPr>
        <w:t>residential</w:t>
      </w:r>
      <w:r w:rsidR="00C25D80" w:rsidRPr="000A5AED">
        <w:rPr>
          <w:rFonts w:ascii="Arial" w:hAnsi="Arial" w:cs="Arial"/>
          <w:color w:val="000000" w:themeColor="text1"/>
          <w:sz w:val="22"/>
          <w:szCs w:val="22"/>
        </w:rPr>
        <w:t xml:space="preserve"> dwelling. The proposals also include part demolition of the </w:t>
      </w:r>
      <w:r w:rsidR="008F03F1" w:rsidRPr="000A5AED">
        <w:rPr>
          <w:rFonts w:ascii="Arial" w:hAnsi="Arial" w:cs="Arial"/>
          <w:color w:val="000000" w:themeColor="text1"/>
          <w:sz w:val="22"/>
          <w:szCs w:val="22"/>
        </w:rPr>
        <w:t>existing</w:t>
      </w:r>
      <w:r w:rsidR="00C25D80" w:rsidRPr="000A5AED">
        <w:rPr>
          <w:rFonts w:ascii="Arial" w:hAnsi="Arial" w:cs="Arial"/>
          <w:color w:val="000000" w:themeColor="text1"/>
          <w:sz w:val="22"/>
          <w:szCs w:val="22"/>
        </w:rPr>
        <w:t xml:space="preserve"> building and associated works to </w:t>
      </w:r>
      <w:r w:rsidR="008F03F1" w:rsidRPr="000A5AED">
        <w:rPr>
          <w:rFonts w:ascii="Arial" w:hAnsi="Arial" w:cs="Arial"/>
          <w:color w:val="000000" w:themeColor="text1"/>
          <w:sz w:val="22"/>
          <w:szCs w:val="22"/>
        </w:rPr>
        <w:t>all elevations.</w:t>
      </w:r>
    </w:p>
    <w:p w14:paraId="07D1661E" w14:textId="77777777" w:rsidR="00753D30" w:rsidRPr="000A5AED" w:rsidRDefault="00753D30" w:rsidP="00B42A13">
      <w:pPr>
        <w:jc w:val="both"/>
        <w:rPr>
          <w:rFonts w:ascii="Arial" w:hAnsi="Arial" w:cs="Arial"/>
          <w:color w:val="000000" w:themeColor="text1"/>
          <w:sz w:val="22"/>
          <w:szCs w:val="22"/>
        </w:rPr>
      </w:pPr>
    </w:p>
    <w:p w14:paraId="483B5DF0" w14:textId="4571AF94" w:rsidR="00753D30" w:rsidRPr="000A5AED" w:rsidRDefault="00CC5C3A"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Existing and p</w:t>
      </w:r>
      <w:r w:rsidR="00753D30" w:rsidRPr="000A5AED">
        <w:rPr>
          <w:rFonts w:ascii="Arial" w:hAnsi="Arial" w:cs="Arial"/>
          <w:color w:val="000000" w:themeColor="text1"/>
          <w:sz w:val="22"/>
          <w:szCs w:val="22"/>
        </w:rPr>
        <w:t>roposed south</w:t>
      </w:r>
      <w:r w:rsidRPr="000A5AED">
        <w:rPr>
          <w:rFonts w:ascii="Arial" w:hAnsi="Arial" w:cs="Arial"/>
          <w:color w:val="000000" w:themeColor="text1"/>
          <w:sz w:val="22"/>
          <w:szCs w:val="22"/>
        </w:rPr>
        <w:t xml:space="preserve"> west</w:t>
      </w:r>
      <w:r w:rsidR="00753D30" w:rsidRPr="000A5AED">
        <w:rPr>
          <w:rFonts w:ascii="Arial" w:hAnsi="Arial" w:cs="Arial"/>
          <w:color w:val="000000" w:themeColor="text1"/>
          <w:sz w:val="22"/>
          <w:szCs w:val="22"/>
        </w:rPr>
        <w:t xml:space="preserve"> elevation</w:t>
      </w:r>
    </w:p>
    <w:p w14:paraId="621D1E37" w14:textId="77777777" w:rsidR="00CC5C3A" w:rsidRPr="000A5AED" w:rsidRDefault="00CC5C3A" w:rsidP="00B42A13">
      <w:pPr>
        <w:jc w:val="both"/>
        <w:rPr>
          <w:rFonts w:ascii="Arial" w:hAnsi="Arial" w:cs="Arial"/>
          <w:color w:val="000000" w:themeColor="text1"/>
          <w:sz w:val="22"/>
          <w:szCs w:val="22"/>
        </w:rPr>
      </w:pPr>
    </w:p>
    <w:p w14:paraId="69ABEC12" w14:textId="1F626ABB" w:rsidR="00753D30" w:rsidRPr="000A5AED" w:rsidRDefault="00CC5C3A"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53792E3B" wp14:editId="6034D70F">
            <wp:extent cx="2693708" cy="1238056"/>
            <wp:effectExtent l="0" t="0" r="0" b="635"/>
            <wp:docPr id="166745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57435" name=""/>
                    <pic:cNvPicPr/>
                  </pic:nvPicPr>
                  <pic:blipFill>
                    <a:blip r:embed="rId10"/>
                    <a:stretch>
                      <a:fillRect/>
                    </a:stretch>
                  </pic:blipFill>
                  <pic:spPr>
                    <a:xfrm>
                      <a:off x="0" y="0"/>
                      <a:ext cx="2705043" cy="1243266"/>
                    </a:xfrm>
                    <a:prstGeom prst="rect">
                      <a:avLst/>
                    </a:prstGeom>
                  </pic:spPr>
                </pic:pic>
              </a:graphicData>
            </a:graphic>
          </wp:inline>
        </w:drawing>
      </w:r>
      <w:r w:rsidRPr="000A5AED">
        <w:rPr>
          <w:rFonts w:ascii="Arial" w:hAnsi="Arial" w:cs="Arial"/>
          <w:color w:val="000000" w:themeColor="text1"/>
          <w:sz w:val="22"/>
          <w:szCs w:val="22"/>
        </w:rPr>
        <w:t xml:space="preserve"> </w:t>
      </w:r>
      <w:r w:rsidR="008E1DA0" w:rsidRPr="000A5AED">
        <w:rPr>
          <w:rFonts w:ascii="Arial" w:hAnsi="Arial" w:cs="Arial"/>
          <w:noProof/>
          <w:color w:val="000000" w:themeColor="text1"/>
          <w:sz w:val="22"/>
          <w:szCs w:val="22"/>
        </w:rPr>
        <w:drawing>
          <wp:inline distT="0" distB="0" distL="0" distR="0" wp14:anchorId="607421C5" wp14:editId="27512BAC">
            <wp:extent cx="2684419" cy="1200049"/>
            <wp:effectExtent l="0" t="0" r="1905" b="635"/>
            <wp:docPr id="207761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10348" name=""/>
                    <pic:cNvPicPr/>
                  </pic:nvPicPr>
                  <pic:blipFill>
                    <a:blip r:embed="rId11"/>
                    <a:stretch>
                      <a:fillRect/>
                    </a:stretch>
                  </pic:blipFill>
                  <pic:spPr>
                    <a:xfrm>
                      <a:off x="0" y="0"/>
                      <a:ext cx="2696573" cy="1205482"/>
                    </a:xfrm>
                    <a:prstGeom prst="rect">
                      <a:avLst/>
                    </a:prstGeom>
                  </pic:spPr>
                </pic:pic>
              </a:graphicData>
            </a:graphic>
          </wp:inline>
        </w:drawing>
      </w:r>
    </w:p>
    <w:p w14:paraId="14851631" w14:textId="77777777" w:rsidR="00D04935" w:rsidRPr="000A5AED" w:rsidRDefault="00D04935" w:rsidP="00B42A13">
      <w:pPr>
        <w:jc w:val="both"/>
        <w:rPr>
          <w:rFonts w:ascii="Arial" w:hAnsi="Arial" w:cs="Arial"/>
          <w:color w:val="000000" w:themeColor="text1"/>
          <w:sz w:val="22"/>
          <w:szCs w:val="22"/>
        </w:rPr>
      </w:pPr>
    </w:p>
    <w:p w14:paraId="1E00C547" w14:textId="77777777" w:rsidR="00D04935" w:rsidRPr="000A5AED" w:rsidRDefault="00D0493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Existing and proposed  north east elevation</w:t>
      </w:r>
    </w:p>
    <w:p w14:paraId="1E9D00C6" w14:textId="77777777" w:rsidR="00D04935" w:rsidRPr="000A5AED" w:rsidRDefault="00D04935" w:rsidP="00B42A13">
      <w:pPr>
        <w:jc w:val="both"/>
        <w:rPr>
          <w:rFonts w:ascii="Arial" w:hAnsi="Arial" w:cs="Arial"/>
          <w:color w:val="000000" w:themeColor="text1"/>
          <w:sz w:val="22"/>
          <w:szCs w:val="22"/>
        </w:rPr>
      </w:pPr>
    </w:p>
    <w:p w14:paraId="08336674" w14:textId="77777777" w:rsidR="00D04935" w:rsidRPr="000A5AED" w:rsidRDefault="00D0493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  </w:t>
      </w:r>
      <w:r w:rsidRPr="000A5AED">
        <w:rPr>
          <w:rFonts w:ascii="Arial" w:hAnsi="Arial" w:cs="Arial"/>
          <w:noProof/>
          <w:color w:val="000000" w:themeColor="text1"/>
          <w:sz w:val="22"/>
          <w:szCs w:val="22"/>
        </w:rPr>
        <w:drawing>
          <wp:inline distT="0" distB="0" distL="0" distR="0" wp14:anchorId="36EE1E4C" wp14:editId="680D1F40">
            <wp:extent cx="2774315" cy="1381354"/>
            <wp:effectExtent l="0" t="0" r="6985" b="9525"/>
            <wp:docPr id="521756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56136" name=""/>
                    <pic:cNvPicPr/>
                  </pic:nvPicPr>
                  <pic:blipFill>
                    <a:blip r:embed="rId12"/>
                    <a:stretch>
                      <a:fillRect/>
                    </a:stretch>
                  </pic:blipFill>
                  <pic:spPr>
                    <a:xfrm>
                      <a:off x="0" y="0"/>
                      <a:ext cx="2785919" cy="1387132"/>
                    </a:xfrm>
                    <a:prstGeom prst="rect">
                      <a:avLst/>
                    </a:prstGeom>
                  </pic:spPr>
                </pic:pic>
              </a:graphicData>
            </a:graphic>
          </wp:inline>
        </w:drawing>
      </w:r>
      <w:r w:rsidRPr="000A5AED">
        <w:rPr>
          <w:rFonts w:ascii="Arial" w:hAnsi="Arial" w:cs="Arial"/>
          <w:noProof/>
          <w:color w:val="000000" w:themeColor="text1"/>
          <w:sz w:val="22"/>
          <w:szCs w:val="22"/>
        </w:rPr>
        <w:drawing>
          <wp:inline distT="0" distB="0" distL="0" distR="0" wp14:anchorId="5A74CBB1" wp14:editId="4DB71F4A">
            <wp:extent cx="2673350" cy="1606612"/>
            <wp:effectExtent l="0" t="0" r="0" b="0"/>
            <wp:docPr id="62299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94502" name=""/>
                    <pic:cNvPicPr/>
                  </pic:nvPicPr>
                  <pic:blipFill>
                    <a:blip r:embed="rId13"/>
                    <a:stretch>
                      <a:fillRect/>
                    </a:stretch>
                  </pic:blipFill>
                  <pic:spPr>
                    <a:xfrm>
                      <a:off x="0" y="0"/>
                      <a:ext cx="2679683" cy="1610418"/>
                    </a:xfrm>
                    <a:prstGeom prst="rect">
                      <a:avLst/>
                    </a:prstGeom>
                  </pic:spPr>
                </pic:pic>
              </a:graphicData>
            </a:graphic>
          </wp:inline>
        </w:drawing>
      </w:r>
    </w:p>
    <w:p w14:paraId="659A80AC" w14:textId="77777777" w:rsidR="008E1DA0" w:rsidRPr="000A5AED" w:rsidRDefault="008E1DA0" w:rsidP="00B42A13">
      <w:pPr>
        <w:jc w:val="both"/>
        <w:rPr>
          <w:rFonts w:ascii="Arial" w:hAnsi="Arial" w:cs="Arial"/>
          <w:color w:val="000000" w:themeColor="text1"/>
          <w:sz w:val="22"/>
          <w:szCs w:val="22"/>
        </w:rPr>
      </w:pPr>
    </w:p>
    <w:p w14:paraId="30F07E33" w14:textId="58D05A07" w:rsidR="006704D4" w:rsidRPr="000A5AED" w:rsidRDefault="00D0493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Existing north</w:t>
      </w:r>
      <w:r w:rsidR="006704D4" w:rsidRPr="000A5AED">
        <w:rPr>
          <w:rFonts w:ascii="Arial" w:hAnsi="Arial" w:cs="Arial"/>
          <w:color w:val="000000" w:themeColor="text1"/>
          <w:sz w:val="22"/>
          <w:szCs w:val="22"/>
        </w:rPr>
        <w:t xml:space="preserve"> west elevation</w:t>
      </w:r>
    </w:p>
    <w:p w14:paraId="2EB454BB" w14:textId="7A5F96CC" w:rsidR="00D04935" w:rsidRPr="000A5AED" w:rsidRDefault="00D04935"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402913E9" wp14:editId="6EFAAA3D">
            <wp:extent cx="5731510" cy="1487805"/>
            <wp:effectExtent l="0" t="0" r="2540" b="0"/>
            <wp:docPr id="479452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52198" name=""/>
                    <pic:cNvPicPr/>
                  </pic:nvPicPr>
                  <pic:blipFill>
                    <a:blip r:embed="rId14"/>
                    <a:stretch>
                      <a:fillRect/>
                    </a:stretch>
                  </pic:blipFill>
                  <pic:spPr>
                    <a:xfrm>
                      <a:off x="0" y="0"/>
                      <a:ext cx="5731510" cy="1487805"/>
                    </a:xfrm>
                    <a:prstGeom prst="rect">
                      <a:avLst/>
                    </a:prstGeom>
                  </pic:spPr>
                </pic:pic>
              </a:graphicData>
            </a:graphic>
          </wp:inline>
        </w:drawing>
      </w:r>
    </w:p>
    <w:p w14:paraId="0814A0E4" w14:textId="6C0767E2" w:rsidR="00D04935" w:rsidRPr="000A5AED" w:rsidRDefault="00D0493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Proposed north west elevation</w:t>
      </w:r>
    </w:p>
    <w:p w14:paraId="64BB7F6F" w14:textId="77777777" w:rsidR="00D04935" w:rsidRPr="000A5AED" w:rsidRDefault="00D04935" w:rsidP="00B42A13">
      <w:pPr>
        <w:jc w:val="both"/>
        <w:rPr>
          <w:rFonts w:ascii="Arial" w:hAnsi="Arial" w:cs="Arial"/>
          <w:color w:val="000000" w:themeColor="text1"/>
          <w:sz w:val="22"/>
          <w:szCs w:val="22"/>
        </w:rPr>
      </w:pPr>
    </w:p>
    <w:p w14:paraId="5157EEFA" w14:textId="77777777" w:rsidR="006704D4" w:rsidRPr="000A5AED" w:rsidRDefault="006704D4" w:rsidP="00B42A13">
      <w:pPr>
        <w:jc w:val="both"/>
        <w:rPr>
          <w:rFonts w:ascii="Arial" w:hAnsi="Arial" w:cs="Arial"/>
          <w:color w:val="000000" w:themeColor="text1"/>
          <w:sz w:val="22"/>
          <w:szCs w:val="22"/>
        </w:rPr>
      </w:pPr>
    </w:p>
    <w:p w14:paraId="4FDC09C1" w14:textId="461F39BF" w:rsidR="006704D4" w:rsidRPr="000A5AED" w:rsidRDefault="006704D4"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36F7235D" wp14:editId="34C928F8">
            <wp:extent cx="5191760" cy="1624942"/>
            <wp:effectExtent l="0" t="0" r="0" b="0"/>
            <wp:docPr id="39088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883687" name=""/>
                    <pic:cNvPicPr/>
                  </pic:nvPicPr>
                  <pic:blipFill>
                    <a:blip r:embed="rId15"/>
                    <a:stretch>
                      <a:fillRect/>
                    </a:stretch>
                  </pic:blipFill>
                  <pic:spPr>
                    <a:xfrm>
                      <a:off x="0" y="0"/>
                      <a:ext cx="5203273" cy="1628545"/>
                    </a:xfrm>
                    <a:prstGeom prst="rect">
                      <a:avLst/>
                    </a:prstGeom>
                  </pic:spPr>
                </pic:pic>
              </a:graphicData>
            </a:graphic>
          </wp:inline>
        </w:drawing>
      </w:r>
    </w:p>
    <w:p w14:paraId="1F006DC1" w14:textId="77777777" w:rsidR="00F2126D" w:rsidRPr="000A5AED" w:rsidRDefault="00F2126D" w:rsidP="00B42A13">
      <w:pPr>
        <w:jc w:val="both"/>
        <w:rPr>
          <w:rFonts w:ascii="Arial" w:hAnsi="Arial" w:cs="Arial"/>
          <w:color w:val="000000" w:themeColor="text1"/>
          <w:sz w:val="22"/>
          <w:szCs w:val="22"/>
        </w:rPr>
      </w:pPr>
    </w:p>
    <w:p w14:paraId="2D8DB7CF" w14:textId="772C722E" w:rsidR="0069610A" w:rsidRPr="000A5AED" w:rsidRDefault="004D1C4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Existing south east elevation</w:t>
      </w:r>
    </w:p>
    <w:p w14:paraId="01ACB914" w14:textId="03869E25" w:rsidR="004D1C43" w:rsidRPr="000A5AED" w:rsidRDefault="004D1C43"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5E6DB074" wp14:editId="52AA019B">
            <wp:extent cx="5280660" cy="1359656"/>
            <wp:effectExtent l="0" t="0" r="0" b="0"/>
            <wp:docPr id="2160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9254" name=""/>
                    <pic:cNvPicPr/>
                  </pic:nvPicPr>
                  <pic:blipFill>
                    <a:blip r:embed="rId16"/>
                    <a:stretch>
                      <a:fillRect/>
                    </a:stretch>
                  </pic:blipFill>
                  <pic:spPr>
                    <a:xfrm>
                      <a:off x="0" y="0"/>
                      <a:ext cx="5288650" cy="1361713"/>
                    </a:xfrm>
                    <a:prstGeom prst="rect">
                      <a:avLst/>
                    </a:prstGeom>
                  </pic:spPr>
                </pic:pic>
              </a:graphicData>
            </a:graphic>
          </wp:inline>
        </w:drawing>
      </w:r>
    </w:p>
    <w:p w14:paraId="5590EF9C" w14:textId="64E127E5" w:rsidR="003D2018" w:rsidRPr="000A5AED" w:rsidRDefault="003D2018"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Proposed </w:t>
      </w:r>
      <w:r w:rsidR="004D1C43" w:rsidRPr="000A5AED">
        <w:rPr>
          <w:rFonts w:ascii="Arial" w:hAnsi="Arial" w:cs="Arial"/>
          <w:color w:val="000000" w:themeColor="text1"/>
          <w:sz w:val="22"/>
          <w:szCs w:val="22"/>
        </w:rPr>
        <w:t xml:space="preserve">south </w:t>
      </w:r>
      <w:r w:rsidRPr="000A5AED">
        <w:rPr>
          <w:rFonts w:ascii="Arial" w:hAnsi="Arial" w:cs="Arial"/>
          <w:color w:val="000000" w:themeColor="text1"/>
          <w:sz w:val="22"/>
          <w:szCs w:val="22"/>
        </w:rPr>
        <w:t>east elevation</w:t>
      </w:r>
    </w:p>
    <w:p w14:paraId="28CAFF6E" w14:textId="77777777" w:rsidR="005626E7" w:rsidRPr="000A5AED" w:rsidRDefault="005626E7" w:rsidP="00B42A13">
      <w:pPr>
        <w:jc w:val="both"/>
        <w:rPr>
          <w:rFonts w:ascii="Arial" w:hAnsi="Arial" w:cs="Arial"/>
          <w:color w:val="000000" w:themeColor="text1"/>
          <w:sz w:val="22"/>
          <w:szCs w:val="22"/>
        </w:rPr>
      </w:pPr>
    </w:p>
    <w:p w14:paraId="70B89FF6" w14:textId="5C403C43" w:rsidR="005626E7" w:rsidRPr="000A5AED" w:rsidRDefault="005626E7"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2754C097" wp14:editId="796D2A0F">
            <wp:extent cx="5092962" cy="1549480"/>
            <wp:effectExtent l="0" t="0" r="0" b="0"/>
            <wp:docPr id="172888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8979" name=""/>
                    <pic:cNvPicPr/>
                  </pic:nvPicPr>
                  <pic:blipFill>
                    <a:blip r:embed="rId17"/>
                    <a:stretch>
                      <a:fillRect/>
                    </a:stretch>
                  </pic:blipFill>
                  <pic:spPr>
                    <a:xfrm>
                      <a:off x="0" y="0"/>
                      <a:ext cx="5092962" cy="1549480"/>
                    </a:xfrm>
                    <a:prstGeom prst="rect">
                      <a:avLst/>
                    </a:prstGeom>
                  </pic:spPr>
                </pic:pic>
              </a:graphicData>
            </a:graphic>
          </wp:inline>
        </w:drawing>
      </w:r>
    </w:p>
    <w:p w14:paraId="22F885AE" w14:textId="77777777" w:rsidR="000E055C" w:rsidRPr="000A5AED" w:rsidRDefault="000E055C" w:rsidP="00B42A13">
      <w:pPr>
        <w:jc w:val="both"/>
        <w:rPr>
          <w:rFonts w:ascii="Arial" w:hAnsi="Arial" w:cs="Arial"/>
          <w:color w:val="000000" w:themeColor="text1"/>
          <w:sz w:val="22"/>
          <w:szCs w:val="22"/>
        </w:rPr>
      </w:pPr>
    </w:p>
    <w:p w14:paraId="0B8D37DF" w14:textId="14CA8D00" w:rsidR="008E1DA0" w:rsidRPr="000A5AED" w:rsidRDefault="008E1DA0"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Existing </w:t>
      </w:r>
      <w:r w:rsidR="000E055C" w:rsidRPr="000A5AED">
        <w:rPr>
          <w:rFonts w:ascii="Arial" w:hAnsi="Arial" w:cs="Arial"/>
          <w:color w:val="000000" w:themeColor="text1"/>
          <w:sz w:val="22"/>
          <w:szCs w:val="22"/>
        </w:rPr>
        <w:t xml:space="preserve">and proposed </w:t>
      </w:r>
      <w:r w:rsidRPr="000A5AED">
        <w:rPr>
          <w:rFonts w:ascii="Arial" w:hAnsi="Arial" w:cs="Arial"/>
          <w:color w:val="000000" w:themeColor="text1"/>
          <w:sz w:val="22"/>
          <w:szCs w:val="22"/>
        </w:rPr>
        <w:t>block plan</w:t>
      </w:r>
    </w:p>
    <w:p w14:paraId="703D63A0" w14:textId="77777777" w:rsidR="008E1DA0" w:rsidRPr="000A5AED" w:rsidRDefault="008E1DA0" w:rsidP="00B42A13">
      <w:pPr>
        <w:jc w:val="both"/>
        <w:rPr>
          <w:rFonts w:ascii="Arial" w:hAnsi="Arial" w:cs="Arial"/>
          <w:color w:val="000000" w:themeColor="text1"/>
          <w:sz w:val="22"/>
          <w:szCs w:val="22"/>
        </w:rPr>
      </w:pPr>
    </w:p>
    <w:p w14:paraId="2FB348E6" w14:textId="127A4266" w:rsidR="008E1DA0" w:rsidRPr="000A5AED" w:rsidRDefault="008E1DA0" w:rsidP="00B42A13">
      <w:pPr>
        <w:jc w:val="both"/>
        <w:rPr>
          <w:rFonts w:ascii="Arial" w:hAnsi="Arial" w:cs="Arial"/>
          <w:noProof/>
          <w:color w:val="000000" w:themeColor="text1"/>
          <w:sz w:val="22"/>
          <w:szCs w:val="22"/>
          <w14:ligatures w14:val="standardContextual"/>
        </w:rPr>
      </w:pPr>
      <w:r w:rsidRPr="000A5AED">
        <w:rPr>
          <w:rFonts w:ascii="Arial" w:hAnsi="Arial" w:cs="Arial"/>
          <w:noProof/>
          <w:color w:val="000000" w:themeColor="text1"/>
          <w:sz w:val="22"/>
          <w:szCs w:val="22"/>
        </w:rPr>
        <w:drawing>
          <wp:inline distT="0" distB="0" distL="0" distR="0" wp14:anchorId="3382479C" wp14:editId="2801F7F3">
            <wp:extent cx="2749691" cy="2159111"/>
            <wp:effectExtent l="0" t="0" r="0" b="0"/>
            <wp:docPr id="149055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57109" name=""/>
                    <pic:cNvPicPr/>
                  </pic:nvPicPr>
                  <pic:blipFill>
                    <a:blip r:embed="rId18"/>
                    <a:stretch>
                      <a:fillRect/>
                    </a:stretch>
                  </pic:blipFill>
                  <pic:spPr>
                    <a:xfrm>
                      <a:off x="0" y="0"/>
                      <a:ext cx="2749691" cy="2159111"/>
                    </a:xfrm>
                    <a:prstGeom prst="rect">
                      <a:avLst/>
                    </a:prstGeom>
                  </pic:spPr>
                </pic:pic>
              </a:graphicData>
            </a:graphic>
          </wp:inline>
        </w:drawing>
      </w:r>
      <w:r w:rsidR="000E055C" w:rsidRPr="000A5AED">
        <w:rPr>
          <w:rFonts w:ascii="Arial" w:hAnsi="Arial" w:cs="Arial"/>
          <w:noProof/>
          <w:color w:val="000000" w:themeColor="text1"/>
          <w:sz w:val="22"/>
          <w:szCs w:val="22"/>
          <w14:ligatures w14:val="standardContextual"/>
        </w:rPr>
        <w:t xml:space="preserve"> </w:t>
      </w:r>
      <w:r w:rsidR="000E055C" w:rsidRPr="000A5AED">
        <w:rPr>
          <w:rFonts w:ascii="Arial" w:hAnsi="Arial" w:cs="Arial"/>
          <w:noProof/>
          <w:color w:val="000000" w:themeColor="text1"/>
          <w:sz w:val="22"/>
          <w:szCs w:val="22"/>
        </w:rPr>
        <w:drawing>
          <wp:inline distT="0" distB="0" distL="0" distR="0" wp14:anchorId="78AC0AC8" wp14:editId="41D94014">
            <wp:extent cx="2392532" cy="2133599"/>
            <wp:effectExtent l="0" t="0" r="8255" b="635"/>
            <wp:docPr id="1765486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86703" name=""/>
                    <pic:cNvPicPr/>
                  </pic:nvPicPr>
                  <pic:blipFill>
                    <a:blip r:embed="rId19"/>
                    <a:stretch>
                      <a:fillRect/>
                    </a:stretch>
                  </pic:blipFill>
                  <pic:spPr>
                    <a:xfrm>
                      <a:off x="0" y="0"/>
                      <a:ext cx="2402506" cy="2142494"/>
                    </a:xfrm>
                    <a:prstGeom prst="rect">
                      <a:avLst/>
                    </a:prstGeom>
                  </pic:spPr>
                </pic:pic>
              </a:graphicData>
            </a:graphic>
          </wp:inline>
        </w:drawing>
      </w:r>
    </w:p>
    <w:p w14:paraId="31FAF335" w14:textId="77777777" w:rsidR="00276B1E" w:rsidRPr="000A5AED" w:rsidRDefault="00276B1E" w:rsidP="00B42A13">
      <w:pPr>
        <w:jc w:val="both"/>
        <w:rPr>
          <w:rFonts w:ascii="Arial" w:hAnsi="Arial" w:cs="Arial"/>
          <w:noProof/>
          <w:color w:val="000000" w:themeColor="text1"/>
          <w:sz w:val="22"/>
          <w:szCs w:val="22"/>
          <w14:ligatures w14:val="standardContextual"/>
        </w:rPr>
      </w:pPr>
    </w:p>
    <w:p w14:paraId="550838BB" w14:textId="7156E883" w:rsidR="00276B1E" w:rsidRPr="000A5AED" w:rsidRDefault="00276B1E" w:rsidP="00B42A13">
      <w:pPr>
        <w:jc w:val="both"/>
        <w:rPr>
          <w:rFonts w:ascii="Arial" w:hAnsi="Arial" w:cs="Arial"/>
          <w:noProof/>
          <w:color w:val="000000" w:themeColor="text1"/>
          <w:sz w:val="22"/>
          <w:szCs w:val="22"/>
          <w14:ligatures w14:val="standardContextual"/>
        </w:rPr>
      </w:pPr>
      <w:r w:rsidRPr="000A5AED">
        <w:rPr>
          <w:rFonts w:ascii="Arial" w:hAnsi="Arial" w:cs="Arial"/>
          <w:noProof/>
          <w:color w:val="000000" w:themeColor="text1"/>
          <w:sz w:val="22"/>
          <w:szCs w:val="22"/>
          <w14:ligatures w14:val="standardContextual"/>
        </w:rPr>
        <w:t>Existing ground floor plan</w:t>
      </w:r>
    </w:p>
    <w:p w14:paraId="1795450A" w14:textId="77777777" w:rsidR="00276B1E" w:rsidRPr="000A5AED" w:rsidRDefault="00276B1E" w:rsidP="00B42A13">
      <w:pPr>
        <w:jc w:val="both"/>
        <w:rPr>
          <w:rFonts w:ascii="Arial" w:hAnsi="Arial" w:cs="Arial"/>
          <w:noProof/>
          <w:color w:val="000000" w:themeColor="text1"/>
          <w:sz w:val="22"/>
          <w:szCs w:val="22"/>
          <w14:ligatures w14:val="standardContextual"/>
        </w:rPr>
      </w:pPr>
    </w:p>
    <w:p w14:paraId="400EFF67" w14:textId="7810CA04" w:rsidR="00276B1E" w:rsidRPr="000A5AED" w:rsidRDefault="008D43C4" w:rsidP="00B42A13">
      <w:pPr>
        <w:jc w:val="both"/>
        <w:rPr>
          <w:rFonts w:ascii="Arial" w:hAnsi="Arial" w:cs="Arial"/>
          <w:noProof/>
          <w:color w:val="000000" w:themeColor="text1"/>
          <w:sz w:val="22"/>
          <w:szCs w:val="22"/>
          <w14:ligatures w14:val="standardContextual"/>
        </w:rPr>
      </w:pPr>
      <w:r w:rsidRPr="000A5AED">
        <w:rPr>
          <w:rFonts w:ascii="Arial" w:hAnsi="Arial" w:cs="Arial"/>
          <w:noProof/>
          <w:color w:val="000000" w:themeColor="text1"/>
          <w:sz w:val="22"/>
          <w:szCs w:val="22"/>
          <w14:ligatures w14:val="standardContextual"/>
        </w:rPr>
        <w:lastRenderedPageBreak/>
        <w:drawing>
          <wp:inline distT="0" distB="0" distL="0" distR="0" wp14:anchorId="3722ECD2" wp14:editId="4ADBF480">
            <wp:extent cx="1896091" cy="3429000"/>
            <wp:effectExtent l="0" t="0" r="9525" b="0"/>
            <wp:docPr id="134162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2303" name=""/>
                    <pic:cNvPicPr/>
                  </pic:nvPicPr>
                  <pic:blipFill>
                    <a:blip r:embed="rId20"/>
                    <a:stretch>
                      <a:fillRect/>
                    </a:stretch>
                  </pic:blipFill>
                  <pic:spPr>
                    <a:xfrm>
                      <a:off x="0" y="0"/>
                      <a:ext cx="1898672" cy="3433667"/>
                    </a:xfrm>
                    <a:prstGeom prst="rect">
                      <a:avLst/>
                    </a:prstGeom>
                  </pic:spPr>
                </pic:pic>
              </a:graphicData>
            </a:graphic>
          </wp:inline>
        </w:drawing>
      </w:r>
    </w:p>
    <w:p w14:paraId="446DA678" w14:textId="77777777" w:rsidR="00276B1E" w:rsidRPr="000A5AED" w:rsidRDefault="00276B1E" w:rsidP="00B42A13">
      <w:pPr>
        <w:jc w:val="both"/>
        <w:rPr>
          <w:rFonts w:ascii="Arial" w:hAnsi="Arial" w:cs="Arial"/>
          <w:noProof/>
          <w:color w:val="000000" w:themeColor="text1"/>
          <w:sz w:val="22"/>
          <w:szCs w:val="22"/>
          <w14:ligatures w14:val="standardContextual"/>
        </w:rPr>
      </w:pPr>
    </w:p>
    <w:p w14:paraId="1234F83F" w14:textId="2B684B48" w:rsidR="00276B1E" w:rsidRPr="000A5AED" w:rsidRDefault="00276B1E" w:rsidP="00B42A13">
      <w:pPr>
        <w:jc w:val="both"/>
        <w:rPr>
          <w:rFonts w:ascii="Arial" w:hAnsi="Arial" w:cs="Arial"/>
          <w:noProof/>
          <w:color w:val="000000" w:themeColor="text1"/>
          <w:sz w:val="22"/>
          <w:szCs w:val="22"/>
          <w14:ligatures w14:val="standardContextual"/>
        </w:rPr>
      </w:pPr>
      <w:r w:rsidRPr="000A5AED">
        <w:rPr>
          <w:rFonts w:ascii="Arial" w:hAnsi="Arial" w:cs="Arial"/>
          <w:noProof/>
          <w:color w:val="000000" w:themeColor="text1"/>
          <w:sz w:val="22"/>
          <w:szCs w:val="22"/>
          <w14:ligatures w14:val="standardContextual"/>
        </w:rPr>
        <w:t>Proposed ground floor and roof plans</w:t>
      </w:r>
    </w:p>
    <w:p w14:paraId="7A3250DD" w14:textId="77777777" w:rsidR="00276B1E" w:rsidRPr="000A5AED" w:rsidRDefault="00276B1E" w:rsidP="00B42A13">
      <w:pPr>
        <w:jc w:val="both"/>
        <w:rPr>
          <w:rFonts w:ascii="Arial" w:hAnsi="Arial" w:cs="Arial"/>
          <w:noProof/>
          <w:color w:val="000000" w:themeColor="text1"/>
          <w:sz w:val="22"/>
          <w:szCs w:val="22"/>
          <w14:ligatures w14:val="standardContextual"/>
        </w:rPr>
      </w:pPr>
    </w:p>
    <w:p w14:paraId="17F119AA" w14:textId="5D4BB54B" w:rsidR="00276B1E" w:rsidRPr="000A5AED" w:rsidRDefault="00276B1E"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drawing>
          <wp:inline distT="0" distB="0" distL="0" distR="0" wp14:anchorId="3C76D7C9" wp14:editId="630911A9">
            <wp:extent cx="4066617" cy="3911600"/>
            <wp:effectExtent l="0" t="0" r="0" b="0"/>
            <wp:docPr id="1632033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33328" name=""/>
                    <pic:cNvPicPr/>
                  </pic:nvPicPr>
                  <pic:blipFill>
                    <a:blip r:embed="rId21"/>
                    <a:stretch>
                      <a:fillRect/>
                    </a:stretch>
                  </pic:blipFill>
                  <pic:spPr>
                    <a:xfrm>
                      <a:off x="0" y="0"/>
                      <a:ext cx="4071504" cy="3916301"/>
                    </a:xfrm>
                    <a:prstGeom prst="rect">
                      <a:avLst/>
                    </a:prstGeom>
                  </pic:spPr>
                </pic:pic>
              </a:graphicData>
            </a:graphic>
          </wp:inline>
        </w:drawing>
      </w:r>
    </w:p>
    <w:p w14:paraId="4932C5A4" w14:textId="687F9973" w:rsidR="003B15DF" w:rsidRPr="000A5AED" w:rsidRDefault="003B15DF"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Proposed materials schedule</w:t>
      </w:r>
    </w:p>
    <w:p w14:paraId="594D7C45" w14:textId="77777777" w:rsidR="003B15DF" w:rsidRPr="000A5AED" w:rsidRDefault="003B15DF" w:rsidP="00B42A13">
      <w:pPr>
        <w:jc w:val="both"/>
        <w:rPr>
          <w:rFonts w:ascii="Arial" w:hAnsi="Arial" w:cs="Arial"/>
          <w:color w:val="000000" w:themeColor="text1"/>
          <w:sz w:val="22"/>
          <w:szCs w:val="22"/>
        </w:rPr>
      </w:pPr>
    </w:p>
    <w:p w14:paraId="3932C390" w14:textId="6B85344A" w:rsidR="003B15DF" w:rsidRPr="000A5AED" w:rsidRDefault="003B15DF" w:rsidP="00B42A13">
      <w:pPr>
        <w:jc w:val="both"/>
        <w:rPr>
          <w:rFonts w:ascii="Arial" w:hAnsi="Arial" w:cs="Arial"/>
          <w:color w:val="000000" w:themeColor="text1"/>
          <w:sz w:val="22"/>
          <w:szCs w:val="22"/>
        </w:rPr>
      </w:pPr>
      <w:r w:rsidRPr="000A5AED">
        <w:rPr>
          <w:rFonts w:ascii="Arial" w:hAnsi="Arial" w:cs="Arial"/>
          <w:noProof/>
          <w:color w:val="000000" w:themeColor="text1"/>
          <w:sz w:val="22"/>
          <w:szCs w:val="22"/>
        </w:rPr>
        <w:lastRenderedPageBreak/>
        <w:drawing>
          <wp:inline distT="0" distB="0" distL="0" distR="0" wp14:anchorId="7033F7EF" wp14:editId="4D6F0DC2">
            <wp:extent cx="2992022" cy="2222500"/>
            <wp:effectExtent l="0" t="0" r="0" b="6350"/>
            <wp:docPr id="164470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00259" name=""/>
                    <pic:cNvPicPr/>
                  </pic:nvPicPr>
                  <pic:blipFill>
                    <a:blip r:embed="rId22"/>
                    <a:stretch>
                      <a:fillRect/>
                    </a:stretch>
                  </pic:blipFill>
                  <pic:spPr>
                    <a:xfrm>
                      <a:off x="0" y="0"/>
                      <a:ext cx="2996486" cy="2225816"/>
                    </a:xfrm>
                    <a:prstGeom prst="rect">
                      <a:avLst/>
                    </a:prstGeom>
                  </pic:spPr>
                </pic:pic>
              </a:graphicData>
            </a:graphic>
          </wp:inline>
        </w:drawing>
      </w:r>
    </w:p>
    <w:p w14:paraId="49A02FAE" w14:textId="77777777" w:rsidR="00235FF2" w:rsidRPr="000A5AED" w:rsidRDefault="00235FF2" w:rsidP="00B42A13">
      <w:pPr>
        <w:jc w:val="both"/>
        <w:rPr>
          <w:rFonts w:ascii="Arial" w:hAnsi="Arial" w:cs="Arial"/>
          <w:color w:val="000000" w:themeColor="text1"/>
          <w:sz w:val="22"/>
          <w:szCs w:val="22"/>
        </w:rPr>
      </w:pPr>
    </w:p>
    <w:p w14:paraId="5FBC5CB5" w14:textId="6F6AD5C0" w:rsidR="00235FF2" w:rsidRPr="000A5AED" w:rsidRDefault="00F027E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This application is the third application following two previous submissions for the same development, both of which were withdrawn following objections from Officers in relation to the design, scale, materials and amenity </w:t>
      </w:r>
      <w:r w:rsidR="003348B2" w:rsidRPr="000A5AED">
        <w:rPr>
          <w:rFonts w:ascii="Arial" w:hAnsi="Arial" w:cs="Arial"/>
          <w:color w:val="000000" w:themeColor="text1"/>
          <w:sz w:val="22"/>
          <w:szCs w:val="22"/>
        </w:rPr>
        <w:t>impact</w:t>
      </w:r>
      <w:r w:rsidRPr="000A5AED">
        <w:rPr>
          <w:rFonts w:ascii="Arial" w:hAnsi="Arial" w:cs="Arial"/>
          <w:color w:val="000000" w:themeColor="text1"/>
          <w:sz w:val="22"/>
          <w:szCs w:val="22"/>
        </w:rPr>
        <w:t xml:space="preserve"> of the proposed </w:t>
      </w:r>
      <w:r w:rsidR="003348B2" w:rsidRPr="000A5AED">
        <w:rPr>
          <w:rFonts w:ascii="Arial" w:hAnsi="Arial" w:cs="Arial"/>
          <w:color w:val="000000" w:themeColor="text1"/>
          <w:sz w:val="22"/>
          <w:szCs w:val="22"/>
        </w:rPr>
        <w:t>works.</w:t>
      </w:r>
      <w:r w:rsidR="00F74FB8" w:rsidRPr="000A5AED">
        <w:rPr>
          <w:rFonts w:ascii="Arial" w:hAnsi="Arial" w:cs="Arial"/>
          <w:color w:val="000000" w:themeColor="text1"/>
          <w:sz w:val="22"/>
          <w:szCs w:val="22"/>
        </w:rPr>
        <w:t xml:space="preserve"> It is understood that </w:t>
      </w:r>
      <w:r w:rsidR="007E4C2E" w:rsidRPr="000A5AED">
        <w:rPr>
          <w:rFonts w:ascii="Arial" w:hAnsi="Arial" w:cs="Arial"/>
          <w:color w:val="000000" w:themeColor="text1"/>
          <w:sz w:val="22"/>
          <w:szCs w:val="22"/>
        </w:rPr>
        <w:t>development has</w:t>
      </w:r>
      <w:r w:rsidR="00F74FB8" w:rsidRPr="000A5AED">
        <w:rPr>
          <w:rFonts w:ascii="Arial" w:hAnsi="Arial" w:cs="Arial"/>
          <w:color w:val="000000" w:themeColor="text1"/>
          <w:sz w:val="22"/>
          <w:szCs w:val="22"/>
        </w:rPr>
        <w:t xml:space="preserve"> started on site</w:t>
      </w:r>
      <w:r w:rsidR="007E4C2E" w:rsidRPr="000A5AED">
        <w:rPr>
          <w:rFonts w:ascii="Arial" w:hAnsi="Arial" w:cs="Arial"/>
          <w:color w:val="000000" w:themeColor="text1"/>
          <w:sz w:val="22"/>
          <w:szCs w:val="22"/>
        </w:rPr>
        <w:t xml:space="preserve"> through some demolition works.</w:t>
      </w:r>
    </w:p>
    <w:p w14:paraId="2956361D" w14:textId="77777777" w:rsidR="00683C17" w:rsidRPr="000A5AED" w:rsidRDefault="00683C17" w:rsidP="00B42A13">
      <w:pPr>
        <w:jc w:val="both"/>
        <w:outlineLvl w:val="2"/>
        <w:rPr>
          <w:rFonts w:ascii="Arial" w:hAnsi="Arial" w:cs="Arial"/>
          <w:b/>
          <w:bCs/>
          <w:color w:val="000000" w:themeColor="text1"/>
          <w:sz w:val="22"/>
          <w:szCs w:val="22"/>
        </w:rPr>
      </w:pPr>
    </w:p>
    <w:p w14:paraId="6B66C907" w14:textId="77777777" w:rsidR="00F7609E"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PLANNING HISTORY</w:t>
      </w:r>
    </w:p>
    <w:p w14:paraId="613B1138" w14:textId="77777777" w:rsidR="0029187E" w:rsidRPr="000A5AED" w:rsidRDefault="0029187E" w:rsidP="00B42A13">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0A5AED" w14:paraId="3DE3999B" w14:textId="77777777" w:rsidTr="00E02132">
        <w:trPr>
          <w:trHeight w:hRule="exact" w:val="20"/>
        </w:trPr>
        <w:tc>
          <w:tcPr>
            <w:tcW w:w="8921" w:type="dxa"/>
            <w:tcBorders>
              <w:bottom w:val="single" w:sz="6" w:space="0" w:color="auto"/>
            </w:tcBorders>
            <w:vAlign w:val="center"/>
            <w:hideMark/>
          </w:tcPr>
          <w:p w14:paraId="32107EF7" w14:textId="77777777" w:rsidR="00053085" w:rsidRPr="000A5AED" w:rsidRDefault="00053085" w:rsidP="00B42A13">
            <w:pPr>
              <w:jc w:val="both"/>
              <w:rPr>
                <w:rFonts w:ascii="Arial" w:hAnsi="Arial" w:cs="Arial"/>
                <w:color w:val="000000" w:themeColor="text1"/>
                <w:sz w:val="22"/>
                <w:szCs w:val="22"/>
              </w:rPr>
            </w:pPr>
            <w:bookmarkStart w:id="0" w:name="_bc9eaa23_7b84_4e11_8860_67eb8bbe0c9e"/>
          </w:p>
        </w:tc>
      </w:tr>
      <w:tr w:rsidR="00053085" w:rsidRPr="000A5AED" w14:paraId="16ABC10D"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F889AE9" w14:textId="77777777" w:rsidR="00053085" w:rsidRPr="000A5AED" w:rsidRDefault="00053085" w:rsidP="00B42A13">
            <w:pPr>
              <w:jc w:val="both"/>
              <w:rPr>
                <w:rFonts w:ascii="Arial" w:hAnsi="Arial" w:cs="Arial"/>
                <w:b/>
                <w:bCs/>
                <w:color w:val="000000" w:themeColor="text1"/>
                <w:sz w:val="22"/>
                <w:szCs w:val="22"/>
              </w:rPr>
            </w:pPr>
            <w:r w:rsidRPr="000A5AED">
              <w:rPr>
                <w:rFonts w:ascii="Arial" w:hAnsi="Arial" w:cs="Arial"/>
                <w:b/>
                <w:bCs/>
                <w:color w:val="000000" w:themeColor="text1"/>
                <w:sz w:val="22"/>
                <w:szCs w:val="22"/>
              </w:rPr>
              <w:t>Proposal / Summary</w:t>
            </w:r>
          </w:p>
        </w:tc>
      </w:tr>
      <w:tr w:rsidR="00053085" w:rsidRPr="000A5AED" w14:paraId="4FB67022" w14:textId="77777777" w:rsidTr="00E02132">
        <w:tc>
          <w:tcPr>
            <w:tcW w:w="8921" w:type="dxa"/>
            <w:tcBorders>
              <w:left w:val="single" w:sz="12" w:space="0" w:color="auto"/>
              <w:bottom w:val="single" w:sz="12" w:space="0" w:color="auto"/>
              <w:right w:val="single" w:sz="12" w:space="0" w:color="auto"/>
            </w:tcBorders>
            <w:vAlign w:val="center"/>
          </w:tcPr>
          <w:p w14:paraId="58F1CF9C" w14:textId="77777777" w:rsidR="00053085" w:rsidRPr="000A5AED" w:rsidRDefault="0005308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PL/2025/03987 - Full planning permission Decision - Withdrawn by Applicant Date: 16/10/2025 – Change of use from social club to private dwelling. Partial demolition of existing building. First floor extension.</w:t>
            </w:r>
          </w:p>
        </w:tc>
      </w:tr>
      <w:tr w:rsidR="00053085" w:rsidRPr="000A5AED" w14:paraId="7247B9E6" w14:textId="77777777" w:rsidTr="00E02132">
        <w:tc>
          <w:tcPr>
            <w:tcW w:w="8921" w:type="dxa"/>
            <w:tcBorders>
              <w:left w:val="single" w:sz="12" w:space="0" w:color="auto"/>
              <w:bottom w:val="single" w:sz="12" w:space="0" w:color="auto"/>
              <w:right w:val="single" w:sz="12" w:space="0" w:color="auto"/>
            </w:tcBorders>
            <w:vAlign w:val="center"/>
          </w:tcPr>
          <w:p w14:paraId="24F8A7BD" w14:textId="77777777" w:rsidR="00053085" w:rsidRPr="000A5AED" w:rsidRDefault="0005308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PL/2026/01472 - Full planning permission Decision - Withdrawn by Applicant Date: 11/6/2026 – Change of use from social club to private dwelling. Partial demolition of existing building. Replacement roof.</w:t>
            </w:r>
          </w:p>
        </w:tc>
      </w:tr>
      <w:tr w:rsidR="00053085" w:rsidRPr="000A5AED" w14:paraId="5BE2A4AF" w14:textId="77777777" w:rsidTr="00E02132">
        <w:tc>
          <w:tcPr>
            <w:tcW w:w="8921" w:type="dxa"/>
            <w:vAlign w:val="center"/>
            <w:hideMark/>
          </w:tcPr>
          <w:p w14:paraId="0C600D15" w14:textId="77777777" w:rsidR="00053085" w:rsidRPr="000A5AED" w:rsidRDefault="00053085" w:rsidP="00B42A13">
            <w:pPr>
              <w:jc w:val="both"/>
              <w:rPr>
                <w:rFonts w:ascii="Arial" w:hAnsi="Arial" w:cs="Arial"/>
                <w:color w:val="000000" w:themeColor="text1"/>
                <w:sz w:val="22"/>
                <w:szCs w:val="22"/>
              </w:rPr>
            </w:pPr>
          </w:p>
        </w:tc>
      </w:tr>
      <w:bookmarkEnd w:id="0"/>
    </w:tbl>
    <w:p w14:paraId="20D4C769" w14:textId="77777777" w:rsidR="00683C17" w:rsidRPr="000A5AED" w:rsidRDefault="00683C17" w:rsidP="00B42A13">
      <w:pPr>
        <w:jc w:val="both"/>
        <w:rPr>
          <w:rFonts w:ascii="Arial" w:hAnsi="Arial" w:cs="Arial"/>
          <w:color w:val="000000" w:themeColor="text1"/>
          <w:sz w:val="22"/>
          <w:szCs w:val="22"/>
        </w:rPr>
      </w:pPr>
    </w:p>
    <w:p w14:paraId="11C71741" w14:textId="7250E113" w:rsidR="00683C17"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RELEVANT LEGISLATION, POLICIES AND GUIDANCE</w:t>
      </w:r>
      <w:r w:rsidR="000B4E91" w:rsidRPr="000A5AED">
        <w:rPr>
          <w:rFonts w:cs="Arial"/>
          <w:szCs w:val="22"/>
        </w:rPr>
        <w:t xml:space="preserve"> </w:t>
      </w:r>
    </w:p>
    <w:p w14:paraId="1DD3DCCD" w14:textId="77777777" w:rsidR="00E35059" w:rsidRPr="000A5AED" w:rsidRDefault="00E35059" w:rsidP="00B42A13">
      <w:pPr>
        <w:jc w:val="both"/>
        <w:rPr>
          <w:rFonts w:ascii="Arial" w:hAnsi="Arial" w:cs="Arial"/>
          <w:b/>
          <w:bCs/>
          <w:color w:val="000000" w:themeColor="text1"/>
          <w:sz w:val="22"/>
          <w:szCs w:val="22"/>
        </w:rPr>
      </w:pPr>
    </w:p>
    <w:p w14:paraId="63CA6330" w14:textId="77777777" w:rsidR="00237634" w:rsidRPr="000A5AED" w:rsidRDefault="00237634" w:rsidP="00B42A13">
      <w:pPr>
        <w:pStyle w:val="Heading3"/>
        <w:numPr>
          <w:ilvl w:val="0"/>
          <w:numId w:val="0"/>
        </w:numPr>
        <w:spacing w:line="240" w:lineRule="auto"/>
        <w:ind w:left="720" w:hanging="663"/>
        <w:jc w:val="both"/>
        <w:rPr>
          <w:rFonts w:cs="Arial"/>
          <w:szCs w:val="22"/>
        </w:rPr>
      </w:pPr>
      <w:r w:rsidRPr="000A5AED">
        <w:rPr>
          <w:rFonts w:cs="Arial"/>
          <w:szCs w:val="22"/>
        </w:rPr>
        <w:t>Statutory Legislation:</w:t>
      </w:r>
    </w:p>
    <w:p w14:paraId="664C038C" w14:textId="77777777" w:rsidR="00237634" w:rsidRPr="000A5AED" w:rsidRDefault="00237634" w:rsidP="00B42A13">
      <w:pPr>
        <w:jc w:val="both"/>
        <w:rPr>
          <w:rFonts w:ascii="Arial" w:hAnsi="Arial" w:cs="Arial"/>
          <w:b/>
          <w:bCs/>
          <w:color w:val="000000" w:themeColor="text1"/>
          <w:sz w:val="22"/>
          <w:szCs w:val="22"/>
        </w:rPr>
      </w:pPr>
    </w:p>
    <w:p w14:paraId="0D310D45" w14:textId="77777777" w:rsidR="00237634" w:rsidRPr="000A5AED" w:rsidRDefault="00237634" w:rsidP="00B42A13">
      <w:pPr>
        <w:pStyle w:val="Heading3"/>
        <w:numPr>
          <w:ilvl w:val="0"/>
          <w:numId w:val="0"/>
        </w:numPr>
        <w:spacing w:line="240" w:lineRule="auto"/>
        <w:ind w:left="720" w:hanging="663"/>
        <w:jc w:val="both"/>
        <w:rPr>
          <w:rFonts w:cs="Arial"/>
          <w:szCs w:val="22"/>
        </w:rPr>
      </w:pPr>
      <w:r w:rsidRPr="000A5AED">
        <w:rPr>
          <w:rFonts w:cs="Arial"/>
          <w:szCs w:val="22"/>
        </w:rPr>
        <w:t xml:space="preserve">National Planning Policy: </w:t>
      </w:r>
    </w:p>
    <w:p w14:paraId="2DD6C9C3" w14:textId="77777777" w:rsidR="00237634" w:rsidRPr="000A5AED" w:rsidRDefault="00F4425E" w:rsidP="00B42A13">
      <w:pPr>
        <w:pStyle w:val="ListParagraph"/>
        <w:numPr>
          <w:ilvl w:val="0"/>
          <w:numId w:val="4"/>
        </w:numPr>
        <w:jc w:val="both"/>
        <w:rPr>
          <w:rFonts w:ascii="Arial" w:hAnsi="Arial" w:cs="Arial"/>
          <w:color w:val="000000" w:themeColor="text1"/>
          <w:sz w:val="22"/>
          <w:szCs w:val="22"/>
        </w:rPr>
      </w:pPr>
      <w:r w:rsidRPr="000A5AED">
        <w:rPr>
          <w:rFonts w:ascii="Arial" w:hAnsi="Arial" w:cs="Arial"/>
          <w:color w:val="000000" w:themeColor="text1"/>
          <w:sz w:val="22"/>
          <w:szCs w:val="22"/>
        </w:rPr>
        <w:t>N</w:t>
      </w:r>
      <w:r w:rsidR="00281246" w:rsidRPr="000A5AED">
        <w:rPr>
          <w:rFonts w:ascii="Arial" w:hAnsi="Arial" w:cs="Arial"/>
          <w:color w:val="000000" w:themeColor="text1"/>
          <w:sz w:val="22"/>
          <w:szCs w:val="22"/>
        </w:rPr>
        <w:t xml:space="preserve">ational Planning Policy </w:t>
      </w:r>
      <w:r w:rsidR="003F11F3" w:rsidRPr="000A5AED">
        <w:rPr>
          <w:rFonts w:ascii="Arial" w:hAnsi="Arial" w:cs="Arial"/>
          <w:color w:val="000000" w:themeColor="text1"/>
          <w:sz w:val="22"/>
          <w:szCs w:val="22"/>
        </w:rPr>
        <w:t>Framework</w:t>
      </w:r>
      <w:r w:rsidR="00237634" w:rsidRPr="000A5AED">
        <w:rPr>
          <w:rFonts w:ascii="Arial" w:hAnsi="Arial" w:cs="Arial"/>
          <w:color w:val="000000" w:themeColor="text1"/>
          <w:sz w:val="22"/>
          <w:szCs w:val="22"/>
        </w:rPr>
        <w:t xml:space="preserve"> (NPPF) </w:t>
      </w:r>
    </w:p>
    <w:p w14:paraId="24071270" w14:textId="77777777" w:rsidR="00237634" w:rsidRPr="000A5AED" w:rsidRDefault="00237634" w:rsidP="00B42A13">
      <w:pPr>
        <w:pStyle w:val="ListParagraph"/>
        <w:numPr>
          <w:ilvl w:val="0"/>
          <w:numId w:val="4"/>
        </w:numPr>
        <w:jc w:val="both"/>
        <w:rPr>
          <w:rFonts w:ascii="Arial" w:hAnsi="Arial" w:cs="Arial"/>
          <w:color w:val="000000" w:themeColor="text1"/>
          <w:sz w:val="22"/>
          <w:szCs w:val="22"/>
        </w:rPr>
      </w:pPr>
      <w:r w:rsidRPr="000A5AED">
        <w:rPr>
          <w:rFonts w:ascii="Arial" w:hAnsi="Arial" w:cs="Arial"/>
          <w:color w:val="000000" w:themeColor="text1"/>
          <w:sz w:val="22"/>
          <w:szCs w:val="22"/>
        </w:rPr>
        <w:t>Planning Practice Guidance (PPG)</w:t>
      </w:r>
    </w:p>
    <w:p w14:paraId="0D0B1B83" w14:textId="77777777" w:rsidR="002504D8" w:rsidRPr="000A5AED" w:rsidRDefault="002504D8" w:rsidP="00B42A13">
      <w:pPr>
        <w:pStyle w:val="ListParagraph"/>
        <w:jc w:val="both"/>
        <w:rPr>
          <w:rFonts w:ascii="Arial" w:hAnsi="Arial" w:cs="Arial"/>
          <w:color w:val="000000" w:themeColor="text1"/>
          <w:sz w:val="22"/>
          <w:szCs w:val="22"/>
        </w:rPr>
      </w:pPr>
    </w:p>
    <w:p w14:paraId="3E5B08F0" w14:textId="77777777" w:rsidR="00533E0C" w:rsidRPr="000A5AED" w:rsidRDefault="00533E0C" w:rsidP="00B42A13">
      <w:pPr>
        <w:pStyle w:val="Heading3"/>
        <w:numPr>
          <w:ilvl w:val="0"/>
          <w:numId w:val="0"/>
        </w:numPr>
        <w:spacing w:line="240" w:lineRule="auto"/>
        <w:ind w:left="720" w:hanging="663"/>
        <w:jc w:val="both"/>
        <w:rPr>
          <w:rFonts w:cs="Arial"/>
          <w:szCs w:val="22"/>
        </w:rPr>
      </w:pPr>
      <w:r w:rsidRPr="000A5AED">
        <w:rPr>
          <w:rFonts w:cs="Arial"/>
          <w:szCs w:val="22"/>
        </w:rPr>
        <w:t>Development Plan:</w:t>
      </w:r>
    </w:p>
    <w:p w14:paraId="316AC1ED" w14:textId="77777777" w:rsidR="00694D96" w:rsidRPr="000A5AED" w:rsidRDefault="00694D96" w:rsidP="00B42A13">
      <w:pPr>
        <w:jc w:val="both"/>
        <w:rPr>
          <w:rFonts w:ascii="Arial" w:hAnsi="Arial" w:cs="Arial"/>
          <w:color w:val="000000" w:themeColor="text1"/>
          <w:sz w:val="22"/>
          <w:szCs w:val="22"/>
          <w:u w:val="single"/>
        </w:rPr>
      </w:pPr>
    </w:p>
    <w:p w14:paraId="679E5DA3" w14:textId="77777777" w:rsidR="00533E0C" w:rsidRPr="000A5AED" w:rsidRDefault="00533E0C"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development plan for Wiltshire comprises the </w:t>
      </w:r>
      <w:r w:rsidRPr="000A5AED">
        <w:rPr>
          <w:rFonts w:ascii="Arial" w:hAnsi="Arial" w:cs="Arial"/>
          <w:i/>
          <w:iCs/>
          <w:color w:val="000000" w:themeColor="text1"/>
          <w:sz w:val="22"/>
          <w:szCs w:val="22"/>
        </w:rPr>
        <w:t>Wiltshire Core Strategy (WCS) (adopted January 2015)</w:t>
      </w:r>
      <w:r w:rsidR="001A33F3" w:rsidRPr="000A5AED">
        <w:rPr>
          <w:rFonts w:ascii="Arial" w:hAnsi="Arial" w:cs="Arial"/>
          <w:b/>
          <w:bCs/>
          <w:color w:val="000000" w:themeColor="text1"/>
          <w:sz w:val="22"/>
          <w:szCs w:val="22"/>
        </w:rPr>
        <w:t xml:space="preserve"> </w:t>
      </w:r>
      <w:r w:rsidR="001A33F3" w:rsidRPr="000A5AED">
        <w:rPr>
          <w:rFonts w:ascii="Arial" w:hAnsi="Arial" w:cs="Arial"/>
          <w:color w:val="000000" w:themeColor="text1"/>
          <w:sz w:val="22"/>
          <w:szCs w:val="22"/>
        </w:rPr>
        <w:t>and any made neighbourhood plans</w:t>
      </w:r>
      <w:r w:rsidRPr="000A5AED">
        <w:rPr>
          <w:rFonts w:ascii="Arial" w:hAnsi="Arial" w:cs="Arial"/>
          <w:color w:val="000000" w:themeColor="text1"/>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17B2D6D" w14:textId="77777777" w:rsidR="00533E0C" w:rsidRPr="000A5AED" w:rsidRDefault="00533E0C" w:rsidP="00B42A13">
      <w:pPr>
        <w:jc w:val="both"/>
        <w:rPr>
          <w:rFonts w:ascii="Arial" w:hAnsi="Arial" w:cs="Arial"/>
          <w:color w:val="000000" w:themeColor="text1"/>
          <w:sz w:val="22"/>
          <w:szCs w:val="22"/>
        </w:rPr>
      </w:pPr>
    </w:p>
    <w:p w14:paraId="2D8A8810" w14:textId="77777777" w:rsidR="00533E0C" w:rsidRPr="000A5AED" w:rsidRDefault="00533E0C"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Though the development plan is considered as a whole, those parts deemed to be particularly relevant to this application are listed below:</w:t>
      </w:r>
    </w:p>
    <w:p w14:paraId="184BD4C7" w14:textId="77777777" w:rsidR="000B3616" w:rsidRPr="000A5AED" w:rsidRDefault="000B3616" w:rsidP="00B42A13">
      <w:pPr>
        <w:jc w:val="both"/>
        <w:rPr>
          <w:rFonts w:ascii="Arial" w:hAnsi="Arial" w:cs="Arial"/>
          <w:b/>
          <w:bCs/>
          <w:color w:val="000000" w:themeColor="text1"/>
          <w:sz w:val="22"/>
          <w:szCs w:val="22"/>
        </w:rPr>
      </w:pPr>
    </w:p>
    <w:p w14:paraId="3515DD4B" w14:textId="77777777" w:rsidR="00287064" w:rsidRPr="000A5AED" w:rsidRDefault="00287064" w:rsidP="00B42A13">
      <w:pPr>
        <w:jc w:val="both"/>
        <w:rPr>
          <w:rFonts w:ascii="Arial" w:hAnsi="Arial" w:cs="Arial"/>
          <w:i/>
          <w:color w:val="000000" w:themeColor="text1"/>
          <w:sz w:val="22"/>
          <w:szCs w:val="22"/>
        </w:rPr>
      </w:pPr>
      <w:r w:rsidRPr="000A5AED">
        <w:rPr>
          <w:rFonts w:ascii="Arial" w:hAnsi="Arial" w:cs="Arial"/>
          <w:i/>
          <w:color w:val="000000" w:themeColor="text1"/>
          <w:sz w:val="22"/>
          <w:szCs w:val="22"/>
        </w:rPr>
        <w:t>Salisbury District Local Plan policies (Saved by Wiltshire Core Strategy) (SDLP):</w:t>
      </w:r>
    </w:p>
    <w:p w14:paraId="22D7645C" w14:textId="2FBE7EAB"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R2 – Public Open </w:t>
      </w:r>
      <w:r w:rsidR="005E5FBD" w:rsidRPr="000A5AED">
        <w:rPr>
          <w:rFonts w:ascii="Arial" w:hAnsi="Arial" w:cs="Arial"/>
          <w:color w:val="000000" w:themeColor="text1"/>
          <w:sz w:val="22"/>
          <w:szCs w:val="22"/>
        </w:rPr>
        <w:t>S</w:t>
      </w:r>
      <w:r w:rsidRPr="000A5AED">
        <w:rPr>
          <w:rFonts w:ascii="Arial" w:hAnsi="Arial" w:cs="Arial"/>
          <w:color w:val="000000" w:themeColor="text1"/>
          <w:sz w:val="22"/>
          <w:szCs w:val="22"/>
        </w:rPr>
        <w:t>pace Provision</w:t>
      </w:r>
    </w:p>
    <w:p w14:paraId="3C31D64B" w14:textId="0B963289"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H7 – Housing</w:t>
      </w:r>
    </w:p>
    <w:p w14:paraId="5EF6CFEA" w14:textId="0D6234F4"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H8 – Housing</w:t>
      </w:r>
    </w:p>
    <w:p w14:paraId="3D932797" w14:textId="1C1D6699"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E3 – Employment </w:t>
      </w:r>
    </w:p>
    <w:p w14:paraId="51628EB1" w14:textId="77777777"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ab/>
      </w:r>
    </w:p>
    <w:p w14:paraId="4D08F70A" w14:textId="2EF5B13B" w:rsidR="00287064" w:rsidRPr="000A5AED" w:rsidRDefault="00287064" w:rsidP="00B42A13">
      <w:pPr>
        <w:jc w:val="both"/>
        <w:rPr>
          <w:rFonts w:ascii="Arial" w:hAnsi="Arial" w:cs="Arial"/>
          <w:i/>
          <w:color w:val="000000" w:themeColor="text1"/>
          <w:sz w:val="22"/>
          <w:szCs w:val="22"/>
        </w:rPr>
      </w:pPr>
      <w:r w:rsidRPr="000A5AED">
        <w:rPr>
          <w:rFonts w:ascii="Arial" w:hAnsi="Arial" w:cs="Arial"/>
          <w:i/>
          <w:color w:val="000000" w:themeColor="text1"/>
          <w:sz w:val="22"/>
          <w:szCs w:val="22"/>
        </w:rPr>
        <w:t>Wiltshire Core Strategy (January 2015) (WCS):</w:t>
      </w:r>
    </w:p>
    <w:p w14:paraId="6BFA1332" w14:textId="229D005F"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CP1 (Settlement Strategy) </w:t>
      </w:r>
    </w:p>
    <w:p w14:paraId="73BF59D3" w14:textId="7C24117A"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CP2 (Delivery Strategy)</w:t>
      </w:r>
    </w:p>
    <w:p w14:paraId="0EE5ECD1" w14:textId="0EBF74C7"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CP3 (Infrastructure Requirements)</w:t>
      </w:r>
    </w:p>
    <w:p w14:paraId="25BAB677" w14:textId="61EFA8B8"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CP20 (Salisbury Community Area)</w:t>
      </w:r>
    </w:p>
    <w:p w14:paraId="06F6B0FA" w14:textId="42287E0D"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CP22 (Salisbury Skyline)</w:t>
      </w:r>
    </w:p>
    <w:p w14:paraId="5241D0EA" w14:textId="38A0645D"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CP45 (Meeting Wiltshire’s Housing Needs) </w:t>
      </w:r>
    </w:p>
    <w:p w14:paraId="41F87D05" w14:textId="7C3723C4"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CP50 (Biodiversity and Geodiversity) </w:t>
      </w:r>
    </w:p>
    <w:p w14:paraId="74E104C0" w14:textId="6A640A31"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CP57 (Ensuring High Quality Design &amp; Space Shaping)</w:t>
      </w:r>
    </w:p>
    <w:p w14:paraId="77803514" w14:textId="1AE7DA89"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CP58 (Ensuring the Conservation of the Historic Environment)</w:t>
      </w:r>
    </w:p>
    <w:p w14:paraId="0C813FDF" w14:textId="4BB7805A"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CP60 (Sustainable Transport)</w:t>
      </w:r>
    </w:p>
    <w:p w14:paraId="557C0E60" w14:textId="59C3DA94"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CP61 (Transport &amp; Development) </w:t>
      </w:r>
    </w:p>
    <w:p w14:paraId="134053D7" w14:textId="49A55075"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CP62 (Development Impacts on the Transport Network)</w:t>
      </w:r>
    </w:p>
    <w:p w14:paraId="76EC15A2" w14:textId="28E64AC9"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CP69 (Protection of the River Avon SAC) </w:t>
      </w:r>
    </w:p>
    <w:p w14:paraId="3103877E" w14:textId="77777777" w:rsidR="00516BD3" w:rsidRPr="000A5AED" w:rsidRDefault="00516BD3" w:rsidP="00B42A13">
      <w:pPr>
        <w:jc w:val="both"/>
        <w:rPr>
          <w:rFonts w:ascii="Arial" w:hAnsi="Arial" w:cs="Arial"/>
          <w:color w:val="000000" w:themeColor="text1"/>
          <w:sz w:val="22"/>
          <w:szCs w:val="22"/>
        </w:rPr>
      </w:pPr>
    </w:p>
    <w:p w14:paraId="5A06D805" w14:textId="6F71C1AA"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Wiltshire Housing Site Allocations Plan (February 2020) (WHSAP)</w:t>
      </w:r>
    </w:p>
    <w:p w14:paraId="0D9D0DE5" w14:textId="77777777" w:rsidR="00516BD3" w:rsidRPr="000A5AED" w:rsidRDefault="00516BD3" w:rsidP="00B42A13">
      <w:pPr>
        <w:jc w:val="both"/>
        <w:rPr>
          <w:rFonts w:ascii="Arial" w:hAnsi="Arial" w:cs="Arial"/>
          <w:color w:val="000000" w:themeColor="text1"/>
          <w:sz w:val="22"/>
          <w:szCs w:val="22"/>
        </w:rPr>
      </w:pPr>
    </w:p>
    <w:p w14:paraId="4A314C83" w14:textId="6D9D05EA" w:rsidR="00516BD3" w:rsidRPr="000A5AED" w:rsidRDefault="00516BD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Salisbury Neighbo</w:t>
      </w:r>
      <w:r w:rsidR="004B4D30" w:rsidRPr="000A5AED">
        <w:rPr>
          <w:rFonts w:ascii="Arial" w:hAnsi="Arial" w:cs="Arial"/>
          <w:color w:val="000000" w:themeColor="text1"/>
          <w:sz w:val="22"/>
          <w:szCs w:val="22"/>
        </w:rPr>
        <w:t>u</w:t>
      </w:r>
      <w:r w:rsidRPr="000A5AED">
        <w:rPr>
          <w:rFonts w:ascii="Arial" w:hAnsi="Arial" w:cs="Arial"/>
          <w:color w:val="000000" w:themeColor="text1"/>
          <w:sz w:val="22"/>
          <w:szCs w:val="22"/>
        </w:rPr>
        <w:t>rhood Plan</w:t>
      </w:r>
    </w:p>
    <w:p w14:paraId="539A0E82" w14:textId="77777777" w:rsidR="00287064" w:rsidRPr="000A5AED" w:rsidRDefault="00287064" w:rsidP="00B42A13">
      <w:pPr>
        <w:jc w:val="both"/>
        <w:rPr>
          <w:rFonts w:ascii="Arial" w:hAnsi="Arial" w:cs="Arial"/>
          <w:color w:val="000000" w:themeColor="text1"/>
          <w:sz w:val="22"/>
          <w:szCs w:val="22"/>
        </w:rPr>
      </w:pPr>
    </w:p>
    <w:p w14:paraId="69DF82BF" w14:textId="77777777" w:rsidR="00516BD3" w:rsidRPr="000A5AED" w:rsidRDefault="00287064" w:rsidP="00B42A13">
      <w:pPr>
        <w:jc w:val="both"/>
        <w:rPr>
          <w:rFonts w:ascii="Arial" w:hAnsi="Arial" w:cs="Arial"/>
          <w:iCs/>
          <w:color w:val="000000" w:themeColor="text1"/>
          <w:sz w:val="22"/>
          <w:szCs w:val="22"/>
        </w:rPr>
      </w:pPr>
      <w:r w:rsidRPr="000A5AED">
        <w:rPr>
          <w:rFonts w:ascii="Arial" w:hAnsi="Arial" w:cs="Arial"/>
          <w:iCs/>
          <w:color w:val="000000" w:themeColor="text1"/>
          <w:sz w:val="22"/>
          <w:szCs w:val="22"/>
        </w:rPr>
        <w:t>Supplementary Planning Documents:</w:t>
      </w:r>
    </w:p>
    <w:p w14:paraId="4692DBB4" w14:textId="77777777" w:rsidR="00516BD3" w:rsidRPr="000A5AED" w:rsidRDefault="00516BD3" w:rsidP="00B42A13">
      <w:pPr>
        <w:jc w:val="both"/>
        <w:rPr>
          <w:rFonts w:ascii="Arial" w:hAnsi="Arial" w:cs="Arial"/>
          <w:iCs/>
          <w:color w:val="000000" w:themeColor="text1"/>
          <w:sz w:val="22"/>
          <w:szCs w:val="22"/>
        </w:rPr>
      </w:pPr>
    </w:p>
    <w:p w14:paraId="1A6693EC" w14:textId="6C7D71E4" w:rsidR="00516BD3" w:rsidRPr="000A5AED" w:rsidRDefault="00516BD3" w:rsidP="00B42A13">
      <w:pPr>
        <w:jc w:val="both"/>
        <w:rPr>
          <w:rFonts w:ascii="Arial" w:hAnsi="Arial" w:cs="Arial"/>
          <w:iCs/>
          <w:color w:val="000000" w:themeColor="text1"/>
          <w:sz w:val="22"/>
          <w:szCs w:val="22"/>
        </w:rPr>
      </w:pPr>
      <w:r w:rsidRPr="000A5AED">
        <w:rPr>
          <w:rFonts w:ascii="Arial" w:hAnsi="Arial" w:cs="Arial"/>
          <w:iCs/>
          <w:color w:val="000000" w:themeColor="text1"/>
          <w:sz w:val="22"/>
          <w:szCs w:val="22"/>
        </w:rPr>
        <w:t>Wiltshire Design Guide</w:t>
      </w:r>
    </w:p>
    <w:p w14:paraId="15F8F72B" w14:textId="7EF2AC44" w:rsidR="00516BD3" w:rsidRPr="000A5AED" w:rsidRDefault="00516BD3" w:rsidP="00B42A13">
      <w:pPr>
        <w:jc w:val="both"/>
        <w:rPr>
          <w:rFonts w:ascii="Arial" w:hAnsi="Arial" w:cs="Arial"/>
          <w:iCs/>
          <w:color w:val="000000" w:themeColor="text1"/>
          <w:sz w:val="22"/>
          <w:szCs w:val="22"/>
        </w:rPr>
      </w:pPr>
      <w:r w:rsidRPr="000A5AED">
        <w:rPr>
          <w:rFonts w:ascii="Arial" w:hAnsi="Arial" w:cs="Arial"/>
          <w:iCs/>
          <w:color w:val="000000" w:themeColor="text1"/>
          <w:sz w:val="22"/>
          <w:szCs w:val="22"/>
        </w:rPr>
        <w:t>National Design Guide</w:t>
      </w:r>
    </w:p>
    <w:p w14:paraId="15A01260" w14:textId="3EA7CDE7" w:rsidR="00287064" w:rsidRPr="000A5AED" w:rsidRDefault="00287064" w:rsidP="00B42A13">
      <w:pPr>
        <w:jc w:val="both"/>
        <w:rPr>
          <w:rFonts w:ascii="Arial" w:hAnsi="Arial" w:cs="Arial"/>
          <w:color w:val="000000" w:themeColor="text1"/>
          <w:sz w:val="22"/>
          <w:szCs w:val="22"/>
        </w:rPr>
      </w:pPr>
      <w:r w:rsidRPr="000A5AED">
        <w:rPr>
          <w:rFonts w:ascii="Arial" w:hAnsi="Arial" w:cs="Arial"/>
          <w:iCs/>
          <w:color w:val="000000" w:themeColor="text1"/>
          <w:sz w:val="22"/>
          <w:szCs w:val="22"/>
        </w:rPr>
        <w:t>Creating Places Design Guide SPG (April</w:t>
      </w:r>
      <w:r w:rsidRPr="000A5AED">
        <w:rPr>
          <w:rFonts w:ascii="Arial" w:hAnsi="Arial" w:cs="Arial"/>
          <w:color w:val="000000" w:themeColor="text1"/>
          <w:sz w:val="22"/>
          <w:szCs w:val="22"/>
        </w:rPr>
        <w:t xml:space="preserve"> 2006)</w:t>
      </w:r>
    </w:p>
    <w:p w14:paraId="38EDAB5E" w14:textId="1C4B175D"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Achieving Sustainable Development SPG (April 2005)</w:t>
      </w:r>
    </w:p>
    <w:p w14:paraId="10D3FB5C" w14:textId="07CBF965"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Affordable Housing SPG (Adopted September 2004) </w:t>
      </w:r>
    </w:p>
    <w:p w14:paraId="2F5EB377" w14:textId="372B4A6B" w:rsidR="00287064" w:rsidRPr="000A5AED" w:rsidRDefault="0028706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Wiltshire Local Transport Plan – Car Parking Strategy</w:t>
      </w:r>
    </w:p>
    <w:p w14:paraId="78D862D6" w14:textId="77777777" w:rsidR="00287064" w:rsidRPr="000A5AED" w:rsidRDefault="00287064" w:rsidP="00B42A13">
      <w:pPr>
        <w:jc w:val="both"/>
        <w:rPr>
          <w:rFonts w:ascii="Arial" w:hAnsi="Arial" w:cs="Arial"/>
          <w:color w:val="000000" w:themeColor="text1"/>
          <w:sz w:val="22"/>
          <w:szCs w:val="22"/>
        </w:rPr>
      </w:pPr>
    </w:p>
    <w:p w14:paraId="1BA8CBD6" w14:textId="77777777" w:rsidR="00CF2835" w:rsidRPr="000A5AED" w:rsidRDefault="00CF2835" w:rsidP="00B42A13">
      <w:pPr>
        <w:pStyle w:val="Heading3"/>
        <w:numPr>
          <w:ilvl w:val="0"/>
          <w:numId w:val="0"/>
        </w:numPr>
        <w:spacing w:line="240" w:lineRule="auto"/>
        <w:jc w:val="both"/>
        <w:rPr>
          <w:rFonts w:cs="Arial"/>
          <w:b/>
          <w:bCs/>
          <w:szCs w:val="22"/>
        </w:rPr>
      </w:pPr>
      <w:r w:rsidRPr="000A5AED">
        <w:rPr>
          <w:rFonts w:cs="Arial"/>
          <w:szCs w:val="22"/>
        </w:rPr>
        <w:t>Draft Wiltshire Local Plan</w:t>
      </w:r>
    </w:p>
    <w:p w14:paraId="35A08DBC" w14:textId="77777777" w:rsidR="000F5815" w:rsidRPr="000A5AED" w:rsidRDefault="000F581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6B6A3997" w14:textId="77777777" w:rsidR="000F5815" w:rsidRPr="000A5AED" w:rsidRDefault="000F5815" w:rsidP="00B42A13">
      <w:pPr>
        <w:jc w:val="both"/>
        <w:rPr>
          <w:rFonts w:ascii="Arial" w:hAnsi="Arial" w:cs="Arial"/>
          <w:color w:val="000000" w:themeColor="text1"/>
          <w:sz w:val="22"/>
          <w:szCs w:val="22"/>
        </w:rPr>
      </w:pPr>
    </w:p>
    <w:p w14:paraId="65303CF4" w14:textId="77777777" w:rsidR="000F5815" w:rsidRPr="000A5AED" w:rsidRDefault="000F581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In accordance with Regulation 19 of the Town and Country Planning (Local Planning) (England) Regulations 2026, on 30</w:t>
      </w:r>
      <w:r w:rsidRPr="000A5AED">
        <w:rPr>
          <w:rFonts w:ascii="Arial" w:hAnsi="Arial" w:cs="Arial"/>
          <w:color w:val="000000" w:themeColor="text1"/>
          <w:sz w:val="22"/>
          <w:szCs w:val="22"/>
          <w:vertAlign w:val="superscript"/>
        </w:rPr>
        <w:t>th</w:t>
      </w:r>
      <w:r w:rsidRPr="000A5AED">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0A5AED">
        <w:rPr>
          <w:rFonts w:ascii="Arial" w:hAnsi="Arial" w:cs="Arial"/>
          <w:color w:val="000000" w:themeColor="text1"/>
          <w:sz w:val="22"/>
          <w:szCs w:val="22"/>
          <w:vertAlign w:val="superscript"/>
        </w:rPr>
        <w:t>nd</w:t>
      </w:r>
      <w:r w:rsidRPr="000A5AED">
        <w:rPr>
          <w:rFonts w:ascii="Arial" w:hAnsi="Arial" w:cs="Arial"/>
          <w:color w:val="000000" w:themeColor="text1"/>
          <w:sz w:val="22"/>
          <w:szCs w:val="22"/>
        </w:rPr>
        <w:t xml:space="preserve"> September 2026. This plan is at a very early stage and currently carries no weight for decision making.</w:t>
      </w:r>
    </w:p>
    <w:p w14:paraId="069F5A73" w14:textId="77777777" w:rsidR="00D101B5" w:rsidRPr="000A5AED" w:rsidRDefault="00D101B5" w:rsidP="00B42A13">
      <w:pPr>
        <w:jc w:val="both"/>
        <w:rPr>
          <w:rFonts w:ascii="Arial" w:hAnsi="Arial" w:cs="Arial"/>
          <w:b/>
          <w:bCs/>
          <w:color w:val="000000" w:themeColor="text1"/>
          <w:sz w:val="22"/>
          <w:szCs w:val="22"/>
        </w:rPr>
      </w:pPr>
    </w:p>
    <w:p w14:paraId="22B3D26A" w14:textId="7D61BB54" w:rsidR="00D902FA" w:rsidRPr="000A5AED" w:rsidRDefault="00F7609E" w:rsidP="00B42A13">
      <w:pPr>
        <w:pStyle w:val="Heading1"/>
        <w:numPr>
          <w:ilvl w:val="0"/>
          <w:numId w:val="0"/>
        </w:numPr>
        <w:spacing w:line="240" w:lineRule="auto"/>
        <w:ind w:left="432" w:hanging="432"/>
        <w:jc w:val="both"/>
        <w:rPr>
          <w:rFonts w:cs="Arial"/>
          <w:szCs w:val="22"/>
          <w:u w:val="none"/>
        </w:rPr>
      </w:pPr>
      <w:r w:rsidRPr="000A5AED">
        <w:rPr>
          <w:rFonts w:cs="Arial"/>
          <w:szCs w:val="22"/>
        </w:rPr>
        <w:t>ISSUES</w:t>
      </w:r>
      <w:r w:rsidR="00067BEE" w:rsidRPr="000A5AED">
        <w:rPr>
          <w:rFonts w:cs="Arial"/>
          <w:szCs w:val="22"/>
          <w:u w:val="none"/>
        </w:rPr>
        <w:t xml:space="preserve"> </w:t>
      </w:r>
    </w:p>
    <w:p w14:paraId="2D649096" w14:textId="77777777" w:rsidR="00AB7226" w:rsidRPr="000A5AED" w:rsidRDefault="00AB7226" w:rsidP="00B42A13">
      <w:pPr>
        <w:rPr>
          <w:rFonts w:ascii="Arial" w:hAnsi="Arial" w:cs="Arial"/>
          <w:color w:val="000000" w:themeColor="text1"/>
          <w:sz w:val="22"/>
          <w:szCs w:val="22"/>
        </w:rPr>
      </w:pPr>
    </w:p>
    <w:p w14:paraId="00D830A8" w14:textId="4D836A8D" w:rsidR="00067BEE" w:rsidRPr="000A5AED" w:rsidRDefault="00067BEE"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main issues that need to be addressed in this case include:</w:t>
      </w:r>
    </w:p>
    <w:p w14:paraId="044DC95A" w14:textId="77777777" w:rsidR="00AB7226" w:rsidRPr="000A5AED" w:rsidRDefault="00AB7226" w:rsidP="00B42A13">
      <w:pPr>
        <w:jc w:val="both"/>
        <w:rPr>
          <w:rFonts w:ascii="Arial" w:hAnsi="Arial" w:cs="Arial"/>
          <w:color w:val="000000" w:themeColor="text1"/>
          <w:sz w:val="22"/>
          <w:szCs w:val="22"/>
        </w:rPr>
      </w:pPr>
    </w:p>
    <w:p w14:paraId="1D6ADC6F" w14:textId="3BB3A5FC" w:rsidR="00AB7226" w:rsidRPr="000A5AED" w:rsidRDefault="00F35DFE"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Principle</w:t>
      </w:r>
    </w:p>
    <w:p w14:paraId="1531FBC1" w14:textId="5C148EE2" w:rsidR="00AB7226" w:rsidRPr="000A5AED" w:rsidRDefault="00AB7226"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Character and Design</w:t>
      </w:r>
    </w:p>
    <w:p w14:paraId="577D6F01" w14:textId="660ACB65" w:rsidR="00AB7226" w:rsidRPr="000A5AED" w:rsidRDefault="00AB7226"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Amenity</w:t>
      </w:r>
    </w:p>
    <w:p w14:paraId="275C9E75" w14:textId="1B55D228" w:rsidR="00AB7226" w:rsidRPr="000A5AED" w:rsidRDefault="00AB7226"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Highways</w:t>
      </w:r>
    </w:p>
    <w:p w14:paraId="042109CB" w14:textId="45506185" w:rsidR="00AB7226" w:rsidRPr="000A5AED" w:rsidRDefault="00AB7226"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Ecology </w:t>
      </w:r>
    </w:p>
    <w:p w14:paraId="00CF50D0" w14:textId="77777777" w:rsidR="00D902FA" w:rsidRPr="000A5AED" w:rsidRDefault="00D902FA" w:rsidP="00B42A13">
      <w:pPr>
        <w:jc w:val="both"/>
        <w:rPr>
          <w:rFonts w:ascii="Arial" w:hAnsi="Arial" w:cs="Arial"/>
          <w:b/>
          <w:bCs/>
          <w:color w:val="000000" w:themeColor="text1"/>
          <w:sz w:val="22"/>
          <w:szCs w:val="22"/>
        </w:rPr>
      </w:pPr>
    </w:p>
    <w:p w14:paraId="26FFDCFD" w14:textId="6CA40475" w:rsidR="00844B80" w:rsidRPr="000A5AED" w:rsidRDefault="00F7609E" w:rsidP="00B42A13">
      <w:pPr>
        <w:pStyle w:val="Heading1"/>
        <w:numPr>
          <w:ilvl w:val="0"/>
          <w:numId w:val="0"/>
        </w:numPr>
        <w:spacing w:line="240" w:lineRule="auto"/>
        <w:ind w:left="432" w:hanging="432"/>
        <w:jc w:val="both"/>
        <w:rPr>
          <w:rFonts w:cs="Arial"/>
          <w:szCs w:val="22"/>
          <w:u w:val="none"/>
        </w:rPr>
      </w:pPr>
      <w:r w:rsidRPr="000A5AED">
        <w:rPr>
          <w:rFonts w:cs="Arial"/>
          <w:szCs w:val="22"/>
        </w:rPr>
        <w:t>CONSULTATION</w:t>
      </w:r>
      <w:r w:rsidR="00D902FA" w:rsidRPr="000A5AED">
        <w:rPr>
          <w:rFonts w:cs="Arial"/>
          <w:szCs w:val="22"/>
        </w:rPr>
        <w:t xml:space="preserve"> RESPONSES</w:t>
      </w:r>
      <w:r w:rsidR="000E62BA" w:rsidRPr="000A5AED">
        <w:rPr>
          <w:rFonts w:cs="Arial"/>
          <w:szCs w:val="22"/>
          <w:u w:val="none"/>
        </w:rPr>
        <w:t xml:space="preserve"> </w:t>
      </w:r>
    </w:p>
    <w:p w14:paraId="2F36D5E7" w14:textId="77777777" w:rsidR="00957A45" w:rsidRPr="000A5AED" w:rsidRDefault="00957A45" w:rsidP="00B42A13">
      <w:pPr>
        <w:rPr>
          <w:rFonts w:ascii="Arial" w:hAnsi="Arial" w:cs="Arial"/>
          <w:color w:val="000000" w:themeColor="text1"/>
          <w:sz w:val="22"/>
          <w:szCs w:val="22"/>
        </w:rPr>
      </w:pPr>
    </w:p>
    <w:p w14:paraId="7AB491F2" w14:textId="1A2BCF85" w:rsidR="00957A45" w:rsidRPr="000A5AED" w:rsidRDefault="00957A45" w:rsidP="00B42A13">
      <w:pPr>
        <w:rPr>
          <w:rFonts w:ascii="Arial" w:hAnsi="Arial" w:cs="Arial"/>
          <w:color w:val="000000" w:themeColor="text1"/>
          <w:sz w:val="22"/>
          <w:szCs w:val="22"/>
        </w:rPr>
      </w:pPr>
      <w:r w:rsidRPr="000A5AED">
        <w:rPr>
          <w:rFonts w:ascii="Arial" w:hAnsi="Arial" w:cs="Arial"/>
          <w:color w:val="000000" w:themeColor="text1"/>
          <w:sz w:val="22"/>
          <w:szCs w:val="22"/>
        </w:rPr>
        <w:t>City Council: Support</w:t>
      </w:r>
    </w:p>
    <w:p w14:paraId="26C4B7A6" w14:textId="77777777" w:rsidR="00957A45" w:rsidRPr="000A5AED" w:rsidRDefault="00957A45" w:rsidP="00B42A13">
      <w:pPr>
        <w:rPr>
          <w:rFonts w:ascii="Arial" w:hAnsi="Arial" w:cs="Arial"/>
          <w:color w:val="000000" w:themeColor="text1"/>
          <w:sz w:val="22"/>
          <w:szCs w:val="22"/>
        </w:rPr>
      </w:pPr>
    </w:p>
    <w:p w14:paraId="41DE2D0F" w14:textId="7338BEDF" w:rsidR="00957A45" w:rsidRPr="000A5AED" w:rsidRDefault="00957A45" w:rsidP="00B42A13">
      <w:pPr>
        <w:rPr>
          <w:rFonts w:ascii="Arial" w:hAnsi="Arial" w:cs="Arial"/>
          <w:color w:val="000000" w:themeColor="text1"/>
          <w:sz w:val="22"/>
          <w:szCs w:val="22"/>
        </w:rPr>
      </w:pPr>
      <w:r w:rsidRPr="000A5AED">
        <w:rPr>
          <w:rFonts w:ascii="Arial" w:hAnsi="Arial" w:cs="Arial"/>
          <w:color w:val="000000" w:themeColor="text1"/>
          <w:sz w:val="22"/>
          <w:szCs w:val="22"/>
        </w:rPr>
        <w:t>Highways:</w:t>
      </w:r>
      <w:r w:rsidR="005E443D" w:rsidRPr="000A5AED">
        <w:rPr>
          <w:rFonts w:ascii="Arial" w:hAnsi="Arial" w:cs="Arial"/>
          <w:color w:val="000000" w:themeColor="text1"/>
          <w:sz w:val="22"/>
          <w:szCs w:val="22"/>
        </w:rPr>
        <w:t xml:space="preserve"> No objection subject to condition</w:t>
      </w:r>
    </w:p>
    <w:p w14:paraId="3D9B4822" w14:textId="77777777" w:rsidR="00957A45" w:rsidRPr="000A5AED" w:rsidRDefault="00957A45" w:rsidP="00B42A13">
      <w:pPr>
        <w:rPr>
          <w:rFonts w:ascii="Arial" w:hAnsi="Arial" w:cs="Arial"/>
          <w:color w:val="000000" w:themeColor="text1"/>
          <w:sz w:val="22"/>
          <w:szCs w:val="22"/>
        </w:rPr>
      </w:pPr>
    </w:p>
    <w:p w14:paraId="55989B79" w14:textId="76C098C9" w:rsidR="00957A45" w:rsidRPr="000A5AED" w:rsidRDefault="00957A45" w:rsidP="00B42A13">
      <w:pPr>
        <w:rPr>
          <w:rFonts w:ascii="Arial" w:hAnsi="Arial" w:cs="Arial"/>
          <w:color w:val="000000" w:themeColor="text1"/>
          <w:sz w:val="22"/>
          <w:szCs w:val="22"/>
        </w:rPr>
      </w:pPr>
      <w:r w:rsidRPr="000A5AED">
        <w:rPr>
          <w:rFonts w:ascii="Arial" w:hAnsi="Arial" w:cs="Arial"/>
          <w:color w:val="000000" w:themeColor="text1"/>
          <w:sz w:val="22"/>
          <w:szCs w:val="22"/>
        </w:rPr>
        <w:t xml:space="preserve">Ecology: </w:t>
      </w:r>
      <w:r w:rsidR="005E443D" w:rsidRPr="000A5AED">
        <w:rPr>
          <w:rFonts w:ascii="Arial" w:hAnsi="Arial" w:cs="Arial"/>
          <w:color w:val="000000" w:themeColor="text1"/>
          <w:sz w:val="22"/>
          <w:szCs w:val="22"/>
        </w:rPr>
        <w:t>No objection subject to condition</w:t>
      </w:r>
    </w:p>
    <w:p w14:paraId="0AAB61FE" w14:textId="77777777" w:rsidR="00467582" w:rsidRPr="000A5AED" w:rsidRDefault="00467582" w:rsidP="00B42A13">
      <w:pPr>
        <w:rPr>
          <w:rFonts w:ascii="Arial" w:hAnsi="Arial" w:cs="Arial"/>
          <w:color w:val="000000" w:themeColor="text1"/>
          <w:sz w:val="22"/>
          <w:szCs w:val="22"/>
        </w:rPr>
      </w:pPr>
    </w:p>
    <w:p w14:paraId="4464F4F7" w14:textId="23DEE6CB" w:rsidR="00C80B44" w:rsidRPr="000A5AED" w:rsidRDefault="00467582" w:rsidP="00C80B44">
      <w:pPr>
        <w:rPr>
          <w:rFonts w:ascii="Arial" w:hAnsi="Arial" w:cs="Arial"/>
          <w:b/>
          <w:bCs/>
          <w:color w:val="000000" w:themeColor="text1"/>
          <w:sz w:val="22"/>
          <w:szCs w:val="22"/>
        </w:rPr>
      </w:pPr>
      <w:r w:rsidRPr="000A5AED">
        <w:rPr>
          <w:rFonts w:ascii="Arial" w:hAnsi="Arial" w:cs="Arial"/>
          <w:color w:val="000000" w:themeColor="text1"/>
          <w:sz w:val="22"/>
          <w:szCs w:val="22"/>
        </w:rPr>
        <w:t xml:space="preserve">Natural England: </w:t>
      </w:r>
      <w:r w:rsidR="00C80B44" w:rsidRPr="000A5AED">
        <w:rPr>
          <w:rFonts w:ascii="Arial" w:hAnsi="Arial" w:cs="Arial"/>
          <w:color w:val="000000" w:themeColor="text1"/>
          <w:sz w:val="22"/>
          <w:szCs w:val="22"/>
        </w:rPr>
        <w:t>No objection – Subject to mitigation</w:t>
      </w:r>
      <w:r w:rsidR="00C80B44" w:rsidRPr="000A5AED">
        <w:rPr>
          <w:rFonts w:ascii="Arial" w:hAnsi="Arial" w:cs="Arial"/>
          <w:color w:val="000000" w:themeColor="text1"/>
          <w:sz w:val="22"/>
          <w:szCs w:val="22"/>
        </w:rPr>
        <w:t xml:space="preserve"> in line with the Council’s proposed </w:t>
      </w:r>
      <w:r w:rsidR="00D5199F" w:rsidRPr="000A5AED">
        <w:rPr>
          <w:rFonts w:ascii="Arial" w:hAnsi="Arial" w:cs="Arial"/>
          <w:color w:val="000000" w:themeColor="text1"/>
          <w:sz w:val="22"/>
          <w:szCs w:val="22"/>
        </w:rPr>
        <w:t>mitigation</w:t>
      </w:r>
      <w:r w:rsidR="00C80B44" w:rsidRPr="000A5AED">
        <w:rPr>
          <w:rFonts w:ascii="Arial" w:hAnsi="Arial" w:cs="Arial"/>
          <w:color w:val="000000" w:themeColor="text1"/>
          <w:sz w:val="22"/>
          <w:szCs w:val="22"/>
        </w:rPr>
        <w:t xml:space="preserve"> for New Forest</w:t>
      </w:r>
      <w:r w:rsidR="00D5199F" w:rsidRPr="000A5AED">
        <w:rPr>
          <w:rFonts w:ascii="Arial" w:hAnsi="Arial" w:cs="Arial"/>
          <w:color w:val="000000" w:themeColor="text1"/>
          <w:sz w:val="22"/>
          <w:szCs w:val="22"/>
        </w:rPr>
        <w:t xml:space="preserve"> SAC.</w:t>
      </w:r>
      <w:r w:rsidR="00D5199F" w:rsidRPr="000A5AED">
        <w:rPr>
          <w:rFonts w:ascii="Arial" w:hAnsi="Arial" w:cs="Arial"/>
          <w:b/>
          <w:bCs/>
          <w:color w:val="000000" w:themeColor="text1"/>
          <w:sz w:val="22"/>
          <w:szCs w:val="22"/>
        </w:rPr>
        <w:t xml:space="preserve"> </w:t>
      </w:r>
    </w:p>
    <w:p w14:paraId="49B04ED4" w14:textId="70167966" w:rsidR="00467582" w:rsidRPr="000A5AED" w:rsidRDefault="00467582" w:rsidP="00B42A13">
      <w:pPr>
        <w:rPr>
          <w:rFonts w:ascii="Arial" w:hAnsi="Arial" w:cs="Arial"/>
          <w:color w:val="000000" w:themeColor="text1"/>
          <w:sz w:val="22"/>
          <w:szCs w:val="22"/>
        </w:rPr>
      </w:pPr>
    </w:p>
    <w:p w14:paraId="40CD99F2" w14:textId="77777777" w:rsidR="00D902FA"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REPRESENTATIONS</w:t>
      </w:r>
    </w:p>
    <w:p w14:paraId="46BE7D26" w14:textId="77777777" w:rsidR="005E443D" w:rsidRPr="000A5AED" w:rsidRDefault="005E443D" w:rsidP="00B42A13">
      <w:pPr>
        <w:rPr>
          <w:rFonts w:ascii="Arial" w:hAnsi="Arial" w:cs="Arial"/>
          <w:color w:val="000000" w:themeColor="text1"/>
          <w:sz w:val="22"/>
          <w:szCs w:val="22"/>
        </w:rPr>
      </w:pPr>
    </w:p>
    <w:p w14:paraId="21BF16BA" w14:textId="7FD34B15" w:rsidR="005E443D" w:rsidRPr="000A5AED" w:rsidRDefault="009038C1"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Three third party representations have been received from two neighbouring </w:t>
      </w:r>
      <w:r w:rsidR="00B42A13" w:rsidRPr="000A5AED">
        <w:rPr>
          <w:rFonts w:ascii="Arial" w:hAnsi="Arial" w:cs="Arial"/>
          <w:color w:val="000000" w:themeColor="text1"/>
          <w:sz w:val="22"/>
          <w:szCs w:val="22"/>
        </w:rPr>
        <w:t>properties;</w:t>
      </w:r>
      <w:r w:rsidR="003348B2" w:rsidRPr="000A5AED">
        <w:rPr>
          <w:rFonts w:ascii="Arial" w:hAnsi="Arial" w:cs="Arial"/>
          <w:color w:val="000000" w:themeColor="text1"/>
          <w:sz w:val="22"/>
          <w:szCs w:val="22"/>
        </w:rPr>
        <w:t xml:space="preserve"> comments are included in full below.</w:t>
      </w:r>
    </w:p>
    <w:p w14:paraId="7FDD02F2" w14:textId="77777777" w:rsidR="00303063" w:rsidRPr="000A5AED" w:rsidRDefault="00303063" w:rsidP="00B42A13">
      <w:pPr>
        <w:jc w:val="both"/>
        <w:rPr>
          <w:rFonts w:ascii="Arial" w:hAnsi="Arial" w:cs="Arial"/>
          <w:i/>
          <w:iCs/>
          <w:color w:val="000000" w:themeColor="text1"/>
          <w:sz w:val="22"/>
          <w:szCs w:val="22"/>
        </w:rPr>
      </w:pPr>
    </w:p>
    <w:p w14:paraId="2CA5CE6F" w14:textId="77777777" w:rsidR="003348B2" w:rsidRPr="000A5AED" w:rsidRDefault="00303063" w:rsidP="00B42A13">
      <w:pPr>
        <w:jc w:val="both"/>
        <w:rPr>
          <w:rFonts w:ascii="Arial" w:hAnsi="Arial" w:cs="Arial"/>
          <w:i/>
          <w:iCs/>
          <w:color w:val="000000" w:themeColor="text1"/>
          <w:sz w:val="22"/>
          <w:szCs w:val="22"/>
        </w:rPr>
      </w:pPr>
      <w:r w:rsidRPr="000A5AED">
        <w:rPr>
          <w:rFonts w:ascii="Arial" w:hAnsi="Arial" w:cs="Arial"/>
          <w:i/>
          <w:iCs/>
          <w:color w:val="000000" w:themeColor="text1"/>
          <w:sz w:val="22"/>
          <w:szCs w:val="22"/>
        </w:rPr>
        <w:t>1. This is a far better design for the building, with just the single storey, the main entrance</w:t>
      </w:r>
      <w:r w:rsidR="003348B2" w:rsidRPr="000A5AED">
        <w:rPr>
          <w:rFonts w:ascii="Arial" w:hAnsi="Arial" w:cs="Arial"/>
          <w:i/>
          <w:iCs/>
          <w:color w:val="000000" w:themeColor="text1"/>
          <w:sz w:val="22"/>
          <w:szCs w:val="22"/>
        </w:rPr>
        <w:t xml:space="preserve"> </w:t>
      </w:r>
      <w:r w:rsidRPr="000A5AED">
        <w:rPr>
          <w:rFonts w:ascii="Arial" w:hAnsi="Arial" w:cs="Arial"/>
          <w:i/>
          <w:iCs/>
          <w:color w:val="000000" w:themeColor="text1"/>
          <w:sz w:val="22"/>
          <w:szCs w:val="22"/>
        </w:rPr>
        <w:t>moved to the front and windows reduced on our side, our light and privacy will not be affected to anything like the extent it would have been with the previous plan.</w:t>
      </w:r>
    </w:p>
    <w:p w14:paraId="56B3F1CD" w14:textId="28164F4E" w:rsidR="00303063" w:rsidRPr="000A5AED" w:rsidRDefault="00303063" w:rsidP="00B42A13">
      <w:pPr>
        <w:jc w:val="both"/>
        <w:rPr>
          <w:rFonts w:ascii="Arial" w:hAnsi="Arial" w:cs="Arial"/>
          <w:i/>
          <w:iCs/>
          <w:color w:val="000000" w:themeColor="text1"/>
          <w:sz w:val="22"/>
          <w:szCs w:val="22"/>
        </w:rPr>
      </w:pPr>
      <w:r w:rsidRPr="000A5AED">
        <w:rPr>
          <w:rFonts w:ascii="Arial" w:hAnsi="Arial" w:cs="Arial"/>
          <w:i/>
          <w:iCs/>
          <w:color w:val="000000" w:themeColor="text1"/>
          <w:sz w:val="22"/>
          <w:szCs w:val="22"/>
        </w:rPr>
        <w:br/>
        <w:t>It will be good to see the building back in use, hopefully the build will not make too much of a mess of our patio.</w:t>
      </w:r>
    </w:p>
    <w:p w14:paraId="2D1FD0A9" w14:textId="77777777" w:rsidR="00303063" w:rsidRPr="000A5AED" w:rsidRDefault="00303063" w:rsidP="00B42A13">
      <w:pPr>
        <w:jc w:val="both"/>
        <w:rPr>
          <w:rFonts w:ascii="Arial" w:hAnsi="Arial" w:cs="Arial"/>
          <w:i/>
          <w:iCs/>
          <w:color w:val="000000" w:themeColor="text1"/>
          <w:sz w:val="22"/>
          <w:szCs w:val="22"/>
        </w:rPr>
      </w:pPr>
    </w:p>
    <w:p w14:paraId="3AC83404" w14:textId="2ABB20CD" w:rsidR="00303063" w:rsidRPr="000A5AED" w:rsidRDefault="00303063" w:rsidP="00B42A13">
      <w:pPr>
        <w:jc w:val="both"/>
        <w:rPr>
          <w:rFonts w:ascii="Arial" w:hAnsi="Arial" w:cs="Arial"/>
          <w:i/>
          <w:iCs/>
          <w:color w:val="000000" w:themeColor="text1"/>
          <w:sz w:val="22"/>
          <w:szCs w:val="22"/>
        </w:rPr>
      </w:pPr>
      <w:r w:rsidRPr="000A5AED">
        <w:rPr>
          <w:rFonts w:ascii="Arial" w:hAnsi="Arial" w:cs="Arial"/>
          <w:i/>
          <w:iCs/>
          <w:color w:val="000000" w:themeColor="text1"/>
          <w:sz w:val="22"/>
          <w:szCs w:val="22"/>
        </w:rPr>
        <w:t xml:space="preserve">2. Our property shares a boundary with the proposed building. There has always been a disputed section of the wall which encroaches on our garden. When the Conservative Club was housed there, they tried to say they had access across our garden to a door which led to the boiler room. This was denied, and they had legal advice which said they could only access the boiler room within their building . I was very pleased when the present owner said he would build the wall in a straight line across the boundary and give us the old space for a tool shed . He has now reneged on this promise saying he has changed his mind. </w:t>
      </w:r>
      <w:proofErr w:type="gramStart"/>
      <w:r w:rsidRPr="000A5AED">
        <w:rPr>
          <w:rFonts w:ascii="Arial" w:hAnsi="Arial" w:cs="Arial"/>
          <w:i/>
          <w:iCs/>
          <w:color w:val="000000" w:themeColor="text1"/>
          <w:sz w:val="22"/>
          <w:szCs w:val="22"/>
        </w:rPr>
        <w:t xml:space="preserve">Needless to </w:t>
      </w:r>
      <w:r w:rsidR="00607E73" w:rsidRPr="000A5AED">
        <w:rPr>
          <w:rFonts w:ascii="Arial" w:hAnsi="Arial" w:cs="Arial"/>
          <w:i/>
          <w:iCs/>
          <w:color w:val="000000" w:themeColor="text1"/>
          <w:sz w:val="22"/>
          <w:szCs w:val="22"/>
        </w:rPr>
        <w:t>say,</w:t>
      </w:r>
      <w:r w:rsidRPr="000A5AED">
        <w:rPr>
          <w:rFonts w:ascii="Arial" w:hAnsi="Arial" w:cs="Arial"/>
          <w:i/>
          <w:iCs/>
          <w:color w:val="000000" w:themeColor="text1"/>
          <w:sz w:val="22"/>
          <w:szCs w:val="22"/>
        </w:rPr>
        <w:t xml:space="preserve"> I</w:t>
      </w:r>
      <w:proofErr w:type="gramEnd"/>
      <w:r w:rsidRPr="000A5AED">
        <w:rPr>
          <w:rFonts w:ascii="Arial" w:hAnsi="Arial" w:cs="Arial"/>
          <w:i/>
          <w:iCs/>
          <w:color w:val="000000" w:themeColor="text1"/>
          <w:sz w:val="22"/>
          <w:szCs w:val="22"/>
        </w:rPr>
        <w:t xml:space="preserve"> am very disappointed and shocked he could do that.</w:t>
      </w:r>
    </w:p>
    <w:p w14:paraId="277AD1B8" w14:textId="77777777" w:rsidR="00303063" w:rsidRPr="000A5AED" w:rsidRDefault="00303063" w:rsidP="00B42A13">
      <w:pPr>
        <w:jc w:val="both"/>
        <w:rPr>
          <w:rFonts w:ascii="Arial" w:hAnsi="Arial" w:cs="Arial"/>
          <w:i/>
          <w:iCs/>
          <w:color w:val="000000" w:themeColor="text1"/>
          <w:sz w:val="22"/>
          <w:szCs w:val="22"/>
        </w:rPr>
      </w:pPr>
    </w:p>
    <w:p w14:paraId="11F5B321" w14:textId="1F1F3451" w:rsidR="00303063" w:rsidRPr="000A5AED" w:rsidRDefault="00303063" w:rsidP="00B42A13">
      <w:pPr>
        <w:jc w:val="both"/>
        <w:rPr>
          <w:rFonts w:ascii="Arial" w:hAnsi="Arial" w:cs="Arial"/>
          <w:i/>
          <w:iCs/>
          <w:color w:val="000000" w:themeColor="text1"/>
          <w:sz w:val="22"/>
          <w:szCs w:val="22"/>
        </w:rPr>
      </w:pPr>
      <w:r w:rsidRPr="000A5AED">
        <w:rPr>
          <w:rFonts w:ascii="Arial" w:hAnsi="Arial" w:cs="Arial"/>
          <w:i/>
          <w:iCs/>
          <w:color w:val="000000" w:themeColor="text1"/>
          <w:sz w:val="22"/>
          <w:szCs w:val="22"/>
        </w:rPr>
        <w:t xml:space="preserve">3. </w:t>
      </w:r>
      <w:r w:rsidR="00A041CD" w:rsidRPr="000A5AED">
        <w:rPr>
          <w:rFonts w:ascii="Arial" w:hAnsi="Arial" w:cs="Arial"/>
          <w:i/>
          <w:iCs/>
          <w:color w:val="000000" w:themeColor="text1"/>
          <w:sz w:val="22"/>
          <w:szCs w:val="22"/>
        </w:rPr>
        <w:t>this is far a better design that will not impinge on our privacy and light to anything like the same extent as previous proposals, with lower roof and main entrance now at the front of the property (with previous emergency exit and adjacent window removed). Sense has prevailed.</w:t>
      </w:r>
    </w:p>
    <w:p w14:paraId="3B28B179" w14:textId="77777777" w:rsidR="00A06ECF" w:rsidRPr="000A5AED" w:rsidRDefault="00A06ECF" w:rsidP="00B42A13">
      <w:pPr>
        <w:jc w:val="both"/>
        <w:rPr>
          <w:rFonts w:ascii="Arial" w:hAnsi="Arial" w:cs="Arial"/>
          <w:color w:val="000000" w:themeColor="text1"/>
          <w:sz w:val="22"/>
          <w:szCs w:val="22"/>
        </w:rPr>
      </w:pPr>
    </w:p>
    <w:p w14:paraId="232D473A" w14:textId="1055A5C5" w:rsidR="0007377C"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ASSESSMENT</w:t>
      </w:r>
      <w:r w:rsidR="00ED33CD" w:rsidRPr="000A5AED">
        <w:rPr>
          <w:rFonts w:cs="Arial"/>
          <w:szCs w:val="22"/>
          <w:u w:val="none"/>
        </w:rPr>
        <w:t xml:space="preserve"> </w:t>
      </w:r>
    </w:p>
    <w:p w14:paraId="1B122E80" w14:textId="77777777" w:rsidR="0092586B" w:rsidRPr="000A5AED" w:rsidRDefault="0092586B"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Section 38(6) of the Planning and Compulsory Purchase Act 2004 states:</w:t>
      </w:r>
    </w:p>
    <w:p w14:paraId="238EA158" w14:textId="77777777" w:rsidR="0092586B" w:rsidRPr="000A5AED" w:rsidRDefault="0092586B" w:rsidP="00B42A13">
      <w:pPr>
        <w:jc w:val="both"/>
        <w:rPr>
          <w:rFonts w:ascii="Arial" w:hAnsi="Arial" w:cs="Arial"/>
          <w:color w:val="000000" w:themeColor="text1"/>
          <w:sz w:val="22"/>
          <w:szCs w:val="22"/>
        </w:rPr>
      </w:pPr>
    </w:p>
    <w:p w14:paraId="31D07354" w14:textId="77777777" w:rsidR="0092586B" w:rsidRPr="000A5AED" w:rsidRDefault="0092586B" w:rsidP="00B42A13">
      <w:pPr>
        <w:jc w:val="both"/>
        <w:rPr>
          <w:rFonts w:ascii="Arial" w:hAnsi="Arial" w:cs="Arial"/>
          <w:i/>
          <w:iCs/>
          <w:color w:val="000000" w:themeColor="text1"/>
          <w:sz w:val="22"/>
          <w:szCs w:val="22"/>
        </w:rPr>
      </w:pPr>
      <w:r w:rsidRPr="000A5AED">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4E5267F" w14:textId="77777777" w:rsidR="0092586B" w:rsidRPr="000A5AED" w:rsidRDefault="0092586B" w:rsidP="00B42A13">
      <w:pPr>
        <w:jc w:val="both"/>
        <w:rPr>
          <w:rFonts w:ascii="Arial" w:hAnsi="Arial" w:cs="Arial"/>
          <w:color w:val="000000" w:themeColor="text1"/>
          <w:sz w:val="22"/>
          <w:szCs w:val="22"/>
        </w:rPr>
      </w:pPr>
    </w:p>
    <w:p w14:paraId="0602ACD5" w14:textId="77777777" w:rsidR="0092586B" w:rsidRPr="000A5AED" w:rsidRDefault="0092586B"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(NPPF) as a material consideration in the assessment.</w:t>
      </w:r>
    </w:p>
    <w:p w14:paraId="2FAD20ED" w14:textId="77777777" w:rsidR="00A575A7" w:rsidRPr="000A5AED" w:rsidRDefault="00A575A7" w:rsidP="00B42A13">
      <w:pPr>
        <w:jc w:val="both"/>
        <w:rPr>
          <w:rFonts w:ascii="Arial" w:hAnsi="Arial" w:cs="Arial"/>
          <w:color w:val="000000" w:themeColor="text1"/>
          <w:sz w:val="22"/>
          <w:szCs w:val="22"/>
        </w:rPr>
      </w:pPr>
    </w:p>
    <w:p w14:paraId="1FD4EAC2" w14:textId="77777777" w:rsidR="00A575A7" w:rsidRPr="000A5AED" w:rsidRDefault="00A575A7"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463ED2F7" w14:textId="77777777" w:rsidR="00B8337D" w:rsidRPr="000A5AED" w:rsidRDefault="00B8337D" w:rsidP="00B42A13">
      <w:pPr>
        <w:jc w:val="both"/>
        <w:rPr>
          <w:rFonts w:ascii="Arial" w:hAnsi="Arial" w:cs="Arial"/>
          <w:i/>
          <w:iCs/>
          <w:color w:val="000000" w:themeColor="text1"/>
          <w:sz w:val="22"/>
          <w:szCs w:val="22"/>
        </w:rPr>
      </w:pPr>
    </w:p>
    <w:p w14:paraId="73303A4C" w14:textId="77777777" w:rsidR="00722BAC" w:rsidRPr="000A5AED" w:rsidRDefault="00722BAC" w:rsidP="00B42A13">
      <w:pPr>
        <w:pStyle w:val="Heading2"/>
        <w:numPr>
          <w:ilvl w:val="0"/>
          <w:numId w:val="0"/>
        </w:numPr>
        <w:spacing w:line="240" w:lineRule="auto"/>
        <w:ind w:left="576" w:hanging="576"/>
        <w:jc w:val="both"/>
        <w:rPr>
          <w:rFonts w:cs="Arial"/>
          <w:szCs w:val="22"/>
        </w:rPr>
      </w:pPr>
      <w:r w:rsidRPr="000A5AED">
        <w:rPr>
          <w:rFonts w:cs="Arial"/>
          <w:szCs w:val="22"/>
        </w:rPr>
        <w:t>Principle of Development</w:t>
      </w:r>
    </w:p>
    <w:p w14:paraId="221B9E6F" w14:textId="77777777" w:rsidR="008D2E05" w:rsidRPr="000A5AED" w:rsidRDefault="008D2E05" w:rsidP="00B42A13">
      <w:pPr>
        <w:rPr>
          <w:rFonts w:ascii="Arial" w:hAnsi="Arial" w:cs="Arial"/>
          <w:color w:val="000000" w:themeColor="text1"/>
          <w:sz w:val="22"/>
          <w:szCs w:val="22"/>
        </w:rPr>
      </w:pPr>
    </w:p>
    <w:p w14:paraId="252CE0DB" w14:textId="01FA5D35" w:rsidR="008D2E05" w:rsidRPr="000A5AED" w:rsidRDefault="008D2E0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As is identified above, the site is situated within the defined settlement boundary of Salisbury, which is designated as a </w:t>
      </w:r>
      <w:r w:rsidR="00607E73" w:rsidRPr="000A5AED">
        <w:rPr>
          <w:rFonts w:ascii="Arial" w:hAnsi="Arial" w:cs="Arial"/>
          <w:color w:val="000000" w:themeColor="text1"/>
          <w:sz w:val="22"/>
          <w:szCs w:val="22"/>
        </w:rPr>
        <w:t>Principal</w:t>
      </w:r>
      <w:r w:rsidRPr="000A5AED">
        <w:rPr>
          <w:rFonts w:ascii="Arial" w:hAnsi="Arial" w:cs="Arial"/>
          <w:color w:val="000000" w:themeColor="text1"/>
          <w:sz w:val="22"/>
          <w:szCs w:val="22"/>
        </w:rPr>
        <w:t xml:space="preserve"> Settlement by WCS policies CP1 (Settlement Strategy), CP2 (Delivery Strategy) and CP20 (Salisbury Community Area).  WCS policy CP1 (Settlement Strategy) confirms that ‘</w:t>
      </w:r>
      <w:r w:rsidRPr="000A5AED">
        <w:rPr>
          <w:rFonts w:ascii="Arial" w:hAnsi="Arial" w:cs="Arial"/>
          <w:i/>
          <w:iCs/>
          <w:color w:val="000000" w:themeColor="text1"/>
          <w:sz w:val="22"/>
          <w:szCs w:val="22"/>
        </w:rPr>
        <w:t xml:space="preserve">Principal Settlements are strategically important centres’ </w:t>
      </w:r>
      <w:r w:rsidRPr="000A5AED">
        <w:rPr>
          <w:rFonts w:ascii="Arial" w:hAnsi="Arial" w:cs="Arial"/>
          <w:color w:val="000000" w:themeColor="text1"/>
          <w:sz w:val="22"/>
          <w:szCs w:val="22"/>
        </w:rPr>
        <w:t>and should be</w:t>
      </w:r>
      <w:r w:rsidRPr="000A5AED">
        <w:rPr>
          <w:rFonts w:ascii="Arial" w:hAnsi="Arial" w:cs="Arial"/>
          <w:i/>
          <w:iCs/>
          <w:color w:val="000000" w:themeColor="text1"/>
          <w:sz w:val="22"/>
          <w:szCs w:val="22"/>
        </w:rPr>
        <w:t xml:space="preserve"> ‘…the primary focus for development’</w:t>
      </w:r>
      <w:r w:rsidRPr="000A5AED">
        <w:rPr>
          <w:rFonts w:ascii="Arial" w:hAnsi="Arial" w:cs="Arial"/>
          <w:color w:val="000000" w:themeColor="text1"/>
          <w:sz w:val="22"/>
          <w:szCs w:val="22"/>
        </w:rPr>
        <w:t xml:space="preserve"> and that the growth of the principal settlements will therefore be supported.  WCS policy CP2 (Delivery Strategy) continues that ‘</w:t>
      </w:r>
      <w:r w:rsidRPr="000A5AED">
        <w:rPr>
          <w:rFonts w:ascii="Arial" w:hAnsi="Arial" w:cs="Arial"/>
          <w:i/>
          <w:iCs/>
          <w:color w:val="000000" w:themeColor="text1"/>
          <w:sz w:val="22"/>
          <w:szCs w:val="22"/>
        </w:rPr>
        <w:t xml:space="preserve">Within the limits </w:t>
      </w:r>
      <w:r w:rsidRPr="000A5AED">
        <w:rPr>
          <w:rFonts w:ascii="Arial" w:hAnsi="Arial" w:cs="Arial"/>
          <w:i/>
          <w:iCs/>
          <w:color w:val="000000" w:themeColor="text1"/>
          <w:sz w:val="22"/>
          <w:szCs w:val="22"/>
        </w:rPr>
        <w:lastRenderedPageBreak/>
        <w:t>of development…there is a presumption in favour of sustainable development at the Principal Settlements’</w:t>
      </w:r>
      <w:r w:rsidRPr="000A5AED">
        <w:rPr>
          <w:rFonts w:ascii="Arial" w:hAnsi="Arial" w:cs="Arial"/>
          <w:color w:val="000000" w:themeColor="text1"/>
          <w:sz w:val="22"/>
          <w:szCs w:val="22"/>
        </w:rPr>
        <w:t>.  WCS policy CP20 (Salisbury Community Area) further confirms that ‘</w:t>
      </w:r>
      <w:r w:rsidRPr="000A5AED">
        <w:rPr>
          <w:rFonts w:ascii="Arial" w:hAnsi="Arial" w:cs="Arial"/>
          <w:i/>
          <w:iCs/>
          <w:color w:val="000000" w:themeColor="text1"/>
          <w:sz w:val="22"/>
          <w:szCs w:val="22"/>
        </w:rPr>
        <w:t>Over the plan period (2006 to 2026)…approximately 6,060 new homes will be provided within the Community Area, which should occur either within Salisbury or the town of Wilton’</w:t>
      </w:r>
      <w:r w:rsidRPr="000A5AED">
        <w:rPr>
          <w:rFonts w:ascii="Arial" w:hAnsi="Arial" w:cs="Arial"/>
          <w:color w:val="000000" w:themeColor="text1"/>
          <w:sz w:val="22"/>
          <w:szCs w:val="22"/>
        </w:rPr>
        <w:t>.  The principle of the site’s redevelopment for housing is therefore accepted within this context.</w:t>
      </w:r>
    </w:p>
    <w:p w14:paraId="60DCCA11" w14:textId="77777777" w:rsidR="008D2E05" w:rsidRPr="000A5AED" w:rsidRDefault="008D2E05" w:rsidP="00B42A13">
      <w:pPr>
        <w:rPr>
          <w:rFonts w:ascii="Arial" w:hAnsi="Arial" w:cs="Arial"/>
          <w:color w:val="000000" w:themeColor="text1"/>
          <w:sz w:val="22"/>
          <w:szCs w:val="22"/>
        </w:rPr>
      </w:pPr>
    </w:p>
    <w:p w14:paraId="6EE2AD24" w14:textId="77777777" w:rsidR="003046A9" w:rsidRPr="000A5AED" w:rsidRDefault="003046A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091925C8" w14:textId="77777777" w:rsidR="003046A9" w:rsidRPr="000A5AED" w:rsidRDefault="003046A9" w:rsidP="00B42A13">
      <w:pPr>
        <w:jc w:val="both"/>
        <w:rPr>
          <w:rFonts w:ascii="Arial" w:hAnsi="Arial" w:cs="Arial"/>
          <w:color w:val="000000" w:themeColor="text1"/>
          <w:sz w:val="22"/>
          <w:szCs w:val="22"/>
        </w:rPr>
      </w:pPr>
    </w:p>
    <w:p w14:paraId="24CB2C1F" w14:textId="77777777" w:rsidR="003046A9" w:rsidRPr="000A5AED" w:rsidRDefault="003046A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principle of development should be assessed having regard to the Development Plan as a whole, 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and all other material considerations. The weight afforded to individual policies will depend upon the nature, scale and location of the development proposed.</w:t>
      </w:r>
    </w:p>
    <w:p w14:paraId="21685929" w14:textId="77777777" w:rsidR="003046A9" w:rsidRPr="000A5AED" w:rsidRDefault="003046A9" w:rsidP="00B42A13">
      <w:pPr>
        <w:jc w:val="both"/>
        <w:rPr>
          <w:rFonts w:ascii="Arial" w:hAnsi="Arial" w:cs="Arial"/>
          <w:color w:val="000000" w:themeColor="text1"/>
          <w:sz w:val="22"/>
          <w:szCs w:val="22"/>
        </w:rPr>
      </w:pPr>
    </w:p>
    <w:p w14:paraId="6B8C05D1" w14:textId="77777777" w:rsidR="002E66B5" w:rsidRPr="000A5AED" w:rsidRDefault="002E66B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Where relevant, Policy S6 provides additional protection to qualifying neighbourhood plans. Where a housing proposal conflicts with a neighbourhood plan that became part of the development plan within the last five years and contains allocations to meet its identified housing requirement, the Framework indicates that the benefits of approving development are likely to be substantially outweighed by the adverse effects.</w:t>
      </w:r>
    </w:p>
    <w:p w14:paraId="026CA003" w14:textId="77777777" w:rsidR="000170F1" w:rsidRPr="000A5AED" w:rsidRDefault="000170F1" w:rsidP="00B42A13">
      <w:pPr>
        <w:jc w:val="both"/>
        <w:rPr>
          <w:rFonts w:ascii="Arial" w:hAnsi="Arial" w:cs="Arial"/>
          <w:color w:val="000000" w:themeColor="text1"/>
          <w:sz w:val="22"/>
          <w:szCs w:val="22"/>
        </w:rPr>
      </w:pPr>
    </w:p>
    <w:p w14:paraId="52DFE7A8" w14:textId="77777777" w:rsidR="000170F1" w:rsidRPr="000A5AED" w:rsidRDefault="000170F1" w:rsidP="000170F1">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In addition, the Salisbury Neighbourhood Development Plan (2020-2038) supports the delivery of additional housing within the city, recognising both the need to provide homes for a range of household types and the role that windfall and previously developed sites can play in meeting identified housing needs. The Plan notes that the city has historically accommodated housing through the redevelopment of brownfield land and </w:t>
      </w:r>
      <w:proofErr w:type="gramStart"/>
      <w:r w:rsidRPr="000A5AED">
        <w:rPr>
          <w:rFonts w:ascii="Arial" w:hAnsi="Arial" w:cs="Arial"/>
          <w:color w:val="000000" w:themeColor="text1"/>
          <w:sz w:val="22"/>
          <w:szCs w:val="22"/>
        </w:rPr>
        <w:t>conversions, and</w:t>
      </w:r>
      <w:proofErr w:type="gramEnd"/>
      <w:r w:rsidRPr="000A5AED">
        <w:rPr>
          <w:rFonts w:ascii="Arial" w:hAnsi="Arial" w:cs="Arial"/>
          <w:color w:val="000000" w:themeColor="text1"/>
          <w:sz w:val="22"/>
          <w:szCs w:val="22"/>
        </w:rPr>
        <w:t xml:space="preserve"> seeks to support the provision of new homes in sustainable locations within the city boundary. The proposal would contribute a modest addition to the local housing stock through the re-use of an existing previously developed site and is therefore consistent with the housing objectives of the Neighbourhood Plan</w:t>
      </w:r>
    </w:p>
    <w:p w14:paraId="75C80740" w14:textId="77777777" w:rsidR="002E66B5" w:rsidRPr="000A5AED" w:rsidRDefault="002E66B5" w:rsidP="00B42A13">
      <w:pPr>
        <w:jc w:val="both"/>
        <w:rPr>
          <w:rFonts w:ascii="Arial" w:hAnsi="Arial" w:cs="Arial"/>
          <w:color w:val="000000" w:themeColor="text1"/>
          <w:sz w:val="22"/>
          <w:szCs w:val="22"/>
        </w:rPr>
      </w:pPr>
    </w:p>
    <w:p w14:paraId="2E377F68" w14:textId="77777777" w:rsidR="006C0843" w:rsidRPr="000A5AED" w:rsidRDefault="006C084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Policy HO7 of the NPPF recognises the importance of delivering homes which contribute towards meeting the evidenced accommodation needs of the community and states that substantial weight should be given to the benefits of providing such homes.</w:t>
      </w:r>
    </w:p>
    <w:p w14:paraId="2D7EFE08" w14:textId="77777777" w:rsidR="00DF548C" w:rsidRPr="000A5AED" w:rsidRDefault="00DF548C" w:rsidP="00B42A13">
      <w:pPr>
        <w:jc w:val="both"/>
        <w:rPr>
          <w:rFonts w:ascii="Arial" w:hAnsi="Arial" w:cs="Arial"/>
          <w:color w:val="000000" w:themeColor="text1"/>
          <w:sz w:val="22"/>
          <w:szCs w:val="22"/>
        </w:rPr>
      </w:pPr>
    </w:p>
    <w:p w14:paraId="79E24303" w14:textId="6F6BD3FE" w:rsidR="00DF548C" w:rsidRPr="000A5AED" w:rsidRDefault="00DF548C" w:rsidP="00DF548C">
      <w:pPr>
        <w:jc w:val="both"/>
        <w:rPr>
          <w:rFonts w:ascii="Arial" w:hAnsi="Arial" w:cs="Arial"/>
          <w:color w:val="000000" w:themeColor="text1"/>
          <w:sz w:val="22"/>
          <w:szCs w:val="22"/>
        </w:rPr>
      </w:pPr>
      <w:r w:rsidRPr="000A5AED">
        <w:rPr>
          <w:rFonts w:ascii="Arial" w:hAnsi="Arial" w:cs="Arial"/>
          <w:color w:val="000000" w:themeColor="text1"/>
          <w:sz w:val="22"/>
          <w:szCs w:val="22"/>
        </w:rPr>
        <w:t>The existing building operates as a former Conservative Club and therefore falls within a sui generis use. As such, there is no specific development plan policy requirement for the applicant to demonstrate the continued viability of the existing use through a marketing exercise prior to its loss. This differs from proposals involving the loss of community facilities protected by specific policies where evidence of need, viability or appropriate replacement provision may be required</w:t>
      </w:r>
      <w:r w:rsidR="00255CC2" w:rsidRPr="000A5AED">
        <w:rPr>
          <w:rFonts w:ascii="Arial" w:hAnsi="Arial" w:cs="Arial"/>
          <w:color w:val="000000" w:themeColor="text1"/>
          <w:sz w:val="22"/>
          <w:szCs w:val="22"/>
        </w:rPr>
        <w:t xml:space="preserve"> such as CP49</w:t>
      </w:r>
      <w:r w:rsidRPr="000A5AED">
        <w:rPr>
          <w:rFonts w:ascii="Arial" w:hAnsi="Arial" w:cs="Arial"/>
          <w:color w:val="000000" w:themeColor="text1"/>
          <w:sz w:val="22"/>
          <w:szCs w:val="22"/>
        </w:rPr>
        <w:t>. In this case, the building has ceased operating as a social club and no evidence has been submitted to suggest that the use remains active or continues to fulfil an important community function. The proposed re-use of the vacant building to provide a dwelling in a sustainable location is therefore considered acceptable in principle</w:t>
      </w:r>
      <w:r w:rsidR="007D2711" w:rsidRPr="000A5AED">
        <w:rPr>
          <w:rFonts w:ascii="Arial" w:hAnsi="Arial" w:cs="Arial"/>
          <w:color w:val="000000" w:themeColor="text1"/>
          <w:sz w:val="22"/>
          <w:szCs w:val="22"/>
        </w:rPr>
        <w:t>.</w:t>
      </w:r>
    </w:p>
    <w:p w14:paraId="20BE4C3E" w14:textId="77777777" w:rsidR="00F80E58" w:rsidRPr="000A5AED" w:rsidRDefault="00F80E58" w:rsidP="00B42A13">
      <w:pPr>
        <w:jc w:val="both"/>
        <w:rPr>
          <w:rFonts w:ascii="Arial" w:hAnsi="Arial" w:cs="Arial"/>
          <w:color w:val="000000" w:themeColor="text1"/>
          <w:sz w:val="22"/>
          <w:szCs w:val="22"/>
        </w:rPr>
      </w:pPr>
    </w:p>
    <w:p w14:paraId="3625E37B" w14:textId="02418F17" w:rsidR="00F80E58" w:rsidRPr="000A5AED" w:rsidRDefault="00F80E58"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Notwithstanding the above, the acceptability of the proposal must be considered having regard to all other relevant material considerations, including </w:t>
      </w:r>
      <w:r w:rsidR="005F2780" w:rsidRPr="000A5AED">
        <w:rPr>
          <w:rFonts w:ascii="Arial" w:hAnsi="Arial" w:cs="Arial"/>
          <w:color w:val="000000" w:themeColor="text1"/>
          <w:sz w:val="22"/>
          <w:szCs w:val="22"/>
        </w:rPr>
        <w:t xml:space="preserve">design, </w:t>
      </w:r>
      <w:r w:rsidRPr="000A5AED">
        <w:rPr>
          <w:rFonts w:ascii="Arial" w:hAnsi="Arial" w:cs="Arial"/>
          <w:color w:val="000000" w:themeColor="text1"/>
          <w:sz w:val="22"/>
          <w:szCs w:val="22"/>
        </w:rPr>
        <w:t>the impacts on the character and appearance of the area, neighbouring amenity, highway safety and ecological interests. These matters are assessed below.</w:t>
      </w:r>
    </w:p>
    <w:p w14:paraId="382F313F" w14:textId="77777777" w:rsidR="00394C02" w:rsidRPr="000A5AED" w:rsidRDefault="00394C02" w:rsidP="00B42A13">
      <w:pPr>
        <w:jc w:val="both"/>
        <w:rPr>
          <w:rFonts w:ascii="Arial" w:hAnsi="Arial" w:cs="Arial"/>
          <w:i/>
          <w:iCs/>
          <w:color w:val="000000" w:themeColor="text1"/>
          <w:sz w:val="22"/>
          <w:szCs w:val="22"/>
        </w:rPr>
      </w:pPr>
    </w:p>
    <w:p w14:paraId="747781DB" w14:textId="3BD50C93" w:rsidR="0021750A" w:rsidRPr="000A5AED" w:rsidRDefault="0021750A" w:rsidP="00B42A13">
      <w:pPr>
        <w:pStyle w:val="Heading2"/>
        <w:numPr>
          <w:ilvl w:val="0"/>
          <w:numId w:val="0"/>
        </w:numPr>
        <w:spacing w:line="240" w:lineRule="auto"/>
        <w:ind w:left="576" w:hanging="576"/>
        <w:jc w:val="both"/>
        <w:rPr>
          <w:rFonts w:cs="Arial"/>
          <w:szCs w:val="22"/>
        </w:rPr>
      </w:pPr>
      <w:r w:rsidRPr="000A5AED">
        <w:rPr>
          <w:rFonts w:cs="Arial"/>
          <w:szCs w:val="22"/>
        </w:rPr>
        <w:t>5 Year Housing Land Supply</w:t>
      </w:r>
      <w:r w:rsidR="005E207E" w:rsidRPr="000A5AED">
        <w:rPr>
          <w:rFonts w:cs="Arial"/>
          <w:szCs w:val="22"/>
          <w:u w:val="none"/>
        </w:rPr>
        <w:t xml:space="preserve"> </w:t>
      </w:r>
    </w:p>
    <w:p w14:paraId="27BD9A4F" w14:textId="77777777" w:rsidR="00201D45" w:rsidRPr="000A5AED" w:rsidRDefault="00201D45" w:rsidP="00B42A13">
      <w:pPr>
        <w:jc w:val="both"/>
        <w:rPr>
          <w:rFonts w:ascii="Arial" w:hAnsi="Arial" w:cs="Arial"/>
          <w:b/>
          <w:bCs/>
          <w:color w:val="000000" w:themeColor="text1"/>
          <w:sz w:val="22"/>
          <w:szCs w:val="22"/>
        </w:rPr>
      </w:pPr>
    </w:p>
    <w:p w14:paraId="2FD583F8" w14:textId="77777777" w:rsidR="00201D45" w:rsidRPr="000A5AED" w:rsidRDefault="00201D4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The Council's latest Housing Land Supply Statement provides the most up-to-date position regarding the availability of deliverable housing land within Wiltshire and is a material consideration in the determination of planning applications.</w:t>
      </w:r>
    </w:p>
    <w:p w14:paraId="2D348E92" w14:textId="77777777" w:rsidR="00201D45" w:rsidRPr="000A5AED" w:rsidRDefault="00201D45" w:rsidP="00B42A13">
      <w:pPr>
        <w:jc w:val="both"/>
        <w:rPr>
          <w:rFonts w:ascii="Arial" w:hAnsi="Arial" w:cs="Arial"/>
          <w:color w:val="000000" w:themeColor="text1"/>
          <w:sz w:val="22"/>
          <w:szCs w:val="22"/>
        </w:rPr>
      </w:pPr>
    </w:p>
    <w:p w14:paraId="544E49D5" w14:textId="77777777" w:rsidR="00006877" w:rsidRPr="000A5AED" w:rsidRDefault="00006877"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Annex D sets out the methodology for calculating housing need, assessing land supply, the application of housing land supply buffers using the latest Housing Delivery Test results, and establishing a five-year supply of deliverable housing sites.</w:t>
      </w:r>
    </w:p>
    <w:p w14:paraId="5A736591" w14:textId="77777777" w:rsidR="00201D45" w:rsidRPr="000A5AED" w:rsidRDefault="00201D45" w:rsidP="00B42A13">
      <w:pPr>
        <w:jc w:val="both"/>
        <w:rPr>
          <w:rFonts w:ascii="Arial" w:hAnsi="Arial" w:cs="Arial"/>
          <w:color w:val="000000" w:themeColor="text1"/>
          <w:sz w:val="22"/>
          <w:szCs w:val="22"/>
        </w:rPr>
      </w:pPr>
    </w:p>
    <w:p w14:paraId="180C48D0" w14:textId="77777777" w:rsidR="00201D45" w:rsidRPr="000A5AED" w:rsidRDefault="00201D4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Council's current housing land supply position demonstrates a supply of 2.8</w:t>
      </w:r>
      <w:r w:rsidRPr="000A5AED">
        <w:rPr>
          <w:rFonts w:ascii="Arial" w:hAnsi="Arial" w:cs="Arial"/>
          <w:b/>
          <w:bCs/>
          <w:color w:val="000000" w:themeColor="text1"/>
          <w:sz w:val="22"/>
          <w:szCs w:val="22"/>
        </w:rPr>
        <w:t xml:space="preserve"> </w:t>
      </w:r>
      <w:r w:rsidRPr="000A5AED">
        <w:rPr>
          <w:rFonts w:ascii="Arial" w:hAnsi="Arial" w:cs="Arial"/>
          <w:color w:val="000000" w:themeColor="text1"/>
          <w:sz w:val="22"/>
          <w:szCs w:val="22"/>
        </w:rPr>
        <w:t xml:space="preserve">years of deliverable housing land against the relevant housing requirement. This position is a material consideration when assessing proposals for residential development. Where a shortfall exists, this indicates that the Council is unable to demonstrate a full five-year supply of deliverable housing sites and this </w:t>
      </w:r>
      <w:proofErr w:type="gramStart"/>
      <w:r w:rsidRPr="000A5AED">
        <w:rPr>
          <w:rFonts w:ascii="Arial" w:hAnsi="Arial" w:cs="Arial"/>
          <w:color w:val="000000" w:themeColor="text1"/>
          <w:sz w:val="22"/>
          <w:szCs w:val="22"/>
        </w:rPr>
        <w:t>is capable of attracting</w:t>
      </w:r>
      <w:proofErr w:type="gramEnd"/>
      <w:r w:rsidRPr="000A5AED">
        <w:rPr>
          <w:rFonts w:ascii="Arial" w:hAnsi="Arial" w:cs="Arial"/>
          <w:color w:val="000000" w:themeColor="text1"/>
          <w:sz w:val="22"/>
          <w:szCs w:val="22"/>
        </w:rPr>
        <w:t xml:space="preserve"> significant weight in favour of proposals which would contribute towards meeting identified housing needs. Conversely, where a five-year supply can be demonstrated, this is also a material consideration to be afforded appropriate weight in the overall planning balance.</w:t>
      </w:r>
    </w:p>
    <w:p w14:paraId="2A5224F0" w14:textId="77777777" w:rsidR="00201D45" w:rsidRPr="000A5AED" w:rsidRDefault="00201D45" w:rsidP="00B42A13">
      <w:pPr>
        <w:jc w:val="both"/>
        <w:rPr>
          <w:rFonts w:ascii="Arial" w:hAnsi="Arial" w:cs="Arial"/>
          <w:color w:val="000000" w:themeColor="text1"/>
          <w:sz w:val="22"/>
          <w:szCs w:val="22"/>
        </w:rPr>
      </w:pPr>
    </w:p>
    <w:p w14:paraId="2C5FC8B5" w14:textId="77777777" w:rsidR="00A44F97" w:rsidRPr="000A5AED" w:rsidRDefault="00201D4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In determining this application, regard has been had to the Council's current housing land supply position, the relevant housing policies of the development plan, the housing objectives of the </w:t>
      </w:r>
      <w:r w:rsidR="00F4425E"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and all other material considerations. </w:t>
      </w:r>
      <w:r w:rsidR="00A44F97" w:rsidRPr="000A5AED">
        <w:rPr>
          <w:rFonts w:ascii="Arial" w:hAnsi="Arial" w:cs="Arial"/>
          <w:color w:val="000000" w:themeColor="text1"/>
          <w:sz w:val="22"/>
          <w:szCs w:val="22"/>
        </w:rPr>
        <w:t>The extent to which the Council's housing land supply position affects the weight to be afforded to housing delivery and other material considerations has been considered as part of the planning balance set out below.</w:t>
      </w:r>
    </w:p>
    <w:p w14:paraId="71A38019" w14:textId="77777777" w:rsidR="00201D45" w:rsidRPr="000A5AED" w:rsidRDefault="00201D45" w:rsidP="00B42A13">
      <w:pPr>
        <w:jc w:val="both"/>
        <w:rPr>
          <w:rFonts w:ascii="Arial" w:hAnsi="Arial" w:cs="Arial"/>
          <w:color w:val="000000" w:themeColor="text1"/>
          <w:sz w:val="22"/>
          <w:szCs w:val="22"/>
        </w:rPr>
      </w:pPr>
    </w:p>
    <w:p w14:paraId="28762FB3" w14:textId="77777777" w:rsidR="00201D45" w:rsidRPr="000A5AED" w:rsidRDefault="00201D4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5910C02A" w14:textId="77777777" w:rsidR="0021750A" w:rsidRPr="000A5AED" w:rsidRDefault="0021750A" w:rsidP="00B42A13">
      <w:pPr>
        <w:jc w:val="both"/>
        <w:rPr>
          <w:rFonts w:ascii="Arial" w:hAnsi="Arial" w:cs="Arial"/>
          <w:b/>
          <w:bCs/>
          <w:color w:val="000000" w:themeColor="text1"/>
          <w:sz w:val="22"/>
          <w:szCs w:val="22"/>
        </w:rPr>
      </w:pPr>
    </w:p>
    <w:p w14:paraId="72A8F8CD" w14:textId="77777777" w:rsidR="00B341CC" w:rsidRPr="000A5AED" w:rsidRDefault="00B341CC" w:rsidP="00B42A13">
      <w:pPr>
        <w:pStyle w:val="Heading2"/>
        <w:numPr>
          <w:ilvl w:val="0"/>
          <w:numId w:val="0"/>
        </w:numPr>
        <w:spacing w:line="240" w:lineRule="auto"/>
        <w:ind w:left="576" w:hanging="576"/>
        <w:jc w:val="both"/>
        <w:rPr>
          <w:rFonts w:cs="Arial"/>
          <w:szCs w:val="22"/>
        </w:rPr>
      </w:pPr>
      <w:r w:rsidRPr="000A5AED">
        <w:rPr>
          <w:rFonts w:cs="Arial"/>
          <w:szCs w:val="22"/>
        </w:rPr>
        <w:t>Design and Impact on the Character and Appearance of the Area</w:t>
      </w:r>
    </w:p>
    <w:p w14:paraId="7E5EF7B6" w14:textId="77777777" w:rsidR="003B15DF" w:rsidRPr="000A5AED" w:rsidRDefault="003B15DF" w:rsidP="00B42A13">
      <w:pPr>
        <w:jc w:val="both"/>
        <w:rPr>
          <w:rFonts w:ascii="Arial" w:hAnsi="Arial" w:cs="Arial"/>
          <w:color w:val="000000" w:themeColor="text1"/>
          <w:sz w:val="22"/>
          <w:szCs w:val="22"/>
        </w:rPr>
      </w:pPr>
    </w:p>
    <w:p w14:paraId="4291ABD2" w14:textId="19662325" w:rsidR="001E54EC" w:rsidRPr="000A5AED" w:rsidRDefault="001E54EC"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Core Policy 57 of the Wiltshire Core Strategy requires development to achieve a high standard of design that responds positively to local character, context and distinctiveness.</w:t>
      </w:r>
    </w:p>
    <w:p w14:paraId="69798249" w14:textId="77777777" w:rsidR="001E54EC" w:rsidRPr="000A5AED" w:rsidRDefault="001E54EC" w:rsidP="00B42A13">
      <w:pPr>
        <w:jc w:val="both"/>
        <w:rPr>
          <w:rFonts w:ascii="Arial" w:hAnsi="Arial" w:cs="Arial"/>
          <w:color w:val="000000" w:themeColor="text1"/>
          <w:sz w:val="22"/>
          <w:szCs w:val="22"/>
        </w:rPr>
      </w:pPr>
    </w:p>
    <w:p w14:paraId="7588130B" w14:textId="77777777" w:rsidR="001E54EC" w:rsidRPr="000A5AED" w:rsidRDefault="001E54EC"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004F75C0" w14:textId="77777777" w:rsidR="001E54EC" w:rsidRPr="000A5AED" w:rsidRDefault="001E54EC" w:rsidP="00B42A13">
      <w:pPr>
        <w:jc w:val="both"/>
        <w:rPr>
          <w:rFonts w:ascii="Arial" w:hAnsi="Arial" w:cs="Arial"/>
          <w:color w:val="000000" w:themeColor="text1"/>
          <w:sz w:val="22"/>
          <w:szCs w:val="22"/>
        </w:rPr>
      </w:pPr>
    </w:p>
    <w:p w14:paraId="0364F7D5" w14:textId="77777777" w:rsidR="008E59DE" w:rsidRPr="000A5AED" w:rsidRDefault="001E54EC"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Wiltshire Design Guide provides further guidance on achieving high quality, context-led design and should be </w:t>
      </w:r>
      <w:proofErr w:type="gramStart"/>
      <w:r w:rsidRPr="000A5AED">
        <w:rPr>
          <w:rFonts w:ascii="Arial" w:hAnsi="Arial" w:cs="Arial"/>
          <w:color w:val="000000" w:themeColor="text1"/>
          <w:sz w:val="22"/>
          <w:szCs w:val="22"/>
        </w:rPr>
        <w:t>taken into account</w:t>
      </w:r>
      <w:proofErr w:type="gramEnd"/>
      <w:r w:rsidRPr="000A5AED">
        <w:rPr>
          <w:rFonts w:ascii="Arial" w:hAnsi="Arial" w:cs="Arial"/>
          <w:color w:val="000000" w:themeColor="text1"/>
          <w:sz w:val="22"/>
          <w:szCs w:val="22"/>
        </w:rPr>
        <w:t xml:space="preserve"> where relevant.</w:t>
      </w:r>
    </w:p>
    <w:p w14:paraId="17E35561" w14:textId="77777777" w:rsidR="00807FC5" w:rsidRPr="000A5AED" w:rsidRDefault="00807FC5" w:rsidP="00B42A13">
      <w:pPr>
        <w:jc w:val="both"/>
        <w:rPr>
          <w:rFonts w:ascii="Arial" w:hAnsi="Arial" w:cs="Arial"/>
          <w:color w:val="000000" w:themeColor="text1"/>
          <w:sz w:val="22"/>
          <w:szCs w:val="22"/>
        </w:rPr>
      </w:pPr>
    </w:p>
    <w:p w14:paraId="419A1650" w14:textId="03552E70" w:rsidR="00EC1359" w:rsidRPr="000A5AED" w:rsidRDefault="00807FC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application represents the third submission seeking the conversion of the former social club to residential use, with previous schemes having been withdrawn following concerns regarding matters including scale, design and impact on neighbouring amenity. In response, the current proposal has undergone significant revision and now seeks the retention of a simple single-storey form, incorporating the partial demolition of the rear section of the building and the removal of the previously proposed extensions and enlarged roof forms.</w:t>
      </w:r>
      <w:r w:rsidR="00EC1359" w:rsidRPr="000A5AED">
        <w:rPr>
          <w:rFonts w:ascii="Arial" w:hAnsi="Arial" w:cs="Arial"/>
          <w:color w:val="000000" w:themeColor="text1"/>
          <w:sz w:val="22"/>
          <w:szCs w:val="22"/>
        </w:rPr>
        <w:t xml:space="preserve"> This reduction in built mass represents a notable improvement when compared to previous iterations of the scheme and results in a more proportionate relationship with the surrounding residential development.</w:t>
      </w:r>
    </w:p>
    <w:p w14:paraId="394EEA1E" w14:textId="77777777" w:rsidR="00EC1359" w:rsidRPr="000A5AED" w:rsidRDefault="00EC1359" w:rsidP="00B42A13">
      <w:pPr>
        <w:jc w:val="both"/>
        <w:rPr>
          <w:rFonts w:ascii="Arial" w:hAnsi="Arial" w:cs="Arial"/>
          <w:color w:val="000000" w:themeColor="text1"/>
          <w:sz w:val="22"/>
          <w:szCs w:val="22"/>
        </w:rPr>
      </w:pPr>
    </w:p>
    <w:p w14:paraId="4F56C371" w14:textId="66DB14FE" w:rsidR="00EC1359" w:rsidRPr="000A5AED" w:rsidRDefault="00EC135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 xml:space="preserve">The proposed external appearance adopts a contemporary architectural approach </w:t>
      </w:r>
      <w:proofErr w:type="gramStart"/>
      <w:r w:rsidRPr="000A5AED">
        <w:rPr>
          <w:rFonts w:ascii="Arial" w:hAnsi="Arial" w:cs="Arial"/>
          <w:color w:val="000000" w:themeColor="text1"/>
          <w:sz w:val="22"/>
          <w:szCs w:val="22"/>
        </w:rPr>
        <w:t>through the use of</w:t>
      </w:r>
      <w:proofErr w:type="gramEnd"/>
      <w:r w:rsidRPr="000A5AED">
        <w:rPr>
          <w:rFonts w:ascii="Arial" w:hAnsi="Arial" w:cs="Arial"/>
          <w:color w:val="000000" w:themeColor="text1"/>
          <w:sz w:val="22"/>
          <w:szCs w:val="22"/>
        </w:rPr>
        <w:t xml:space="preserve"> rendered walls, timber cladding and a standing seam metal roof. Whilst these materials differ from the more traditional brick-built dwellings which characterise much of the surrounding area, the building is already distinct in its form and appearance as a former social club. </w:t>
      </w:r>
      <w:r w:rsidR="00C601A9" w:rsidRPr="000A5AED">
        <w:rPr>
          <w:rFonts w:ascii="Arial" w:hAnsi="Arial" w:cs="Arial"/>
          <w:color w:val="000000" w:themeColor="text1"/>
          <w:sz w:val="22"/>
          <w:szCs w:val="22"/>
        </w:rPr>
        <w:t>The dwelling would remain modest in scale and, whilst it would be visible within the street scene, its siting, scale and overall form are not considered to result in any unacceptable harm to the character or appearance of the area</w:t>
      </w:r>
      <w:r w:rsidR="005D3DA3" w:rsidRPr="000A5AED">
        <w:rPr>
          <w:rFonts w:ascii="Arial" w:hAnsi="Arial" w:cs="Arial"/>
          <w:color w:val="000000" w:themeColor="text1"/>
          <w:sz w:val="22"/>
          <w:szCs w:val="22"/>
        </w:rPr>
        <w:t xml:space="preserve">. </w:t>
      </w:r>
    </w:p>
    <w:p w14:paraId="3CE62040" w14:textId="77777777" w:rsidR="0085224D" w:rsidRPr="000A5AED" w:rsidRDefault="0085224D" w:rsidP="00B42A13">
      <w:pPr>
        <w:jc w:val="both"/>
        <w:rPr>
          <w:rFonts w:ascii="Arial" w:hAnsi="Arial" w:cs="Arial"/>
          <w:color w:val="000000" w:themeColor="text1"/>
          <w:sz w:val="22"/>
          <w:szCs w:val="22"/>
        </w:rPr>
      </w:pPr>
    </w:p>
    <w:p w14:paraId="4E94B1B9" w14:textId="40EDDC93" w:rsidR="00EC1359" w:rsidRPr="000A5AED" w:rsidRDefault="00EC135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proposals would also secure the long-term re-use of a redundant building within a sustainable location and make more efficient use of previously developed land. The creation of a single two-bedroom dwelling would make a positive, albeit modest, contribution towards the Council's housing supply at a time when the authority is unable to demonstrate a five-year supply of deliverable housing land. </w:t>
      </w:r>
      <w:r w:rsidR="00302EAB" w:rsidRPr="000A5AED">
        <w:rPr>
          <w:rFonts w:ascii="Arial" w:hAnsi="Arial" w:cs="Arial"/>
          <w:color w:val="000000" w:themeColor="text1"/>
          <w:sz w:val="22"/>
          <w:szCs w:val="22"/>
        </w:rPr>
        <w:t>This benefit weighs in favour of the proposal</w:t>
      </w:r>
      <w:r w:rsidRPr="000A5AED">
        <w:rPr>
          <w:rFonts w:ascii="Arial" w:hAnsi="Arial" w:cs="Arial"/>
          <w:color w:val="000000" w:themeColor="text1"/>
          <w:sz w:val="22"/>
          <w:szCs w:val="22"/>
        </w:rPr>
        <w:t>.</w:t>
      </w:r>
    </w:p>
    <w:p w14:paraId="6B4AA3AD" w14:textId="77777777" w:rsidR="00C546D5" w:rsidRPr="000A5AED" w:rsidRDefault="00C546D5" w:rsidP="00B42A13">
      <w:pPr>
        <w:jc w:val="both"/>
        <w:rPr>
          <w:rFonts w:ascii="Arial" w:hAnsi="Arial" w:cs="Arial"/>
          <w:color w:val="000000" w:themeColor="text1"/>
          <w:sz w:val="22"/>
          <w:szCs w:val="22"/>
        </w:rPr>
      </w:pPr>
    </w:p>
    <w:p w14:paraId="32405DCB" w14:textId="77777777" w:rsidR="00C546D5" w:rsidRPr="000A5AED" w:rsidRDefault="00C546D5" w:rsidP="00C546D5">
      <w:pPr>
        <w:jc w:val="both"/>
        <w:rPr>
          <w:rFonts w:ascii="Arial" w:hAnsi="Arial" w:cs="Arial"/>
          <w:color w:val="000000" w:themeColor="text1"/>
          <w:sz w:val="22"/>
          <w:szCs w:val="22"/>
        </w:rPr>
      </w:pPr>
      <w:r w:rsidRPr="000A5AED">
        <w:rPr>
          <w:rFonts w:ascii="Arial" w:hAnsi="Arial" w:cs="Arial"/>
          <w:color w:val="000000" w:themeColor="text1"/>
          <w:sz w:val="22"/>
          <w:szCs w:val="22"/>
        </w:rPr>
        <w:t>The application would result in the loss of a former social club. However, the building has ceased operating in this capacity and there is no evidence before the Local Planning Authority that it continues to serve an active community function. Furthermore, the site is located within Salisbury where a wide range of alternative community, leisure and social facilities remain available. Having regard to the circumstances of this case and the proposed re-use of a redundant building to provide an additional dwelling in a sustainable location, no objection is raised to the loss of the former social club use.</w:t>
      </w:r>
    </w:p>
    <w:p w14:paraId="245F6D2B" w14:textId="77777777" w:rsidR="004753A3" w:rsidRPr="000A5AED" w:rsidRDefault="004753A3" w:rsidP="00B42A13">
      <w:pPr>
        <w:jc w:val="both"/>
        <w:rPr>
          <w:rFonts w:ascii="Arial" w:hAnsi="Arial" w:cs="Arial"/>
          <w:color w:val="000000" w:themeColor="text1"/>
          <w:sz w:val="22"/>
          <w:szCs w:val="22"/>
        </w:rPr>
      </w:pPr>
    </w:p>
    <w:p w14:paraId="3972E0B9" w14:textId="77777777" w:rsidR="00EC1359" w:rsidRPr="000A5AED" w:rsidRDefault="00EC135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Taking all matters into account, the scale, design and appearance of the development are considered acceptable and would not result in harm to the character or appearance of the area. The proposal therefore complies with Core Policy 57 of the Wiltshire Core Strategy and the design objectives of the NPPF.</w:t>
      </w:r>
    </w:p>
    <w:p w14:paraId="5D433321" w14:textId="77777777" w:rsidR="00647253" w:rsidRPr="000A5AED" w:rsidRDefault="00647253" w:rsidP="00B42A13">
      <w:pPr>
        <w:jc w:val="both"/>
        <w:rPr>
          <w:rFonts w:ascii="Arial" w:hAnsi="Arial" w:cs="Arial"/>
          <w:color w:val="000000" w:themeColor="text1"/>
          <w:sz w:val="22"/>
          <w:szCs w:val="22"/>
        </w:rPr>
      </w:pPr>
    </w:p>
    <w:p w14:paraId="7A5A27B9" w14:textId="2E7D4165" w:rsidR="00647253" w:rsidRPr="000A5AED" w:rsidRDefault="0064725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Officers note that the application has been supported by a landscape plan, however, the trees shown on this plan are outside of the </w:t>
      </w:r>
      <w:r w:rsidR="00AE2B01" w:rsidRPr="000A5AED">
        <w:rPr>
          <w:rFonts w:ascii="Arial" w:hAnsi="Arial" w:cs="Arial"/>
          <w:color w:val="000000" w:themeColor="text1"/>
          <w:sz w:val="22"/>
          <w:szCs w:val="22"/>
        </w:rPr>
        <w:t xml:space="preserve">boundary of the site and therefore cannot be considered as part of the application. </w:t>
      </w:r>
    </w:p>
    <w:p w14:paraId="538458E2" w14:textId="77777777" w:rsidR="001E54EC" w:rsidRPr="000A5AED" w:rsidRDefault="001E54EC" w:rsidP="00B42A13">
      <w:pPr>
        <w:jc w:val="both"/>
        <w:rPr>
          <w:rFonts w:ascii="Arial" w:hAnsi="Arial" w:cs="Arial"/>
          <w:b/>
          <w:bCs/>
          <w:color w:val="000000" w:themeColor="text1"/>
          <w:sz w:val="22"/>
          <w:szCs w:val="22"/>
        </w:rPr>
      </w:pPr>
    </w:p>
    <w:p w14:paraId="12C86EED" w14:textId="203DD3C9" w:rsidR="000C0D1A" w:rsidRPr="000A5AED" w:rsidRDefault="000C0D1A" w:rsidP="00B42A13">
      <w:pPr>
        <w:pStyle w:val="Heading2"/>
        <w:numPr>
          <w:ilvl w:val="0"/>
          <w:numId w:val="0"/>
        </w:numPr>
        <w:spacing w:line="240" w:lineRule="auto"/>
        <w:ind w:left="576" w:hanging="576"/>
        <w:jc w:val="both"/>
        <w:rPr>
          <w:rFonts w:cs="Arial"/>
          <w:szCs w:val="22"/>
        </w:rPr>
      </w:pPr>
      <w:r w:rsidRPr="000A5AED">
        <w:rPr>
          <w:rFonts w:cs="Arial"/>
          <w:szCs w:val="22"/>
        </w:rPr>
        <w:t>Amenity</w:t>
      </w:r>
    </w:p>
    <w:p w14:paraId="19A94D09" w14:textId="77777777" w:rsidR="003B15DF" w:rsidRPr="000A5AED" w:rsidRDefault="003B15DF" w:rsidP="00B42A13">
      <w:pPr>
        <w:jc w:val="both"/>
        <w:rPr>
          <w:rFonts w:ascii="Arial" w:hAnsi="Arial" w:cs="Arial"/>
          <w:color w:val="000000" w:themeColor="text1"/>
          <w:sz w:val="22"/>
          <w:szCs w:val="22"/>
        </w:rPr>
      </w:pPr>
    </w:p>
    <w:p w14:paraId="6DA77A9B" w14:textId="268A108A" w:rsidR="00336FA4" w:rsidRPr="000A5AED" w:rsidRDefault="00336FA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D178F82" w14:textId="77777777" w:rsidR="00D45219" w:rsidRPr="000A5AED" w:rsidRDefault="00D45219" w:rsidP="00B42A13">
      <w:pPr>
        <w:jc w:val="both"/>
        <w:rPr>
          <w:rFonts w:ascii="Arial" w:hAnsi="Arial" w:cs="Arial"/>
          <w:i/>
          <w:iCs/>
          <w:color w:val="000000" w:themeColor="text1"/>
          <w:sz w:val="22"/>
          <w:szCs w:val="22"/>
        </w:rPr>
      </w:pPr>
    </w:p>
    <w:p w14:paraId="1BE94A2B" w14:textId="77777777" w:rsidR="00D45219" w:rsidRPr="000A5AED" w:rsidRDefault="006B78C8"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Policy P3 of the </w:t>
      </w:r>
      <w:r w:rsidR="003F11F3" w:rsidRPr="000A5AED">
        <w:rPr>
          <w:rFonts w:ascii="Arial" w:hAnsi="Arial" w:cs="Arial"/>
          <w:color w:val="000000" w:themeColor="text1"/>
          <w:sz w:val="22"/>
          <w:szCs w:val="22"/>
        </w:rPr>
        <w:t>NPPF</w:t>
      </w:r>
      <w:r w:rsidRPr="000A5AED">
        <w:rPr>
          <w:rFonts w:ascii="Arial" w:hAnsi="Arial" w:cs="Arial"/>
          <w:color w:val="000000" w:themeColor="text1"/>
          <w:sz w:val="22"/>
          <w:szCs w:val="22"/>
        </w:rPr>
        <w:t xml:space="preserve"> requires development to be appropriate for its location, taking account of its likely effects on health, living conditions and the environment. </w:t>
      </w:r>
      <w:proofErr w:type="gramStart"/>
      <w:r w:rsidRPr="000A5AED">
        <w:rPr>
          <w:rFonts w:ascii="Arial" w:hAnsi="Arial" w:cs="Arial"/>
          <w:color w:val="000000" w:themeColor="text1"/>
          <w:sz w:val="22"/>
          <w:szCs w:val="22"/>
        </w:rPr>
        <w:t>In particular, Policy</w:t>
      </w:r>
      <w:proofErr w:type="gramEnd"/>
      <w:r w:rsidRPr="000A5AED">
        <w:rPr>
          <w:rFonts w:ascii="Arial" w:hAnsi="Arial" w:cs="Arial"/>
          <w:color w:val="000000" w:themeColor="text1"/>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FCF023A" w14:textId="77777777" w:rsidR="006B78C8" w:rsidRPr="000A5AED" w:rsidRDefault="006B78C8" w:rsidP="00B42A13">
      <w:pPr>
        <w:jc w:val="both"/>
        <w:rPr>
          <w:rFonts w:ascii="Arial" w:hAnsi="Arial" w:cs="Arial"/>
          <w:color w:val="000000" w:themeColor="text1"/>
          <w:sz w:val="22"/>
          <w:szCs w:val="22"/>
        </w:rPr>
      </w:pPr>
    </w:p>
    <w:p w14:paraId="2395442A" w14:textId="77777777" w:rsidR="00E1375B" w:rsidRPr="000A5AED" w:rsidRDefault="00336FA4"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These policies guide the assessment of amenity impacts</w:t>
      </w:r>
      <w:r w:rsidR="00E1375B" w:rsidRPr="000A5AED">
        <w:rPr>
          <w:rFonts w:ascii="Arial" w:hAnsi="Arial" w:cs="Arial"/>
          <w:color w:val="000000" w:themeColor="text1"/>
          <w:sz w:val="22"/>
          <w:szCs w:val="22"/>
        </w:rPr>
        <w:t xml:space="preserve">. Each of the </w:t>
      </w:r>
      <w:r w:rsidR="00AB3CED" w:rsidRPr="000A5AED">
        <w:rPr>
          <w:rFonts w:ascii="Arial" w:hAnsi="Arial" w:cs="Arial"/>
          <w:color w:val="000000" w:themeColor="text1"/>
          <w:sz w:val="22"/>
          <w:szCs w:val="22"/>
        </w:rPr>
        <w:t>below</w:t>
      </w:r>
      <w:r w:rsidR="00E1375B" w:rsidRPr="000A5AED">
        <w:rPr>
          <w:rFonts w:ascii="Arial" w:hAnsi="Arial" w:cs="Arial"/>
          <w:color w:val="000000" w:themeColor="text1"/>
          <w:sz w:val="22"/>
          <w:szCs w:val="22"/>
        </w:rPr>
        <w:t xml:space="preserve"> matters has been assessed having regard to the specific site context and layout of the proposal.</w:t>
      </w:r>
    </w:p>
    <w:p w14:paraId="17052C5D" w14:textId="77777777" w:rsidR="008B09D2" w:rsidRPr="000A5AED" w:rsidRDefault="008B09D2" w:rsidP="00B42A13">
      <w:pPr>
        <w:jc w:val="both"/>
        <w:rPr>
          <w:rFonts w:ascii="Arial" w:hAnsi="Arial" w:cs="Arial"/>
          <w:color w:val="000000" w:themeColor="text1"/>
          <w:sz w:val="22"/>
          <w:szCs w:val="22"/>
        </w:rPr>
      </w:pPr>
    </w:p>
    <w:p w14:paraId="0209866F" w14:textId="77777777" w:rsidR="008B09D2" w:rsidRPr="000A5AED" w:rsidRDefault="008B09D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proposal involves the conversion of the existing building to a single residential dwelling together with the partial demolition of the rear section of the structure. As a result, the overall built form would be reduced when compared to the existing building, creating a more spacious relationship with neighbouring properties and allowing for the provision of private garden space.</w:t>
      </w:r>
    </w:p>
    <w:p w14:paraId="1195DC67" w14:textId="77777777" w:rsidR="00C7623B" w:rsidRPr="000A5AED" w:rsidRDefault="00C7623B" w:rsidP="00B42A13">
      <w:pPr>
        <w:jc w:val="both"/>
        <w:rPr>
          <w:rFonts w:ascii="Arial" w:hAnsi="Arial" w:cs="Arial"/>
          <w:color w:val="000000" w:themeColor="text1"/>
          <w:sz w:val="22"/>
          <w:szCs w:val="22"/>
        </w:rPr>
      </w:pPr>
    </w:p>
    <w:p w14:paraId="47A7D197" w14:textId="1AB9A3AB" w:rsidR="00C7623B" w:rsidRPr="000A5AED" w:rsidRDefault="00C7623B"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It is noted that the majority of the third party comments received acknowledge that the current proposal represents a significant improvement over previous iterations of the scheme, particularly in terms of its reduced scale and impacts upon neighbouring amenity.</w:t>
      </w:r>
    </w:p>
    <w:p w14:paraId="587262EB" w14:textId="77777777" w:rsidR="004D1197" w:rsidRPr="000A5AED" w:rsidRDefault="004D1197" w:rsidP="00B42A13">
      <w:pPr>
        <w:jc w:val="both"/>
        <w:rPr>
          <w:rFonts w:ascii="Arial" w:hAnsi="Arial" w:cs="Arial"/>
          <w:color w:val="000000" w:themeColor="text1"/>
          <w:sz w:val="22"/>
          <w:szCs w:val="22"/>
        </w:rPr>
      </w:pPr>
    </w:p>
    <w:p w14:paraId="21CC08C0" w14:textId="77777777" w:rsidR="004D1197" w:rsidRPr="000A5AED" w:rsidRDefault="004D1197" w:rsidP="004D1197">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One representation raises concerns regarding an alleged boundary encroachment and historic access arrangements associated with part of the existing building. Whilst those concerns are noted, matters relating to land ownership, boundary positions, rights of access and any associated covenants are private civil matters between the relevant parties and do not fall within the remit of the planning system. The application has therefore been assessed </w:t>
      </w:r>
      <w:proofErr w:type="gramStart"/>
      <w:r w:rsidRPr="000A5AED">
        <w:rPr>
          <w:rFonts w:ascii="Arial" w:hAnsi="Arial" w:cs="Arial"/>
          <w:color w:val="000000" w:themeColor="text1"/>
          <w:sz w:val="22"/>
          <w:szCs w:val="22"/>
        </w:rPr>
        <w:t>on the basis of</w:t>
      </w:r>
      <w:proofErr w:type="gramEnd"/>
      <w:r w:rsidRPr="000A5AED">
        <w:rPr>
          <w:rFonts w:ascii="Arial" w:hAnsi="Arial" w:cs="Arial"/>
          <w:color w:val="000000" w:themeColor="text1"/>
          <w:sz w:val="22"/>
          <w:szCs w:val="22"/>
        </w:rPr>
        <w:t xml:space="preserve"> the submitted plans and the planning merits of the proposal. Furthermore, the proposal does not introduce any new built form or openings in this location that would give rise to material harm to the living conditions of neighbouring occupiers</w:t>
      </w:r>
    </w:p>
    <w:p w14:paraId="2364A3D2" w14:textId="77777777" w:rsidR="004D1197" w:rsidRPr="000A5AED" w:rsidRDefault="004D1197" w:rsidP="00B42A13">
      <w:pPr>
        <w:jc w:val="both"/>
        <w:rPr>
          <w:rFonts w:ascii="Arial" w:hAnsi="Arial" w:cs="Arial"/>
          <w:color w:val="000000" w:themeColor="text1"/>
          <w:sz w:val="22"/>
          <w:szCs w:val="22"/>
        </w:rPr>
      </w:pPr>
    </w:p>
    <w:p w14:paraId="4276FCDF" w14:textId="77777777" w:rsidR="008B09D2" w:rsidRPr="000A5AED" w:rsidRDefault="008B09D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In assessing the impacts upon neighbouring occupiers, particular regard has been had to the scale, siting and design of the proposed dwelling and its relationship with surrounding residential properties. The building would remain single storey in form and, given its modest height and established position within the site, would not give rise to any significant overbearing, overshadowing or loss of light impacts. Furthermore, the proposed fenestration serves habitable rooms in a manner typical of a residential area and would not result in unacceptable overlooking or loss of privacy to neighbouring occupiers.</w:t>
      </w:r>
    </w:p>
    <w:p w14:paraId="2D92BC7C" w14:textId="77777777" w:rsidR="007C1568" w:rsidRPr="000A5AED" w:rsidRDefault="007C1568" w:rsidP="00B42A13">
      <w:pPr>
        <w:jc w:val="both"/>
        <w:rPr>
          <w:rFonts w:ascii="Arial" w:hAnsi="Arial" w:cs="Arial"/>
          <w:color w:val="000000" w:themeColor="text1"/>
          <w:sz w:val="22"/>
          <w:szCs w:val="22"/>
        </w:rPr>
      </w:pPr>
    </w:p>
    <w:p w14:paraId="5E079B04" w14:textId="1BB8091D" w:rsidR="0094552D" w:rsidRPr="000A5AED" w:rsidRDefault="0094552D" w:rsidP="0094552D">
      <w:pPr>
        <w:jc w:val="both"/>
        <w:rPr>
          <w:rFonts w:ascii="Arial" w:hAnsi="Arial" w:cs="Arial"/>
          <w:color w:val="000000" w:themeColor="text1"/>
          <w:sz w:val="22"/>
          <w:szCs w:val="22"/>
        </w:rPr>
      </w:pPr>
      <w:proofErr w:type="gramStart"/>
      <w:r w:rsidRPr="000A5AED">
        <w:rPr>
          <w:rFonts w:ascii="Arial" w:hAnsi="Arial" w:cs="Arial"/>
          <w:color w:val="000000" w:themeColor="text1"/>
          <w:sz w:val="22"/>
          <w:szCs w:val="22"/>
        </w:rPr>
        <w:t>Particular regard</w:t>
      </w:r>
      <w:proofErr w:type="gramEnd"/>
      <w:r w:rsidRPr="000A5AED">
        <w:rPr>
          <w:rFonts w:ascii="Arial" w:hAnsi="Arial" w:cs="Arial"/>
          <w:color w:val="000000" w:themeColor="text1"/>
          <w:sz w:val="22"/>
          <w:szCs w:val="22"/>
        </w:rPr>
        <w:t xml:space="preserve"> has been had to the proposed window arrangement given the constrained nature of the site and proximity of neighbouring properties. However, all proposed windows would be located at ground floor level within a single-storey building and would therefore provide views comparable to those typically experienced within a residential environment. </w:t>
      </w:r>
      <w:r w:rsidR="0007614F" w:rsidRPr="000A5AED">
        <w:rPr>
          <w:rFonts w:ascii="Arial" w:hAnsi="Arial" w:cs="Arial"/>
          <w:color w:val="000000" w:themeColor="text1"/>
          <w:sz w:val="22"/>
          <w:szCs w:val="22"/>
        </w:rPr>
        <w:t>Appropriate</w:t>
      </w:r>
      <w:r w:rsidR="00BE7223" w:rsidRPr="000A5AED">
        <w:rPr>
          <w:rFonts w:ascii="Arial" w:hAnsi="Arial" w:cs="Arial"/>
          <w:color w:val="000000" w:themeColor="text1"/>
          <w:sz w:val="22"/>
          <w:szCs w:val="22"/>
        </w:rPr>
        <w:t xml:space="preserve"> boundary treatment such as </w:t>
      </w:r>
      <w:r w:rsidR="0007614F" w:rsidRPr="000A5AED">
        <w:rPr>
          <w:rFonts w:ascii="Arial" w:hAnsi="Arial" w:cs="Arial"/>
          <w:color w:val="000000" w:themeColor="text1"/>
          <w:sz w:val="22"/>
          <w:szCs w:val="22"/>
        </w:rPr>
        <w:t>up to 2m high fencing can ensure that t</w:t>
      </w:r>
      <w:r w:rsidRPr="000A5AED">
        <w:rPr>
          <w:rFonts w:ascii="Arial" w:hAnsi="Arial" w:cs="Arial"/>
          <w:color w:val="000000" w:themeColor="text1"/>
          <w:sz w:val="22"/>
          <w:szCs w:val="22"/>
        </w:rPr>
        <w:t xml:space="preserve">he proposed openings would not result in direct overlooking of neighbouring dwellings and are not considered to </w:t>
      </w:r>
      <w:r w:rsidR="0007614F" w:rsidRPr="000A5AED">
        <w:rPr>
          <w:rFonts w:ascii="Arial" w:hAnsi="Arial" w:cs="Arial"/>
          <w:color w:val="000000" w:themeColor="text1"/>
          <w:sz w:val="22"/>
          <w:szCs w:val="22"/>
        </w:rPr>
        <w:t>create</w:t>
      </w:r>
      <w:r w:rsidRPr="000A5AED">
        <w:rPr>
          <w:rFonts w:ascii="Arial" w:hAnsi="Arial" w:cs="Arial"/>
          <w:color w:val="000000" w:themeColor="text1"/>
          <w:sz w:val="22"/>
          <w:szCs w:val="22"/>
        </w:rPr>
        <w:t xml:space="preserve"> an unacceptable loss of privacy.</w:t>
      </w:r>
    </w:p>
    <w:p w14:paraId="75959781" w14:textId="77777777" w:rsidR="008B09D2" w:rsidRPr="000A5AED" w:rsidRDefault="008B09D2" w:rsidP="00B42A13">
      <w:pPr>
        <w:jc w:val="both"/>
        <w:rPr>
          <w:rFonts w:ascii="Arial" w:hAnsi="Arial" w:cs="Arial"/>
          <w:color w:val="000000" w:themeColor="text1"/>
          <w:sz w:val="22"/>
          <w:szCs w:val="22"/>
        </w:rPr>
      </w:pPr>
    </w:p>
    <w:p w14:paraId="69CFBD1B" w14:textId="77777777" w:rsidR="008B09D2" w:rsidRPr="000A5AED" w:rsidRDefault="008B09D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In respect of future occupiers, the proposal would create a modest two-bedroom dwelling providing appropriate internal living accommodation. Whilst the associated garden area is relatively compact, this reflects the highly sustainable city centre location of the site and nevertheless provides a useful and private area of external amenity space. Overall, the proposal would provide an acceptable standard of amenity for future residents.</w:t>
      </w:r>
    </w:p>
    <w:p w14:paraId="2F998166" w14:textId="77777777" w:rsidR="008B09D2" w:rsidRPr="000A5AED" w:rsidRDefault="008B09D2" w:rsidP="00B42A13">
      <w:pPr>
        <w:jc w:val="both"/>
        <w:rPr>
          <w:rFonts w:ascii="Arial" w:hAnsi="Arial" w:cs="Arial"/>
          <w:color w:val="000000" w:themeColor="text1"/>
          <w:sz w:val="22"/>
          <w:szCs w:val="22"/>
        </w:rPr>
      </w:pPr>
    </w:p>
    <w:p w14:paraId="3064B19C" w14:textId="593DE531" w:rsidR="000C0D1A" w:rsidRPr="000A5AED" w:rsidRDefault="008B09D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Accordingly, the proposal is considered to comply with Core Policy 57 of the Wiltshire Core Strategy and the relevant provisions of the NPPF.</w:t>
      </w:r>
    </w:p>
    <w:p w14:paraId="24B753D5" w14:textId="77777777" w:rsidR="002D7FFC" w:rsidRPr="000A5AED" w:rsidRDefault="002D7FFC" w:rsidP="00B42A13">
      <w:pPr>
        <w:jc w:val="both"/>
        <w:rPr>
          <w:rFonts w:ascii="Arial" w:hAnsi="Arial" w:cs="Arial"/>
          <w:color w:val="000000" w:themeColor="text1"/>
          <w:sz w:val="22"/>
          <w:szCs w:val="22"/>
        </w:rPr>
      </w:pPr>
    </w:p>
    <w:p w14:paraId="6B86DF3C" w14:textId="77777777" w:rsidR="00722BAC" w:rsidRPr="000A5AED" w:rsidRDefault="000E59B7" w:rsidP="00B42A13">
      <w:pPr>
        <w:pStyle w:val="Heading2"/>
        <w:numPr>
          <w:ilvl w:val="0"/>
          <w:numId w:val="0"/>
        </w:numPr>
        <w:spacing w:line="240" w:lineRule="auto"/>
        <w:ind w:left="576" w:hanging="576"/>
        <w:jc w:val="both"/>
        <w:rPr>
          <w:rFonts w:cs="Arial"/>
          <w:szCs w:val="22"/>
        </w:rPr>
      </w:pPr>
      <w:r w:rsidRPr="000A5AED">
        <w:rPr>
          <w:rFonts w:cs="Arial"/>
          <w:szCs w:val="22"/>
        </w:rPr>
        <w:t xml:space="preserve">Highways Impacts and Parking </w:t>
      </w:r>
    </w:p>
    <w:p w14:paraId="1162089F" w14:textId="77777777" w:rsidR="00CE14C3" w:rsidRPr="000A5AED" w:rsidRDefault="00CE14C3" w:rsidP="00B42A13">
      <w:pPr>
        <w:rPr>
          <w:rFonts w:ascii="Arial" w:hAnsi="Arial" w:cs="Arial"/>
          <w:color w:val="000000" w:themeColor="text1"/>
          <w:sz w:val="22"/>
          <w:szCs w:val="22"/>
        </w:rPr>
      </w:pPr>
    </w:p>
    <w:p w14:paraId="123B5D4F" w14:textId="77777777" w:rsidR="00F614A5" w:rsidRPr="000A5AED" w:rsidRDefault="00F614A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0A774D1C" w14:textId="77777777" w:rsidR="00F614A5" w:rsidRPr="000A5AED" w:rsidRDefault="00F614A5" w:rsidP="00B42A13">
      <w:pPr>
        <w:jc w:val="both"/>
        <w:rPr>
          <w:rFonts w:ascii="Arial" w:hAnsi="Arial" w:cs="Arial"/>
          <w:color w:val="000000" w:themeColor="text1"/>
          <w:sz w:val="22"/>
          <w:szCs w:val="22"/>
        </w:rPr>
      </w:pPr>
    </w:p>
    <w:p w14:paraId="1DD5E17F" w14:textId="77777777" w:rsidR="00F614A5" w:rsidRPr="000A5AED" w:rsidRDefault="00F614A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Core Policies 60-64 of the Wiltshire Core Strategy require development to provide safe access, promote sustainable transport, minimise transport impacts and provide appropriate parking arrangements.</w:t>
      </w:r>
    </w:p>
    <w:p w14:paraId="31389310" w14:textId="77777777" w:rsidR="00F614A5" w:rsidRPr="000A5AED" w:rsidRDefault="00F614A5" w:rsidP="00B42A13">
      <w:pPr>
        <w:jc w:val="both"/>
        <w:rPr>
          <w:rFonts w:ascii="Arial" w:hAnsi="Arial" w:cs="Arial"/>
          <w:color w:val="000000" w:themeColor="text1"/>
          <w:sz w:val="22"/>
          <w:szCs w:val="22"/>
        </w:rPr>
      </w:pPr>
    </w:p>
    <w:p w14:paraId="626EA30E" w14:textId="77777777" w:rsidR="00000D40" w:rsidRPr="000A5AED" w:rsidRDefault="00F614A5"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Where relevant, regard should also be had to the Wiltshire Local Transport Plan, the Council's parking standards and any applicable Local Cycling and Walking Infrastructure Plans (LCWIPs).</w:t>
      </w:r>
    </w:p>
    <w:p w14:paraId="5AFCB2A1" w14:textId="77777777" w:rsidR="00D07642" w:rsidRPr="000A5AED" w:rsidRDefault="00D07642" w:rsidP="00B42A13">
      <w:pPr>
        <w:jc w:val="both"/>
        <w:rPr>
          <w:rFonts w:ascii="Arial" w:hAnsi="Arial" w:cs="Arial"/>
          <w:color w:val="000000" w:themeColor="text1"/>
          <w:sz w:val="22"/>
          <w:szCs w:val="22"/>
        </w:rPr>
      </w:pPr>
    </w:p>
    <w:p w14:paraId="653A6714" w14:textId="6A7B9038" w:rsidR="00D07642" w:rsidRPr="000A5AED" w:rsidRDefault="00D0764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site occupies a highly sustainable location within the built-up area of Salisbury, within easy walking and cycling distance of a wide range of services, facilities, employment opportunities and public transport connections. The existing social club operates without any dedicated off-street parking, and the proposed development likewise makes no provision for private vehicle parking.</w:t>
      </w:r>
    </w:p>
    <w:p w14:paraId="6B6F895A" w14:textId="77777777" w:rsidR="00D07642" w:rsidRPr="000A5AED" w:rsidRDefault="00D07642" w:rsidP="00B42A13">
      <w:pPr>
        <w:jc w:val="both"/>
        <w:rPr>
          <w:rFonts w:ascii="Arial" w:hAnsi="Arial" w:cs="Arial"/>
          <w:color w:val="000000" w:themeColor="text1"/>
          <w:sz w:val="22"/>
          <w:szCs w:val="22"/>
        </w:rPr>
      </w:pPr>
    </w:p>
    <w:p w14:paraId="0C914C33" w14:textId="77777777" w:rsidR="00D07642" w:rsidRPr="000A5AED" w:rsidRDefault="00D0764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Council's Highway Officer has reviewed the proposal and raises no objection. It is noted that on-street parking within College Street is managed through the residents' parking scheme and future occupants may not be eligible for a parking permit. However, given the site's sustainable location and the modest scale of the proposal, the absence of off-street parking is not considered to result in severe highway impacts. Furthermore, the proposal includes provision for secure cycle storage within the rear garden, encouraging sustainable modes of transport.</w:t>
      </w:r>
    </w:p>
    <w:p w14:paraId="4C4FA1E7" w14:textId="77777777" w:rsidR="00D07642" w:rsidRPr="000A5AED" w:rsidRDefault="00D07642" w:rsidP="00B42A13">
      <w:pPr>
        <w:jc w:val="both"/>
        <w:rPr>
          <w:rFonts w:ascii="Arial" w:hAnsi="Arial" w:cs="Arial"/>
          <w:color w:val="000000" w:themeColor="text1"/>
          <w:sz w:val="22"/>
          <w:szCs w:val="22"/>
        </w:rPr>
      </w:pPr>
    </w:p>
    <w:p w14:paraId="3D250384" w14:textId="77777777" w:rsidR="00D07642" w:rsidRPr="000A5AED" w:rsidRDefault="00D0764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Having regard to the site's location, the existing parking circumstances and the consultation response received from the Highway Authority, the proposal is considered to accord with Core Policies 60 and 61 of the Wiltshire Core Strategy and the relevant provisions of the NPPF</w:t>
      </w:r>
    </w:p>
    <w:p w14:paraId="4184870D" w14:textId="77777777" w:rsidR="00D07642" w:rsidRPr="000A5AED" w:rsidRDefault="00D07642" w:rsidP="00B42A13">
      <w:pPr>
        <w:jc w:val="both"/>
        <w:rPr>
          <w:rFonts w:ascii="Arial" w:hAnsi="Arial" w:cs="Arial"/>
          <w:color w:val="000000" w:themeColor="text1"/>
          <w:sz w:val="22"/>
          <w:szCs w:val="22"/>
        </w:rPr>
      </w:pPr>
    </w:p>
    <w:p w14:paraId="49E26528" w14:textId="77777777" w:rsidR="003D5959" w:rsidRPr="000A5AED" w:rsidRDefault="003D5959" w:rsidP="00B42A13">
      <w:pPr>
        <w:pStyle w:val="Heading2"/>
        <w:numPr>
          <w:ilvl w:val="0"/>
          <w:numId w:val="0"/>
        </w:numPr>
        <w:spacing w:line="240" w:lineRule="auto"/>
        <w:ind w:left="576" w:hanging="576"/>
        <w:jc w:val="both"/>
        <w:rPr>
          <w:rFonts w:cs="Arial"/>
          <w:szCs w:val="22"/>
        </w:rPr>
      </w:pPr>
      <w:r w:rsidRPr="000A5AED">
        <w:rPr>
          <w:rFonts w:cs="Arial"/>
          <w:szCs w:val="22"/>
        </w:rPr>
        <w:t>Ecology and Biodiversity</w:t>
      </w:r>
    </w:p>
    <w:p w14:paraId="45CB60ED" w14:textId="77777777" w:rsidR="00D07642" w:rsidRPr="000A5AED" w:rsidRDefault="00D07642" w:rsidP="00B42A13">
      <w:pPr>
        <w:jc w:val="both"/>
        <w:rPr>
          <w:rFonts w:ascii="Arial" w:hAnsi="Arial" w:cs="Arial"/>
          <w:color w:val="000000" w:themeColor="text1"/>
          <w:sz w:val="22"/>
          <w:szCs w:val="22"/>
        </w:rPr>
      </w:pPr>
    </w:p>
    <w:p w14:paraId="3EBD7A0A" w14:textId="65429141" w:rsidR="002D6BF2" w:rsidRPr="000A5AED" w:rsidRDefault="002D6BF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Core Policy 50 of the Wiltshire Core Strategy requires development to protect and, where appropriate, enhance biodiversity and geodiversity interests.</w:t>
      </w:r>
    </w:p>
    <w:p w14:paraId="05FF9F43" w14:textId="77777777" w:rsidR="002D6BF2" w:rsidRPr="000A5AED" w:rsidRDefault="002D6BF2" w:rsidP="00B42A13">
      <w:pPr>
        <w:jc w:val="both"/>
        <w:rPr>
          <w:rFonts w:ascii="Arial" w:hAnsi="Arial" w:cs="Arial"/>
          <w:color w:val="000000" w:themeColor="text1"/>
          <w:sz w:val="22"/>
          <w:szCs w:val="22"/>
        </w:rPr>
      </w:pPr>
    </w:p>
    <w:p w14:paraId="3A8D87B6" w14:textId="77777777" w:rsidR="002D6BF2" w:rsidRPr="000A5AED" w:rsidRDefault="002D6BF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Policy N2 of the NPPF seeks to conserve and enhance biodiversity, support nature recovery, protect habitats and species, and strengthen ecological networks.</w:t>
      </w:r>
    </w:p>
    <w:p w14:paraId="629C17B3" w14:textId="77777777" w:rsidR="002D6BF2" w:rsidRPr="000A5AED" w:rsidRDefault="002D6BF2" w:rsidP="00B42A13">
      <w:pPr>
        <w:jc w:val="both"/>
        <w:rPr>
          <w:rFonts w:ascii="Arial" w:hAnsi="Arial" w:cs="Arial"/>
          <w:color w:val="000000" w:themeColor="text1"/>
          <w:sz w:val="22"/>
          <w:szCs w:val="22"/>
        </w:rPr>
      </w:pPr>
    </w:p>
    <w:p w14:paraId="19460BEA" w14:textId="77777777" w:rsidR="002D6BF2" w:rsidRPr="000A5AED" w:rsidRDefault="002D6BF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2F43DA57" w14:textId="77777777" w:rsidR="002D6BF2" w:rsidRPr="000A5AED" w:rsidRDefault="002D6BF2" w:rsidP="00B42A13">
      <w:pPr>
        <w:jc w:val="both"/>
        <w:rPr>
          <w:rFonts w:ascii="Arial" w:hAnsi="Arial" w:cs="Arial"/>
          <w:color w:val="000000" w:themeColor="text1"/>
          <w:sz w:val="22"/>
          <w:szCs w:val="22"/>
        </w:rPr>
      </w:pPr>
    </w:p>
    <w:p w14:paraId="591BF646" w14:textId="77777777" w:rsidR="00722BAC" w:rsidRPr="000A5AED" w:rsidRDefault="002D6BF2"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Biodiversity Net Gain (BNG) is mandatory for most development and proposals should demonstrate compliance with the statutory requirements unless an exemption applies.</w:t>
      </w:r>
    </w:p>
    <w:p w14:paraId="1FCB77F5" w14:textId="77777777" w:rsidR="00AC3763" w:rsidRPr="000A5AED" w:rsidRDefault="00AC3763" w:rsidP="00B42A13">
      <w:pPr>
        <w:jc w:val="both"/>
        <w:rPr>
          <w:rFonts w:ascii="Arial" w:hAnsi="Arial" w:cs="Arial"/>
          <w:color w:val="000000" w:themeColor="text1"/>
          <w:sz w:val="22"/>
          <w:szCs w:val="22"/>
        </w:rPr>
      </w:pPr>
    </w:p>
    <w:p w14:paraId="4B208A14" w14:textId="5554CCC9" w:rsidR="00AC3763" w:rsidRPr="000A5AED" w:rsidRDefault="00AC376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The Council's Ecologist has reviewed the application and raises no objection subject to conditions. The site lies within the catchment of the River Avon SAC and within the zone of influence of the New Forest internationally designated sites. Appropriate mitigation is required in relation to both recreational impacts upon the New Forest protected sites and nutrient neutrality within the River Avon catchment. Subject to the securing of the required mitigation measures and legal agreements, the Council </w:t>
      </w:r>
      <w:proofErr w:type="gramStart"/>
      <w:r w:rsidRPr="000A5AED">
        <w:rPr>
          <w:rFonts w:ascii="Arial" w:hAnsi="Arial" w:cs="Arial"/>
          <w:color w:val="000000" w:themeColor="text1"/>
          <w:sz w:val="22"/>
          <w:szCs w:val="22"/>
        </w:rPr>
        <w:t>is able to</w:t>
      </w:r>
      <w:proofErr w:type="gramEnd"/>
      <w:r w:rsidRPr="000A5AED">
        <w:rPr>
          <w:rFonts w:ascii="Arial" w:hAnsi="Arial" w:cs="Arial"/>
          <w:color w:val="000000" w:themeColor="text1"/>
          <w:sz w:val="22"/>
          <w:szCs w:val="22"/>
        </w:rPr>
        <w:t xml:space="preserve"> conclude that the proposal would not result in adverse effects upon the integrity of these internationally important ecological designations. </w:t>
      </w:r>
    </w:p>
    <w:p w14:paraId="10321D88" w14:textId="77777777" w:rsidR="00FD3279" w:rsidRPr="000A5AED" w:rsidRDefault="00FD3279" w:rsidP="00B42A13">
      <w:pPr>
        <w:jc w:val="both"/>
        <w:rPr>
          <w:rFonts w:ascii="Arial" w:hAnsi="Arial" w:cs="Arial"/>
          <w:color w:val="000000" w:themeColor="text1"/>
          <w:sz w:val="22"/>
          <w:szCs w:val="22"/>
        </w:rPr>
      </w:pPr>
    </w:p>
    <w:p w14:paraId="3C4B11FA" w14:textId="590D0178" w:rsidR="00FD3279" w:rsidRPr="000A5AED" w:rsidRDefault="00FD3279"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Natural England have confirmed that subject to securing of appropriate </w:t>
      </w:r>
      <w:r w:rsidR="00F835A1" w:rsidRPr="000A5AED">
        <w:rPr>
          <w:rFonts w:ascii="Arial" w:hAnsi="Arial" w:cs="Arial"/>
          <w:color w:val="000000" w:themeColor="text1"/>
          <w:sz w:val="22"/>
          <w:szCs w:val="22"/>
        </w:rPr>
        <w:t>mitigation</w:t>
      </w:r>
      <w:r w:rsidRPr="000A5AED">
        <w:rPr>
          <w:rFonts w:ascii="Arial" w:hAnsi="Arial" w:cs="Arial"/>
          <w:color w:val="000000" w:themeColor="text1"/>
          <w:sz w:val="22"/>
          <w:szCs w:val="22"/>
        </w:rPr>
        <w:t xml:space="preserve"> </w:t>
      </w:r>
      <w:r w:rsidR="00F835A1" w:rsidRPr="000A5AED">
        <w:rPr>
          <w:rFonts w:ascii="Arial" w:hAnsi="Arial" w:cs="Arial"/>
          <w:color w:val="000000" w:themeColor="text1"/>
          <w:sz w:val="22"/>
          <w:szCs w:val="22"/>
        </w:rPr>
        <w:t xml:space="preserve">for New Forest SAC they have no objection. </w:t>
      </w:r>
    </w:p>
    <w:p w14:paraId="40EE600C" w14:textId="77777777" w:rsidR="00FF5D83" w:rsidRPr="000A5AED" w:rsidRDefault="00FF5D83" w:rsidP="00B42A13">
      <w:pPr>
        <w:jc w:val="both"/>
        <w:rPr>
          <w:rFonts w:ascii="Arial" w:hAnsi="Arial" w:cs="Arial"/>
          <w:color w:val="000000" w:themeColor="text1"/>
          <w:sz w:val="22"/>
          <w:szCs w:val="22"/>
        </w:rPr>
      </w:pPr>
    </w:p>
    <w:p w14:paraId="717F5955" w14:textId="33E419B6" w:rsidR="00172195" w:rsidRPr="000A5AED" w:rsidRDefault="00172195" w:rsidP="00172195">
      <w:pPr>
        <w:jc w:val="both"/>
        <w:rPr>
          <w:rFonts w:ascii="Arial" w:hAnsi="Arial" w:cs="Arial"/>
          <w:color w:val="000000" w:themeColor="text1"/>
          <w:sz w:val="22"/>
          <w:szCs w:val="22"/>
        </w:rPr>
      </w:pPr>
      <w:r w:rsidRPr="000A5AED">
        <w:rPr>
          <w:rFonts w:ascii="Arial" w:hAnsi="Arial" w:cs="Arial"/>
          <w:color w:val="000000" w:themeColor="text1"/>
          <w:sz w:val="22"/>
          <w:szCs w:val="22"/>
        </w:rPr>
        <w:t>It is advised that the costs stated within the Ecology consultation response are correct at the time of writing this report. The applicant should note that, depending on any delay between the issuing of a decision and the purchase of credits, the costs may increase</w:t>
      </w:r>
      <w:r w:rsidR="0031243F" w:rsidRPr="000A5AED">
        <w:rPr>
          <w:rFonts w:ascii="Arial" w:hAnsi="Arial" w:cs="Arial"/>
          <w:color w:val="000000" w:themeColor="text1"/>
          <w:sz w:val="22"/>
          <w:szCs w:val="22"/>
        </w:rPr>
        <w:t>.</w:t>
      </w:r>
    </w:p>
    <w:p w14:paraId="284013CE" w14:textId="77777777" w:rsidR="00AC3763" w:rsidRPr="000A5AED" w:rsidRDefault="00AC3763" w:rsidP="00B42A13">
      <w:pPr>
        <w:jc w:val="both"/>
        <w:rPr>
          <w:rFonts w:ascii="Arial" w:hAnsi="Arial" w:cs="Arial"/>
          <w:color w:val="000000" w:themeColor="text1"/>
          <w:sz w:val="22"/>
          <w:szCs w:val="22"/>
        </w:rPr>
      </w:pPr>
    </w:p>
    <w:p w14:paraId="3A5DED8B" w14:textId="71327898" w:rsidR="00AC3763" w:rsidRPr="000A5AED" w:rsidRDefault="00AC3763"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In respect of Biodiversity Net Gain, the Council's Ecologist confirms that the proposal falls below the de minimis threshold and is therefore exempt from the mandatory Biodiversity Net Gain requirements. Nevertheless, biodiversity enhancements, including ecological enhancement features, can be secured by condition in accordance with Core Policy 50 of the Wiltshire Core Strategy. </w:t>
      </w:r>
    </w:p>
    <w:p w14:paraId="07C37A2B" w14:textId="77777777" w:rsidR="00AC3763" w:rsidRPr="000A5AED" w:rsidRDefault="00AC3763" w:rsidP="00B42A13">
      <w:pPr>
        <w:jc w:val="both"/>
        <w:rPr>
          <w:rFonts w:ascii="Arial" w:hAnsi="Arial" w:cs="Arial"/>
          <w:color w:val="000000" w:themeColor="text1"/>
          <w:sz w:val="22"/>
          <w:szCs w:val="22"/>
        </w:rPr>
      </w:pPr>
    </w:p>
    <w:p w14:paraId="45A87AAA" w14:textId="5F359FCC" w:rsidR="0093371D" w:rsidRPr="000A5AED" w:rsidRDefault="0093371D" w:rsidP="0093371D">
      <w:pPr>
        <w:jc w:val="both"/>
        <w:rPr>
          <w:rFonts w:ascii="Arial" w:hAnsi="Arial" w:cs="Arial"/>
          <w:color w:val="000000" w:themeColor="text1"/>
          <w:sz w:val="22"/>
          <w:szCs w:val="22"/>
        </w:rPr>
      </w:pPr>
      <w:r w:rsidRPr="000A5AED">
        <w:rPr>
          <w:rFonts w:ascii="Arial" w:hAnsi="Arial" w:cs="Arial"/>
          <w:color w:val="000000" w:themeColor="text1"/>
          <w:sz w:val="22"/>
          <w:szCs w:val="22"/>
        </w:rPr>
        <w:t>Subject to the completion of the required mitigation measures and the imposition of the recommended planning conditions, the proposal is considered to comply with Core Policies 50 and 69 of the Wiltshire Core Strategy.</w:t>
      </w:r>
    </w:p>
    <w:p w14:paraId="4C97813F" w14:textId="77777777" w:rsidR="00AC3763" w:rsidRPr="000A5AED" w:rsidRDefault="00AC3763" w:rsidP="00B42A13">
      <w:pPr>
        <w:jc w:val="both"/>
        <w:rPr>
          <w:rFonts w:ascii="Arial" w:hAnsi="Arial" w:cs="Arial"/>
          <w:color w:val="000000" w:themeColor="text1"/>
          <w:sz w:val="22"/>
          <w:szCs w:val="22"/>
        </w:rPr>
      </w:pPr>
    </w:p>
    <w:p w14:paraId="3E9324DE" w14:textId="77777777" w:rsidR="00A16EA1" w:rsidRPr="000A5AED" w:rsidRDefault="00A16EA1" w:rsidP="00B42A13">
      <w:pPr>
        <w:pStyle w:val="Heading2"/>
        <w:numPr>
          <w:ilvl w:val="0"/>
          <w:numId w:val="0"/>
        </w:numPr>
        <w:spacing w:line="240" w:lineRule="auto"/>
        <w:ind w:left="576" w:hanging="576"/>
        <w:jc w:val="both"/>
        <w:rPr>
          <w:rFonts w:cs="Arial"/>
          <w:bCs/>
          <w:szCs w:val="22"/>
        </w:rPr>
      </w:pPr>
      <w:r w:rsidRPr="000A5AED">
        <w:rPr>
          <w:rFonts w:cs="Arial"/>
          <w:szCs w:val="22"/>
        </w:rPr>
        <w:lastRenderedPageBreak/>
        <w:t>CIL</w:t>
      </w:r>
    </w:p>
    <w:p w14:paraId="73D15E2D" w14:textId="5559A8AA" w:rsidR="00A16EA1" w:rsidRPr="000A5AED" w:rsidRDefault="00A16EA1" w:rsidP="00B42A13">
      <w:pPr>
        <w:jc w:val="both"/>
        <w:rPr>
          <w:rFonts w:ascii="Arial" w:hAnsi="Arial" w:cs="Arial"/>
          <w:b/>
          <w:bCs/>
          <w:color w:val="000000" w:themeColor="text1"/>
          <w:sz w:val="22"/>
          <w:szCs w:val="22"/>
        </w:rPr>
      </w:pPr>
      <w:r w:rsidRPr="000A5AED">
        <w:rPr>
          <w:rFonts w:ascii="Arial" w:hAnsi="Arial" w:cs="Arial"/>
          <w:color w:val="000000" w:themeColor="text1"/>
          <w:sz w:val="22"/>
          <w:szCs w:val="22"/>
        </w:rPr>
        <w:t xml:space="preserve">The proposed development </w:t>
      </w:r>
      <w:r w:rsidR="00D07642" w:rsidRPr="000A5AED">
        <w:rPr>
          <w:rFonts w:ascii="Arial" w:hAnsi="Arial" w:cs="Arial"/>
          <w:color w:val="000000" w:themeColor="text1"/>
          <w:sz w:val="22"/>
          <w:szCs w:val="22"/>
        </w:rPr>
        <w:t>may</w:t>
      </w:r>
      <w:r w:rsidRPr="000A5AED">
        <w:rPr>
          <w:rFonts w:ascii="Arial" w:hAnsi="Arial" w:cs="Arial"/>
          <w:color w:val="000000" w:themeColor="text1"/>
          <w:sz w:val="22"/>
          <w:szCs w:val="22"/>
        </w:rPr>
        <w:t xml:space="preserve">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w:t>
      </w:r>
    </w:p>
    <w:p w14:paraId="45322249" w14:textId="77777777" w:rsidR="004B2F79" w:rsidRPr="000A5AED" w:rsidRDefault="004B2F79" w:rsidP="00B42A13">
      <w:pPr>
        <w:jc w:val="both"/>
        <w:rPr>
          <w:rFonts w:ascii="Arial" w:hAnsi="Arial" w:cs="Arial"/>
          <w:i/>
          <w:iCs/>
          <w:color w:val="000000" w:themeColor="text1"/>
          <w:sz w:val="22"/>
          <w:szCs w:val="22"/>
        </w:rPr>
      </w:pPr>
    </w:p>
    <w:p w14:paraId="2F5A1513" w14:textId="77777777" w:rsidR="003066D0" w:rsidRPr="000A5AED" w:rsidRDefault="00F7609E" w:rsidP="00B42A13">
      <w:pPr>
        <w:pStyle w:val="Heading1"/>
        <w:numPr>
          <w:ilvl w:val="0"/>
          <w:numId w:val="0"/>
        </w:numPr>
        <w:spacing w:line="240" w:lineRule="auto"/>
        <w:ind w:left="432" w:hanging="432"/>
        <w:jc w:val="both"/>
        <w:rPr>
          <w:rFonts w:cs="Arial"/>
          <w:szCs w:val="22"/>
        </w:rPr>
      </w:pPr>
      <w:r w:rsidRPr="000A5AED">
        <w:rPr>
          <w:rFonts w:cs="Arial"/>
          <w:szCs w:val="22"/>
        </w:rPr>
        <w:t>PLANNING BALANCE AND CONCLUSION</w:t>
      </w:r>
    </w:p>
    <w:p w14:paraId="4CD6E283" w14:textId="77777777" w:rsidR="00D07642" w:rsidRPr="000A5AED" w:rsidRDefault="00D07642" w:rsidP="00B42A13">
      <w:pPr>
        <w:rPr>
          <w:rFonts w:ascii="Arial" w:hAnsi="Arial" w:cs="Arial"/>
          <w:color w:val="000000" w:themeColor="text1"/>
          <w:sz w:val="22"/>
          <w:szCs w:val="22"/>
        </w:rPr>
      </w:pPr>
    </w:p>
    <w:p w14:paraId="15D3E854" w14:textId="77777777" w:rsidR="00FE0A31" w:rsidRPr="000A5AED" w:rsidRDefault="00FE0A31"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application seeks the change of use and conversion of a former social club to a single two-bedroom dwelling, together with associated external alterations and the partial demolition of the existing building.</w:t>
      </w:r>
    </w:p>
    <w:p w14:paraId="6FBDB2AF" w14:textId="77777777" w:rsidR="00FE0A31" w:rsidRPr="000A5AED" w:rsidRDefault="00FE0A31" w:rsidP="00B42A13">
      <w:pPr>
        <w:jc w:val="both"/>
        <w:rPr>
          <w:rFonts w:ascii="Arial" w:hAnsi="Arial" w:cs="Arial"/>
          <w:color w:val="000000" w:themeColor="text1"/>
          <w:sz w:val="22"/>
          <w:szCs w:val="22"/>
        </w:rPr>
      </w:pPr>
    </w:p>
    <w:p w14:paraId="7D849C67" w14:textId="77777777" w:rsidR="00FE0A31" w:rsidRPr="000A5AED" w:rsidRDefault="00FE0A31"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site is located within the defined settlement boundary of Salisbury where the principle of residential development is supported by the spatial strategy of the Wiltshire Core Strategy. The proposal would secure the beneficial re-use of a vacant building within a highly sustainable location and would provide an additional dwelling at a time when the Council is currently unable to demonstrate a five-year supply of deliverable housing land. These benefits attract significant weight in favour of the development.</w:t>
      </w:r>
    </w:p>
    <w:p w14:paraId="5D8C4575" w14:textId="77777777" w:rsidR="00FE0A31" w:rsidRPr="000A5AED" w:rsidRDefault="00FE0A31" w:rsidP="00B42A13">
      <w:pPr>
        <w:jc w:val="both"/>
        <w:rPr>
          <w:rFonts w:ascii="Arial" w:hAnsi="Arial" w:cs="Arial"/>
          <w:color w:val="000000" w:themeColor="text1"/>
          <w:sz w:val="22"/>
          <w:szCs w:val="22"/>
        </w:rPr>
      </w:pPr>
    </w:p>
    <w:p w14:paraId="63711CF8" w14:textId="77777777" w:rsidR="00FE0A31" w:rsidRPr="000A5AED" w:rsidRDefault="00FE0A31"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The proposed alterations have been substantially revised from previous iterations of the scheme and are considered acceptable in terms of their scale, design and impact on the character and appearance of the area. The proposal would not result in unacceptable impacts upon neighbouring residential amenity, would not give rise to highway safety concerns and, subject to the recommended mitigation measures and conditions, would not adversely affect ecological interests.</w:t>
      </w:r>
    </w:p>
    <w:p w14:paraId="7715CDDE" w14:textId="77777777" w:rsidR="00FE0A31" w:rsidRPr="000A5AED" w:rsidRDefault="00FE0A31" w:rsidP="00B42A13">
      <w:pPr>
        <w:jc w:val="both"/>
        <w:rPr>
          <w:rFonts w:ascii="Arial" w:hAnsi="Arial" w:cs="Arial"/>
          <w:color w:val="000000" w:themeColor="text1"/>
          <w:sz w:val="22"/>
          <w:szCs w:val="22"/>
        </w:rPr>
      </w:pPr>
    </w:p>
    <w:p w14:paraId="0571322F" w14:textId="77777777" w:rsidR="00FE0A31" w:rsidRPr="000A5AED" w:rsidRDefault="00FE0A31" w:rsidP="00B42A13">
      <w:pPr>
        <w:jc w:val="both"/>
        <w:rPr>
          <w:rFonts w:ascii="Arial" w:hAnsi="Arial" w:cs="Arial"/>
          <w:color w:val="000000" w:themeColor="text1"/>
          <w:sz w:val="22"/>
          <w:szCs w:val="22"/>
        </w:rPr>
      </w:pPr>
      <w:r w:rsidRPr="000A5AED">
        <w:rPr>
          <w:rFonts w:ascii="Arial" w:hAnsi="Arial" w:cs="Arial"/>
          <w:color w:val="000000" w:themeColor="text1"/>
          <w:sz w:val="22"/>
          <w:szCs w:val="22"/>
        </w:rPr>
        <w:t>Having regard to the Development Plan as a whole, the National Planning Policy Framework and all other material considerations, the proposal is considered to constitute sustainable development. The application is therefore recommended for approval, subject to the conditions set out below.</w:t>
      </w:r>
    </w:p>
    <w:p w14:paraId="61E09ADC" w14:textId="77777777" w:rsidR="00D07642" w:rsidRPr="000A5AED" w:rsidRDefault="00D07642" w:rsidP="00B42A13">
      <w:pPr>
        <w:rPr>
          <w:rFonts w:ascii="Arial" w:hAnsi="Arial" w:cs="Arial"/>
          <w:color w:val="000000" w:themeColor="text1"/>
          <w:sz w:val="22"/>
          <w:szCs w:val="22"/>
        </w:rPr>
      </w:pPr>
    </w:p>
    <w:p w14:paraId="7C7F8C4A" w14:textId="6E63D1DD" w:rsidR="00F7609E" w:rsidRPr="000A5AED" w:rsidRDefault="00942BFA" w:rsidP="00B42A13">
      <w:pPr>
        <w:jc w:val="both"/>
        <w:rPr>
          <w:rFonts w:ascii="Arial" w:hAnsi="Arial" w:cs="Arial"/>
          <w:b/>
          <w:bCs/>
          <w:color w:val="000000" w:themeColor="text1"/>
          <w:sz w:val="22"/>
          <w:szCs w:val="22"/>
        </w:rPr>
      </w:pPr>
      <w:r w:rsidRPr="000A5AED">
        <w:rPr>
          <w:rFonts w:ascii="Arial" w:hAnsi="Arial" w:cs="Arial"/>
          <w:b/>
          <w:bCs/>
          <w:color w:val="000000" w:themeColor="text1"/>
          <w:sz w:val="22"/>
          <w:szCs w:val="22"/>
        </w:rPr>
        <w:t>RECOMMENDATION</w:t>
      </w:r>
      <w:r w:rsidRPr="000A5AED">
        <w:rPr>
          <w:rFonts w:ascii="Arial" w:hAnsi="Arial" w:cs="Arial"/>
          <w:color w:val="000000" w:themeColor="text1"/>
          <w:sz w:val="22"/>
          <w:szCs w:val="22"/>
        </w:rPr>
        <w:t>:</w:t>
      </w:r>
      <w:r w:rsidR="00227237" w:rsidRPr="000A5AED">
        <w:rPr>
          <w:rFonts w:ascii="Arial" w:hAnsi="Arial" w:cs="Arial"/>
          <w:color w:val="000000" w:themeColor="text1"/>
          <w:sz w:val="22"/>
          <w:szCs w:val="22"/>
        </w:rPr>
        <w:t xml:space="preserve"> </w:t>
      </w:r>
      <w:r w:rsidRPr="000A5AED">
        <w:rPr>
          <w:rFonts w:ascii="Arial" w:hAnsi="Arial" w:cs="Arial"/>
          <w:b/>
          <w:bCs/>
          <w:color w:val="000000" w:themeColor="text1"/>
          <w:sz w:val="22"/>
          <w:szCs w:val="22"/>
        </w:rPr>
        <w:t xml:space="preserve">That Planning Permission be GRANTED, subject </w:t>
      </w:r>
      <w:r w:rsidR="00FD4FDF" w:rsidRPr="000A5AED">
        <w:rPr>
          <w:rFonts w:ascii="Arial" w:hAnsi="Arial" w:cs="Arial"/>
          <w:b/>
          <w:bCs/>
          <w:color w:val="000000" w:themeColor="text1"/>
          <w:sz w:val="22"/>
          <w:szCs w:val="22"/>
        </w:rPr>
        <w:t xml:space="preserve">to </w:t>
      </w:r>
      <w:r w:rsidRPr="000A5AED">
        <w:rPr>
          <w:rFonts w:ascii="Arial" w:hAnsi="Arial" w:cs="Arial"/>
          <w:b/>
          <w:bCs/>
          <w:color w:val="000000" w:themeColor="text1"/>
          <w:sz w:val="22"/>
          <w:szCs w:val="22"/>
        </w:rPr>
        <w:t xml:space="preserve">conditions  </w:t>
      </w:r>
    </w:p>
    <w:p w14:paraId="2DBDD55A" w14:textId="77777777" w:rsidR="003D2018" w:rsidRPr="000A5AED" w:rsidRDefault="003D2018" w:rsidP="00591768">
      <w:pPr>
        <w:jc w:val="both"/>
        <w:rPr>
          <w:rFonts w:ascii="Arial" w:hAnsi="Arial" w:cs="Arial"/>
          <w:b/>
          <w:bCs/>
          <w:color w:val="ED0000"/>
          <w:sz w:val="22"/>
          <w:szCs w:val="22"/>
        </w:rPr>
      </w:pPr>
    </w:p>
    <w:p w14:paraId="7AB15ECE" w14:textId="77777777" w:rsidR="009E24F9" w:rsidRPr="000A5AED" w:rsidRDefault="00607E73" w:rsidP="009E24F9">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1. </w:t>
      </w:r>
      <w:r w:rsidR="009E24F9" w:rsidRPr="000A5AED">
        <w:rPr>
          <w:rFonts w:ascii="Arial" w:hAnsi="Arial" w:cs="Arial"/>
          <w:color w:val="000000" w:themeColor="text1"/>
          <w:sz w:val="22"/>
          <w:szCs w:val="22"/>
        </w:rPr>
        <w:t>The development hereby permitted shall be begun before the expiration of three years from the date of this permission.</w:t>
      </w:r>
    </w:p>
    <w:p w14:paraId="018F04D1" w14:textId="77777777" w:rsidR="009E24F9" w:rsidRPr="000A5AED" w:rsidRDefault="009E24F9" w:rsidP="009E24F9">
      <w:pPr>
        <w:jc w:val="both"/>
        <w:rPr>
          <w:rFonts w:ascii="Arial" w:hAnsi="Arial" w:cs="Arial"/>
          <w:color w:val="000000" w:themeColor="text1"/>
          <w:sz w:val="22"/>
          <w:szCs w:val="22"/>
        </w:rPr>
      </w:pPr>
    </w:p>
    <w:p w14:paraId="4ADA5DFC" w14:textId="3806F32F" w:rsidR="00607E73" w:rsidRPr="000A5AED" w:rsidRDefault="009E24F9" w:rsidP="009E24F9">
      <w:pPr>
        <w:jc w:val="both"/>
        <w:rPr>
          <w:rFonts w:ascii="Arial" w:hAnsi="Arial" w:cs="Arial"/>
          <w:color w:val="000000" w:themeColor="text1"/>
          <w:sz w:val="22"/>
          <w:szCs w:val="22"/>
        </w:rPr>
      </w:pPr>
      <w:r w:rsidRPr="000A5AED">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CDC423D" w14:textId="77777777" w:rsidR="003F4A45" w:rsidRPr="000A5AED" w:rsidRDefault="003F4A45" w:rsidP="009E24F9">
      <w:pPr>
        <w:jc w:val="both"/>
        <w:rPr>
          <w:rFonts w:ascii="Arial" w:hAnsi="Arial" w:cs="Arial"/>
          <w:color w:val="000000" w:themeColor="text1"/>
          <w:sz w:val="22"/>
          <w:szCs w:val="22"/>
        </w:rPr>
      </w:pPr>
    </w:p>
    <w:p w14:paraId="1D3DBE31" w14:textId="4BA6ECE4" w:rsidR="003F4A45" w:rsidRPr="000A5AED" w:rsidRDefault="003F4A45" w:rsidP="003F4A45">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2. The development hereby permitted shall be carried out in accordance with the following approved plans: </w:t>
      </w:r>
    </w:p>
    <w:p w14:paraId="64B61B04" w14:textId="77777777" w:rsidR="003F4A45" w:rsidRPr="000A5AED" w:rsidRDefault="003F4A45" w:rsidP="003F4A45">
      <w:pPr>
        <w:jc w:val="both"/>
        <w:rPr>
          <w:rFonts w:ascii="Arial" w:hAnsi="Arial" w:cs="Arial"/>
          <w:color w:val="000000" w:themeColor="text1"/>
          <w:sz w:val="22"/>
          <w:szCs w:val="22"/>
        </w:rPr>
      </w:pPr>
    </w:p>
    <w:p w14:paraId="57CA1192" w14:textId="1D5137E5" w:rsidR="003F4A45" w:rsidRPr="000A5AED" w:rsidRDefault="003F4A45" w:rsidP="003F4A45">
      <w:pPr>
        <w:jc w:val="both"/>
        <w:rPr>
          <w:rFonts w:ascii="Arial" w:hAnsi="Arial" w:cs="Arial"/>
          <w:color w:val="000000" w:themeColor="text1"/>
          <w:sz w:val="22"/>
          <w:szCs w:val="22"/>
        </w:rPr>
      </w:pPr>
      <w:r w:rsidRPr="000A5AED">
        <w:rPr>
          <w:rFonts w:ascii="Arial" w:hAnsi="Arial" w:cs="Arial"/>
          <w:color w:val="000000" w:themeColor="text1"/>
          <w:sz w:val="22"/>
          <w:szCs w:val="22"/>
        </w:rPr>
        <w:t>Application form</w:t>
      </w:r>
      <w:r w:rsidR="004F5A5B" w:rsidRPr="000A5AED">
        <w:rPr>
          <w:rFonts w:ascii="Arial" w:hAnsi="Arial" w:cs="Arial"/>
          <w:color w:val="000000" w:themeColor="text1"/>
          <w:sz w:val="22"/>
          <w:szCs w:val="22"/>
        </w:rPr>
        <w:t xml:space="preserve"> received 06/07/2026</w:t>
      </w:r>
    </w:p>
    <w:p w14:paraId="79FE2B9C" w14:textId="77777777" w:rsidR="004F5A5B" w:rsidRPr="000A5AED" w:rsidRDefault="003F4A45"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Site location plan Drg no 24 / 842 / E001 </w:t>
      </w:r>
      <w:r w:rsidR="004F5A5B" w:rsidRPr="000A5AED">
        <w:rPr>
          <w:rFonts w:ascii="Arial" w:hAnsi="Arial" w:cs="Arial"/>
          <w:color w:val="000000" w:themeColor="text1"/>
          <w:sz w:val="22"/>
          <w:szCs w:val="22"/>
        </w:rPr>
        <w:t>received 06/07/2026</w:t>
      </w:r>
    </w:p>
    <w:p w14:paraId="30A79181" w14:textId="52703AE9" w:rsidR="004F5A5B" w:rsidRPr="000A5AED" w:rsidRDefault="003F4A45"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Proposed block plan Drg no 24 / 842 / P002</w:t>
      </w:r>
      <w:r w:rsidR="004F5A5B" w:rsidRPr="000A5AED">
        <w:rPr>
          <w:rFonts w:ascii="Arial" w:hAnsi="Arial" w:cs="Arial"/>
          <w:color w:val="000000" w:themeColor="text1"/>
          <w:sz w:val="22"/>
          <w:szCs w:val="22"/>
        </w:rPr>
        <w:t xml:space="preserve"> received 06/07/2026</w:t>
      </w:r>
    </w:p>
    <w:p w14:paraId="3F4E202F" w14:textId="77777777" w:rsidR="004F5A5B" w:rsidRPr="000A5AED" w:rsidRDefault="003F4A45"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Proposed south and west elevations Drg no 24 / 842 / P211 Rev A</w:t>
      </w:r>
      <w:r w:rsidR="004F5A5B" w:rsidRPr="000A5AED">
        <w:rPr>
          <w:rFonts w:ascii="Arial" w:hAnsi="Arial" w:cs="Arial"/>
          <w:color w:val="000000" w:themeColor="text1"/>
          <w:sz w:val="22"/>
          <w:szCs w:val="22"/>
        </w:rPr>
        <w:t xml:space="preserve"> received 06/07/2026</w:t>
      </w:r>
    </w:p>
    <w:p w14:paraId="19CD41F0" w14:textId="00ADA57E" w:rsidR="004F5A5B" w:rsidRPr="000A5AED" w:rsidRDefault="003F4A45"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Proposed north and east elevations Drg no 24 / 842 / P210 Rev C</w:t>
      </w:r>
      <w:r w:rsidR="004F5A5B" w:rsidRPr="000A5AED">
        <w:rPr>
          <w:rFonts w:ascii="Arial" w:hAnsi="Arial" w:cs="Arial"/>
          <w:color w:val="000000" w:themeColor="text1"/>
          <w:sz w:val="22"/>
          <w:szCs w:val="22"/>
        </w:rPr>
        <w:t xml:space="preserve"> received 06/07/2026</w:t>
      </w:r>
    </w:p>
    <w:p w14:paraId="7B5C5C5A" w14:textId="107FEE99" w:rsidR="004F5A5B" w:rsidRPr="000A5AED" w:rsidRDefault="003F4A45"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Proposed ground and roof plan Drg no 24 / 842 / P201  Rev C</w:t>
      </w:r>
      <w:r w:rsidR="004F5A5B" w:rsidRPr="000A5AED">
        <w:rPr>
          <w:rFonts w:ascii="Arial" w:hAnsi="Arial" w:cs="Arial"/>
          <w:color w:val="000000" w:themeColor="text1"/>
          <w:sz w:val="22"/>
          <w:szCs w:val="22"/>
        </w:rPr>
        <w:t xml:space="preserve"> received 06/07/2026</w:t>
      </w:r>
    </w:p>
    <w:p w14:paraId="17C0BB7E" w14:textId="634E898F" w:rsidR="004E628B" w:rsidRPr="000A5AED" w:rsidRDefault="004E628B" w:rsidP="004F5A5B">
      <w:pPr>
        <w:jc w:val="both"/>
        <w:rPr>
          <w:rFonts w:ascii="Arial" w:hAnsi="Arial" w:cs="Arial"/>
          <w:color w:val="000000" w:themeColor="text1"/>
          <w:sz w:val="22"/>
          <w:szCs w:val="22"/>
        </w:rPr>
      </w:pPr>
      <w:r w:rsidRPr="000A5AED">
        <w:rPr>
          <w:rFonts w:ascii="Arial" w:hAnsi="Arial" w:cs="Arial"/>
          <w:color w:val="000000" w:themeColor="text1"/>
          <w:sz w:val="22"/>
          <w:szCs w:val="22"/>
        </w:rPr>
        <w:t>Landscape plan Drg no 24 / 842 / P200 A Rev A received 13/07/2026</w:t>
      </w:r>
    </w:p>
    <w:p w14:paraId="412601E9" w14:textId="2D89EF35" w:rsidR="00FB1818" w:rsidRPr="000A5AED" w:rsidRDefault="00FB1818" w:rsidP="00FB1818">
      <w:pPr>
        <w:jc w:val="both"/>
        <w:rPr>
          <w:rFonts w:ascii="Arial" w:hAnsi="Arial" w:cs="Arial"/>
          <w:color w:val="000000" w:themeColor="text1"/>
          <w:sz w:val="22"/>
          <w:szCs w:val="22"/>
        </w:rPr>
      </w:pPr>
      <w:r w:rsidRPr="000A5AED">
        <w:rPr>
          <w:rFonts w:ascii="Arial" w:hAnsi="Arial" w:cs="Arial"/>
          <w:color w:val="000000" w:themeColor="text1"/>
          <w:sz w:val="22"/>
          <w:szCs w:val="22"/>
        </w:rPr>
        <w:t>Natural England Nutrient Neutrality budget calculator for the River Avon SAC</w:t>
      </w:r>
      <w:r w:rsidR="00CC794D" w:rsidRPr="000A5AED">
        <w:rPr>
          <w:rFonts w:ascii="Arial" w:hAnsi="Arial" w:cs="Arial"/>
          <w:color w:val="000000" w:themeColor="text1"/>
          <w:sz w:val="22"/>
          <w:szCs w:val="22"/>
        </w:rPr>
        <w:t xml:space="preserve"> received 03/08/2026</w:t>
      </w:r>
    </w:p>
    <w:p w14:paraId="6A2415DE" w14:textId="4FDD1442" w:rsidR="00FB1818" w:rsidRPr="000A5AED" w:rsidRDefault="00FB1818" w:rsidP="00FB1818">
      <w:pPr>
        <w:jc w:val="both"/>
        <w:rPr>
          <w:rFonts w:ascii="Arial" w:hAnsi="Arial" w:cs="Arial"/>
          <w:color w:val="000000" w:themeColor="text1"/>
          <w:sz w:val="22"/>
          <w:szCs w:val="22"/>
        </w:rPr>
      </w:pPr>
      <w:r w:rsidRPr="000A5AED">
        <w:rPr>
          <w:rFonts w:ascii="Arial" w:hAnsi="Arial" w:cs="Arial"/>
          <w:color w:val="000000" w:themeColor="text1"/>
          <w:sz w:val="22"/>
          <w:szCs w:val="22"/>
        </w:rPr>
        <w:t>Planning Statement. 31 July 2026. Atlas Planning Group</w:t>
      </w:r>
      <w:r w:rsidR="00CC794D" w:rsidRPr="000A5AED">
        <w:rPr>
          <w:rFonts w:ascii="Arial" w:hAnsi="Arial" w:cs="Arial"/>
          <w:color w:val="000000" w:themeColor="text1"/>
          <w:sz w:val="22"/>
          <w:szCs w:val="22"/>
        </w:rPr>
        <w:t xml:space="preserve"> received 04/08/2026</w:t>
      </w:r>
    </w:p>
    <w:p w14:paraId="2D6A801C" w14:textId="77777777" w:rsidR="00FB1818" w:rsidRPr="000A5AED" w:rsidRDefault="00FB1818" w:rsidP="00FB1818">
      <w:pPr>
        <w:jc w:val="both"/>
        <w:rPr>
          <w:rFonts w:ascii="Arial" w:hAnsi="Arial" w:cs="Arial"/>
          <w:color w:val="000000" w:themeColor="text1"/>
          <w:sz w:val="22"/>
          <w:szCs w:val="22"/>
        </w:rPr>
      </w:pPr>
    </w:p>
    <w:p w14:paraId="619FA024" w14:textId="77777777" w:rsidR="00FB1818" w:rsidRPr="000A5AED" w:rsidRDefault="003F4A45" w:rsidP="00FB1818">
      <w:pPr>
        <w:jc w:val="both"/>
        <w:rPr>
          <w:rFonts w:ascii="Arial" w:hAnsi="Arial" w:cs="Arial"/>
          <w:color w:val="000000" w:themeColor="text1"/>
          <w:sz w:val="22"/>
          <w:szCs w:val="22"/>
        </w:rPr>
      </w:pPr>
      <w:r w:rsidRPr="000A5AED">
        <w:rPr>
          <w:rFonts w:ascii="Arial" w:hAnsi="Arial" w:cs="Arial"/>
          <w:color w:val="000000" w:themeColor="text1"/>
          <w:sz w:val="22"/>
          <w:szCs w:val="22"/>
        </w:rPr>
        <w:lastRenderedPageBreak/>
        <w:t>REASON: For the avoidance of doubt and in the interests of proper planning</w:t>
      </w:r>
      <w:r w:rsidR="00FB1818" w:rsidRPr="000A5AED">
        <w:rPr>
          <w:rFonts w:ascii="Arial" w:hAnsi="Arial" w:cs="Arial"/>
          <w:color w:val="000000" w:themeColor="text1"/>
          <w:sz w:val="22"/>
          <w:szCs w:val="22"/>
        </w:rPr>
        <w:t xml:space="preserve"> and for the protection, mitigation and enhancement of biodiversity.</w:t>
      </w:r>
    </w:p>
    <w:p w14:paraId="7E10FC41" w14:textId="43CF6537" w:rsidR="003F4A45" w:rsidRPr="000A5AED" w:rsidRDefault="003F4A45" w:rsidP="003F4A45">
      <w:pPr>
        <w:jc w:val="both"/>
        <w:rPr>
          <w:rFonts w:ascii="Arial" w:hAnsi="Arial" w:cs="Arial"/>
          <w:color w:val="000000" w:themeColor="text1"/>
          <w:sz w:val="22"/>
          <w:szCs w:val="22"/>
        </w:rPr>
      </w:pPr>
    </w:p>
    <w:p w14:paraId="3D96BB83" w14:textId="77777777" w:rsidR="005913D0" w:rsidRPr="000A5AED" w:rsidRDefault="00607E73" w:rsidP="005913D0">
      <w:pPr>
        <w:jc w:val="both"/>
        <w:rPr>
          <w:rFonts w:ascii="Arial" w:hAnsi="Arial" w:cs="Arial"/>
          <w:sz w:val="22"/>
          <w:szCs w:val="22"/>
        </w:rPr>
      </w:pPr>
      <w:r w:rsidRPr="000A5AED">
        <w:rPr>
          <w:rFonts w:ascii="Arial" w:hAnsi="Arial" w:cs="Arial"/>
          <w:sz w:val="22"/>
          <w:szCs w:val="22"/>
        </w:rPr>
        <w:t xml:space="preserve">3. </w:t>
      </w:r>
      <w:r w:rsidR="005913D0" w:rsidRPr="000A5AED">
        <w:rPr>
          <w:rFonts w:ascii="Arial" w:hAnsi="Arial" w:cs="Arial"/>
          <w:sz w:val="22"/>
          <w:szCs w:val="22"/>
        </w:rPr>
        <w:t xml:space="preserve">Notwithstanding the approved plans, no external facing or roofing materials shall be installed until details and samples of such materials have been submitted to and approved in writing by the Local Planning Authority. </w:t>
      </w:r>
    </w:p>
    <w:p w14:paraId="6D0A585E" w14:textId="77777777" w:rsidR="005913D0" w:rsidRPr="000A5AED" w:rsidRDefault="005913D0" w:rsidP="005913D0">
      <w:pPr>
        <w:jc w:val="both"/>
        <w:rPr>
          <w:rFonts w:ascii="Arial" w:hAnsi="Arial" w:cs="Arial"/>
          <w:sz w:val="22"/>
          <w:szCs w:val="22"/>
        </w:rPr>
      </w:pPr>
    </w:p>
    <w:p w14:paraId="55EA82EF" w14:textId="5AA452D3" w:rsidR="005913D0" w:rsidRPr="000A5AED" w:rsidRDefault="005913D0" w:rsidP="005913D0">
      <w:pPr>
        <w:jc w:val="both"/>
        <w:rPr>
          <w:rFonts w:ascii="Arial" w:hAnsi="Arial" w:cs="Arial"/>
          <w:sz w:val="22"/>
          <w:szCs w:val="22"/>
        </w:rPr>
      </w:pPr>
      <w:r w:rsidRPr="000A5AED">
        <w:rPr>
          <w:rFonts w:ascii="Arial" w:hAnsi="Arial" w:cs="Arial"/>
          <w:sz w:val="22"/>
          <w:szCs w:val="22"/>
        </w:rPr>
        <w:t>The development shall thereafter be carried out in accordance with the approved details.</w:t>
      </w:r>
    </w:p>
    <w:p w14:paraId="7FED1F4A" w14:textId="7828DB43" w:rsidR="005913D0" w:rsidRPr="000A5AED" w:rsidRDefault="005913D0" w:rsidP="005913D0">
      <w:pPr>
        <w:jc w:val="both"/>
        <w:rPr>
          <w:rFonts w:ascii="Arial" w:hAnsi="Arial" w:cs="Arial"/>
          <w:sz w:val="22"/>
          <w:szCs w:val="22"/>
        </w:rPr>
      </w:pPr>
    </w:p>
    <w:p w14:paraId="46D6628D" w14:textId="77777777" w:rsidR="005913D0" w:rsidRPr="000A5AED" w:rsidRDefault="005913D0" w:rsidP="005913D0">
      <w:pPr>
        <w:jc w:val="both"/>
        <w:rPr>
          <w:rFonts w:ascii="Arial" w:hAnsi="Arial" w:cs="Arial"/>
          <w:sz w:val="22"/>
          <w:szCs w:val="22"/>
        </w:rPr>
      </w:pPr>
      <w:r w:rsidRPr="000A5AED">
        <w:rPr>
          <w:rFonts w:ascii="Arial" w:hAnsi="Arial" w:cs="Arial"/>
          <w:sz w:val="22"/>
          <w:szCs w:val="22"/>
        </w:rPr>
        <w:t>REASON: To ensure that the external appearance of the development is satisfactory and preserves the character and appearance of the area.</w:t>
      </w:r>
    </w:p>
    <w:p w14:paraId="6F338F93" w14:textId="298FA10D" w:rsidR="00607E73" w:rsidRPr="000A5AED" w:rsidRDefault="00607E73" w:rsidP="00591768">
      <w:pPr>
        <w:jc w:val="both"/>
        <w:rPr>
          <w:rFonts w:ascii="Arial" w:hAnsi="Arial" w:cs="Arial"/>
          <w:i/>
          <w:iCs/>
          <w:sz w:val="22"/>
          <w:szCs w:val="22"/>
        </w:rPr>
      </w:pPr>
    </w:p>
    <w:p w14:paraId="7136D557" w14:textId="48BC14A5" w:rsidR="00FB593B" w:rsidRPr="000A5AED" w:rsidRDefault="00607E73" w:rsidP="00FB593B">
      <w:pPr>
        <w:jc w:val="both"/>
        <w:rPr>
          <w:rFonts w:ascii="Arial" w:hAnsi="Arial" w:cs="Arial"/>
          <w:sz w:val="22"/>
          <w:szCs w:val="22"/>
        </w:rPr>
      </w:pPr>
      <w:r w:rsidRPr="000A5AED">
        <w:rPr>
          <w:rFonts w:ascii="Arial" w:hAnsi="Arial" w:cs="Arial"/>
          <w:sz w:val="22"/>
          <w:szCs w:val="22"/>
        </w:rPr>
        <w:t xml:space="preserve">4. </w:t>
      </w:r>
      <w:r w:rsidR="0034583B" w:rsidRPr="000A5AED">
        <w:rPr>
          <w:rFonts w:ascii="Arial" w:hAnsi="Arial" w:cs="Arial"/>
          <w:sz w:val="22"/>
          <w:szCs w:val="22"/>
        </w:rPr>
        <w:t xml:space="preserve">Prior to the first occupation of the dwelling hereby approved, details of covered and secure cycle parking facilities for a minimum of two bicycles shall be submitted to and approved in writing by the Local Planning Authority. The facilities shall be provided in accordance with the approved details prior to first occupation and retained </w:t>
      </w:r>
      <w:r w:rsidR="00FB593B" w:rsidRPr="000A5AED">
        <w:rPr>
          <w:rFonts w:ascii="Arial" w:hAnsi="Arial" w:cs="Arial"/>
          <w:sz w:val="22"/>
          <w:szCs w:val="22"/>
        </w:rPr>
        <w:t>for the lifetime of the development.</w:t>
      </w:r>
    </w:p>
    <w:p w14:paraId="5FA3530E" w14:textId="31E57AFB" w:rsidR="00FB593B" w:rsidRPr="000A5AED" w:rsidRDefault="00FB593B" w:rsidP="00FB593B">
      <w:pPr>
        <w:jc w:val="both"/>
        <w:rPr>
          <w:rFonts w:ascii="Arial" w:hAnsi="Arial" w:cs="Arial"/>
          <w:sz w:val="22"/>
          <w:szCs w:val="22"/>
        </w:rPr>
      </w:pPr>
    </w:p>
    <w:p w14:paraId="1DA9298F" w14:textId="637A8D25" w:rsidR="00607E73" w:rsidRPr="000A5AED" w:rsidRDefault="00FB593B" w:rsidP="00FB593B">
      <w:pPr>
        <w:jc w:val="both"/>
        <w:rPr>
          <w:rFonts w:ascii="Arial" w:hAnsi="Arial" w:cs="Arial"/>
          <w:i/>
          <w:iCs/>
          <w:sz w:val="22"/>
          <w:szCs w:val="22"/>
        </w:rPr>
      </w:pPr>
      <w:r w:rsidRPr="000A5AED">
        <w:rPr>
          <w:rFonts w:ascii="Arial" w:hAnsi="Arial" w:cs="Arial"/>
          <w:sz w:val="22"/>
          <w:szCs w:val="22"/>
        </w:rPr>
        <w:t>REASON: To ensure adequate provision for cycle parking and to promote sustainable modes of transport in accordance with the aims of the Local Transport Plan Cycling Strategy.</w:t>
      </w:r>
    </w:p>
    <w:p w14:paraId="4CFDA412" w14:textId="77777777" w:rsidR="00607E73" w:rsidRPr="000A5AED" w:rsidRDefault="00607E73" w:rsidP="00591768">
      <w:pPr>
        <w:jc w:val="both"/>
        <w:rPr>
          <w:rFonts w:ascii="Arial" w:hAnsi="Arial" w:cs="Arial"/>
          <w:i/>
          <w:iCs/>
          <w:sz w:val="22"/>
          <w:szCs w:val="22"/>
        </w:rPr>
      </w:pPr>
    </w:p>
    <w:p w14:paraId="48F874DD" w14:textId="1585024E" w:rsidR="00D12FA9" w:rsidRPr="000A5AED" w:rsidRDefault="00754513" w:rsidP="00D12FA9">
      <w:pPr>
        <w:jc w:val="both"/>
        <w:rPr>
          <w:rFonts w:ascii="Arial" w:hAnsi="Arial" w:cs="Arial"/>
          <w:sz w:val="22"/>
          <w:szCs w:val="22"/>
        </w:rPr>
      </w:pPr>
      <w:r w:rsidRPr="000A5AED">
        <w:rPr>
          <w:rFonts w:ascii="Arial" w:hAnsi="Arial" w:cs="Arial"/>
          <w:i/>
          <w:iCs/>
          <w:sz w:val="22"/>
          <w:szCs w:val="22"/>
        </w:rPr>
        <w:t xml:space="preserve">5. </w:t>
      </w:r>
      <w:r w:rsidR="00D12FA9" w:rsidRPr="000A5AED">
        <w:rPr>
          <w:rFonts w:ascii="Arial" w:hAnsi="Arial" w:cs="Arial"/>
          <w:sz w:val="22"/>
          <w:szCs w:val="22"/>
        </w:rPr>
        <w:t>The development hereby permitted shall not be occupied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w:t>
      </w:r>
    </w:p>
    <w:p w14:paraId="7EA816CD" w14:textId="77777777" w:rsidR="00D12FA9" w:rsidRPr="000A5AED" w:rsidRDefault="00D12FA9" w:rsidP="00D12FA9">
      <w:pPr>
        <w:jc w:val="both"/>
        <w:rPr>
          <w:rFonts w:ascii="Arial" w:hAnsi="Arial" w:cs="Arial"/>
          <w:sz w:val="22"/>
          <w:szCs w:val="22"/>
        </w:rPr>
      </w:pPr>
    </w:p>
    <w:p w14:paraId="117FB27B" w14:textId="77777777" w:rsidR="00D12FA9" w:rsidRPr="000A5AED" w:rsidRDefault="00D12FA9" w:rsidP="00D12FA9">
      <w:pPr>
        <w:jc w:val="both"/>
        <w:rPr>
          <w:rFonts w:ascii="Arial" w:hAnsi="Arial" w:cs="Arial"/>
          <w:sz w:val="22"/>
          <w:szCs w:val="22"/>
        </w:rPr>
      </w:pPr>
      <w:r w:rsidRPr="000A5AED">
        <w:rPr>
          <w:rFonts w:ascii="Arial" w:hAnsi="Arial" w:cs="Arial"/>
          <w:sz w:val="22"/>
          <w:szCs w:val="22"/>
        </w:rPr>
        <w:t>REASON: To accord with the Conservation of Habitats and Species Regulations 2017, and Wiltshire Core Strategy Core Policy 69</w:t>
      </w:r>
    </w:p>
    <w:p w14:paraId="4E0E0E91" w14:textId="6AEEE3D6" w:rsidR="00607E73" w:rsidRPr="000A5AED" w:rsidRDefault="00607E73" w:rsidP="00591768">
      <w:pPr>
        <w:jc w:val="both"/>
        <w:rPr>
          <w:rFonts w:ascii="Arial" w:hAnsi="Arial" w:cs="Arial"/>
          <w:i/>
          <w:iCs/>
          <w:sz w:val="22"/>
          <w:szCs w:val="22"/>
        </w:rPr>
      </w:pPr>
    </w:p>
    <w:p w14:paraId="07D47086" w14:textId="4E228F4B" w:rsidR="00464188" w:rsidRPr="000A5AED" w:rsidRDefault="00754513" w:rsidP="00464188">
      <w:pPr>
        <w:tabs>
          <w:tab w:val="num" w:pos="567"/>
        </w:tabs>
        <w:jc w:val="both"/>
        <w:rPr>
          <w:rFonts w:ascii="Arial" w:hAnsi="Arial" w:cs="Arial"/>
          <w:color w:val="000000" w:themeColor="text1"/>
          <w:sz w:val="22"/>
          <w:szCs w:val="22"/>
        </w:rPr>
      </w:pPr>
      <w:r w:rsidRPr="000A5AED">
        <w:rPr>
          <w:rFonts w:ascii="Arial" w:hAnsi="Arial" w:cs="Arial"/>
          <w:i/>
          <w:iCs/>
          <w:sz w:val="22"/>
          <w:szCs w:val="22"/>
        </w:rPr>
        <w:t xml:space="preserve">6. </w:t>
      </w:r>
      <w:r w:rsidR="00464188" w:rsidRPr="000A5AED">
        <w:rPr>
          <w:rFonts w:ascii="Arial" w:hAnsi="Arial" w:cs="Arial"/>
          <w:color w:val="000000" w:themeColor="text1"/>
          <w:sz w:val="22"/>
          <w:szCs w:val="22"/>
        </w:rPr>
        <w:t xml:space="preserve">The development hereby permitted shall not </w:t>
      </w:r>
      <w:r w:rsidR="00464188" w:rsidRPr="000A5AED">
        <w:rPr>
          <w:rFonts w:ascii="Arial" w:hAnsi="Arial" w:cs="Arial"/>
          <w:sz w:val="22"/>
          <w:szCs w:val="22"/>
        </w:rPr>
        <w:t>be occupied</w:t>
      </w:r>
      <w:r w:rsidR="00464188" w:rsidRPr="000A5AED">
        <w:rPr>
          <w:rFonts w:ascii="Arial" w:hAnsi="Arial" w:cs="Arial"/>
          <w:color w:val="000000" w:themeColor="text1"/>
          <w:sz w:val="22"/>
          <w:szCs w:val="22"/>
        </w:rPr>
        <w:t xml:space="preserve"> until evidence of compliance to the Wiltshire Council New Forest Protected Sites Recreational Impacts Mitigation Scheme, or an alternative approved mitigation package addressing the recreational pressure arising from the development, has been submitted to, and approved in writing by the Local Planning Authority.</w:t>
      </w:r>
    </w:p>
    <w:p w14:paraId="7BED717C" w14:textId="77777777" w:rsidR="00464188" w:rsidRPr="000A5AED" w:rsidRDefault="00464188" w:rsidP="00464188">
      <w:pPr>
        <w:pStyle w:val="ListParagraph"/>
        <w:tabs>
          <w:tab w:val="num" w:pos="567"/>
        </w:tabs>
        <w:ind w:left="0"/>
        <w:jc w:val="both"/>
        <w:rPr>
          <w:rFonts w:ascii="Arial" w:hAnsi="Arial" w:cs="Arial"/>
          <w:color w:val="000000" w:themeColor="text1"/>
          <w:sz w:val="22"/>
          <w:szCs w:val="22"/>
        </w:rPr>
      </w:pPr>
    </w:p>
    <w:p w14:paraId="5F27A217" w14:textId="77777777" w:rsidR="00464188" w:rsidRPr="000A5AED" w:rsidRDefault="00464188" w:rsidP="00464188">
      <w:pPr>
        <w:tabs>
          <w:tab w:val="num" w:pos="567"/>
        </w:tabs>
        <w:jc w:val="both"/>
        <w:rPr>
          <w:rFonts w:ascii="Arial" w:hAnsi="Arial" w:cs="Arial"/>
          <w:color w:val="000000" w:themeColor="text1"/>
          <w:sz w:val="22"/>
          <w:szCs w:val="22"/>
        </w:rPr>
      </w:pPr>
      <w:r w:rsidRPr="000A5AED">
        <w:rPr>
          <w:rFonts w:ascii="Arial" w:hAnsi="Arial" w:cs="Arial"/>
          <w:color w:val="000000" w:themeColor="text1"/>
          <w:sz w:val="22"/>
          <w:szCs w:val="22"/>
        </w:rPr>
        <w:t>REASON: To accord with the Conservation of Habitats and Species Regulations 2017.</w:t>
      </w:r>
    </w:p>
    <w:p w14:paraId="77C856C5" w14:textId="77777777" w:rsidR="00754513" w:rsidRPr="000A5AED" w:rsidRDefault="00754513" w:rsidP="00591768">
      <w:pPr>
        <w:jc w:val="both"/>
        <w:rPr>
          <w:rFonts w:ascii="Arial" w:hAnsi="Arial" w:cs="Arial"/>
          <w:i/>
          <w:iCs/>
          <w:sz w:val="22"/>
          <w:szCs w:val="22"/>
        </w:rPr>
      </w:pPr>
    </w:p>
    <w:p w14:paraId="5C0955AC" w14:textId="46C37B20" w:rsidR="00E712CA" w:rsidRPr="000A5AED" w:rsidRDefault="00754513" w:rsidP="00145C0B">
      <w:pPr>
        <w:jc w:val="both"/>
        <w:rPr>
          <w:rFonts w:ascii="Arial" w:hAnsi="Arial" w:cs="Arial"/>
          <w:bCs/>
          <w:sz w:val="22"/>
          <w:szCs w:val="22"/>
        </w:rPr>
      </w:pPr>
      <w:r w:rsidRPr="000A5AED">
        <w:rPr>
          <w:rFonts w:ascii="Arial" w:hAnsi="Arial" w:cs="Arial"/>
          <w:i/>
          <w:iCs/>
          <w:sz w:val="22"/>
          <w:szCs w:val="22"/>
        </w:rPr>
        <w:t xml:space="preserve">7. </w:t>
      </w:r>
      <w:r w:rsidR="00E712CA" w:rsidRPr="000A5AED">
        <w:rPr>
          <w:rFonts w:ascii="Arial" w:hAnsi="Arial" w:cs="Arial"/>
          <w:bCs/>
          <w:sz w:val="22"/>
          <w:szCs w:val="22"/>
        </w:rPr>
        <w:t>Notwithstanding the provisions of the Town and Country Planning (General Permitted Development) (England) Order 2015 (as amended by the Town and Country Planning (General Permitted Development) (Amendment) (No.3) (England) Order 2020 (or any Order revoking or re-enacting or amending those Orders with or without modification), no development within Part 1, Classes A, B</w:t>
      </w:r>
      <w:r w:rsidR="009660F0" w:rsidRPr="000A5AED">
        <w:rPr>
          <w:rFonts w:ascii="Arial" w:hAnsi="Arial" w:cs="Arial"/>
          <w:bCs/>
          <w:sz w:val="22"/>
          <w:szCs w:val="22"/>
        </w:rPr>
        <w:t xml:space="preserve"> or </w:t>
      </w:r>
      <w:r w:rsidR="00E712CA" w:rsidRPr="000A5AED">
        <w:rPr>
          <w:rFonts w:ascii="Arial" w:hAnsi="Arial" w:cs="Arial"/>
          <w:bCs/>
          <w:sz w:val="22"/>
          <w:szCs w:val="22"/>
        </w:rPr>
        <w:t>C, shall take place on the dwellinghouse hereby permitted.</w:t>
      </w:r>
    </w:p>
    <w:p w14:paraId="6D287DCD" w14:textId="77777777" w:rsidR="00E712CA" w:rsidRPr="000A5AED" w:rsidRDefault="00E712CA" w:rsidP="00145C0B">
      <w:pPr>
        <w:jc w:val="both"/>
        <w:rPr>
          <w:rFonts w:ascii="Arial" w:hAnsi="Arial" w:cs="Arial"/>
          <w:bCs/>
          <w:sz w:val="22"/>
          <w:szCs w:val="22"/>
        </w:rPr>
      </w:pPr>
    </w:p>
    <w:p w14:paraId="456F04E7" w14:textId="77777777" w:rsidR="00E712CA" w:rsidRPr="000A5AED" w:rsidRDefault="00E712CA" w:rsidP="00145C0B">
      <w:pPr>
        <w:jc w:val="both"/>
        <w:rPr>
          <w:rFonts w:ascii="Arial" w:hAnsi="Arial" w:cs="Arial"/>
          <w:bCs/>
          <w:sz w:val="22"/>
          <w:szCs w:val="22"/>
        </w:rPr>
      </w:pPr>
      <w:r w:rsidRPr="000A5AED">
        <w:rPr>
          <w:rFonts w:ascii="Arial" w:hAnsi="Arial" w:cs="Arial"/>
          <w:bCs/>
          <w:sz w:val="22"/>
          <w:szCs w:val="22"/>
        </w:rPr>
        <w:t>REASON: In the interests of the character and amenity of the area and to enable the Local Planning Authority to consider individually whether planning permission should be granted for additions, alterations, extensions or enlargements and due to the constrained nature of the site.</w:t>
      </w:r>
    </w:p>
    <w:p w14:paraId="320E4F5F" w14:textId="4F1BED41" w:rsidR="00754513" w:rsidRPr="000A5AED" w:rsidRDefault="00754513" w:rsidP="00E712CA">
      <w:pPr>
        <w:jc w:val="both"/>
        <w:rPr>
          <w:rFonts w:ascii="Arial" w:hAnsi="Arial" w:cs="Arial"/>
          <w:i/>
          <w:iCs/>
          <w:sz w:val="22"/>
          <w:szCs w:val="22"/>
        </w:rPr>
      </w:pPr>
    </w:p>
    <w:p w14:paraId="0788E2EC" w14:textId="7BE4B509" w:rsidR="000C34D2" w:rsidRPr="000A5AED" w:rsidRDefault="00754513" w:rsidP="000C34D2">
      <w:pPr>
        <w:jc w:val="both"/>
        <w:rPr>
          <w:rFonts w:ascii="Arial" w:hAnsi="Arial" w:cs="Arial"/>
          <w:sz w:val="22"/>
          <w:szCs w:val="22"/>
        </w:rPr>
      </w:pPr>
      <w:r w:rsidRPr="000A5AED">
        <w:rPr>
          <w:rFonts w:ascii="Arial" w:hAnsi="Arial" w:cs="Arial"/>
          <w:sz w:val="22"/>
          <w:szCs w:val="22"/>
        </w:rPr>
        <w:t xml:space="preserve">8. </w:t>
      </w:r>
      <w:r w:rsidR="000C34D2" w:rsidRPr="000A5AED">
        <w:rPr>
          <w:rFonts w:ascii="Arial" w:hAnsi="Arial" w:cs="Arial"/>
          <w:sz w:val="22"/>
          <w:szCs w:val="22"/>
        </w:rPr>
        <w:t xml:space="preserve">The overnight development hereby approved shall be designed to ensure it does not exceed 110 litres per person per day water consumption levels (which includes external water usage) </w:t>
      </w:r>
    </w:p>
    <w:p w14:paraId="3C6DBDBE" w14:textId="77777777" w:rsidR="000C34D2" w:rsidRPr="000A5AED" w:rsidRDefault="000C34D2" w:rsidP="000C34D2">
      <w:pPr>
        <w:jc w:val="both"/>
        <w:rPr>
          <w:rFonts w:ascii="Arial" w:hAnsi="Arial" w:cs="Arial"/>
          <w:sz w:val="22"/>
          <w:szCs w:val="22"/>
        </w:rPr>
      </w:pPr>
    </w:p>
    <w:p w14:paraId="489909CC" w14:textId="297634A7" w:rsidR="00754513" w:rsidRPr="000A5AED" w:rsidRDefault="000C34D2" w:rsidP="000C34D2">
      <w:pPr>
        <w:jc w:val="both"/>
        <w:rPr>
          <w:rFonts w:ascii="Arial" w:hAnsi="Arial" w:cs="Arial"/>
          <w:sz w:val="22"/>
          <w:szCs w:val="22"/>
        </w:rPr>
      </w:pPr>
      <w:r w:rsidRPr="000A5AED">
        <w:rPr>
          <w:rFonts w:ascii="Arial" w:hAnsi="Arial" w:cs="Arial"/>
          <w:sz w:val="22"/>
          <w:szCs w:val="22"/>
        </w:rPr>
        <w:t>REASON: To ensure compliance with the prevailing mitigation strategy for nutrient neutrality in the water catchment within which this development is located.</w:t>
      </w:r>
    </w:p>
    <w:p w14:paraId="03536054" w14:textId="77777777" w:rsidR="008B0FD4" w:rsidRPr="000A5AED" w:rsidRDefault="008B0FD4" w:rsidP="000C34D2">
      <w:pPr>
        <w:jc w:val="both"/>
        <w:rPr>
          <w:rFonts w:ascii="Arial" w:hAnsi="Arial" w:cs="Arial"/>
          <w:sz w:val="22"/>
          <w:szCs w:val="22"/>
        </w:rPr>
      </w:pPr>
    </w:p>
    <w:p w14:paraId="25DCF4A2" w14:textId="0BFB32A3" w:rsidR="004D511B" w:rsidRPr="000A5AED" w:rsidRDefault="008B0FD4" w:rsidP="008B0FD4">
      <w:pPr>
        <w:jc w:val="both"/>
        <w:rPr>
          <w:rFonts w:ascii="Arial" w:hAnsi="Arial" w:cs="Arial"/>
          <w:sz w:val="22"/>
          <w:szCs w:val="22"/>
        </w:rPr>
      </w:pPr>
      <w:r w:rsidRPr="000A5AED">
        <w:rPr>
          <w:rFonts w:ascii="Arial" w:hAnsi="Arial" w:cs="Arial"/>
          <w:sz w:val="22"/>
          <w:szCs w:val="22"/>
        </w:rPr>
        <w:lastRenderedPageBreak/>
        <w:t xml:space="preserve">9. </w:t>
      </w:r>
      <w:r w:rsidR="0005400D" w:rsidRPr="000A5AED">
        <w:rPr>
          <w:rFonts w:ascii="Arial" w:hAnsi="Arial" w:cs="Arial"/>
          <w:sz w:val="22"/>
          <w:szCs w:val="22"/>
        </w:rPr>
        <w:t>Prior to the first occupation of the development hereby approved, details of the number, design and locations of ecological enhancement features, including bat boxes, bird boxes and hedgehog hibernacula, shall be submitted to and approved in writing by the Local Planning Authority</w:t>
      </w:r>
      <w:r w:rsidRPr="000A5AED">
        <w:rPr>
          <w:rFonts w:ascii="Arial" w:hAnsi="Arial" w:cs="Arial"/>
          <w:sz w:val="22"/>
          <w:szCs w:val="22"/>
        </w:rPr>
        <w:t xml:space="preserve">. </w:t>
      </w:r>
    </w:p>
    <w:p w14:paraId="5CAB1E05" w14:textId="77777777" w:rsidR="004D511B" w:rsidRPr="000A5AED" w:rsidRDefault="004D511B" w:rsidP="008B0FD4">
      <w:pPr>
        <w:jc w:val="both"/>
        <w:rPr>
          <w:rFonts w:ascii="Arial" w:hAnsi="Arial" w:cs="Arial"/>
          <w:sz w:val="22"/>
          <w:szCs w:val="22"/>
        </w:rPr>
      </w:pPr>
    </w:p>
    <w:p w14:paraId="2681900F" w14:textId="2A75B102" w:rsidR="008B0FD4" w:rsidRPr="000A5AED" w:rsidRDefault="008B0FD4" w:rsidP="008B0FD4">
      <w:pPr>
        <w:jc w:val="both"/>
        <w:rPr>
          <w:rFonts w:ascii="Arial" w:hAnsi="Arial" w:cs="Arial"/>
          <w:sz w:val="22"/>
          <w:szCs w:val="22"/>
        </w:rPr>
      </w:pPr>
      <w:r w:rsidRPr="000A5AED">
        <w:rPr>
          <w:rFonts w:ascii="Arial" w:hAnsi="Arial" w:cs="Arial"/>
          <w:sz w:val="22"/>
          <w:szCs w:val="22"/>
        </w:rPr>
        <w:t xml:space="preserve">The approved details shall be implemented </w:t>
      </w:r>
      <w:r w:rsidR="004D511B" w:rsidRPr="000A5AED">
        <w:rPr>
          <w:rFonts w:ascii="Arial" w:hAnsi="Arial" w:cs="Arial"/>
          <w:sz w:val="22"/>
          <w:szCs w:val="22"/>
        </w:rPr>
        <w:t xml:space="preserve">prior to occupation and retained </w:t>
      </w:r>
      <w:r w:rsidRPr="000A5AED">
        <w:rPr>
          <w:rFonts w:ascii="Arial" w:hAnsi="Arial" w:cs="Arial"/>
          <w:sz w:val="22"/>
          <w:szCs w:val="22"/>
        </w:rPr>
        <w:t>for the lifetime of the development.</w:t>
      </w:r>
    </w:p>
    <w:p w14:paraId="0B4D8DA5" w14:textId="77777777" w:rsidR="008B0FD4" w:rsidRPr="000A5AED" w:rsidRDefault="008B0FD4" w:rsidP="008B0FD4">
      <w:pPr>
        <w:jc w:val="both"/>
        <w:rPr>
          <w:rFonts w:ascii="Arial" w:hAnsi="Arial" w:cs="Arial"/>
          <w:sz w:val="22"/>
          <w:szCs w:val="22"/>
        </w:rPr>
      </w:pPr>
    </w:p>
    <w:p w14:paraId="7FF8F6A6" w14:textId="538057FB" w:rsidR="008B0FD4" w:rsidRPr="000A5AED" w:rsidRDefault="008B0FD4" w:rsidP="008B0FD4">
      <w:pPr>
        <w:jc w:val="both"/>
        <w:rPr>
          <w:rFonts w:ascii="Arial" w:hAnsi="Arial" w:cs="Arial"/>
          <w:sz w:val="22"/>
          <w:szCs w:val="22"/>
        </w:rPr>
      </w:pPr>
      <w:r w:rsidRPr="000A5AED">
        <w:rPr>
          <w:rFonts w:ascii="Arial" w:hAnsi="Arial" w:cs="Arial"/>
          <w:sz w:val="22"/>
          <w:szCs w:val="22"/>
        </w:rPr>
        <w:t>REASON: To provide mitigation /enhancement for biodiversity</w:t>
      </w:r>
    </w:p>
    <w:p w14:paraId="594D8F23" w14:textId="77777777" w:rsidR="008B0FD4" w:rsidRPr="000A5AED" w:rsidRDefault="008B0FD4" w:rsidP="008B0FD4">
      <w:pPr>
        <w:jc w:val="both"/>
        <w:rPr>
          <w:rFonts w:ascii="Arial" w:hAnsi="Arial" w:cs="Arial"/>
          <w:sz w:val="22"/>
          <w:szCs w:val="22"/>
        </w:rPr>
      </w:pPr>
    </w:p>
    <w:p w14:paraId="32747A0C" w14:textId="77777777" w:rsidR="00C233EF" w:rsidRPr="000A5AED" w:rsidRDefault="008B0FD4" w:rsidP="00C233EF">
      <w:pPr>
        <w:jc w:val="both"/>
        <w:rPr>
          <w:rFonts w:ascii="Arial" w:hAnsi="Arial" w:cs="Arial"/>
          <w:sz w:val="22"/>
          <w:szCs w:val="22"/>
        </w:rPr>
      </w:pPr>
      <w:r w:rsidRPr="000A5AED">
        <w:rPr>
          <w:rFonts w:ascii="Arial" w:hAnsi="Arial" w:cs="Arial"/>
          <w:sz w:val="22"/>
          <w:szCs w:val="22"/>
        </w:rPr>
        <w:t xml:space="preserve">10. </w:t>
      </w:r>
      <w:r w:rsidR="00C233EF" w:rsidRPr="000A5AED">
        <w:rPr>
          <w:rFonts w:ascii="Arial" w:hAnsi="Arial" w:cs="Arial"/>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5566728B" w14:textId="77777777" w:rsidR="00C233EF" w:rsidRPr="000A5AED" w:rsidRDefault="00C233EF" w:rsidP="00C233EF">
      <w:pPr>
        <w:jc w:val="both"/>
        <w:rPr>
          <w:rFonts w:ascii="Arial" w:hAnsi="Arial" w:cs="Arial"/>
          <w:sz w:val="22"/>
          <w:szCs w:val="22"/>
        </w:rPr>
      </w:pPr>
    </w:p>
    <w:p w14:paraId="346C195A" w14:textId="397ADCED" w:rsidR="008B0FD4" w:rsidRPr="000A5AED" w:rsidRDefault="00C233EF" w:rsidP="00C233EF">
      <w:pPr>
        <w:jc w:val="both"/>
        <w:rPr>
          <w:rFonts w:ascii="Arial" w:hAnsi="Arial" w:cs="Arial"/>
          <w:sz w:val="22"/>
          <w:szCs w:val="22"/>
        </w:rPr>
      </w:pPr>
      <w:r w:rsidRPr="000A5AED">
        <w:rPr>
          <w:rFonts w:ascii="Arial" w:hAnsi="Arial" w:cs="Arial"/>
          <w:sz w:val="22"/>
          <w:szCs w:val="22"/>
        </w:rPr>
        <w:t>REASON: In the interests of the amenities of the area and to minimize impacts on biodiversity caused by light spillage to areas above and outside the development site</w:t>
      </w:r>
    </w:p>
    <w:p w14:paraId="4F7CB85D" w14:textId="77777777" w:rsidR="003A4AA8" w:rsidRPr="000A5AED" w:rsidRDefault="003A4AA8" w:rsidP="00C233EF">
      <w:pPr>
        <w:jc w:val="both"/>
        <w:rPr>
          <w:rFonts w:ascii="Arial" w:hAnsi="Arial" w:cs="Arial"/>
          <w:sz w:val="22"/>
          <w:szCs w:val="22"/>
        </w:rPr>
      </w:pPr>
    </w:p>
    <w:p w14:paraId="24E5C42C" w14:textId="77777777" w:rsidR="003A4AA8" w:rsidRPr="000A5AED" w:rsidRDefault="003A4AA8" w:rsidP="003A4AA8">
      <w:pPr>
        <w:jc w:val="both"/>
        <w:rPr>
          <w:rFonts w:ascii="Arial" w:hAnsi="Arial" w:cs="Arial"/>
          <w:sz w:val="22"/>
          <w:szCs w:val="22"/>
          <w:lang w:val="en-US"/>
        </w:rPr>
      </w:pPr>
      <w:r w:rsidRPr="000A5AED">
        <w:rPr>
          <w:rFonts w:ascii="Arial" w:hAnsi="Arial" w:cs="Arial"/>
          <w:sz w:val="22"/>
          <w:szCs w:val="22"/>
        </w:rPr>
        <w:t xml:space="preserve">11. </w:t>
      </w:r>
      <w:r w:rsidRPr="000A5AED">
        <w:rPr>
          <w:rFonts w:ascii="Arial" w:hAnsi="Arial" w:cs="Arial"/>
          <w:sz w:val="22"/>
          <w:szCs w:val="22"/>
          <w:lang w:val="en-US"/>
        </w:rPr>
        <w:t xml:space="preserve">No construction or demolition work shall take place on Sundays or Bank or Public Holidays; or outside the hours of 08:00 to 18:00 Monday to Friday; and 08:00 to 13:00 on Saturdays. </w:t>
      </w:r>
    </w:p>
    <w:p w14:paraId="1DA3889B" w14:textId="77777777" w:rsidR="003A4AA8" w:rsidRPr="000A5AED" w:rsidRDefault="003A4AA8" w:rsidP="003A4AA8">
      <w:pPr>
        <w:jc w:val="both"/>
        <w:rPr>
          <w:rFonts w:ascii="Arial" w:hAnsi="Arial" w:cs="Arial"/>
          <w:sz w:val="22"/>
          <w:szCs w:val="22"/>
          <w:lang w:val="en-US"/>
        </w:rPr>
      </w:pPr>
    </w:p>
    <w:p w14:paraId="332C80C8" w14:textId="25BC53C3" w:rsidR="003A4AA8" w:rsidRPr="000A5AED" w:rsidRDefault="003A4AA8" w:rsidP="003A4AA8">
      <w:pPr>
        <w:jc w:val="both"/>
        <w:rPr>
          <w:rFonts w:ascii="Arial" w:hAnsi="Arial" w:cs="Arial"/>
          <w:sz w:val="22"/>
          <w:szCs w:val="22"/>
        </w:rPr>
      </w:pPr>
      <w:r w:rsidRPr="000A5AED">
        <w:rPr>
          <w:rFonts w:ascii="Arial" w:hAnsi="Arial" w:cs="Arial"/>
          <w:sz w:val="22"/>
          <w:szCs w:val="22"/>
          <w:lang w:val="en-US"/>
        </w:rPr>
        <w:t>REASON: In the interests of neighbouring residential amenities</w:t>
      </w:r>
    </w:p>
    <w:p w14:paraId="2EE4806A" w14:textId="77777777" w:rsidR="00766110" w:rsidRPr="000A5AED" w:rsidRDefault="00766110" w:rsidP="00C233EF">
      <w:pPr>
        <w:jc w:val="both"/>
        <w:rPr>
          <w:rFonts w:ascii="Arial" w:hAnsi="Arial" w:cs="Arial"/>
          <w:sz w:val="22"/>
          <w:szCs w:val="22"/>
        </w:rPr>
      </w:pPr>
    </w:p>
    <w:p w14:paraId="3A38CC94" w14:textId="77777777" w:rsidR="00766110" w:rsidRPr="000A5AED" w:rsidRDefault="00766110" w:rsidP="00C233EF">
      <w:pPr>
        <w:jc w:val="both"/>
        <w:rPr>
          <w:rFonts w:ascii="Arial" w:hAnsi="Arial" w:cs="Arial"/>
          <w:sz w:val="22"/>
          <w:szCs w:val="22"/>
        </w:rPr>
      </w:pPr>
    </w:p>
    <w:p w14:paraId="7FA66ACF" w14:textId="6E4C7319" w:rsidR="00766110" w:rsidRPr="000A5AED" w:rsidRDefault="00766110" w:rsidP="00C233EF">
      <w:pPr>
        <w:jc w:val="both"/>
        <w:rPr>
          <w:rFonts w:ascii="Arial" w:hAnsi="Arial" w:cs="Arial"/>
          <w:sz w:val="22"/>
          <w:szCs w:val="22"/>
        </w:rPr>
      </w:pPr>
      <w:r w:rsidRPr="000A5AED">
        <w:rPr>
          <w:rFonts w:ascii="Arial" w:hAnsi="Arial" w:cs="Arial"/>
          <w:sz w:val="22"/>
          <w:szCs w:val="22"/>
        </w:rPr>
        <w:t>INFOR</w:t>
      </w:r>
      <w:r w:rsidR="003A4AA8" w:rsidRPr="000A5AED">
        <w:rPr>
          <w:rFonts w:ascii="Arial" w:hAnsi="Arial" w:cs="Arial"/>
          <w:sz w:val="22"/>
          <w:szCs w:val="22"/>
        </w:rPr>
        <w:t>M</w:t>
      </w:r>
      <w:r w:rsidRPr="000A5AED">
        <w:rPr>
          <w:rFonts w:ascii="Arial" w:hAnsi="Arial" w:cs="Arial"/>
          <w:sz w:val="22"/>
          <w:szCs w:val="22"/>
        </w:rPr>
        <w:t>ATIVES</w:t>
      </w:r>
    </w:p>
    <w:p w14:paraId="1325F7D3" w14:textId="77777777" w:rsidR="00766110" w:rsidRPr="000A5AED" w:rsidRDefault="00766110" w:rsidP="00C233EF">
      <w:pPr>
        <w:jc w:val="both"/>
        <w:rPr>
          <w:rFonts w:ascii="Arial" w:hAnsi="Arial" w:cs="Arial"/>
          <w:sz w:val="22"/>
          <w:szCs w:val="22"/>
        </w:rPr>
      </w:pPr>
    </w:p>
    <w:p w14:paraId="77EF8A96"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sz w:val="22"/>
          <w:szCs w:val="22"/>
        </w:rPr>
        <w:t xml:space="preserve">1. </w:t>
      </w:r>
      <w:r w:rsidRPr="000A5AED">
        <w:rPr>
          <w:rFonts w:ascii="Arial" w:hAnsi="Arial" w:cs="Arial"/>
          <w:color w:val="000000" w:themeColor="text1"/>
          <w:sz w:val="22"/>
          <w:szCs w:val="22"/>
        </w:rPr>
        <w:t>BNG not required</w:t>
      </w:r>
    </w:p>
    <w:p w14:paraId="3BA4A7B6" w14:textId="77777777" w:rsidR="00C07425" w:rsidRPr="000A5AED" w:rsidRDefault="00C07425" w:rsidP="00C07425">
      <w:pPr>
        <w:jc w:val="both"/>
        <w:rPr>
          <w:rFonts w:ascii="Arial" w:hAnsi="Arial" w:cs="Arial"/>
          <w:color w:val="000000" w:themeColor="text1"/>
          <w:sz w:val="22"/>
          <w:szCs w:val="22"/>
          <w:u w:val="single"/>
        </w:rPr>
      </w:pPr>
    </w:p>
    <w:p w14:paraId="36C2B77A"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7058C4C" w14:textId="77777777" w:rsidR="00C07425" w:rsidRPr="000A5AED" w:rsidRDefault="00C07425" w:rsidP="00C07425">
      <w:pPr>
        <w:jc w:val="both"/>
        <w:rPr>
          <w:rFonts w:ascii="Arial" w:hAnsi="Arial" w:cs="Arial"/>
          <w:color w:val="000000" w:themeColor="text1"/>
          <w:sz w:val="22"/>
          <w:szCs w:val="22"/>
        </w:rPr>
      </w:pPr>
    </w:p>
    <w:p w14:paraId="5AE43CAA"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(a) a Biodiversity Gain Plan has been submitted to the planning authority, and</w:t>
      </w:r>
    </w:p>
    <w:p w14:paraId="00F825AC"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(b) the planning authority has approved the plan. </w:t>
      </w:r>
    </w:p>
    <w:p w14:paraId="4AC9D7C7" w14:textId="77777777" w:rsidR="00C07425" w:rsidRPr="000A5AED" w:rsidRDefault="00C07425" w:rsidP="00C07425">
      <w:pPr>
        <w:jc w:val="both"/>
        <w:rPr>
          <w:rFonts w:ascii="Arial" w:hAnsi="Arial" w:cs="Arial"/>
          <w:color w:val="000000" w:themeColor="text1"/>
          <w:sz w:val="22"/>
          <w:szCs w:val="22"/>
        </w:rPr>
      </w:pPr>
    </w:p>
    <w:p w14:paraId="3C67D226"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5F5CD79" w14:textId="77777777" w:rsidR="00C07425" w:rsidRPr="000A5AED" w:rsidRDefault="00C07425" w:rsidP="00C07425">
      <w:pPr>
        <w:jc w:val="both"/>
        <w:rPr>
          <w:rFonts w:ascii="Arial" w:hAnsi="Arial" w:cs="Arial"/>
          <w:color w:val="000000" w:themeColor="text1"/>
          <w:sz w:val="22"/>
          <w:szCs w:val="22"/>
        </w:rPr>
      </w:pPr>
    </w:p>
    <w:p w14:paraId="71D89AB5" w14:textId="77777777" w:rsidR="00C07425"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1DB4066B" w14:textId="77777777" w:rsidR="00C07425" w:rsidRPr="000A5AED" w:rsidRDefault="00C07425" w:rsidP="00C07425">
      <w:pPr>
        <w:jc w:val="both"/>
        <w:rPr>
          <w:rFonts w:ascii="Arial" w:hAnsi="Arial" w:cs="Arial"/>
          <w:color w:val="000000" w:themeColor="text1"/>
          <w:sz w:val="22"/>
          <w:szCs w:val="22"/>
        </w:rPr>
      </w:pPr>
      <w:hyperlink r:id="rId23" w:tgtFrame="_blank" w:history="1">
        <w:r w:rsidRPr="000A5AED">
          <w:rPr>
            <w:rStyle w:val="Hyperlink"/>
            <w:rFonts w:ascii="Arial" w:hAnsi="Arial" w:cs="Arial"/>
            <w:color w:val="000000" w:themeColor="text1"/>
            <w:sz w:val="22"/>
            <w:szCs w:val="22"/>
          </w:rPr>
          <w:t>https://www.gov.uk/guidance/biodiversity-net-gain-exempt-developments</w:t>
        </w:r>
      </w:hyperlink>
      <w:r w:rsidRPr="000A5AED">
        <w:rPr>
          <w:rFonts w:ascii="Arial" w:hAnsi="Arial" w:cs="Arial"/>
          <w:color w:val="000000" w:themeColor="text1"/>
          <w:sz w:val="22"/>
          <w:szCs w:val="22"/>
        </w:rPr>
        <w:t> </w:t>
      </w:r>
    </w:p>
    <w:p w14:paraId="6AF9B4B2" w14:textId="1E6709AB" w:rsidR="00766110" w:rsidRPr="000A5AED" w:rsidRDefault="00C07425" w:rsidP="00C07425">
      <w:pPr>
        <w:jc w:val="both"/>
        <w:rPr>
          <w:rFonts w:ascii="Arial" w:hAnsi="Arial" w:cs="Arial"/>
          <w:color w:val="000000" w:themeColor="text1"/>
          <w:sz w:val="22"/>
          <w:szCs w:val="22"/>
        </w:rPr>
      </w:pPr>
      <w:r w:rsidRPr="000A5AED">
        <w:rPr>
          <w:rFonts w:ascii="Arial" w:hAnsi="Arial" w:cs="Arial"/>
          <w:color w:val="000000" w:themeColor="text1"/>
          <w:sz w:val="22"/>
          <w:szCs w:val="22"/>
        </w:rPr>
        <w:t xml:space="preserve">Based on the information available this permission </w:t>
      </w:r>
      <w:proofErr w:type="gramStart"/>
      <w:r w:rsidRPr="000A5AED">
        <w:rPr>
          <w:rFonts w:ascii="Arial" w:hAnsi="Arial" w:cs="Arial"/>
          <w:color w:val="000000" w:themeColor="text1"/>
          <w:sz w:val="22"/>
          <w:szCs w:val="22"/>
        </w:rPr>
        <w:t>is considered to be</w:t>
      </w:r>
      <w:proofErr w:type="gramEnd"/>
      <w:r w:rsidRPr="000A5AED">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w:t>
      </w:r>
    </w:p>
    <w:p w14:paraId="185AAD7B" w14:textId="77777777" w:rsidR="00AB32D7" w:rsidRPr="000A5AED" w:rsidRDefault="00AB32D7" w:rsidP="00C07425">
      <w:pPr>
        <w:jc w:val="both"/>
        <w:rPr>
          <w:rFonts w:ascii="Arial" w:hAnsi="Arial" w:cs="Arial"/>
          <w:color w:val="000000" w:themeColor="text1"/>
          <w:sz w:val="22"/>
          <w:szCs w:val="22"/>
        </w:rPr>
      </w:pPr>
    </w:p>
    <w:p w14:paraId="455CB978" w14:textId="77777777" w:rsidR="00081F80" w:rsidRPr="000A5AED" w:rsidRDefault="00AB32D7" w:rsidP="00081F80">
      <w:pPr>
        <w:jc w:val="both"/>
        <w:rPr>
          <w:rFonts w:ascii="Arial" w:hAnsi="Arial" w:cs="Arial"/>
          <w:sz w:val="22"/>
          <w:szCs w:val="22"/>
        </w:rPr>
      </w:pPr>
      <w:r w:rsidRPr="000A5AED">
        <w:rPr>
          <w:rFonts w:ascii="Arial" w:hAnsi="Arial" w:cs="Arial"/>
          <w:color w:val="000000" w:themeColor="text1"/>
          <w:sz w:val="22"/>
          <w:szCs w:val="22"/>
        </w:rPr>
        <w:t xml:space="preserve">2. </w:t>
      </w:r>
      <w:r w:rsidR="00081F80" w:rsidRPr="000A5AED">
        <w:rPr>
          <w:rFonts w:ascii="Arial" w:hAnsi="Arial" w:cs="Arial"/>
          <w:sz w:val="22"/>
          <w:szCs w:val="22"/>
        </w:rPr>
        <w:t>Hampshire Avon Phosphorus Mitigation</w:t>
      </w:r>
    </w:p>
    <w:p w14:paraId="114415D3" w14:textId="77777777" w:rsidR="00081F80" w:rsidRPr="000A5AED" w:rsidRDefault="00081F80" w:rsidP="00081F80">
      <w:pPr>
        <w:jc w:val="both"/>
        <w:rPr>
          <w:rFonts w:ascii="Arial" w:hAnsi="Arial" w:cs="Arial"/>
          <w:sz w:val="22"/>
          <w:szCs w:val="22"/>
        </w:rPr>
      </w:pPr>
    </w:p>
    <w:p w14:paraId="3C69B6C0" w14:textId="78E8CD66" w:rsidR="00AB32D7" w:rsidRPr="000A5AED" w:rsidRDefault="00145C0B" w:rsidP="00081F80">
      <w:pPr>
        <w:jc w:val="both"/>
        <w:rPr>
          <w:rFonts w:ascii="Arial" w:hAnsi="Arial" w:cs="Arial"/>
          <w:sz w:val="22"/>
          <w:szCs w:val="22"/>
        </w:rPr>
      </w:pPr>
      <w:r w:rsidRPr="000A5AED">
        <w:rPr>
          <w:rFonts w:ascii="Arial" w:hAnsi="Arial" w:cs="Arial"/>
          <w:sz w:val="22"/>
          <w:szCs w:val="22"/>
        </w:rPr>
        <w:t>In relation to condition 5 above, e</w:t>
      </w:r>
      <w:r w:rsidR="00081F80" w:rsidRPr="000A5AED">
        <w:rPr>
          <w:rFonts w:ascii="Arial" w:hAnsi="Arial" w:cs="Arial"/>
          <w:sz w:val="22"/>
          <w:szCs w:val="22"/>
        </w:rPr>
        <w:t xml:space="preserve">vidence of compliance to the Wiltshire Council River Avon Special Area of Conservation Mitigation Scheme means the certificate of allocation of credits and confirmation of financial contribution to the scheme. An alternative mitigation package must be approved by the local planning authority and Natural England with evidence of </w:t>
      </w:r>
      <w:r w:rsidR="00081F80" w:rsidRPr="000A5AED">
        <w:rPr>
          <w:rFonts w:ascii="Arial" w:hAnsi="Arial" w:cs="Arial"/>
          <w:sz w:val="22"/>
          <w:szCs w:val="22"/>
        </w:rPr>
        <w:lastRenderedPageBreak/>
        <w:t xml:space="preserve">allocation to the scheme. The cost of purchasing Council Credits will be confirmed </w:t>
      </w:r>
      <w:r w:rsidR="001E61C8" w:rsidRPr="000A5AED">
        <w:rPr>
          <w:rFonts w:ascii="Arial" w:hAnsi="Arial" w:cs="Arial"/>
          <w:sz w:val="22"/>
          <w:szCs w:val="22"/>
        </w:rPr>
        <w:t>when a formal application to purchase is made.</w:t>
      </w:r>
    </w:p>
    <w:p w14:paraId="3D340D2E" w14:textId="77777777" w:rsidR="001E61C8" w:rsidRPr="000A5AED" w:rsidRDefault="001E61C8" w:rsidP="00081F80">
      <w:pPr>
        <w:jc w:val="both"/>
        <w:rPr>
          <w:rFonts w:ascii="Arial" w:hAnsi="Arial" w:cs="Arial"/>
          <w:sz w:val="22"/>
          <w:szCs w:val="22"/>
        </w:rPr>
      </w:pPr>
    </w:p>
    <w:p w14:paraId="52288E46" w14:textId="05072CC5" w:rsidR="00F120FD" w:rsidRPr="000A5AED" w:rsidRDefault="001E61C8" w:rsidP="00F120FD">
      <w:pPr>
        <w:jc w:val="both"/>
        <w:rPr>
          <w:rFonts w:ascii="Arial" w:hAnsi="Arial" w:cs="Arial"/>
          <w:bCs/>
          <w:color w:val="000000" w:themeColor="text1"/>
          <w:sz w:val="22"/>
          <w:szCs w:val="22"/>
        </w:rPr>
      </w:pPr>
      <w:r w:rsidRPr="000A5AED">
        <w:rPr>
          <w:rFonts w:ascii="Arial" w:hAnsi="Arial" w:cs="Arial"/>
          <w:sz w:val="22"/>
          <w:szCs w:val="22"/>
        </w:rPr>
        <w:t xml:space="preserve">3. </w:t>
      </w:r>
      <w:r w:rsidR="00F120FD" w:rsidRPr="000A5AED">
        <w:rPr>
          <w:rFonts w:ascii="Arial" w:hAnsi="Arial" w:cs="Arial"/>
          <w:bCs/>
          <w:color w:val="000000" w:themeColor="text1"/>
          <w:sz w:val="22"/>
          <w:szCs w:val="22"/>
        </w:rPr>
        <w:t>New Forest SAC</w:t>
      </w:r>
    </w:p>
    <w:p w14:paraId="78E6EA0B" w14:textId="77777777" w:rsidR="00F120FD" w:rsidRPr="000A5AED" w:rsidRDefault="00F120FD" w:rsidP="00F120FD">
      <w:pPr>
        <w:jc w:val="both"/>
        <w:rPr>
          <w:rFonts w:ascii="Arial" w:hAnsi="Arial" w:cs="Arial"/>
          <w:bCs/>
          <w:color w:val="000000" w:themeColor="text1"/>
          <w:sz w:val="22"/>
          <w:szCs w:val="22"/>
        </w:rPr>
      </w:pPr>
    </w:p>
    <w:p w14:paraId="4DADA74C" w14:textId="23F24ED6" w:rsidR="00F120FD" w:rsidRPr="000A5AED" w:rsidRDefault="00145C0B" w:rsidP="00F120FD">
      <w:pPr>
        <w:jc w:val="both"/>
        <w:rPr>
          <w:rFonts w:ascii="Arial" w:hAnsi="Arial" w:cs="Arial"/>
          <w:bCs/>
          <w:color w:val="000000" w:themeColor="text1"/>
          <w:sz w:val="22"/>
          <w:szCs w:val="22"/>
        </w:rPr>
      </w:pPr>
      <w:r w:rsidRPr="000A5AED">
        <w:rPr>
          <w:rFonts w:ascii="Arial" w:hAnsi="Arial" w:cs="Arial"/>
          <w:sz w:val="22"/>
          <w:szCs w:val="22"/>
        </w:rPr>
        <w:t xml:space="preserve">In relation to condition </w:t>
      </w:r>
      <w:r w:rsidR="00236B22" w:rsidRPr="000A5AED">
        <w:rPr>
          <w:rFonts w:ascii="Arial" w:hAnsi="Arial" w:cs="Arial"/>
          <w:sz w:val="22"/>
          <w:szCs w:val="22"/>
        </w:rPr>
        <w:t>6</w:t>
      </w:r>
      <w:r w:rsidRPr="000A5AED">
        <w:rPr>
          <w:rFonts w:ascii="Arial" w:hAnsi="Arial" w:cs="Arial"/>
          <w:sz w:val="22"/>
          <w:szCs w:val="22"/>
        </w:rPr>
        <w:t xml:space="preserve"> above, </w:t>
      </w:r>
      <w:r w:rsidR="00236B22" w:rsidRPr="000A5AED">
        <w:rPr>
          <w:rFonts w:ascii="Arial" w:hAnsi="Arial" w:cs="Arial"/>
          <w:sz w:val="22"/>
          <w:szCs w:val="22"/>
        </w:rPr>
        <w:t>e</w:t>
      </w:r>
      <w:r w:rsidR="00F120FD" w:rsidRPr="000A5AED">
        <w:rPr>
          <w:rFonts w:ascii="Arial" w:hAnsi="Arial" w:cs="Arial"/>
          <w:bCs/>
          <w:color w:val="000000" w:themeColor="text1"/>
          <w:sz w:val="22"/>
          <w:szCs w:val="22"/>
        </w:rPr>
        <w:t>vidence of compliance to the Wiltshire Council New Forest Protected Sites Recreational Impacts Mitigation Scheme means confirmation of payment of the financial contribution to the scheme. An alternative mitigation package must be approved by the local planning authority and Natural England with evidence of allocation to the scheme.</w:t>
      </w:r>
    </w:p>
    <w:p w14:paraId="53C5D2E2" w14:textId="77777777" w:rsidR="002B72B5" w:rsidRPr="000A5AED" w:rsidRDefault="002B72B5" w:rsidP="00F120FD">
      <w:pPr>
        <w:jc w:val="both"/>
        <w:rPr>
          <w:rFonts w:ascii="Arial" w:hAnsi="Arial" w:cs="Arial"/>
          <w:bCs/>
          <w:color w:val="000000" w:themeColor="text1"/>
          <w:sz w:val="22"/>
          <w:szCs w:val="22"/>
        </w:rPr>
      </w:pPr>
    </w:p>
    <w:p w14:paraId="01B16431" w14:textId="3917FDB6" w:rsidR="002B72B5" w:rsidRPr="000A5AED" w:rsidRDefault="002B72B5" w:rsidP="002B72B5">
      <w:pPr>
        <w:jc w:val="both"/>
        <w:rPr>
          <w:rFonts w:ascii="Arial" w:hAnsi="Arial" w:cs="Arial"/>
          <w:color w:val="000000" w:themeColor="text1"/>
          <w:sz w:val="22"/>
          <w:szCs w:val="22"/>
          <w:lang w:val="en-US"/>
        </w:rPr>
      </w:pPr>
      <w:r w:rsidRPr="000A5AED">
        <w:rPr>
          <w:rFonts w:ascii="Arial" w:hAnsi="Arial" w:cs="Arial"/>
          <w:color w:val="000000" w:themeColor="text1"/>
          <w:sz w:val="22"/>
          <w:szCs w:val="22"/>
          <w:lang w:val="en-US"/>
        </w:rPr>
        <w:t xml:space="preserve">4. Building Regulations </w:t>
      </w:r>
    </w:p>
    <w:p w14:paraId="0D5D5E4E" w14:textId="77777777" w:rsidR="002B72B5" w:rsidRPr="000A5AED" w:rsidRDefault="002B72B5" w:rsidP="002B72B5">
      <w:pPr>
        <w:jc w:val="both"/>
        <w:rPr>
          <w:rFonts w:ascii="Arial" w:hAnsi="Arial" w:cs="Arial"/>
          <w:color w:val="000000" w:themeColor="text1"/>
          <w:sz w:val="22"/>
          <w:szCs w:val="22"/>
          <w:lang w:val="en-US"/>
        </w:rPr>
      </w:pPr>
    </w:p>
    <w:p w14:paraId="51F79A26" w14:textId="77777777" w:rsidR="002B72B5" w:rsidRPr="000A5AED" w:rsidRDefault="002B72B5" w:rsidP="002B72B5">
      <w:pPr>
        <w:jc w:val="both"/>
        <w:rPr>
          <w:rFonts w:ascii="Arial" w:hAnsi="Arial" w:cs="Arial"/>
          <w:bCs/>
          <w:color w:val="000000" w:themeColor="text1"/>
          <w:sz w:val="22"/>
          <w:szCs w:val="22"/>
        </w:rPr>
      </w:pPr>
      <w:r w:rsidRPr="000A5AED">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169503AD" w14:textId="77777777" w:rsidR="002B72B5" w:rsidRPr="000A5AED" w:rsidRDefault="002B72B5" w:rsidP="00766110">
      <w:pPr>
        <w:jc w:val="both"/>
        <w:rPr>
          <w:rFonts w:ascii="Arial" w:hAnsi="Arial" w:cs="Arial"/>
          <w:sz w:val="22"/>
          <w:szCs w:val="22"/>
        </w:rPr>
      </w:pPr>
    </w:p>
    <w:p w14:paraId="7BB00D89" w14:textId="30709FFD" w:rsidR="00766110" w:rsidRPr="000A5AED" w:rsidRDefault="002B72B5" w:rsidP="00766110">
      <w:pPr>
        <w:jc w:val="both"/>
        <w:rPr>
          <w:rFonts w:ascii="Arial" w:hAnsi="Arial" w:cs="Arial"/>
          <w:b/>
          <w:bCs/>
          <w:sz w:val="22"/>
          <w:szCs w:val="22"/>
        </w:rPr>
      </w:pPr>
      <w:r w:rsidRPr="000A5AED">
        <w:rPr>
          <w:rFonts w:ascii="Arial" w:hAnsi="Arial" w:cs="Arial"/>
          <w:sz w:val="22"/>
          <w:szCs w:val="22"/>
        </w:rPr>
        <w:t xml:space="preserve">5. </w:t>
      </w:r>
      <w:r w:rsidR="00766110" w:rsidRPr="000A5AED">
        <w:rPr>
          <w:rFonts w:ascii="Arial" w:hAnsi="Arial" w:cs="Arial"/>
          <w:sz w:val="22"/>
          <w:szCs w:val="22"/>
        </w:rPr>
        <w:t xml:space="preserve"> Protected Species</w:t>
      </w:r>
    </w:p>
    <w:p w14:paraId="376763ED" w14:textId="2C0446AB" w:rsidR="00766110" w:rsidRPr="000A5AED" w:rsidRDefault="00766110" w:rsidP="00766110">
      <w:pPr>
        <w:jc w:val="both"/>
        <w:rPr>
          <w:rFonts w:ascii="Arial" w:hAnsi="Arial" w:cs="Arial"/>
          <w:sz w:val="22"/>
          <w:szCs w:val="22"/>
        </w:rPr>
      </w:pPr>
      <w:r w:rsidRPr="000A5AED">
        <w:rPr>
          <w:rFonts w:ascii="Arial" w:hAnsi="Arial" w:cs="Arial"/>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w:t>
      </w:r>
      <w:proofErr w:type="gramStart"/>
      <w:r w:rsidRPr="000A5AED">
        <w:rPr>
          <w:rFonts w:ascii="Arial" w:hAnsi="Arial" w:cs="Arial"/>
          <w:sz w:val="22"/>
          <w:szCs w:val="22"/>
        </w:rPr>
        <w:t>In the event that</w:t>
      </w:r>
      <w:proofErr w:type="gramEnd"/>
      <w:r w:rsidRPr="000A5AED">
        <w:rPr>
          <w:rFonts w:ascii="Arial" w:hAnsi="Arial" w:cs="Arial"/>
          <w:sz w:val="22"/>
          <w:szCs w:val="22"/>
        </w:rPr>
        <w:t xml:space="preserve">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0B8493DC" w14:textId="77777777" w:rsidR="00900E0C" w:rsidRPr="000A5AED" w:rsidRDefault="00900E0C" w:rsidP="00766110">
      <w:pPr>
        <w:jc w:val="both"/>
        <w:rPr>
          <w:rFonts w:ascii="Arial" w:hAnsi="Arial" w:cs="Arial"/>
          <w:sz w:val="22"/>
          <w:szCs w:val="22"/>
        </w:rPr>
      </w:pPr>
    </w:p>
    <w:p w14:paraId="5994CF5B" w14:textId="626AC0BE" w:rsidR="00474D7E" w:rsidRPr="000A5AED" w:rsidRDefault="002B72B5" w:rsidP="00900E0C">
      <w:pPr>
        <w:jc w:val="both"/>
        <w:rPr>
          <w:rFonts w:ascii="Arial" w:eastAsia="Calibri" w:hAnsi="Arial" w:cs="Arial"/>
          <w:color w:val="000000"/>
          <w:sz w:val="22"/>
          <w:szCs w:val="22"/>
          <w:lang w:eastAsia="en-US"/>
        </w:rPr>
      </w:pPr>
      <w:r w:rsidRPr="000A5AED">
        <w:rPr>
          <w:rFonts w:ascii="Arial" w:hAnsi="Arial" w:cs="Arial"/>
          <w:sz w:val="22"/>
          <w:szCs w:val="22"/>
        </w:rPr>
        <w:t>6</w:t>
      </w:r>
      <w:r w:rsidR="00900E0C" w:rsidRPr="000A5AED">
        <w:rPr>
          <w:rFonts w:ascii="Arial" w:hAnsi="Arial" w:cs="Arial"/>
          <w:sz w:val="22"/>
          <w:szCs w:val="22"/>
        </w:rPr>
        <w:t>.</w:t>
      </w:r>
      <w:r w:rsidR="00900E0C" w:rsidRPr="000A5AED">
        <w:rPr>
          <w:rFonts w:ascii="Arial" w:eastAsia="Calibri" w:hAnsi="Arial" w:cs="Arial"/>
          <w:color w:val="000000"/>
          <w:sz w:val="22"/>
          <w:szCs w:val="22"/>
          <w:lang w:eastAsia="en-US"/>
        </w:rPr>
        <w:t xml:space="preserve"> </w:t>
      </w:r>
      <w:r w:rsidR="00474D7E" w:rsidRPr="000A5AED">
        <w:rPr>
          <w:rFonts w:ascii="Arial" w:eastAsia="Calibri" w:hAnsi="Arial" w:cs="Arial"/>
          <w:color w:val="000000"/>
          <w:sz w:val="22"/>
          <w:szCs w:val="22"/>
          <w:lang w:eastAsia="en-US"/>
        </w:rPr>
        <w:t>CIL</w:t>
      </w:r>
    </w:p>
    <w:p w14:paraId="0610BA08" w14:textId="77777777" w:rsidR="00474D7E" w:rsidRPr="000A5AED" w:rsidRDefault="00474D7E" w:rsidP="00900E0C">
      <w:pPr>
        <w:jc w:val="both"/>
        <w:rPr>
          <w:rFonts w:ascii="Arial" w:eastAsia="Calibri" w:hAnsi="Arial" w:cs="Arial"/>
          <w:color w:val="000000"/>
          <w:sz w:val="22"/>
          <w:szCs w:val="22"/>
          <w:lang w:eastAsia="en-US"/>
        </w:rPr>
      </w:pPr>
    </w:p>
    <w:p w14:paraId="3F764F6B" w14:textId="3CE3B12C" w:rsidR="00900E0C" w:rsidRPr="000A5AED" w:rsidRDefault="00900E0C" w:rsidP="00900E0C">
      <w:pPr>
        <w:jc w:val="both"/>
        <w:rPr>
          <w:rFonts w:ascii="Arial" w:hAnsi="Arial" w:cs="Arial"/>
          <w:sz w:val="22"/>
          <w:szCs w:val="22"/>
        </w:rPr>
      </w:pPr>
      <w:r w:rsidRPr="000A5AED">
        <w:rPr>
          <w:rFonts w:ascii="Arial" w:hAnsi="Arial" w:cs="Arial"/>
          <w:sz w:val="22"/>
          <w:szCs w:val="22"/>
        </w:rPr>
        <w:t xml:space="preserve">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w:t>
      </w:r>
      <w:proofErr w:type="gramStart"/>
      <w:r w:rsidRPr="000A5AED">
        <w:rPr>
          <w:rFonts w:ascii="Arial" w:hAnsi="Arial" w:cs="Arial"/>
          <w:sz w:val="22"/>
          <w:szCs w:val="22"/>
        </w:rPr>
        <w:t>apply</w:t>
      </w:r>
      <w:proofErr w:type="gramEnd"/>
      <w:r w:rsidRPr="000A5AED">
        <w:rPr>
          <w:rFonts w:ascii="Arial" w:hAnsi="Arial" w:cs="Arial"/>
          <w:sz w:val="22"/>
          <w:szCs w:val="22"/>
        </w:rPr>
        <w:t xml:space="preserve"> and full payment will be required in full and with immediate effect. Should you require further information or to download the CIL forms please refer to the Council's Website:</w:t>
      </w:r>
    </w:p>
    <w:p w14:paraId="5D96637D" w14:textId="38D18D05" w:rsidR="00900E0C" w:rsidRPr="000A5AED" w:rsidRDefault="00900E0C" w:rsidP="00900E0C">
      <w:pPr>
        <w:jc w:val="both"/>
        <w:rPr>
          <w:rFonts w:ascii="Arial" w:hAnsi="Arial" w:cs="Arial"/>
          <w:sz w:val="22"/>
          <w:szCs w:val="22"/>
        </w:rPr>
      </w:pPr>
      <w:hyperlink r:id="rId24" w:history="1">
        <w:r w:rsidRPr="000A5AED">
          <w:rPr>
            <w:rStyle w:val="Hyperlink"/>
            <w:rFonts w:ascii="Arial" w:hAnsi="Arial" w:cs="Arial"/>
            <w:sz w:val="22"/>
            <w:szCs w:val="22"/>
          </w:rPr>
          <w:t>www.wiltshire.gov.uk/planninganddevelopment/planningpolicy/communityinfrastructurelevy</w:t>
        </w:r>
      </w:hyperlink>
    </w:p>
    <w:p w14:paraId="7E1C309F" w14:textId="77777777" w:rsidR="00474D7E" w:rsidRPr="000A5AED" w:rsidRDefault="00474D7E" w:rsidP="00900E0C">
      <w:pPr>
        <w:jc w:val="both"/>
        <w:rPr>
          <w:rFonts w:ascii="Arial" w:hAnsi="Arial" w:cs="Arial"/>
          <w:sz w:val="22"/>
          <w:szCs w:val="22"/>
        </w:rPr>
      </w:pPr>
    </w:p>
    <w:p w14:paraId="0F17D347" w14:textId="3138F138" w:rsidR="00474D7E" w:rsidRPr="000A5AED" w:rsidRDefault="00474D7E" w:rsidP="00900E0C">
      <w:pPr>
        <w:jc w:val="both"/>
        <w:rPr>
          <w:rFonts w:ascii="Arial" w:hAnsi="Arial" w:cs="Arial"/>
          <w:sz w:val="22"/>
          <w:szCs w:val="22"/>
        </w:rPr>
      </w:pPr>
      <w:r w:rsidRPr="000A5AED">
        <w:rPr>
          <w:rFonts w:ascii="Arial" w:hAnsi="Arial" w:cs="Arial"/>
          <w:sz w:val="22"/>
          <w:szCs w:val="22"/>
        </w:rPr>
        <w:t>7. Party Wall</w:t>
      </w:r>
    </w:p>
    <w:p w14:paraId="13157020" w14:textId="77777777" w:rsidR="00474D7E" w:rsidRPr="000A5AED" w:rsidRDefault="00474D7E" w:rsidP="00900E0C">
      <w:pPr>
        <w:jc w:val="both"/>
        <w:rPr>
          <w:rFonts w:ascii="Arial" w:hAnsi="Arial" w:cs="Arial"/>
          <w:sz w:val="22"/>
          <w:szCs w:val="22"/>
        </w:rPr>
      </w:pPr>
    </w:p>
    <w:p w14:paraId="7D870AAF" w14:textId="77777777" w:rsidR="00474D7E" w:rsidRPr="000A5AED" w:rsidRDefault="00474D7E" w:rsidP="00474D7E">
      <w:pPr>
        <w:pStyle w:val="Default"/>
        <w:rPr>
          <w:sz w:val="22"/>
          <w:szCs w:val="22"/>
        </w:rPr>
      </w:pPr>
      <w:r w:rsidRPr="000A5AED">
        <w:rPr>
          <w:sz w:val="22"/>
          <w:szCs w:val="22"/>
        </w:rPr>
        <w:t xml:space="preserve">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w:t>
      </w:r>
    </w:p>
    <w:p w14:paraId="40B1C885" w14:textId="77777777" w:rsidR="00474D7E" w:rsidRPr="000A5AED" w:rsidRDefault="00474D7E" w:rsidP="00474D7E">
      <w:pPr>
        <w:pStyle w:val="Default"/>
        <w:rPr>
          <w:sz w:val="22"/>
          <w:szCs w:val="22"/>
        </w:rPr>
      </w:pPr>
    </w:p>
    <w:p w14:paraId="734E2393" w14:textId="7AE180BF" w:rsidR="00754513" w:rsidRPr="000C34D2" w:rsidRDefault="00474D7E" w:rsidP="000A5AED">
      <w:pPr>
        <w:spacing w:after="200"/>
        <w:contextualSpacing/>
        <w:rPr>
          <w:rFonts w:ascii="Arial" w:hAnsi="Arial" w:cs="Arial"/>
          <w:sz w:val="22"/>
          <w:szCs w:val="22"/>
        </w:rPr>
      </w:pPr>
      <w:r w:rsidRPr="000A5AED">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sidRPr="000A5AED">
        <w:rPr>
          <w:rFonts w:ascii="Arial" w:hAnsi="Arial" w:cs="Arial"/>
          <w:color w:val="000000"/>
          <w:sz w:val="22"/>
          <w:szCs w:val="22"/>
        </w:rPr>
        <w:t>with regard to</w:t>
      </w:r>
      <w:proofErr w:type="gramEnd"/>
      <w:r w:rsidRPr="000A5AED">
        <w:rPr>
          <w:rFonts w:ascii="Arial" w:hAnsi="Arial" w:cs="Arial"/>
          <w:color w:val="000000"/>
          <w:sz w:val="22"/>
          <w:szCs w:val="22"/>
        </w:rPr>
        <w:t xml:space="preserve"> the requirements of the Party Wall Act 1996.</w:t>
      </w:r>
      <w:r w:rsidR="000A5AED">
        <w:rPr>
          <w:rFonts w:ascii="Arial" w:hAnsi="Arial" w:cs="Arial"/>
          <w:color w:val="000000"/>
          <w:sz w:val="22"/>
          <w:szCs w:val="22"/>
        </w:rPr>
        <w:t xml:space="preserve"> </w:t>
      </w:r>
    </w:p>
    <w:p w14:paraId="4435E1A0" w14:textId="77777777" w:rsidR="00F7609E" w:rsidRPr="00C66E10" w:rsidRDefault="00F7609E" w:rsidP="00C66E10">
      <w:pPr>
        <w:jc w:val="both"/>
        <w:rPr>
          <w:rFonts w:ascii="Arial" w:hAnsi="Arial" w:cs="Arial"/>
          <w:color w:val="FF0000"/>
          <w:sz w:val="22"/>
          <w:szCs w:val="22"/>
        </w:rPr>
      </w:pPr>
    </w:p>
    <w:sectPr w:rsidR="00F7609E" w:rsidRPr="00C66E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025952"/>
    <w:multiLevelType w:val="hybridMultilevel"/>
    <w:tmpl w:val="60F882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6"/>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3"/>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20490654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170F1"/>
    <w:rsid w:val="0002128A"/>
    <w:rsid w:val="000218EA"/>
    <w:rsid w:val="00024030"/>
    <w:rsid w:val="0002490A"/>
    <w:rsid w:val="000251A2"/>
    <w:rsid w:val="00025C2C"/>
    <w:rsid w:val="00027044"/>
    <w:rsid w:val="000305A8"/>
    <w:rsid w:val="00035159"/>
    <w:rsid w:val="00035D59"/>
    <w:rsid w:val="00036173"/>
    <w:rsid w:val="00037714"/>
    <w:rsid w:val="000400A6"/>
    <w:rsid w:val="00043514"/>
    <w:rsid w:val="00043528"/>
    <w:rsid w:val="0004756B"/>
    <w:rsid w:val="00051208"/>
    <w:rsid w:val="000519C9"/>
    <w:rsid w:val="00053085"/>
    <w:rsid w:val="00053F09"/>
    <w:rsid w:val="0005400D"/>
    <w:rsid w:val="00054C15"/>
    <w:rsid w:val="000553E8"/>
    <w:rsid w:val="00061168"/>
    <w:rsid w:val="00062D85"/>
    <w:rsid w:val="00064A1D"/>
    <w:rsid w:val="0006523B"/>
    <w:rsid w:val="00067BEE"/>
    <w:rsid w:val="00071112"/>
    <w:rsid w:val="00071C24"/>
    <w:rsid w:val="000725E3"/>
    <w:rsid w:val="0007377C"/>
    <w:rsid w:val="0007614F"/>
    <w:rsid w:val="000815DC"/>
    <w:rsid w:val="00081F80"/>
    <w:rsid w:val="000828B9"/>
    <w:rsid w:val="000830D4"/>
    <w:rsid w:val="000875AB"/>
    <w:rsid w:val="00094F2F"/>
    <w:rsid w:val="00097010"/>
    <w:rsid w:val="000A5AED"/>
    <w:rsid w:val="000A78E4"/>
    <w:rsid w:val="000B2BED"/>
    <w:rsid w:val="000B3616"/>
    <w:rsid w:val="000B4E91"/>
    <w:rsid w:val="000B613F"/>
    <w:rsid w:val="000B6285"/>
    <w:rsid w:val="000C0D1A"/>
    <w:rsid w:val="000C34D2"/>
    <w:rsid w:val="000C5693"/>
    <w:rsid w:val="000C773F"/>
    <w:rsid w:val="000D0858"/>
    <w:rsid w:val="000D0B6A"/>
    <w:rsid w:val="000D2921"/>
    <w:rsid w:val="000E055C"/>
    <w:rsid w:val="000E3FD8"/>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45C0B"/>
    <w:rsid w:val="00152D95"/>
    <w:rsid w:val="00154255"/>
    <w:rsid w:val="00157709"/>
    <w:rsid w:val="00157969"/>
    <w:rsid w:val="00160D4A"/>
    <w:rsid w:val="001615DE"/>
    <w:rsid w:val="0016373A"/>
    <w:rsid w:val="001658FF"/>
    <w:rsid w:val="00170D94"/>
    <w:rsid w:val="00172195"/>
    <w:rsid w:val="00175188"/>
    <w:rsid w:val="00176DD0"/>
    <w:rsid w:val="001778D6"/>
    <w:rsid w:val="00183F87"/>
    <w:rsid w:val="0019282F"/>
    <w:rsid w:val="00193555"/>
    <w:rsid w:val="001966CB"/>
    <w:rsid w:val="0019725F"/>
    <w:rsid w:val="001A12BE"/>
    <w:rsid w:val="001A33F3"/>
    <w:rsid w:val="001A6851"/>
    <w:rsid w:val="001A6A4B"/>
    <w:rsid w:val="001B7DCD"/>
    <w:rsid w:val="001B7F28"/>
    <w:rsid w:val="001C3CFA"/>
    <w:rsid w:val="001C5B7D"/>
    <w:rsid w:val="001E1FD1"/>
    <w:rsid w:val="001E3C2B"/>
    <w:rsid w:val="001E4DD1"/>
    <w:rsid w:val="001E54EC"/>
    <w:rsid w:val="001E61C8"/>
    <w:rsid w:val="001E66BF"/>
    <w:rsid w:val="001E6BD5"/>
    <w:rsid w:val="001F3B03"/>
    <w:rsid w:val="001F4502"/>
    <w:rsid w:val="001F6550"/>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27237"/>
    <w:rsid w:val="00230405"/>
    <w:rsid w:val="002352B6"/>
    <w:rsid w:val="00235FF2"/>
    <w:rsid w:val="00236B22"/>
    <w:rsid w:val="00237634"/>
    <w:rsid w:val="00240EB9"/>
    <w:rsid w:val="00246CF1"/>
    <w:rsid w:val="00250212"/>
    <w:rsid w:val="002504D8"/>
    <w:rsid w:val="0025345B"/>
    <w:rsid w:val="002552D4"/>
    <w:rsid w:val="00255971"/>
    <w:rsid w:val="00255CC2"/>
    <w:rsid w:val="00256DB7"/>
    <w:rsid w:val="00260489"/>
    <w:rsid w:val="00262CDC"/>
    <w:rsid w:val="0026526C"/>
    <w:rsid w:val="002708D3"/>
    <w:rsid w:val="00272655"/>
    <w:rsid w:val="00273AEF"/>
    <w:rsid w:val="00274902"/>
    <w:rsid w:val="00276B1E"/>
    <w:rsid w:val="00281246"/>
    <w:rsid w:val="0028145D"/>
    <w:rsid w:val="00287064"/>
    <w:rsid w:val="00291808"/>
    <w:rsid w:val="0029187E"/>
    <w:rsid w:val="0029208D"/>
    <w:rsid w:val="002920BF"/>
    <w:rsid w:val="002927C8"/>
    <w:rsid w:val="00292C50"/>
    <w:rsid w:val="002A1133"/>
    <w:rsid w:val="002A15AA"/>
    <w:rsid w:val="002A2FA2"/>
    <w:rsid w:val="002A3036"/>
    <w:rsid w:val="002A30DE"/>
    <w:rsid w:val="002A4FEE"/>
    <w:rsid w:val="002A7642"/>
    <w:rsid w:val="002B0BE1"/>
    <w:rsid w:val="002B5836"/>
    <w:rsid w:val="002B72B5"/>
    <w:rsid w:val="002C1DA6"/>
    <w:rsid w:val="002D589D"/>
    <w:rsid w:val="002D63A7"/>
    <w:rsid w:val="002D6BF2"/>
    <w:rsid w:val="002D7FFC"/>
    <w:rsid w:val="002E11E5"/>
    <w:rsid w:val="002E2002"/>
    <w:rsid w:val="002E4B31"/>
    <w:rsid w:val="002E5A1C"/>
    <w:rsid w:val="002E66B5"/>
    <w:rsid w:val="002F5B53"/>
    <w:rsid w:val="003007EC"/>
    <w:rsid w:val="00302EAB"/>
    <w:rsid w:val="00303063"/>
    <w:rsid w:val="003046A9"/>
    <w:rsid w:val="00304F0C"/>
    <w:rsid w:val="003066D0"/>
    <w:rsid w:val="00307886"/>
    <w:rsid w:val="00307C5F"/>
    <w:rsid w:val="0031243F"/>
    <w:rsid w:val="00312C7F"/>
    <w:rsid w:val="00313E64"/>
    <w:rsid w:val="00316C37"/>
    <w:rsid w:val="0032198D"/>
    <w:rsid w:val="00321B7E"/>
    <w:rsid w:val="00325C71"/>
    <w:rsid w:val="00327312"/>
    <w:rsid w:val="003304A4"/>
    <w:rsid w:val="00330D81"/>
    <w:rsid w:val="00332ACF"/>
    <w:rsid w:val="003334D9"/>
    <w:rsid w:val="003348B2"/>
    <w:rsid w:val="00334E5F"/>
    <w:rsid w:val="00336FA4"/>
    <w:rsid w:val="00337A09"/>
    <w:rsid w:val="003423D5"/>
    <w:rsid w:val="003440E3"/>
    <w:rsid w:val="0034583B"/>
    <w:rsid w:val="00347CD3"/>
    <w:rsid w:val="0035216D"/>
    <w:rsid w:val="00352A11"/>
    <w:rsid w:val="00354096"/>
    <w:rsid w:val="00355016"/>
    <w:rsid w:val="00355C32"/>
    <w:rsid w:val="003568E4"/>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4AA8"/>
    <w:rsid w:val="003A52A9"/>
    <w:rsid w:val="003B15DF"/>
    <w:rsid w:val="003B3D65"/>
    <w:rsid w:val="003B754E"/>
    <w:rsid w:val="003C185C"/>
    <w:rsid w:val="003C4B90"/>
    <w:rsid w:val="003C4BA0"/>
    <w:rsid w:val="003C606B"/>
    <w:rsid w:val="003D03A2"/>
    <w:rsid w:val="003D1C15"/>
    <w:rsid w:val="003D2018"/>
    <w:rsid w:val="003D52CA"/>
    <w:rsid w:val="003D5959"/>
    <w:rsid w:val="003D5A77"/>
    <w:rsid w:val="003D62D3"/>
    <w:rsid w:val="003E5CD0"/>
    <w:rsid w:val="003F11F3"/>
    <w:rsid w:val="003F24EF"/>
    <w:rsid w:val="003F3FB4"/>
    <w:rsid w:val="003F4484"/>
    <w:rsid w:val="003F4571"/>
    <w:rsid w:val="003F4A45"/>
    <w:rsid w:val="003F62E4"/>
    <w:rsid w:val="003F735A"/>
    <w:rsid w:val="00402494"/>
    <w:rsid w:val="00411120"/>
    <w:rsid w:val="00411456"/>
    <w:rsid w:val="00427846"/>
    <w:rsid w:val="004303CC"/>
    <w:rsid w:val="004329DC"/>
    <w:rsid w:val="0043749E"/>
    <w:rsid w:val="004470EC"/>
    <w:rsid w:val="00450318"/>
    <w:rsid w:val="004505DF"/>
    <w:rsid w:val="004510AD"/>
    <w:rsid w:val="00461110"/>
    <w:rsid w:val="00463B65"/>
    <w:rsid w:val="00464188"/>
    <w:rsid w:val="004660DD"/>
    <w:rsid w:val="00467582"/>
    <w:rsid w:val="00467EF3"/>
    <w:rsid w:val="00474B41"/>
    <w:rsid w:val="00474D7E"/>
    <w:rsid w:val="004753A3"/>
    <w:rsid w:val="00477CC4"/>
    <w:rsid w:val="00480474"/>
    <w:rsid w:val="004817FB"/>
    <w:rsid w:val="00482421"/>
    <w:rsid w:val="00482DB3"/>
    <w:rsid w:val="004901C5"/>
    <w:rsid w:val="00494D44"/>
    <w:rsid w:val="004969BD"/>
    <w:rsid w:val="004978D6"/>
    <w:rsid w:val="00497EB1"/>
    <w:rsid w:val="004A256C"/>
    <w:rsid w:val="004A3E0B"/>
    <w:rsid w:val="004A58ED"/>
    <w:rsid w:val="004A66A9"/>
    <w:rsid w:val="004A69BD"/>
    <w:rsid w:val="004A6A07"/>
    <w:rsid w:val="004B2F79"/>
    <w:rsid w:val="004B4D30"/>
    <w:rsid w:val="004B64F5"/>
    <w:rsid w:val="004C0337"/>
    <w:rsid w:val="004C4C5C"/>
    <w:rsid w:val="004C4FA0"/>
    <w:rsid w:val="004C5044"/>
    <w:rsid w:val="004C6224"/>
    <w:rsid w:val="004C6636"/>
    <w:rsid w:val="004D1197"/>
    <w:rsid w:val="004D1C43"/>
    <w:rsid w:val="004D3575"/>
    <w:rsid w:val="004D3798"/>
    <w:rsid w:val="004D511B"/>
    <w:rsid w:val="004D5771"/>
    <w:rsid w:val="004E3DFC"/>
    <w:rsid w:val="004E4FEA"/>
    <w:rsid w:val="004E628B"/>
    <w:rsid w:val="004F5A5B"/>
    <w:rsid w:val="004F7AD7"/>
    <w:rsid w:val="005007E3"/>
    <w:rsid w:val="0050398F"/>
    <w:rsid w:val="00504C70"/>
    <w:rsid w:val="005138AB"/>
    <w:rsid w:val="00515B1F"/>
    <w:rsid w:val="00516BD3"/>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6E7"/>
    <w:rsid w:val="00562C98"/>
    <w:rsid w:val="00564302"/>
    <w:rsid w:val="00564641"/>
    <w:rsid w:val="005719D4"/>
    <w:rsid w:val="005729CC"/>
    <w:rsid w:val="00575068"/>
    <w:rsid w:val="00575890"/>
    <w:rsid w:val="00575D65"/>
    <w:rsid w:val="0057616B"/>
    <w:rsid w:val="00576D8E"/>
    <w:rsid w:val="005772E6"/>
    <w:rsid w:val="00582001"/>
    <w:rsid w:val="00585C3D"/>
    <w:rsid w:val="00586B29"/>
    <w:rsid w:val="00587773"/>
    <w:rsid w:val="005913D0"/>
    <w:rsid w:val="00591768"/>
    <w:rsid w:val="00593436"/>
    <w:rsid w:val="00593860"/>
    <w:rsid w:val="00595E9F"/>
    <w:rsid w:val="00595EE8"/>
    <w:rsid w:val="005A03A2"/>
    <w:rsid w:val="005A280C"/>
    <w:rsid w:val="005A3D4A"/>
    <w:rsid w:val="005A55AF"/>
    <w:rsid w:val="005B0DEF"/>
    <w:rsid w:val="005B2F00"/>
    <w:rsid w:val="005B70E3"/>
    <w:rsid w:val="005B7EB0"/>
    <w:rsid w:val="005C344D"/>
    <w:rsid w:val="005C76A2"/>
    <w:rsid w:val="005C7FDF"/>
    <w:rsid w:val="005D3C53"/>
    <w:rsid w:val="005D3DA3"/>
    <w:rsid w:val="005D460C"/>
    <w:rsid w:val="005D6524"/>
    <w:rsid w:val="005E207E"/>
    <w:rsid w:val="005E3958"/>
    <w:rsid w:val="005E443D"/>
    <w:rsid w:val="005E5FBD"/>
    <w:rsid w:val="005F2780"/>
    <w:rsid w:val="005F300F"/>
    <w:rsid w:val="005F3C5A"/>
    <w:rsid w:val="005F4A4B"/>
    <w:rsid w:val="005F5750"/>
    <w:rsid w:val="00604730"/>
    <w:rsid w:val="00604E2C"/>
    <w:rsid w:val="00607E73"/>
    <w:rsid w:val="0061220A"/>
    <w:rsid w:val="0061247C"/>
    <w:rsid w:val="0061252A"/>
    <w:rsid w:val="006132A5"/>
    <w:rsid w:val="00616C72"/>
    <w:rsid w:val="00621264"/>
    <w:rsid w:val="00622D4F"/>
    <w:rsid w:val="0062359A"/>
    <w:rsid w:val="0062378F"/>
    <w:rsid w:val="00623BBD"/>
    <w:rsid w:val="00624F9B"/>
    <w:rsid w:val="00626282"/>
    <w:rsid w:val="0063416F"/>
    <w:rsid w:val="006346A5"/>
    <w:rsid w:val="00637DA7"/>
    <w:rsid w:val="006411AB"/>
    <w:rsid w:val="00643C57"/>
    <w:rsid w:val="00644B46"/>
    <w:rsid w:val="00645A7A"/>
    <w:rsid w:val="006464F5"/>
    <w:rsid w:val="00646832"/>
    <w:rsid w:val="00647253"/>
    <w:rsid w:val="006477C7"/>
    <w:rsid w:val="00652298"/>
    <w:rsid w:val="00653268"/>
    <w:rsid w:val="00655860"/>
    <w:rsid w:val="0066322F"/>
    <w:rsid w:val="006704D4"/>
    <w:rsid w:val="00671BC3"/>
    <w:rsid w:val="00673F9A"/>
    <w:rsid w:val="006809AA"/>
    <w:rsid w:val="00680DA9"/>
    <w:rsid w:val="006829EF"/>
    <w:rsid w:val="0068391C"/>
    <w:rsid w:val="00683C17"/>
    <w:rsid w:val="00684637"/>
    <w:rsid w:val="006876F4"/>
    <w:rsid w:val="006920A5"/>
    <w:rsid w:val="00694D96"/>
    <w:rsid w:val="0069610A"/>
    <w:rsid w:val="00697CEA"/>
    <w:rsid w:val="006A0D11"/>
    <w:rsid w:val="006A0EB9"/>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3D8F"/>
    <w:rsid w:val="006E1740"/>
    <w:rsid w:val="006E320C"/>
    <w:rsid w:val="006E4836"/>
    <w:rsid w:val="006E7143"/>
    <w:rsid w:val="006F0799"/>
    <w:rsid w:val="006F1FF0"/>
    <w:rsid w:val="006F40CD"/>
    <w:rsid w:val="006F5FC1"/>
    <w:rsid w:val="00701106"/>
    <w:rsid w:val="00703B1E"/>
    <w:rsid w:val="007046CB"/>
    <w:rsid w:val="00706F70"/>
    <w:rsid w:val="00713544"/>
    <w:rsid w:val="00713E9A"/>
    <w:rsid w:val="00714D24"/>
    <w:rsid w:val="00716387"/>
    <w:rsid w:val="00722BAC"/>
    <w:rsid w:val="0073177E"/>
    <w:rsid w:val="00733C46"/>
    <w:rsid w:val="0073443B"/>
    <w:rsid w:val="00743D22"/>
    <w:rsid w:val="00747395"/>
    <w:rsid w:val="00751B6F"/>
    <w:rsid w:val="007534E7"/>
    <w:rsid w:val="00753D30"/>
    <w:rsid w:val="00754513"/>
    <w:rsid w:val="00754D66"/>
    <w:rsid w:val="007610F1"/>
    <w:rsid w:val="007622DA"/>
    <w:rsid w:val="00762445"/>
    <w:rsid w:val="007646D5"/>
    <w:rsid w:val="0076592F"/>
    <w:rsid w:val="00765A82"/>
    <w:rsid w:val="00765BC6"/>
    <w:rsid w:val="00765EEE"/>
    <w:rsid w:val="00766110"/>
    <w:rsid w:val="00776351"/>
    <w:rsid w:val="00776954"/>
    <w:rsid w:val="00776F23"/>
    <w:rsid w:val="007842F1"/>
    <w:rsid w:val="0078681F"/>
    <w:rsid w:val="00793249"/>
    <w:rsid w:val="00793409"/>
    <w:rsid w:val="00793EE2"/>
    <w:rsid w:val="00797FD7"/>
    <w:rsid w:val="007A0693"/>
    <w:rsid w:val="007B1288"/>
    <w:rsid w:val="007B348D"/>
    <w:rsid w:val="007B3DDE"/>
    <w:rsid w:val="007B7663"/>
    <w:rsid w:val="007C1568"/>
    <w:rsid w:val="007C499D"/>
    <w:rsid w:val="007C7CAD"/>
    <w:rsid w:val="007D2711"/>
    <w:rsid w:val="007E4C2E"/>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07FC5"/>
    <w:rsid w:val="008111A8"/>
    <w:rsid w:val="00817566"/>
    <w:rsid w:val="00820D83"/>
    <w:rsid w:val="008211DE"/>
    <w:rsid w:val="00826C1C"/>
    <w:rsid w:val="00831AC7"/>
    <w:rsid w:val="00831E61"/>
    <w:rsid w:val="00837289"/>
    <w:rsid w:val="00837692"/>
    <w:rsid w:val="008410F1"/>
    <w:rsid w:val="0084239B"/>
    <w:rsid w:val="00844B80"/>
    <w:rsid w:val="00850833"/>
    <w:rsid w:val="0085224D"/>
    <w:rsid w:val="00857343"/>
    <w:rsid w:val="00860FB0"/>
    <w:rsid w:val="00863B37"/>
    <w:rsid w:val="00863C60"/>
    <w:rsid w:val="008651DA"/>
    <w:rsid w:val="00871FEA"/>
    <w:rsid w:val="0087212A"/>
    <w:rsid w:val="00876BF8"/>
    <w:rsid w:val="00880DAE"/>
    <w:rsid w:val="00883BF4"/>
    <w:rsid w:val="00891F50"/>
    <w:rsid w:val="008A321E"/>
    <w:rsid w:val="008A3663"/>
    <w:rsid w:val="008A6B33"/>
    <w:rsid w:val="008A6C43"/>
    <w:rsid w:val="008B0866"/>
    <w:rsid w:val="008B09D2"/>
    <w:rsid w:val="008B0B16"/>
    <w:rsid w:val="008B0EB0"/>
    <w:rsid w:val="008B0FD4"/>
    <w:rsid w:val="008B500B"/>
    <w:rsid w:val="008C2B1F"/>
    <w:rsid w:val="008C772C"/>
    <w:rsid w:val="008D0EBB"/>
    <w:rsid w:val="008D2E05"/>
    <w:rsid w:val="008D38EF"/>
    <w:rsid w:val="008D43C4"/>
    <w:rsid w:val="008D4875"/>
    <w:rsid w:val="008D4F43"/>
    <w:rsid w:val="008D5E5C"/>
    <w:rsid w:val="008E0002"/>
    <w:rsid w:val="008E1DA0"/>
    <w:rsid w:val="008E44A5"/>
    <w:rsid w:val="008E4AA4"/>
    <w:rsid w:val="008E59DE"/>
    <w:rsid w:val="008F03F1"/>
    <w:rsid w:val="008F433A"/>
    <w:rsid w:val="008F5BE4"/>
    <w:rsid w:val="00900E0C"/>
    <w:rsid w:val="009038C1"/>
    <w:rsid w:val="00904908"/>
    <w:rsid w:val="00911AD2"/>
    <w:rsid w:val="00916070"/>
    <w:rsid w:val="009223E2"/>
    <w:rsid w:val="00923E9A"/>
    <w:rsid w:val="00924226"/>
    <w:rsid w:val="0092586B"/>
    <w:rsid w:val="00925A5A"/>
    <w:rsid w:val="0093371D"/>
    <w:rsid w:val="00937DAE"/>
    <w:rsid w:val="00940706"/>
    <w:rsid w:val="00942B13"/>
    <w:rsid w:val="00942BFA"/>
    <w:rsid w:val="0094328A"/>
    <w:rsid w:val="00943755"/>
    <w:rsid w:val="00943D5C"/>
    <w:rsid w:val="0094552D"/>
    <w:rsid w:val="0095292D"/>
    <w:rsid w:val="00957A45"/>
    <w:rsid w:val="009613A4"/>
    <w:rsid w:val="009660F0"/>
    <w:rsid w:val="0096773B"/>
    <w:rsid w:val="00970A8A"/>
    <w:rsid w:val="00971AB3"/>
    <w:rsid w:val="00977209"/>
    <w:rsid w:val="009817A4"/>
    <w:rsid w:val="00985E84"/>
    <w:rsid w:val="00987418"/>
    <w:rsid w:val="00990778"/>
    <w:rsid w:val="00992EFE"/>
    <w:rsid w:val="00993419"/>
    <w:rsid w:val="00994116"/>
    <w:rsid w:val="009A078E"/>
    <w:rsid w:val="009A29C4"/>
    <w:rsid w:val="009A5E3D"/>
    <w:rsid w:val="009B4434"/>
    <w:rsid w:val="009B6D07"/>
    <w:rsid w:val="009C2D6B"/>
    <w:rsid w:val="009C3071"/>
    <w:rsid w:val="009C33C7"/>
    <w:rsid w:val="009C5CC2"/>
    <w:rsid w:val="009C7189"/>
    <w:rsid w:val="009D0560"/>
    <w:rsid w:val="009E1642"/>
    <w:rsid w:val="009E24F9"/>
    <w:rsid w:val="009E429E"/>
    <w:rsid w:val="009E68AA"/>
    <w:rsid w:val="009E6BD3"/>
    <w:rsid w:val="009E7E4D"/>
    <w:rsid w:val="009F2841"/>
    <w:rsid w:val="009F4D67"/>
    <w:rsid w:val="00A041CD"/>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1E5B"/>
    <w:rsid w:val="00A77AA3"/>
    <w:rsid w:val="00A81D4F"/>
    <w:rsid w:val="00A82351"/>
    <w:rsid w:val="00A84350"/>
    <w:rsid w:val="00A87767"/>
    <w:rsid w:val="00A95A96"/>
    <w:rsid w:val="00A95C45"/>
    <w:rsid w:val="00AA1129"/>
    <w:rsid w:val="00AA2FA1"/>
    <w:rsid w:val="00AA35B4"/>
    <w:rsid w:val="00AA499E"/>
    <w:rsid w:val="00AA5211"/>
    <w:rsid w:val="00AA627B"/>
    <w:rsid w:val="00AB32D7"/>
    <w:rsid w:val="00AB3CED"/>
    <w:rsid w:val="00AB5A94"/>
    <w:rsid w:val="00AB7226"/>
    <w:rsid w:val="00AC3763"/>
    <w:rsid w:val="00AE16CA"/>
    <w:rsid w:val="00AE1742"/>
    <w:rsid w:val="00AE1C41"/>
    <w:rsid w:val="00AE2B01"/>
    <w:rsid w:val="00AE753E"/>
    <w:rsid w:val="00AF45AE"/>
    <w:rsid w:val="00B0100C"/>
    <w:rsid w:val="00B119EF"/>
    <w:rsid w:val="00B13D58"/>
    <w:rsid w:val="00B211D8"/>
    <w:rsid w:val="00B25713"/>
    <w:rsid w:val="00B25CF6"/>
    <w:rsid w:val="00B32039"/>
    <w:rsid w:val="00B341CC"/>
    <w:rsid w:val="00B37089"/>
    <w:rsid w:val="00B4010D"/>
    <w:rsid w:val="00B42A13"/>
    <w:rsid w:val="00B43F88"/>
    <w:rsid w:val="00B44DF7"/>
    <w:rsid w:val="00B456AC"/>
    <w:rsid w:val="00B45C5F"/>
    <w:rsid w:val="00B508EB"/>
    <w:rsid w:val="00B53D07"/>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B71"/>
    <w:rsid w:val="00BC3F9A"/>
    <w:rsid w:val="00BC4A6F"/>
    <w:rsid w:val="00BC6F61"/>
    <w:rsid w:val="00BC744B"/>
    <w:rsid w:val="00BD52EF"/>
    <w:rsid w:val="00BD5EB3"/>
    <w:rsid w:val="00BD6DF7"/>
    <w:rsid w:val="00BE0781"/>
    <w:rsid w:val="00BE202F"/>
    <w:rsid w:val="00BE4DF0"/>
    <w:rsid w:val="00BE5025"/>
    <w:rsid w:val="00BE6683"/>
    <w:rsid w:val="00BE7223"/>
    <w:rsid w:val="00BF5B5D"/>
    <w:rsid w:val="00C008DC"/>
    <w:rsid w:val="00C00B03"/>
    <w:rsid w:val="00C019B0"/>
    <w:rsid w:val="00C02945"/>
    <w:rsid w:val="00C07425"/>
    <w:rsid w:val="00C15984"/>
    <w:rsid w:val="00C168B4"/>
    <w:rsid w:val="00C17411"/>
    <w:rsid w:val="00C17F1E"/>
    <w:rsid w:val="00C21DCB"/>
    <w:rsid w:val="00C233EF"/>
    <w:rsid w:val="00C23978"/>
    <w:rsid w:val="00C24B02"/>
    <w:rsid w:val="00C25D80"/>
    <w:rsid w:val="00C27565"/>
    <w:rsid w:val="00C32DC4"/>
    <w:rsid w:val="00C34DE4"/>
    <w:rsid w:val="00C43BE7"/>
    <w:rsid w:val="00C458AD"/>
    <w:rsid w:val="00C4716F"/>
    <w:rsid w:val="00C500D3"/>
    <w:rsid w:val="00C546D5"/>
    <w:rsid w:val="00C601A9"/>
    <w:rsid w:val="00C612BF"/>
    <w:rsid w:val="00C65A3B"/>
    <w:rsid w:val="00C66E10"/>
    <w:rsid w:val="00C673BF"/>
    <w:rsid w:val="00C71832"/>
    <w:rsid w:val="00C760C4"/>
    <w:rsid w:val="00C7623B"/>
    <w:rsid w:val="00C7649B"/>
    <w:rsid w:val="00C764CF"/>
    <w:rsid w:val="00C80B44"/>
    <w:rsid w:val="00C82F6A"/>
    <w:rsid w:val="00C85DB0"/>
    <w:rsid w:val="00C87433"/>
    <w:rsid w:val="00C87898"/>
    <w:rsid w:val="00C87E84"/>
    <w:rsid w:val="00C90B04"/>
    <w:rsid w:val="00C94492"/>
    <w:rsid w:val="00CA65BC"/>
    <w:rsid w:val="00CB4910"/>
    <w:rsid w:val="00CB5E89"/>
    <w:rsid w:val="00CC098E"/>
    <w:rsid w:val="00CC165A"/>
    <w:rsid w:val="00CC327D"/>
    <w:rsid w:val="00CC51B9"/>
    <w:rsid w:val="00CC5C3A"/>
    <w:rsid w:val="00CC751B"/>
    <w:rsid w:val="00CC794D"/>
    <w:rsid w:val="00CD2740"/>
    <w:rsid w:val="00CD3AC1"/>
    <w:rsid w:val="00CD70C6"/>
    <w:rsid w:val="00CE0032"/>
    <w:rsid w:val="00CE102A"/>
    <w:rsid w:val="00CE14C3"/>
    <w:rsid w:val="00CE745B"/>
    <w:rsid w:val="00CF2835"/>
    <w:rsid w:val="00CF67E2"/>
    <w:rsid w:val="00D01E65"/>
    <w:rsid w:val="00D02981"/>
    <w:rsid w:val="00D030B2"/>
    <w:rsid w:val="00D04935"/>
    <w:rsid w:val="00D05E10"/>
    <w:rsid w:val="00D07642"/>
    <w:rsid w:val="00D101B5"/>
    <w:rsid w:val="00D12140"/>
    <w:rsid w:val="00D12FA9"/>
    <w:rsid w:val="00D1364D"/>
    <w:rsid w:val="00D14841"/>
    <w:rsid w:val="00D17F47"/>
    <w:rsid w:val="00D2007D"/>
    <w:rsid w:val="00D20DC9"/>
    <w:rsid w:val="00D211B6"/>
    <w:rsid w:val="00D233D9"/>
    <w:rsid w:val="00D305B8"/>
    <w:rsid w:val="00D34CB4"/>
    <w:rsid w:val="00D36B15"/>
    <w:rsid w:val="00D428D4"/>
    <w:rsid w:val="00D4390A"/>
    <w:rsid w:val="00D45219"/>
    <w:rsid w:val="00D47810"/>
    <w:rsid w:val="00D47CA3"/>
    <w:rsid w:val="00D5199F"/>
    <w:rsid w:val="00D566B8"/>
    <w:rsid w:val="00D56CCE"/>
    <w:rsid w:val="00D60FF7"/>
    <w:rsid w:val="00D62EED"/>
    <w:rsid w:val="00D642FD"/>
    <w:rsid w:val="00D64384"/>
    <w:rsid w:val="00D662F9"/>
    <w:rsid w:val="00D66B36"/>
    <w:rsid w:val="00D70A53"/>
    <w:rsid w:val="00D71172"/>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E1175"/>
    <w:rsid w:val="00DF22E2"/>
    <w:rsid w:val="00DF3CCE"/>
    <w:rsid w:val="00DF548C"/>
    <w:rsid w:val="00E00C75"/>
    <w:rsid w:val="00E01494"/>
    <w:rsid w:val="00E016EF"/>
    <w:rsid w:val="00E01A58"/>
    <w:rsid w:val="00E01FBB"/>
    <w:rsid w:val="00E033BC"/>
    <w:rsid w:val="00E03670"/>
    <w:rsid w:val="00E03EDD"/>
    <w:rsid w:val="00E058EC"/>
    <w:rsid w:val="00E05DDF"/>
    <w:rsid w:val="00E12CC0"/>
    <w:rsid w:val="00E1375B"/>
    <w:rsid w:val="00E13777"/>
    <w:rsid w:val="00E13DBE"/>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05"/>
    <w:rsid w:val="00E661F3"/>
    <w:rsid w:val="00E70D98"/>
    <w:rsid w:val="00E712CA"/>
    <w:rsid w:val="00E71B19"/>
    <w:rsid w:val="00E81453"/>
    <w:rsid w:val="00E836AF"/>
    <w:rsid w:val="00E85C9D"/>
    <w:rsid w:val="00E87BE7"/>
    <w:rsid w:val="00E91AF0"/>
    <w:rsid w:val="00E95460"/>
    <w:rsid w:val="00E95FE9"/>
    <w:rsid w:val="00EA19AA"/>
    <w:rsid w:val="00EA523D"/>
    <w:rsid w:val="00EB0738"/>
    <w:rsid w:val="00EB12EB"/>
    <w:rsid w:val="00EB57B4"/>
    <w:rsid w:val="00EC1359"/>
    <w:rsid w:val="00EC2E4E"/>
    <w:rsid w:val="00EC3964"/>
    <w:rsid w:val="00EC5090"/>
    <w:rsid w:val="00ED33CD"/>
    <w:rsid w:val="00ED40D9"/>
    <w:rsid w:val="00ED79C7"/>
    <w:rsid w:val="00ED7E0E"/>
    <w:rsid w:val="00EE0188"/>
    <w:rsid w:val="00EE41D6"/>
    <w:rsid w:val="00EE5C03"/>
    <w:rsid w:val="00EE6040"/>
    <w:rsid w:val="00EE7C23"/>
    <w:rsid w:val="00EF4E94"/>
    <w:rsid w:val="00F005A4"/>
    <w:rsid w:val="00F027E3"/>
    <w:rsid w:val="00F02C87"/>
    <w:rsid w:val="00F02CB3"/>
    <w:rsid w:val="00F04E9F"/>
    <w:rsid w:val="00F11544"/>
    <w:rsid w:val="00F11761"/>
    <w:rsid w:val="00F120FD"/>
    <w:rsid w:val="00F124BA"/>
    <w:rsid w:val="00F12620"/>
    <w:rsid w:val="00F1263F"/>
    <w:rsid w:val="00F12CC5"/>
    <w:rsid w:val="00F132A7"/>
    <w:rsid w:val="00F2126D"/>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5DFE"/>
    <w:rsid w:val="00F37FAD"/>
    <w:rsid w:val="00F42C26"/>
    <w:rsid w:val="00F4326B"/>
    <w:rsid w:val="00F4425E"/>
    <w:rsid w:val="00F445A7"/>
    <w:rsid w:val="00F460A7"/>
    <w:rsid w:val="00F47BB0"/>
    <w:rsid w:val="00F514A2"/>
    <w:rsid w:val="00F52417"/>
    <w:rsid w:val="00F524B3"/>
    <w:rsid w:val="00F531DF"/>
    <w:rsid w:val="00F53968"/>
    <w:rsid w:val="00F545D3"/>
    <w:rsid w:val="00F614A5"/>
    <w:rsid w:val="00F652A2"/>
    <w:rsid w:val="00F7017C"/>
    <w:rsid w:val="00F74FB8"/>
    <w:rsid w:val="00F75933"/>
    <w:rsid w:val="00F759E9"/>
    <w:rsid w:val="00F7609E"/>
    <w:rsid w:val="00F774DD"/>
    <w:rsid w:val="00F801C2"/>
    <w:rsid w:val="00F80E58"/>
    <w:rsid w:val="00F81518"/>
    <w:rsid w:val="00F81970"/>
    <w:rsid w:val="00F82DB6"/>
    <w:rsid w:val="00F82F9B"/>
    <w:rsid w:val="00F835A1"/>
    <w:rsid w:val="00F84572"/>
    <w:rsid w:val="00F850DD"/>
    <w:rsid w:val="00F86303"/>
    <w:rsid w:val="00F86A8E"/>
    <w:rsid w:val="00F91CD5"/>
    <w:rsid w:val="00F9377E"/>
    <w:rsid w:val="00F94284"/>
    <w:rsid w:val="00F958B6"/>
    <w:rsid w:val="00F979F7"/>
    <w:rsid w:val="00FA6F7A"/>
    <w:rsid w:val="00FB1818"/>
    <w:rsid w:val="00FB1D52"/>
    <w:rsid w:val="00FB3931"/>
    <w:rsid w:val="00FB593B"/>
    <w:rsid w:val="00FC04F0"/>
    <w:rsid w:val="00FC2A68"/>
    <w:rsid w:val="00FC56F5"/>
    <w:rsid w:val="00FC7067"/>
    <w:rsid w:val="00FD05E3"/>
    <w:rsid w:val="00FD3279"/>
    <w:rsid w:val="00FD3E4B"/>
    <w:rsid w:val="00FD4FDF"/>
    <w:rsid w:val="00FD5859"/>
    <w:rsid w:val="00FD5BB0"/>
    <w:rsid w:val="00FD64A0"/>
    <w:rsid w:val="00FE0079"/>
    <w:rsid w:val="00FE063C"/>
    <w:rsid w:val="00FE0A31"/>
    <w:rsid w:val="00FE4253"/>
    <w:rsid w:val="00FE727E"/>
    <w:rsid w:val="00FF1D94"/>
    <w:rsid w:val="00FF42A8"/>
    <w:rsid w:val="00FF5296"/>
    <w:rsid w:val="00FF5401"/>
    <w:rsid w:val="00FF5D8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3918"/>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 w:type="paragraph" w:customStyle="1" w:styleId="Default">
    <w:name w:val="Default"/>
    <w:rsid w:val="00474D7E"/>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CommentReference">
    <w:name w:val="annotation reference"/>
    <w:basedOn w:val="DefaultParagraphFont"/>
    <w:uiPriority w:val="99"/>
    <w:semiHidden/>
    <w:unhideWhenUsed/>
    <w:rsid w:val="008E44A5"/>
    <w:rPr>
      <w:sz w:val="16"/>
      <w:szCs w:val="16"/>
    </w:rPr>
  </w:style>
  <w:style w:type="paragraph" w:styleId="CommentText">
    <w:name w:val="annotation text"/>
    <w:basedOn w:val="Normal"/>
    <w:link w:val="CommentTextChar"/>
    <w:uiPriority w:val="99"/>
    <w:unhideWhenUsed/>
    <w:rsid w:val="008E44A5"/>
    <w:rPr>
      <w:sz w:val="20"/>
      <w:szCs w:val="20"/>
    </w:rPr>
  </w:style>
  <w:style w:type="character" w:customStyle="1" w:styleId="CommentTextChar">
    <w:name w:val="Comment Text Char"/>
    <w:basedOn w:val="DefaultParagraphFont"/>
    <w:link w:val="CommentText"/>
    <w:uiPriority w:val="99"/>
    <w:rsid w:val="008E44A5"/>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E44A5"/>
    <w:rPr>
      <w:b/>
      <w:bCs/>
    </w:rPr>
  </w:style>
  <w:style w:type="character" w:customStyle="1" w:styleId="CommentSubjectChar">
    <w:name w:val="Comment Subject Char"/>
    <w:basedOn w:val="CommentTextChar"/>
    <w:link w:val="CommentSubject"/>
    <w:uiPriority w:val="99"/>
    <w:semiHidden/>
    <w:rsid w:val="008E44A5"/>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www.wiltshire.gov.uk/planninganddevelopment/planningpolicy/communityinfrastructurelevy"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hyperlink" Target="https://www.gov.uk/guidance/biodiversity-net-gain-exempt-developments"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60</TotalTime>
  <Pages>16</Pages>
  <Words>5944</Words>
  <Characters>33887</Characters>
  <Application>Microsoft Office Word</Application>
  <DocSecurity>0</DocSecurity>
  <Lines>282</Lines>
  <Paragraphs>79</Paragraphs>
  <ScaleCrop>false</ScaleCrop>
  <Company/>
  <LinksUpToDate>false</LinksUpToDate>
  <CharactersWithSpaces>39752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salesforceId:955c26a1-76ae-4479-8270-948373376a67</dc:subject>
  <dc:creator>O'Donoghue, Ruaridh</dc:creator>
  <cp:keywords/>
  <dc:description/>
  <cp:lastModifiedBy>Hayley Clark</cp:lastModifiedBy>
  <cp:revision>26</cp:revision>
  <dcterms:created xsi:type="dcterms:W3CDTF">2026-09-16T10:06:00Z</dcterms:created>
  <dcterms:modified xsi:type="dcterms:W3CDTF">2026-10-05T17:51:00Z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069Q300000ThLbbIAF</vt:lpwstr>
  </property>
</Properties>
</file>