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4C5AF558" w:rsidR="00F27D93" w:rsidRPr="004A0C75" w:rsidRDefault="00D34DCF" w:rsidP="3F450768">
            <w:pPr>
              <w:pStyle w:val="Letterbody"/>
              <w:rPr>
                <w:sz w:val="22"/>
                <w:szCs w:val="22"/>
              </w:rPr>
            </w:pPr>
            <w:r w:rsidRPr="004A0C75">
              <w:rPr>
                <w:sz w:val="22"/>
                <w:szCs w:val="22"/>
              </w:rPr>
              <w:t>Patrick Olshansky</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206D2740" w:rsidR="00F27D93" w:rsidRPr="004A0C75" w:rsidRDefault="00D34DCF" w:rsidP="3F450768">
            <w:pPr>
              <w:pStyle w:val="Letterbody"/>
              <w:rPr>
                <w:sz w:val="22"/>
                <w:szCs w:val="22"/>
              </w:rPr>
            </w:pPr>
            <w:r w:rsidRPr="004A0C75">
              <w:rPr>
                <w:sz w:val="22"/>
                <w:szCs w:val="22"/>
              </w:rPr>
              <w:t>01/10/2026</w:t>
            </w:r>
          </w:p>
        </w:tc>
      </w:tr>
      <w:tr w:rsidR="00F27D93" w14:paraId="099E4E47" w14:textId="77777777" w:rsidTr="00D34DCF">
        <w:trPr>
          <w:trHeight w:val="89"/>
        </w:trPr>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3112024" w:rsidR="00F27D93" w:rsidRPr="004A0C75" w:rsidRDefault="00D34DCF" w:rsidP="3F450768">
            <w:pPr>
              <w:pStyle w:val="Letterbody"/>
              <w:rPr>
                <w:sz w:val="22"/>
                <w:szCs w:val="22"/>
              </w:rPr>
            </w:pPr>
            <w:r w:rsidRPr="004A0C75">
              <w:rPr>
                <w:sz w:val="22"/>
                <w:szCs w:val="22"/>
              </w:rPr>
              <w:t>PL/2022/09512</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771014B2" w:rsidR="00F27D93" w:rsidRPr="004A0C75" w:rsidRDefault="00D34DCF" w:rsidP="3F450768">
            <w:pPr>
              <w:pStyle w:val="Letterbody"/>
              <w:rPr>
                <w:sz w:val="22"/>
                <w:szCs w:val="22"/>
              </w:rPr>
            </w:pPr>
            <w:r w:rsidRPr="004A0C75">
              <w:rPr>
                <w:sz w:val="22"/>
                <w:szCs w:val="22"/>
              </w:rPr>
              <w:t>Alteration to access and construction of chalet style dwelling (amendment to 19/10457)</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7C30330E" w:rsidR="00F27D93" w:rsidRPr="004A0C75" w:rsidRDefault="00D34DCF" w:rsidP="3F450768">
            <w:pPr>
              <w:pStyle w:val="Letterbody"/>
              <w:rPr>
                <w:sz w:val="22"/>
                <w:szCs w:val="22"/>
              </w:rPr>
            </w:pPr>
            <w:r w:rsidRPr="004A0C75">
              <w:rPr>
                <w:sz w:val="22"/>
                <w:szCs w:val="22"/>
              </w:rPr>
              <w:t>Land adjacent The Orchids, Tytherley Road, Winterslow, Salisbury, SP5 1PZ,</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64CF515B" w:rsidR="00F27D93" w:rsidRPr="004A0C75" w:rsidRDefault="00D34DCF" w:rsidP="00D34DCF">
            <w:pPr>
              <w:pStyle w:val="Letterbody"/>
              <w:rPr>
                <w:sz w:val="22"/>
                <w:szCs w:val="22"/>
              </w:rPr>
            </w:pPr>
            <w:r w:rsidRPr="004A0C75">
              <w:rPr>
                <w:sz w:val="22"/>
                <w:szCs w:val="22"/>
              </w:rPr>
              <w:t>Becky Jones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058D2592" w:rsidR="00CC4AB0" w:rsidRPr="00B63521" w:rsidRDefault="008A1464"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2DE44CC6"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25078E21"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r w:rsidR="00F57EC8">
              <w:rPr>
                <w:rFonts w:eastAsia="Arial" w:cs="Arial"/>
                <w:color w:val="FF0000"/>
                <w:sz w:val="22"/>
                <w:szCs w:val="22"/>
              </w:rPr>
              <w:t xml:space="preserve"> AA for </w:t>
            </w:r>
            <w:r w:rsidR="00F57EC8" w:rsidRPr="00F57EC8">
              <w:rPr>
                <w:rFonts w:eastAsia="Arial" w:cs="Arial"/>
                <w:color w:val="FF0000"/>
                <w:sz w:val="22"/>
                <w:szCs w:val="22"/>
              </w:rPr>
              <w:t>New Forest Protected Sites</w:t>
            </w:r>
            <w:r w:rsidR="00F57EC8">
              <w:rPr>
                <w:rFonts w:eastAsia="Arial" w:cs="Arial"/>
                <w:color w:val="FF0000"/>
                <w:sz w:val="22"/>
                <w:szCs w:val="22"/>
              </w:rPr>
              <w:t xml:space="preserve"> and </w:t>
            </w:r>
            <w:r w:rsidR="00F57EC8" w:rsidRPr="00F57EC8">
              <w:rPr>
                <w:rFonts w:eastAsia="Arial" w:cs="Arial"/>
                <w:color w:val="FF0000"/>
                <w:sz w:val="22"/>
                <w:szCs w:val="22"/>
              </w:rPr>
              <w:t>Solent Protected Sites</w:t>
            </w:r>
            <w:r w:rsidR="00F57EC8">
              <w:rPr>
                <w:rFonts w:eastAsia="Arial" w:cs="Arial"/>
                <w:color w:val="FF0000"/>
                <w:sz w:val="22"/>
                <w:szCs w:val="22"/>
              </w:rPr>
              <w:t xml:space="preserve"> has been sent to NE on 01/10/2026. This planning application must not be determined until NE has agreed with the findings of the AA. </w:t>
            </w:r>
          </w:p>
        </w:tc>
      </w:tr>
      <w:bookmarkEnd w:id="1"/>
    </w:tbl>
    <w:p w14:paraId="15CDFEF3" w14:textId="77777777" w:rsidR="001652F7" w:rsidRDefault="001652F7">
      <w:pPr>
        <w:pStyle w:val="Letterbody"/>
        <w:rPr>
          <w:sz w:val="22"/>
          <w:szCs w:val="22"/>
        </w:rPr>
      </w:pPr>
    </w:p>
    <w:p w14:paraId="6477B010" w14:textId="1ABA7B5C"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09C32FAD" w14:textId="77777777" w:rsidR="00B81309" w:rsidRDefault="00B81309">
      <w:pPr>
        <w:pStyle w:val="Letterbody"/>
        <w:rPr>
          <w:sz w:val="22"/>
          <w:szCs w:val="22"/>
        </w:rPr>
      </w:pPr>
    </w:p>
    <w:p w14:paraId="170CABFE" w14:textId="3DE398BC" w:rsidR="008C59B8"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21393017" w14:textId="77777777" w:rsidR="000638C9" w:rsidRDefault="000638C9">
      <w:pPr>
        <w:pStyle w:val="Letterbody"/>
        <w:rPr>
          <w:b/>
          <w:bCs/>
          <w:sz w:val="22"/>
          <w:szCs w:val="22"/>
        </w:rPr>
      </w:pPr>
    </w:p>
    <w:p w14:paraId="75770BAF" w14:textId="1A57A21D" w:rsidR="000638C9" w:rsidRPr="004A0C75" w:rsidRDefault="000638C9" w:rsidP="000638C9">
      <w:pPr>
        <w:pStyle w:val="Letterbody"/>
        <w:numPr>
          <w:ilvl w:val="0"/>
          <w:numId w:val="3"/>
        </w:numPr>
        <w:rPr>
          <w:sz w:val="22"/>
          <w:szCs w:val="22"/>
        </w:rPr>
      </w:pPr>
      <w:r w:rsidRPr="004A0C75">
        <w:rPr>
          <w:sz w:val="22"/>
          <w:szCs w:val="22"/>
        </w:rPr>
        <w:t xml:space="preserve">Proposed site plan </w:t>
      </w:r>
      <w:r w:rsidR="008A1464">
        <w:rPr>
          <w:sz w:val="22"/>
          <w:szCs w:val="22"/>
        </w:rPr>
        <w:t>j</w:t>
      </w:r>
      <w:r w:rsidRPr="004A0C75">
        <w:rPr>
          <w:sz w:val="22"/>
          <w:szCs w:val="22"/>
        </w:rPr>
        <w:t>ungo - 451432 - sp02 rev c</w:t>
      </w:r>
      <w:r w:rsidRPr="004A0C75">
        <w:rPr>
          <w:sz w:val="22"/>
          <w:szCs w:val="22"/>
        </w:rPr>
        <w:t xml:space="preserve"> (Scandiahus, 04/2026)</w:t>
      </w:r>
    </w:p>
    <w:p w14:paraId="3C561D58" w14:textId="0D9EE334" w:rsidR="000638C9" w:rsidRPr="004A0C75" w:rsidRDefault="000638C9" w:rsidP="004A0C75">
      <w:pPr>
        <w:pStyle w:val="Letterbody"/>
        <w:numPr>
          <w:ilvl w:val="0"/>
          <w:numId w:val="3"/>
        </w:numPr>
        <w:rPr>
          <w:sz w:val="22"/>
          <w:szCs w:val="22"/>
        </w:rPr>
      </w:pPr>
      <w:r w:rsidRPr="004A0C75">
        <w:rPr>
          <w:sz w:val="22"/>
          <w:szCs w:val="22"/>
        </w:rPr>
        <w:t>Solent nutrient calculator v_03_01_3</w:t>
      </w:r>
      <w:r w:rsidRPr="004A0C75">
        <w:rPr>
          <w:sz w:val="22"/>
          <w:szCs w:val="22"/>
        </w:rPr>
        <w:t xml:space="preserve"> </w:t>
      </w:r>
      <w:r w:rsidRPr="004A0C75">
        <w:rPr>
          <w:sz w:val="22"/>
          <w:szCs w:val="22"/>
        </w:rPr>
        <w:t>23040- 11-05-2026 24-05-2024</w:t>
      </w:r>
      <w:r w:rsidR="004A0C75">
        <w:rPr>
          <w:sz w:val="22"/>
          <w:szCs w:val="22"/>
        </w:rPr>
        <w:t xml:space="preserve"> (uploaded </w:t>
      </w:r>
      <w:r w:rsidR="004A0C75" w:rsidRPr="004A0C75">
        <w:rPr>
          <w:sz w:val="22"/>
          <w:szCs w:val="22"/>
        </w:rPr>
        <w:t>12 Aug 2026</w:t>
      </w:r>
      <w:r w:rsidR="004A0C75">
        <w:rPr>
          <w:sz w:val="22"/>
          <w:szCs w:val="22"/>
        </w:rPr>
        <w:t>)</w:t>
      </w:r>
    </w:p>
    <w:p w14:paraId="1ABE7D71" w14:textId="04446C12" w:rsidR="004A0C75" w:rsidRPr="004A0C75" w:rsidRDefault="004A0C75" w:rsidP="000638C9">
      <w:pPr>
        <w:pStyle w:val="Letterbody"/>
        <w:numPr>
          <w:ilvl w:val="0"/>
          <w:numId w:val="3"/>
        </w:numPr>
        <w:rPr>
          <w:sz w:val="22"/>
          <w:szCs w:val="22"/>
        </w:rPr>
      </w:pPr>
      <w:r w:rsidRPr="004A0C75">
        <w:rPr>
          <w:sz w:val="22"/>
          <w:szCs w:val="22"/>
        </w:rPr>
        <w:t>Nutrient Assessment &amp; Budget</w:t>
      </w:r>
      <w:r w:rsidRPr="004A0C75">
        <w:rPr>
          <w:sz w:val="22"/>
          <w:szCs w:val="22"/>
        </w:rPr>
        <w:t xml:space="preserve"> </w:t>
      </w:r>
      <w:r w:rsidRPr="004A0C75">
        <w:rPr>
          <w:sz w:val="22"/>
          <w:szCs w:val="22"/>
        </w:rPr>
        <w:t>23040 na3</w:t>
      </w:r>
      <w:r w:rsidRPr="004A0C75">
        <w:rPr>
          <w:sz w:val="22"/>
          <w:szCs w:val="22"/>
        </w:rPr>
        <w:t xml:space="preserve"> (Aqua Callidus Consulting, </w:t>
      </w:r>
      <w:r w:rsidRPr="004A0C75">
        <w:rPr>
          <w:sz w:val="22"/>
          <w:szCs w:val="22"/>
        </w:rPr>
        <w:t>11/5/2026</w:t>
      </w:r>
      <w:r w:rsidRPr="004A0C75">
        <w:rPr>
          <w:sz w:val="22"/>
          <w:szCs w:val="22"/>
        </w:rPr>
        <w:t>)</w:t>
      </w:r>
    </w:p>
    <w:p w14:paraId="2A696330" w14:textId="3643BEB6" w:rsidR="004A0C75" w:rsidRPr="004A0C75" w:rsidRDefault="004A0C75" w:rsidP="000638C9">
      <w:pPr>
        <w:pStyle w:val="Letterbody"/>
        <w:numPr>
          <w:ilvl w:val="0"/>
          <w:numId w:val="3"/>
        </w:numPr>
        <w:rPr>
          <w:sz w:val="22"/>
          <w:szCs w:val="22"/>
        </w:rPr>
      </w:pPr>
      <w:r w:rsidRPr="004A0C75">
        <w:rPr>
          <w:sz w:val="22"/>
          <w:szCs w:val="22"/>
        </w:rPr>
        <w:t>Ecological Impact Assessment (Darwin Ecology, 08/2026)</w:t>
      </w:r>
    </w:p>
    <w:p w14:paraId="02AD8E39" w14:textId="77777777" w:rsidR="008C59B8" w:rsidRDefault="008C59B8">
      <w:pPr>
        <w:pStyle w:val="Letterbody"/>
        <w:rPr>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153BD7E5" w14:textId="3E6E593F" w:rsidR="00DA1C8F" w:rsidRDefault="00DA1C8F" w:rsidP="00487AAB">
      <w:pPr>
        <w:pStyle w:val="Letterbody"/>
        <w:rPr>
          <w:rStyle w:val="normaltextrun"/>
          <w:rFonts w:cs="Arial"/>
          <w:color w:val="000000"/>
          <w:sz w:val="22"/>
          <w:szCs w:val="22"/>
          <w:shd w:val="clear" w:color="auto" w:fill="FFFFFF"/>
        </w:rPr>
      </w:pPr>
    </w:p>
    <w:p w14:paraId="2162E756" w14:textId="77777777" w:rsidR="00D34DCF"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727E658D" w14:textId="77777777" w:rsidR="00D34DCF" w:rsidRDefault="00D34DCF" w:rsidP="00487AAB">
      <w:pPr>
        <w:pStyle w:val="Letterbody"/>
        <w:rPr>
          <w:rStyle w:val="normaltextrun"/>
          <w:rFonts w:cs="Arial"/>
          <w:b/>
          <w:bCs/>
          <w:color w:val="000000"/>
          <w:sz w:val="22"/>
          <w:szCs w:val="22"/>
          <w:shd w:val="clear" w:color="auto" w:fill="FFFFFF"/>
        </w:rPr>
      </w:pPr>
    </w:p>
    <w:p w14:paraId="4519B59A" w14:textId="3EC215B3" w:rsidR="00D34DCF" w:rsidRPr="00D34DCF" w:rsidRDefault="00D34DCF" w:rsidP="00D34DCF">
      <w:pPr>
        <w:pStyle w:val="Letterbody"/>
        <w:rPr>
          <w:rStyle w:val="normaltextrun"/>
          <w:rFonts w:cs="Arial"/>
          <w:color w:val="000000"/>
          <w:sz w:val="22"/>
          <w:szCs w:val="22"/>
          <w:u w:val="single"/>
          <w:shd w:val="clear" w:color="auto" w:fill="FFFFFF"/>
        </w:rPr>
      </w:pPr>
      <w:r w:rsidRPr="00D34DCF">
        <w:rPr>
          <w:rStyle w:val="normaltextrun"/>
          <w:rFonts w:cs="Arial"/>
          <w:color w:val="000000"/>
          <w:sz w:val="22"/>
          <w:szCs w:val="22"/>
          <w:u w:val="single"/>
          <w:shd w:val="clear" w:color="auto" w:fill="FFFFFF"/>
        </w:rPr>
        <w:t>Mottisfont Bat SAC</w:t>
      </w:r>
    </w:p>
    <w:p w14:paraId="1B2FA3FF" w14:textId="77777777" w:rsidR="00D34DCF" w:rsidRDefault="00D34DCF" w:rsidP="00D34DCF">
      <w:pPr>
        <w:pStyle w:val="Letterbody"/>
        <w:rPr>
          <w:rStyle w:val="normaltextrun"/>
          <w:rFonts w:cs="Arial"/>
          <w:b/>
          <w:bCs/>
          <w:color w:val="000000"/>
          <w:sz w:val="22"/>
          <w:szCs w:val="22"/>
          <w:shd w:val="clear" w:color="auto" w:fill="FFFFFF"/>
        </w:rPr>
      </w:pPr>
    </w:p>
    <w:p w14:paraId="14889BC4" w14:textId="26AF3C3A" w:rsidR="00D34DCF" w:rsidRDefault="00D34DCF" w:rsidP="00D34DCF">
      <w:pPr>
        <w:pStyle w:val="Letterbody"/>
        <w:rPr>
          <w:rStyle w:val="normaltextrun"/>
          <w:rFonts w:cs="Arial"/>
          <w:color w:val="000000"/>
          <w:sz w:val="22"/>
          <w:szCs w:val="22"/>
          <w:shd w:val="clear" w:color="auto" w:fill="FFFFFF"/>
        </w:rPr>
      </w:pPr>
      <w:r w:rsidRPr="00D34DCF">
        <w:rPr>
          <w:rStyle w:val="normaltextrun"/>
          <w:rFonts w:cs="Arial"/>
          <w:color w:val="000000"/>
          <w:sz w:val="22"/>
          <w:szCs w:val="22"/>
          <w:shd w:val="clear" w:color="auto" w:fill="FFFFFF"/>
        </w:rPr>
        <w:t>The development is located at the edge of the 7.5km buffer surrounding the Mottisfont Bat SAC, designated for supporting an important population of Barbastelle bats. The development is</w:t>
      </w:r>
      <w:r w:rsidR="00AB3BC6">
        <w:rPr>
          <w:rStyle w:val="normaltextrun"/>
          <w:rFonts w:cs="Arial"/>
          <w:color w:val="000000"/>
          <w:sz w:val="22"/>
          <w:szCs w:val="22"/>
          <w:shd w:val="clear" w:color="auto" w:fill="FFFFFF"/>
        </w:rPr>
        <w:t xml:space="preserve"> on the western</w:t>
      </w:r>
      <w:r w:rsidRPr="00D34DCF">
        <w:rPr>
          <w:rStyle w:val="normaltextrun"/>
          <w:rFonts w:cs="Arial"/>
          <w:color w:val="000000"/>
          <w:sz w:val="22"/>
          <w:szCs w:val="22"/>
          <w:shd w:val="clear" w:color="auto" w:fill="FFFFFF"/>
        </w:rPr>
        <w:t xml:space="preserve"> edge of a large ancient woodland within</w:t>
      </w:r>
      <w:r>
        <w:rPr>
          <w:rStyle w:val="normaltextrun"/>
          <w:rFonts w:cs="Arial"/>
          <w:color w:val="000000"/>
          <w:sz w:val="22"/>
          <w:szCs w:val="22"/>
          <w:shd w:val="clear" w:color="auto" w:fill="FFFFFF"/>
        </w:rPr>
        <w:t xml:space="preserve"> this </w:t>
      </w:r>
      <w:r w:rsidR="00925768">
        <w:rPr>
          <w:rStyle w:val="normaltextrun"/>
          <w:rFonts w:cs="Arial"/>
          <w:color w:val="000000"/>
          <w:sz w:val="22"/>
          <w:szCs w:val="22"/>
          <w:shd w:val="clear" w:color="auto" w:fill="FFFFFF"/>
        </w:rPr>
        <w:t>b</w:t>
      </w:r>
      <w:r w:rsidR="00AB3BC6">
        <w:rPr>
          <w:rStyle w:val="normaltextrun"/>
          <w:rFonts w:cs="Arial"/>
          <w:color w:val="000000"/>
          <w:sz w:val="22"/>
          <w:szCs w:val="22"/>
          <w:shd w:val="clear" w:color="auto" w:fill="FFFFFF"/>
        </w:rPr>
        <w:t>uffer</w:t>
      </w:r>
      <w:r w:rsidRPr="00D34DCF">
        <w:rPr>
          <w:rStyle w:val="normaltextrun"/>
          <w:rFonts w:cs="Arial"/>
          <w:color w:val="000000"/>
          <w:sz w:val="22"/>
          <w:szCs w:val="22"/>
          <w:shd w:val="clear" w:color="auto" w:fill="FFFFFF"/>
        </w:rPr>
        <w:t xml:space="preserve">. The EcIA reports that the site itself contains no trees suitable to host the species and no works </w:t>
      </w:r>
      <w:r w:rsidR="00925768">
        <w:rPr>
          <w:rStyle w:val="normaltextrun"/>
          <w:rFonts w:cs="Arial"/>
          <w:color w:val="000000"/>
          <w:sz w:val="22"/>
          <w:szCs w:val="22"/>
          <w:shd w:val="clear" w:color="auto" w:fill="FFFFFF"/>
        </w:rPr>
        <w:t xml:space="preserve">are planned </w:t>
      </w:r>
      <w:r w:rsidRPr="00D34DCF">
        <w:rPr>
          <w:rStyle w:val="normaltextrun"/>
          <w:rFonts w:cs="Arial"/>
          <w:color w:val="000000"/>
          <w:sz w:val="22"/>
          <w:szCs w:val="22"/>
          <w:shd w:val="clear" w:color="auto" w:fill="FFFFFF"/>
        </w:rPr>
        <w:t xml:space="preserve">within 15m of the woodland. The proposed dwelling will be </w:t>
      </w:r>
      <w:r w:rsidR="00C04EFE">
        <w:rPr>
          <w:rStyle w:val="normaltextrun"/>
          <w:rFonts w:cs="Arial"/>
          <w:color w:val="000000"/>
          <w:sz w:val="22"/>
          <w:szCs w:val="22"/>
          <w:shd w:val="clear" w:color="auto" w:fill="FFFFFF"/>
        </w:rPr>
        <w:t>almost 30m</w:t>
      </w:r>
      <w:r w:rsidRPr="00D34DCF">
        <w:rPr>
          <w:rStyle w:val="normaltextrun"/>
          <w:rFonts w:cs="Arial"/>
          <w:color w:val="000000"/>
          <w:sz w:val="22"/>
          <w:szCs w:val="22"/>
          <w:shd w:val="clear" w:color="auto" w:fill="FFFFFF"/>
        </w:rPr>
        <w:t xml:space="preserve"> from the woodland edge and located between two existing dwellings</w:t>
      </w:r>
      <w:r w:rsidR="00AB3BC6">
        <w:rPr>
          <w:rStyle w:val="normaltextrun"/>
          <w:rFonts w:cs="Arial"/>
          <w:color w:val="000000"/>
          <w:sz w:val="22"/>
          <w:szCs w:val="22"/>
          <w:shd w:val="clear" w:color="auto" w:fill="FFFFFF"/>
        </w:rPr>
        <w:t xml:space="preserve"> with high percentages of fenestration cover on their east facing elevations</w:t>
      </w:r>
      <w:r w:rsidR="00C04EFE">
        <w:rPr>
          <w:rStyle w:val="normaltextrun"/>
          <w:rFonts w:cs="Arial"/>
          <w:color w:val="000000"/>
          <w:sz w:val="22"/>
          <w:szCs w:val="22"/>
          <w:shd w:val="clear" w:color="auto" w:fill="FFFFFF"/>
        </w:rPr>
        <w:t>. A</w:t>
      </w:r>
      <w:r w:rsidRPr="00D34DCF">
        <w:rPr>
          <w:rStyle w:val="normaltextrun"/>
          <w:rFonts w:cs="Arial"/>
          <w:color w:val="000000"/>
          <w:sz w:val="22"/>
          <w:szCs w:val="22"/>
          <w:shd w:val="clear" w:color="auto" w:fill="FFFFFF"/>
        </w:rPr>
        <w:t xml:space="preserve">s a </w:t>
      </w:r>
      <w:r w:rsidRPr="00D34DCF">
        <w:rPr>
          <w:rStyle w:val="normaltextrun"/>
          <w:rFonts w:cs="Arial"/>
          <w:color w:val="000000"/>
          <w:sz w:val="22"/>
          <w:szCs w:val="22"/>
          <w:shd w:val="clear" w:color="auto" w:fill="FFFFFF"/>
        </w:rPr>
        <w:t>result,</w:t>
      </w:r>
      <w:r w:rsidRPr="00D34DCF">
        <w:rPr>
          <w:rStyle w:val="normaltextrun"/>
          <w:rFonts w:cs="Arial"/>
          <w:color w:val="000000"/>
          <w:sz w:val="22"/>
          <w:szCs w:val="22"/>
          <w:shd w:val="clear" w:color="auto" w:fill="FFFFFF"/>
        </w:rPr>
        <w:t xml:space="preserve"> no pronounced increase in ambient </w:t>
      </w:r>
      <w:r w:rsidR="00C04EFE">
        <w:rPr>
          <w:rStyle w:val="normaltextrun"/>
          <w:rFonts w:cs="Arial"/>
          <w:color w:val="000000"/>
          <w:sz w:val="22"/>
          <w:szCs w:val="22"/>
          <w:shd w:val="clear" w:color="auto" w:fill="FFFFFF"/>
        </w:rPr>
        <w:t xml:space="preserve">disturbance </w:t>
      </w:r>
      <w:r>
        <w:rPr>
          <w:rStyle w:val="normaltextrun"/>
          <w:rFonts w:cs="Arial"/>
          <w:color w:val="000000"/>
          <w:sz w:val="22"/>
          <w:szCs w:val="22"/>
          <w:shd w:val="clear" w:color="auto" w:fill="FFFFFF"/>
        </w:rPr>
        <w:t xml:space="preserve">along the woodland edge </w:t>
      </w:r>
      <w:r w:rsidR="00AB3BC6">
        <w:rPr>
          <w:rStyle w:val="normaltextrun"/>
          <w:rFonts w:cs="Arial"/>
          <w:color w:val="000000"/>
          <w:sz w:val="22"/>
          <w:szCs w:val="22"/>
          <w:shd w:val="clear" w:color="auto" w:fill="FFFFFF"/>
        </w:rPr>
        <w:t>is</w:t>
      </w:r>
      <w:r w:rsidRPr="00D34DCF">
        <w:rPr>
          <w:rStyle w:val="normaltextrun"/>
          <w:rFonts w:cs="Arial"/>
          <w:color w:val="000000"/>
          <w:sz w:val="22"/>
          <w:szCs w:val="22"/>
          <w:shd w:val="clear" w:color="auto" w:fill="FFFFFF"/>
        </w:rPr>
        <w:t xml:space="preserve"> predicted. Overall, no significant impacts are considered likely.</w:t>
      </w:r>
    </w:p>
    <w:p w14:paraId="3B2ABC89" w14:textId="77777777" w:rsidR="00D34DCF" w:rsidRDefault="00D34DCF" w:rsidP="00D34DCF">
      <w:pPr>
        <w:pStyle w:val="Letterbody"/>
        <w:rPr>
          <w:rStyle w:val="normaltextrun"/>
          <w:rFonts w:cs="Arial"/>
          <w:color w:val="000000"/>
          <w:sz w:val="22"/>
          <w:szCs w:val="22"/>
          <w:shd w:val="clear" w:color="auto" w:fill="FFFFFF"/>
        </w:rPr>
      </w:pPr>
    </w:p>
    <w:p w14:paraId="2EA83AFE" w14:textId="0D14AC34" w:rsidR="00D34DCF" w:rsidRDefault="00D34DCF" w:rsidP="00D34DCF">
      <w:pPr>
        <w:pStyle w:val="Letterbody"/>
        <w:rPr>
          <w:rStyle w:val="normaltextrun"/>
          <w:rFonts w:cs="Arial"/>
          <w:color w:val="000000"/>
          <w:sz w:val="22"/>
          <w:szCs w:val="22"/>
          <w:shd w:val="clear" w:color="auto" w:fill="FFFFFF"/>
        </w:rPr>
      </w:pPr>
      <w:r w:rsidRPr="00D34DCF">
        <w:rPr>
          <w:rStyle w:val="normaltextrun"/>
          <w:rFonts w:cs="Arial"/>
          <w:color w:val="000000"/>
          <w:sz w:val="22"/>
          <w:szCs w:val="22"/>
          <w:shd w:val="clear" w:color="auto" w:fill="FFFFFF"/>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The HRA has concluded that the application is not likely to have significant impacts on the SAC and subsequently the application is screened out of Appropriate Assessment</w:t>
      </w:r>
      <w:r>
        <w:rPr>
          <w:rStyle w:val="normaltextrun"/>
          <w:rFonts w:cs="Arial"/>
          <w:color w:val="000000"/>
          <w:sz w:val="22"/>
          <w:szCs w:val="22"/>
          <w:shd w:val="clear" w:color="auto" w:fill="FFFFFF"/>
        </w:rPr>
        <w:t>.</w:t>
      </w:r>
    </w:p>
    <w:p w14:paraId="129E7EF9" w14:textId="77777777" w:rsidR="00D34DCF" w:rsidRDefault="00D34DCF" w:rsidP="00D34DCF">
      <w:pPr>
        <w:pStyle w:val="Letterbody"/>
        <w:rPr>
          <w:rStyle w:val="normaltextrun"/>
          <w:rFonts w:cs="Arial"/>
          <w:color w:val="000000"/>
          <w:sz w:val="22"/>
          <w:szCs w:val="22"/>
          <w:shd w:val="clear" w:color="auto" w:fill="FFFFFF"/>
        </w:rPr>
      </w:pPr>
    </w:p>
    <w:p w14:paraId="0B75B0D0" w14:textId="25FBCEA4" w:rsidR="00D34DCF" w:rsidRDefault="00D34DCF" w:rsidP="00D34DCF">
      <w:pPr>
        <w:pStyle w:val="Letterbody"/>
        <w:rPr>
          <w:rStyle w:val="normaltextrun"/>
          <w:rFonts w:cs="Arial"/>
          <w:color w:val="000000"/>
          <w:sz w:val="22"/>
          <w:szCs w:val="22"/>
          <w:u w:val="single"/>
          <w:shd w:val="clear" w:color="auto" w:fill="FFFFFF"/>
        </w:rPr>
      </w:pPr>
      <w:r w:rsidRPr="00D34DCF">
        <w:rPr>
          <w:rStyle w:val="normaltextrun"/>
          <w:rFonts w:cs="Arial"/>
          <w:color w:val="000000"/>
          <w:sz w:val="22"/>
          <w:szCs w:val="22"/>
          <w:u w:val="single"/>
          <w:shd w:val="clear" w:color="auto" w:fill="FFFFFF"/>
        </w:rPr>
        <w:t>New Forest</w:t>
      </w:r>
      <w:r>
        <w:rPr>
          <w:rStyle w:val="normaltextrun"/>
          <w:rFonts w:cs="Arial"/>
          <w:color w:val="000000"/>
          <w:sz w:val="22"/>
          <w:szCs w:val="22"/>
          <w:u w:val="single"/>
          <w:shd w:val="clear" w:color="auto" w:fill="FFFFFF"/>
        </w:rPr>
        <w:t xml:space="preserve"> </w:t>
      </w:r>
      <w:r w:rsidR="00742419">
        <w:rPr>
          <w:rStyle w:val="normaltextrun"/>
          <w:rFonts w:cs="Arial"/>
          <w:color w:val="000000"/>
          <w:sz w:val="22"/>
          <w:szCs w:val="22"/>
          <w:u w:val="single"/>
          <w:shd w:val="clear" w:color="auto" w:fill="FFFFFF"/>
        </w:rPr>
        <w:t>Protected Sites</w:t>
      </w:r>
    </w:p>
    <w:p w14:paraId="47D5D496" w14:textId="77777777" w:rsidR="00D34DCF" w:rsidRDefault="00D34DCF" w:rsidP="00D34DCF">
      <w:pPr>
        <w:pStyle w:val="Letterbody"/>
        <w:rPr>
          <w:rStyle w:val="normaltextrun"/>
          <w:rFonts w:cs="Arial"/>
          <w:color w:val="000000"/>
          <w:sz w:val="22"/>
          <w:szCs w:val="22"/>
          <w:u w:val="single"/>
          <w:shd w:val="clear" w:color="auto" w:fill="FFFFFF"/>
        </w:rPr>
      </w:pPr>
    </w:p>
    <w:p w14:paraId="0716A276" w14:textId="1D53C8D0"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r w:rsidRPr="00D34DCF">
        <w:rPr>
          <w:rFonts w:ascii="Arial" w:hAnsi="Arial" w:cs="Arial"/>
          <w:sz w:val="22"/>
          <w:szCs w:val="22"/>
        </w:rPr>
        <w:t>The proposed development site lies within the 13.8km zone of influence for the New Forest internationally protected sites, which comprises the New Forest SPA, New Forest SAC and New Forest Ramsar site. Therefore, the application is screened into appropriate assessment under the Conservation of Habitats and Species Regulations 2017 (as amended) on account of its potential to cause adverse effects on the New Forest protected sites through increased recreational pressure which may occur alone and in-combination with other plans and projects.</w:t>
      </w:r>
    </w:p>
    <w:p w14:paraId="176B7217"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p>
    <w:p w14:paraId="0A634B08" w14:textId="65DEED4A" w:rsidR="00D34DCF" w:rsidRPr="00D34DCF" w:rsidRDefault="00D34DCF" w:rsidP="00D34DCF">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sidRPr="00D34DCF">
        <w:rPr>
          <w:rStyle w:val="normaltextrun"/>
          <w:rFonts w:ascii="Arial" w:hAnsi="Arial" w:cs="Arial"/>
          <w:sz w:val="22"/>
          <w:szCs w:val="22"/>
        </w:rPr>
        <w:t>In line with the Councils Interim Mitigation Strategy, the applicant has agreed to pay the SAMM payment requirements of £660 per dwelling/tourism unit (plus legal and admin fees). This will be secured via a S111 agreement at determination. Unilateral undertakings or s106 agreements are also available to ensure the necessary mitigation is secured.</w:t>
      </w:r>
    </w:p>
    <w:p w14:paraId="1E42344C"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p>
    <w:p w14:paraId="6CDCF889" w14:textId="6DA36242" w:rsidR="00D34DCF" w:rsidRPr="00D34DCF" w:rsidRDefault="00D34DCF" w:rsidP="00D34DCF">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sidRPr="00D34DCF">
        <w:rPr>
          <w:rStyle w:val="normaltextrun"/>
          <w:rFonts w:ascii="Arial" w:hAnsi="Arial" w:cs="Arial"/>
          <w:sz w:val="22"/>
          <w:szCs w:val="22"/>
        </w:rPr>
        <w:t>This will enable the Council to conclude, subject to endorsement from Natural England, that the development proposed by means of this application will not lead to significant adverse effects on the New Forest protected sites alone or in-combination with other plans and projects.</w:t>
      </w:r>
    </w:p>
    <w:p w14:paraId="7437910F"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p>
    <w:p w14:paraId="12C4DEDE" w14:textId="2EF2E33D" w:rsidR="00D34DCF" w:rsidRPr="00C04EFE" w:rsidRDefault="00D34DCF" w:rsidP="00D34DCF">
      <w:pPr>
        <w:pStyle w:val="paragraph"/>
        <w:spacing w:before="0" w:beforeAutospacing="0" w:after="0" w:afterAutospacing="0"/>
        <w:jc w:val="both"/>
        <w:textAlignment w:val="baseline"/>
        <w:rPr>
          <w:rFonts w:ascii="Arial" w:hAnsi="Arial" w:cs="Arial"/>
          <w:sz w:val="22"/>
          <w:szCs w:val="22"/>
        </w:rPr>
      </w:pPr>
      <w:r w:rsidRPr="00C04EFE">
        <w:rPr>
          <w:rStyle w:val="normaltextrun"/>
          <w:rFonts w:ascii="Arial" w:hAnsi="Arial" w:cs="Arial"/>
          <w:sz w:val="22"/>
          <w:szCs w:val="22"/>
        </w:rPr>
        <w:t>The cost of developer contributions to mitigate the burden would be £</w:t>
      </w:r>
      <w:r w:rsidRPr="00C04EFE">
        <w:rPr>
          <w:rStyle w:val="normaltextrun"/>
          <w:rFonts w:ascii="Arial" w:hAnsi="Arial" w:cs="Arial"/>
          <w:sz w:val="22"/>
          <w:szCs w:val="22"/>
        </w:rPr>
        <w:t>660</w:t>
      </w:r>
      <w:r w:rsidRPr="00C04EFE">
        <w:rPr>
          <w:rStyle w:val="normaltextrun"/>
          <w:rFonts w:ascii="Arial" w:hAnsi="Arial" w:cs="Arial"/>
          <w:sz w:val="22"/>
          <w:szCs w:val="22"/>
        </w:rPr>
        <w:t xml:space="preserve"> plus legal and admin fees.</w:t>
      </w:r>
    </w:p>
    <w:p w14:paraId="25A6AC36"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p>
    <w:p w14:paraId="06296AFD" w14:textId="77777777" w:rsidR="00D34DCF" w:rsidRPr="00D34DCF" w:rsidRDefault="00D34DCF" w:rsidP="00D34DCF">
      <w:pPr>
        <w:pStyle w:val="paragraph"/>
        <w:spacing w:before="0" w:beforeAutospacing="0" w:after="0" w:afterAutospacing="0"/>
        <w:jc w:val="both"/>
        <w:textAlignment w:val="baseline"/>
        <w:rPr>
          <w:rStyle w:val="normaltextrun"/>
          <w:rFonts w:ascii="Arial" w:hAnsi="Arial" w:cs="Arial"/>
          <w:sz w:val="22"/>
          <w:szCs w:val="22"/>
        </w:rPr>
      </w:pPr>
      <w:r w:rsidRPr="00D34DCF">
        <w:rPr>
          <w:rStyle w:val="normaltextrun"/>
          <w:rFonts w:ascii="Arial" w:hAnsi="Arial" w:cs="Arial"/>
          <w:sz w:val="22"/>
          <w:szCs w:val="22"/>
        </w:rPr>
        <w:t>The applicant should be directed to the Guidance Note for Completing Agreements Under S111 of the Local Government Act 1972.</w:t>
      </w:r>
    </w:p>
    <w:p w14:paraId="7DFA1771"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p>
    <w:p w14:paraId="7E623857" w14:textId="77777777" w:rsidR="00D34DCF" w:rsidRPr="00D34DCF" w:rsidRDefault="00D34DCF" w:rsidP="00D34DCF">
      <w:pPr>
        <w:pStyle w:val="paragraph"/>
        <w:spacing w:before="0" w:beforeAutospacing="0" w:after="0" w:afterAutospacing="0"/>
        <w:jc w:val="both"/>
        <w:textAlignment w:val="baseline"/>
        <w:rPr>
          <w:rFonts w:ascii="Arial" w:hAnsi="Arial" w:cs="Arial"/>
          <w:sz w:val="22"/>
          <w:szCs w:val="22"/>
        </w:rPr>
      </w:pPr>
      <w:r w:rsidRPr="00D34DCF">
        <w:rPr>
          <w:rStyle w:val="normaltextrun"/>
          <w:rFonts w:ascii="Arial" w:hAnsi="Arial" w:cs="Arial"/>
          <w:sz w:val="22"/>
          <w:szCs w:val="22"/>
        </w:rPr>
        <w:t>It is considered that this approach delivers the required level of certainty to secure effective mitigation for the recreational burdens of this planning application. There will be no in combination effects with other developments, therefore we can conclude that there would be no adverse effect on the integrity of the above European Sites as a result of the development</w:t>
      </w:r>
      <w:r w:rsidRPr="00D34DCF">
        <w:rPr>
          <w:rStyle w:val="normaltextrun"/>
          <w:rFonts w:ascii="Arial" w:hAnsi="Arial" w:cs="Arial"/>
          <w:color w:val="BFBFBF"/>
          <w:sz w:val="22"/>
          <w:szCs w:val="22"/>
        </w:rPr>
        <w:t>. </w:t>
      </w:r>
    </w:p>
    <w:p w14:paraId="28C2848A" w14:textId="77777777" w:rsidR="00D34DCF" w:rsidRPr="00D34DCF" w:rsidRDefault="00D34DCF" w:rsidP="00D34DCF">
      <w:pPr>
        <w:pStyle w:val="Letterbody"/>
        <w:rPr>
          <w:rStyle w:val="normaltextrun"/>
          <w:rFonts w:cs="Arial"/>
          <w:color w:val="000000"/>
          <w:sz w:val="22"/>
          <w:szCs w:val="22"/>
          <w:u w:val="single"/>
          <w:shd w:val="clear" w:color="auto" w:fill="FFFFFF"/>
        </w:rPr>
      </w:pPr>
    </w:p>
    <w:p w14:paraId="322922FE" w14:textId="108272D1" w:rsidR="00D34DCF" w:rsidRPr="00742419" w:rsidRDefault="00742419" w:rsidP="00D34DCF">
      <w:pPr>
        <w:spacing w:after="160" w:line="278" w:lineRule="auto"/>
        <w:rPr>
          <w:rFonts w:ascii="Aptos" w:eastAsia="Aptos" w:hAnsi="Aptos"/>
          <w:color w:val="auto"/>
          <w:kern w:val="2"/>
          <w:szCs w:val="24"/>
          <w:u w:val="single"/>
          <w:lang w:eastAsia="en-US"/>
          <w14:ligatures w14:val="standardContextual"/>
        </w:rPr>
      </w:pPr>
      <w:r w:rsidRPr="00742419">
        <w:rPr>
          <w:rFonts w:ascii="Aptos" w:eastAsia="Aptos" w:hAnsi="Aptos"/>
          <w:color w:val="auto"/>
          <w:kern w:val="2"/>
          <w:szCs w:val="24"/>
          <w:u w:val="single"/>
          <w:lang w:eastAsia="en-US"/>
          <w14:ligatures w14:val="standardContextual"/>
        </w:rPr>
        <w:t xml:space="preserve">Solent </w:t>
      </w:r>
      <w:r w:rsidRPr="00742419">
        <w:rPr>
          <w:rStyle w:val="normaltextrun"/>
          <w:rFonts w:cs="Arial"/>
          <w:sz w:val="22"/>
          <w:szCs w:val="22"/>
          <w:u w:val="single"/>
          <w:shd w:val="clear" w:color="auto" w:fill="FFFFFF"/>
        </w:rPr>
        <w:t>Protected Sites</w:t>
      </w:r>
    </w:p>
    <w:p w14:paraId="2C74CA6B" w14:textId="1C924336" w:rsidR="00D34DCF" w:rsidRPr="000638C9" w:rsidRDefault="00D34DCF" w:rsidP="00742419">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 xml:space="preserve">This development falls within the catchment of the River Test which drains into the Solent Protected Sites and has potential to cause adverse effects alone or in combination with other developments through discharge of nitrogen in wastewater.  </w:t>
      </w:r>
    </w:p>
    <w:p w14:paraId="347D98C5" w14:textId="2E4D72ED" w:rsidR="00742419" w:rsidRPr="000638C9" w:rsidRDefault="00D34DCF" w:rsidP="00742419">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Appropriate Assessment must be carried out by the relevant Competent Authority (the LPA) to determine the potential significant effects and the suitability of any measures proposed to avoid or mitigate those effects.</w:t>
      </w:r>
    </w:p>
    <w:p w14:paraId="29D8CB16" w14:textId="430F7A28" w:rsidR="00742419" w:rsidRDefault="00D34DCF" w:rsidP="00742419">
      <w:pPr>
        <w:jc w:val="both"/>
        <w:textAlignment w:val="baseline"/>
        <w:rPr>
          <w:rFonts w:cs="Arial"/>
          <w:color w:val="auto"/>
          <w:sz w:val="22"/>
          <w:szCs w:val="22"/>
        </w:rPr>
      </w:pPr>
      <w:r w:rsidRPr="000638C9">
        <w:rPr>
          <w:rFonts w:cs="Arial"/>
          <w:color w:val="auto"/>
          <w:sz w:val="22"/>
          <w:szCs w:val="22"/>
        </w:rPr>
        <w:t xml:space="preserve">In line with Natural England’s Advice on Nutrient Neutrality, a calculation of the nitrogen burdens of the proposal is required. Natural England has issued guidance and a calculator tool to be used by </w:t>
      </w:r>
      <w:r w:rsidR="008A1464" w:rsidRPr="000638C9">
        <w:rPr>
          <w:rFonts w:cs="Arial"/>
          <w:color w:val="auto"/>
          <w:sz w:val="22"/>
          <w:szCs w:val="22"/>
        </w:rPr>
        <w:t>applicants,</w:t>
      </w:r>
      <w:r w:rsidRPr="000638C9">
        <w:rPr>
          <w:rFonts w:cs="Arial"/>
          <w:color w:val="auto"/>
          <w:sz w:val="22"/>
          <w:szCs w:val="22"/>
        </w:rPr>
        <w:t xml:space="preserve"> and this is available here: </w:t>
      </w:r>
      <w:hyperlink r:id="rId10" w:tgtFrame="_blank" w:history="1">
        <w:r w:rsidRPr="000638C9">
          <w:rPr>
            <w:rFonts w:cs="Arial"/>
            <w:color w:val="0563C1"/>
            <w:sz w:val="22"/>
            <w:szCs w:val="22"/>
            <w:u w:val="single"/>
          </w:rPr>
          <w:t>Solent: nutrient neutrality calculator - GOV.UK</w:t>
        </w:r>
      </w:hyperlink>
      <w:r w:rsidRPr="000638C9">
        <w:rPr>
          <w:rFonts w:cs="Arial"/>
          <w:color w:val="auto"/>
          <w:sz w:val="22"/>
          <w:szCs w:val="22"/>
        </w:rPr>
        <w:t>.</w:t>
      </w:r>
    </w:p>
    <w:p w14:paraId="1F8FEC88" w14:textId="77777777" w:rsidR="00183493" w:rsidRDefault="00183493" w:rsidP="00742419">
      <w:pPr>
        <w:jc w:val="both"/>
        <w:textAlignment w:val="baseline"/>
        <w:rPr>
          <w:rFonts w:cs="Arial"/>
          <w:color w:val="auto"/>
          <w:sz w:val="22"/>
          <w:szCs w:val="22"/>
        </w:rPr>
      </w:pPr>
    </w:p>
    <w:p w14:paraId="7CC66048" w14:textId="1C420460" w:rsidR="00183493" w:rsidRPr="004A0C75" w:rsidRDefault="00183493" w:rsidP="00183493">
      <w:pPr>
        <w:pStyle w:val="Letterbody"/>
        <w:rPr>
          <w:sz w:val="22"/>
          <w:szCs w:val="22"/>
        </w:rPr>
      </w:pPr>
      <w:r>
        <w:rPr>
          <w:sz w:val="22"/>
          <w:szCs w:val="22"/>
        </w:rPr>
        <w:t xml:space="preserve">The </w:t>
      </w:r>
      <w:r w:rsidRPr="004A0C75">
        <w:rPr>
          <w:sz w:val="22"/>
          <w:szCs w:val="22"/>
        </w:rPr>
        <w:t xml:space="preserve">Nutrient Assessment &amp; Budget </w:t>
      </w:r>
      <w:r>
        <w:rPr>
          <w:sz w:val="22"/>
          <w:szCs w:val="22"/>
        </w:rPr>
        <w:t>report</w:t>
      </w:r>
      <w:r w:rsidRPr="004A0C75">
        <w:rPr>
          <w:sz w:val="22"/>
          <w:szCs w:val="22"/>
        </w:rPr>
        <w:t xml:space="preserve"> (Aqua Callidus Consulting, 11/5/2026)</w:t>
      </w:r>
      <w:r>
        <w:rPr>
          <w:sz w:val="22"/>
          <w:szCs w:val="22"/>
        </w:rPr>
        <w:t xml:space="preserve"> state that a Graf </w:t>
      </w:r>
      <w:r w:rsidR="00C351E3">
        <w:rPr>
          <w:sz w:val="22"/>
          <w:szCs w:val="22"/>
        </w:rPr>
        <w:t>s</w:t>
      </w:r>
      <w:r w:rsidR="00C351E3" w:rsidRPr="00C351E3">
        <w:rPr>
          <w:sz w:val="22"/>
          <w:szCs w:val="22"/>
        </w:rPr>
        <w:t>mall wastewater treatment system one2clean</w:t>
      </w:r>
      <w:r w:rsidR="00C351E3">
        <w:rPr>
          <w:sz w:val="22"/>
          <w:szCs w:val="22"/>
        </w:rPr>
        <w:t xml:space="preserve"> </w:t>
      </w:r>
      <w:r w:rsidR="00C351E3" w:rsidRPr="00C351E3">
        <w:rPr>
          <w:sz w:val="22"/>
          <w:szCs w:val="22"/>
        </w:rPr>
        <w:t>which has a confirmed performance for TN of 7.9 mg/L</w:t>
      </w:r>
      <w:r w:rsidR="00C351E3">
        <w:rPr>
          <w:sz w:val="22"/>
          <w:szCs w:val="22"/>
        </w:rPr>
        <w:t xml:space="preserve"> will be installed. The location of the system and associated filtration bed are provided in the p</w:t>
      </w:r>
      <w:r w:rsidRPr="004A0C75">
        <w:rPr>
          <w:sz w:val="22"/>
          <w:szCs w:val="22"/>
        </w:rPr>
        <w:t>roposed site plan (Scandiahus, 04/2026)</w:t>
      </w:r>
      <w:r w:rsidR="00C351E3">
        <w:rPr>
          <w:sz w:val="22"/>
          <w:szCs w:val="22"/>
        </w:rPr>
        <w:t xml:space="preserve">. </w:t>
      </w:r>
      <w:r w:rsidR="00C351E3">
        <w:rPr>
          <w:sz w:val="22"/>
          <w:szCs w:val="22"/>
        </w:rPr>
        <w:t>The PIA certificate for this system</w:t>
      </w:r>
      <w:r w:rsidR="00C351E3">
        <w:rPr>
          <w:sz w:val="22"/>
          <w:szCs w:val="22"/>
        </w:rPr>
        <w:t xml:space="preserve"> and the site plan</w:t>
      </w:r>
      <w:r w:rsidR="00C351E3">
        <w:rPr>
          <w:sz w:val="22"/>
          <w:szCs w:val="22"/>
        </w:rPr>
        <w:t xml:space="preserve"> will be secured as part of the permission.</w:t>
      </w:r>
    </w:p>
    <w:p w14:paraId="7D13B803" w14:textId="76C56BFE" w:rsidR="00183493" w:rsidRPr="000638C9" w:rsidRDefault="00183493" w:rsidP="00742419">
      <w:pPr>
        <w:jc w:val="both"/>
        <w:textAlignment w:val="baseline"/>
        <w:rPr>
          <w:rFonts w:cs="Arial"/>
          <w:color w:val="auto"/>
          <w:sz w:val="22"/>
          <w:szCs w:val="22"/>
        </w:rPr>
      </w:pPr>
    </w:p>
    <w:p w14:paraId="6DD5D1CC" w14:textId="5235A635" w:rsidR="00D34DCF" w:rsidRPr="000638C9" w:rsidRDefault="00D34DCF" w:rsidP="00D34DCF">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 xml:space="preserve">Nutrient Assessment &amp; Budget </w:t>
      </w:r>
      <w:r w:rsidR="00504EB3">
        <w:rPr>
          <w:rFonts w:eastAsia="Aptos" w:cs="Arial"/>
          <w:color w:val="auto"/>
          <w:kern w:val="2"/>
          <w:sz w:val="22"/>
          <w:szCs w:val="22"/>
          <w:lang w:eastAsia="en-US"/>
          <w14:ligatures w14:val="standardContextual"/>
        </w:rPr>
        <w:t xml:space="preserve">report and Nutrient Calculator </w:t>
      </w:r>
      <w:r w:rsidRPr="000638C9">
        <w:rPr>
          <w:rFonts w:eastAsia="Aptos" w:cs="Arial"/>
          <w:color w:val="auto"/>
          <w:kern w:val="2"/>
          <w:sz w:val="22"/>
          <w:szCs w:val="22"/>
          <w:lang w:eastAsia="en-US"/>
          <w14:ligatures w14:val="standardContextual"/>
        </w:rPr>
        <w:t>indicate that there will be a 0.</w:t>
      </w:r>
      <w:r w:rsidR="00925768">
        <w:rPr>
          <w:rFonts w:eastAsia="Aptos" w:cs="Arial"/>
          <w:color w:val="auto"/>
          <w:kern w:val="2"/>
          <w:sz w:val="22"/>
          <w:szCs w:val="22"/>
          <w:lang w:eastAsia="en-US"/>
          <w14:ligatures w14:val="standardContextual"/>
        </w:rPr>
        <w:t>74</w:t>
      </w:r>
      <w:r w:rsidRPr="000638C9">
        <w:rPr>
          <w:rFonts w:eastAsia="Aptos" w:cs="Arial"/>
          <w:color w:val="auto"/>
          <w:kern w:val="2"/>
          <w:sz w:val="22"/>
          <w:szCs w:val="22"/>
          <w:lang w:eastAsia="en-US"/>
          <w14:ligatures w14:val="standardContextual"/>
        </w:rPr>
        <w:t xml:space="preserve"> kg TN/year load to mitigate.  The nitrogen budget is in line with Natural England’s </w:t>
      </w:r>
      <w:r w:rsidR="008A1464" w:rsidRPr="000638C9">
        <w:rPr>
          <w:rFonts w:eastAsia="Aptos" w:cs="Arial"/>
          <w:color w:val="auto"/>
          <w:kern w:val="2"/>
          <w:sz w:val="22"/>
          <w:szCs w:val="22"/>
          <w:lang w:eastAsia="en-US"/>
          <w14:ligatures w14:val="standardContextual"/>
        </w:rPr>
        <w:t>advice,</w:t>
      </w:r>
      <w:r w:rsidRPr="000638C9">
        <w:rPr>
          <w:rFonts w:eastAsia="Aptos" w:cs="Arial"/>
          <w:color w:val="auto"/>
          <w:kern w:val="2"/>
          <w:sz w:val="22"/>
          <w:szCs w:val="22"/>
          <w:lang w:eastAsia="en-US"/>
          <w14:ligatures w14:val="standardContextual"/>
        </w:rPr>
        <w:t xml:space="preserve"> and it is agreed that the development will result in a nitrogen burden of 0.</w:t>
      </w:r>
      <w:r w:rsidR="00925768">
        <w:rPr>
          <w:rFonts w:eastAsia="Aptos" w:cs="Arial"/>
          <w:color w:val="auto"/>
          <w:kern w:val="2"/>
          <w:sz w:val="22"/>
          <w:szCs w:val="22"/>
          <w:lang w:eastAsia="en-US"/>
          <w14:ligatures w14:val="standardContextual"/>
        </w:rPr>
        <w:t>74</w:t>
      </w:r>
      <w:r w:rsidRPr="000638C9">
        <w:rPr>
          <w:rFonts w:eastAsia="Aptos" w:cs="Arial"/>
          <w:color w:val="auto"/>
          <w:kern w:val="2"/>
          <w:sz w:val="22"/>
          <w:szCs w:val="22"/>
          <w:lang w:eastAsia="en-US"/>
          <w14:ligatures w14:val="standardContextual"/>
        </w:rPr>
        <w:t xml:space="preserve"> kg/N/yr and mitigation is required.</w:t>
      </w:r>
    </w:p>
    <w:p w14:paraId="3EDE6217" w14:textId="77777777" w:rsidR="00D34DCF" w:rsidRPr="000638C9" w:rsidRDefault="00D34DCF" w:rsidP="00D34DCF">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Wiltshire Council has a strategic nitrogen mitigation scheme available to applicants located in the River Test catchment in Wiltshire. We can confirm that this option would be applicable for this proposal.</w:t>
      </w:r>
    </w:p>
    <w:p w14:paraId="7465E43E" w14:textId="21982CFC" w:rsidR="00D34DCF" w:rsidRPr="000638C9" w:rsidRDefault="00D34DCF" w:rsidP="00D34DCF">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The cost of Nitrogen credits from the Council’s strategic scheme to mitigate the burden would be £2</w:t>
      </w:r>
      <w:r w:rsidR="00925768">
        <w:rPr>
          <w:rFonts w:eastAsia="Aptos" w:cs="Arial"/>
          <w:color w:val="auto"/>
          <w:kern w:val="2"/>
          <w:sz w:val="22"/>
          <w:szCs w:val="22"/>
          <w:lang w:eastAsia="en-US"/>
          <w14:ligatures w14:val="standardContextual"/>
        </w:rPr>
        <w:t>220</w:t>
      </w:r>
      <w:r w:rsidRPr="000638C9">
        <w:rPr>
          <w:rFonts w:eastAsia="Aptos" w:cs="Arial"/>
          <w:color w:val="auto"/>
          <w:kern w:val="2"/>
          <w:sz w:val="22"/>
          <w:szCs w:val="22"/>
          <w:lang w:eastAsia="en-US"/>
          <w14:ligatures w14:val="standardContextual"/>
        </w:rPr>
        <w:t xml:space="preserve"> (£3000 per 1 kg/N) plus legal and admin fees.</w:t>
      </w:r>
    </w:p>
    <w:p w14:paraId="03F22134" w14:textId="77777777" w:rsidR="00D34DCF" w:rsidRPr="000638C9" w:rsidRDefault="00D34DCF" w:rsidP="00D34DCF">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 xml:space="preserve">The purchase of nitrogen credits prior to the commencement of development must be secured by planning obligations. Where a Section 106 agreement is not in place, mitigation can alternatively be secured under </w:t>
      </w:r>
      <w:r w:rsidRPr="000638C9">
        <w:rPr>
          <w:rFonts w:eastAsia="Aptos" w:cs="Arial"/>
          <w:color w:val="auto"/>
          <w:kern w:val="2"/>
          <w:sz w:val="22"/>
          <w:szCs w:val="22"/>
          <w:lang w:eastAsia="en-US"/>
          <w14:ligatures w14:val="standardContextual"/>
        </w:rPr>
        <w:lastRenderedPageBreak/>
        <w:t>Section 111.  In such cases, the credits must be purchased upon the granting of planning permission by completion of S111 process.  The applicant should be directed to the Guidance Note for Completing Agreements Under S.111 of the Local Government Act 1972.</w:t>
      </w:r>
    </w:p>
    <w:p w14:paraId="5CB18358" w14:textId="213E5795" w:rsidR="00742419" w:rsidRPr="000638C9" w:rsidRDefault="00742419" w:rsidP="00742419">
      <w:pPr>
        <w:textAlignment w:val="baseline"/>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The AA concludes no adverse effects on the SAC site, subject to the contribution listed above. This AA has been sent to Natural England the application must not be determined until they have agreed with the LPA’s conclusion.</w:t>
      </w:r>
      <w:r w:rsidRPr="000638C9">
        <w:rPr>
          <w:rFonts w:eastAsia="Aptos" w:cs="Arial"/>
          <w:color w:val="auto"/>
          <w:kern w:val="2"/>
          <w:sz w:val="22"/>
          <w:szCs w:val="22"/>
          <w:lang w:eastAsia="en-US"/>
          <w14:ligatures w14:val="standardContextual"/>
        </w:rPr>
        <w:t xml:space="preserve"> </w:t>
      </w:r>
    </w:p>
    <w:p w14:paraId="2B66F0DB" w14:textId="77777777" w:rsidR="00742419" w:rsidRPr="000638C9" w:rsidRDefault="00742419" w:rsidP="00742419">
      <w:pPr>
        <w:jc w:val="both"/>
        <w:textAlignment w:val="baseline"/>
        <w:rPr>
          <w:rFonts w:eastAsia="Aptos" w:cs="Arial"/>
          <w:color w:val="auto"/>
          <w:kern w:val="2"/>
          <w:sz w:val="22"/>
          <w:szCs w:val="22"/>
          <w:lang w:eastAsia="en-US"/>
          <w14:ligatures w14:val="standardContextual"/>
        </w:rPr>
      </w:pPr>
    </w:p>
    <w:p w14:paraId="7577A54D" w14:textId="1A4A31D8" w:rsidR="00D34DCF" w:rsidRPr="000638C9" w:rsidRDefault="00D34DCF" w:rsidP="00742419">
      <w:pPr>
        <w:jc w:val="both"/>
        <w:textAlignment w:val="baseline"/>
        <w:rPr>
          <w:rFonts w:cs="Arial"/>
          <w:color w:val="auto"/>
          <w:sz w:val="22"/>
          <w:szCs w:val="22"/>
        </w:rPr>
      </w:pPr>
      <w:r w:rsidRPr="000638C9">
        <w:rPr>
          <w:rFonts w:cs="Arial"/>
          <w:color w:val="auto"/>
          <w:sz w:val="22"/>
          <w:szCs w:val="22"/>
        </w:rPr>
        <w:t xml:space="preserve">Should the developer wish to use the strategic scheme, please contact </w:t>
      </w:r>
      <w:r w:rsidRPr="000638C9">
        <w:rPr>
          <w:rFonts w:cs="Arial"/>
          <w:b/>
          <w:bCs/>
          <w:color w:val="auto"/>
          <w:sz w:val="22"/>
          <w:szCs w:val="22"/>
        </w:rPr>
        <w:t>nutrientscheme@wiltshire.gov.uk</w:t>
      </w:r>
      <w:r w:rsidRPr="000638C9">
        <w:rPr>
          <w:rFonts w:cs="Arial"/>
          <w:color w:val="auto"/>
          <w:sz w:val="22"/>
          <w:szCs w:val="22"/>
        </w:rPr>
        <w:t xml:space="preserve"> for further information. Alternatively, a bespoke scheme of mitigation can be submitted provided this has been agreed with Natural England. Alterative strategic mitigation sites are available in the Solent. The latest information on mitigation options is available on the Partnership for South Hampshire website (</w:t>
      </w:r>
      <w:hyperlink r:id="rId11" w:tgtFrame="_blank" w:history="1">
        <w:r w:rsidRPr="000638C9">
          <w:rPr>
            <w:rFonts w:cs="Arial"/>
            <w:color w:val="0000FF"/>
            <w:sz w:val="22"/>
            <w:szCs w:val="22"/>
            <w:u w:val="single"/>
          </w:rPr>
          <w:t>Potential Mitigation Schemes - Partnership for South Hampshire (push.gov.uk)</w:t>
        </w:r>
      </w:hyperlink>
      <w:r w:rsidRPr="000638C9">
        <w:rPr>
          <w:rFonts w:cs="Arial"/>
          <w:color w:val="auto"/>
          <w:sz w:val="22"/>
          <w:szCs w:val="22"/>
        </w:rPr>
        <w:t>).</w:t>
      </w:r>
    </w:p>
    <w:p w14:paraId="015948F7" w14:textId="77777777" w:rsidR="00D34DCF" w:rsidRPr="000638C9" w:rsidRDefault="00D34DCF" w:rsidP="00487AAB">
      <w:pPr>
        <w:pStyle w:val="Letterbody"/>
        <w:rPr>
          <w:rStyle w:val="normaltextrun"/>
          <w:rFonts w:cs="Arial"/>
          <w:b/>
          <w:bCs/>
          <w:color w:val="000000"/>
          <w:sz w:val="22"/>
          <w:szCs w:val="22"/>
          <w:shd w:val="clear" w:color="auto" w:fill="FFFFFF"/>
        </w:rPr>
      </w:pPr>
    </w:p>
    <w:p w14:paraId="5909A180" w14:textId="5FC3D4CD" w:rsidR="00D34DCF" w:rsidRDefault="00376708" w:rsidP="00D34DCF">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w:t>
      </w:r>
      <w:r w:rsidR="00F943E4">
        <w:rPr>
          <w:rStyle w:val="normaltextrun"/>
          <w:rFonts w:cs="Arial"/>
          <w:b/>
          <w:bCs/>
          <w:color w:val="000000"/>
          <w:sz w:val="22"/>
          <w:szCs w:val="22"/>
          <w:shd w:val="clear" w:color="auto" w:fill="FFFFFF"/>
        </w:rPr>
        <w:t>-</w:t>
      </w:r>
      <w:r>
        <w:rPr>
          <w:rStyle w:val="normaltextrun"/>
          <w:rFonts w:cs="Arial"/>
          <w:b/>
          <w:bCs/>
          <w:color w:val="000000"/>
          <w:sz w:val="22"/>
          <w:szCs w:val="22"/>
          <w:shd w:val="clear" w:color="auto" w:fill="FFFFFF"/>
        </w:rPr>
        <w:t>Statutory Sites (LWS)</w:t>
      </w:r>
    </w:p>
    <w:p w14:paraId="573961D7" w14:textId="77777777" w:rsidR="00D34DCF" w:rsidRPr="00D34DCF" w:rsidRDefault="00D34DCF" w:rsidP="00D34DCF">
      <w:pPr>
        <w:pStyle w:val="Letterbody"/>
        <w:rPr>
          <w:rFonts w:cs="Arial"/>
          <w:b/>
          <w:bCs/>
          <w:color w:val="000000"/>
          <w:sz w:val="22"/>
          <w:szCs w:val="22"/>
          <w:shd w:val="clear" w:color="auto" w:fill="FFFFFF"/>
        </w:rPr>
      </w:pPr>
    </w:p>
    <w:p w14:paraId="5CA951A2" w14:textId="31BC463C" w:rsidR="00D34DCF" w:rsidRPr="000638C9" w:rsidRDefault="00D34DCF" w:rsidP="00D34DCF">
      <w:pPr>
        <w:spacing w:after="160" w:line="278" w:lineRule="auto"/>
        <w:jc w:val="both"/>
        <w:rPr>
          <w:rFonts w:eastAsia="Aptos" w:cs="Arial"/>
          <w:color w:val="auto"/>
          <w:kern w:val="2"/>
          <w:sz w:val="22"/>
          <w:szCs w:val="22"/>
          <w:lang w:eastAsia="en-US"/>
          <w14:ligatures w14:val="standardContextual"/>
        </w:rPr>
      </w:pPr>
      <w:r w:rsidRPr="000638C9">
        <w:rPr>
          <w:rFonts w:eastAsia="Aptos" w:cs="Arial"/>
          <w:color w:val="auto"/>
          <w:kern w:val="2"/>
          <w:sz w:val="22"/>
          <w:szCs w:val="22"/>
          <w:lang w:eastAsia="en-US"/>
          <w14:ligatures w14:val="standardContextual"/>
        </w:rPr>
        <w:t xml:space="preserve">The eastern end of the application redline extends into the 15m buffer surrounding </w:t>
      </w:r>
      <w:r w:rsidRPr="000638C9">
        <w:rPr>
          <w:rFonts w:eastAsia="Aptos" w:cs="Arial"/>
          <w:color w:val="auto"/>
          <w:kern w:val="2"/>
          <w:sz w:val="22"/>
          <w:szCs w:val="22"/>
          <w:lang w:eastAsia="en-US"/>
          <w14:ligatures w14:val="standardContextual"/>
        </w:rPr>
        <w:t xml:space="preserve">a </w:t>
      </w:r>
      <w:r w:rsidRPr="000638C9">
        <w:rPr>
          <w:rFonts w:eastAsia="Aptos" w:cs="Arial"/>
          <w:color w:val="auto"/>
          <w:kern w:val="2"/>
          <w:sz w:val="22"/>
          <w:szCs w:val="22"/>
          <w:lang w:eastAsia="en-US"/>
          <w14:ligatures w14:val="standardContextual"/>
        </w:rPr>
        <w:t>priority ancient woodland known as Upper Noad's Copse, however the footprint of the proposed dwelling and filtration bed are both outside of this buffer. This buffer must be maintained during works and the operation of the development</w:t>
      </w:r>
      <w:r w:rsidR="00183493">
        <w:rPr>
          <w:rFonts w:eastAsia="Aptos" w:cs="Arial"/>
          <w:color w:val="auto"/>
          <w:kern w:val="2"/>
          <w:sz w:val="22"/>
          <w:szCs w:val="22"/>
          <w:lang w:eastAsia="en-US"/>
          <w14:ligatures w14:val="standardContextual"/>
        </w:rPr>
        <w:t xml:space="preserve">; this will be secured through a construction method statement condition. </w:t>
      </w:r>
      <w:r w:rsidR="00C04EFE">
        <w:rPr>
          <w:rFonts w:eastAsia="Aptos" w:cs="Arial"/>
          <w:color w:val="auto"/>
          <w:kern w:val="2"/>
          <w:sz w:val="22"/>
          <w:szCs w:val="22"/>
          <w:lang w:eastAsia="en-US"/>
          <w14:ligatures w14:val="standardContextual"/>
        </w:rPr>
        <w:t>This buffer is shown on site plans.</w:t>
      </w:r>
      <w:r w:rsidRPr="000638C9">
        <w:rPr>
          <w:rFonts w:eastAsia="Aptos" w:cs="Arial"/>
          <w:color w:val="auto"/>
          <w:kern w:val="2"/>
          <w:sz w:val="22"/>
          <w:szCs w:val="22"/>
          <w:lang w:eastAsia="en-US"/>
          <w14:ligatures w14:val="standardContextual"/>
        </w:rPr>
        <w:t xml:space="preserve"> Subject to the implementation of appropriate construction best practice, including measures to prevent dust deposition, pollution and accidental encroachment, significant adverse effects on the woodland are not anticipated.</w:t>
      </w:r>
    </w:p>
    <w:p w14:paraId="17B29F26" w14:textId="4D65C35B"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r w:rsidR="00F37A65">
        <w:rPr>
          <w:rStyle w:val="normaltextrun"/>
          <w:rFonts w:cs="Arial"/>
          <w:b/>
          <w:bCs/>
          <w:color w:val="000000"/>
          <w:sz w:val="22"/>
          <w:szCs w:val="22"/>
          <w:shd w:val="clear" w:color="auto" w:fill="FFFFFF"/>
        </w:rPr>
        <w:t xml:space="preserve"> (no net loss etc)</w:t>
      </w:r>
    </w:p>
    <w:p w14:paraId="3151A54A" w14:textId="77777777" w:rsidR="00D34DCF" w:rsidRDefault="00D34DCF" w:rsidP="00487AAB">
      <w:pPr>
        <w:pStyle w:val="Letterbody"/>
        <w:rPr>
          <w:rStyle w:val="normaltextrun"/>
          <w:rFonts w:cs="Arial"/>
          <w:b/>
          <w:bCs/>
          <w:color w:val="000000"/>
          <w:sz w:val="22"/>
          <w:szCs w:val="22"/>
          <w:shd w:val="clear" w:color="auto" w:fill="FFFFFF"/>
        </w:rPr>
      </w:pPr>
    </w:p>
    <w:p w14:paraId="18CB65E3" w14:textId="31FCF50F" w:rsidR="00D34DCF" w:rsidRDefault="00C04EFE"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onsite baseline conditions provide a low suitability environment for protected species. </w:t>
      </w:r>
      <w:r w:rsidR="00D34DCF" w:rsidRPr="00D34DCF">
        <w:rPr>
          <w:rStyle w:val="normaltextrun"/>
          <w:rFonts w:cs="Arial"/>
          <w:color w:val="000000"/>
          <w:sz w:val="22"/>
          <w:szCs w:val="22"/>
          <w:shd w:val="clear" w:color="auto" w:fill="FFFFFF"/>
        </w:rPr>
        <w:t xml:space="preserve">No detailed planting or enhancement plans support this </w:t>
      </w:r>
      <w:r w:rsidR="00A02CD0" w:rsidRPr="00D34DCF">
        <w:rPr>
          <w:rStyle w:val="normaltextrun"/>
          <w:rFonts w:cs="Arial"/>
          <w:color w:val="000000"/>
          <w:sz w:val="22"/>
          <w:szCs w:val="22"/>
          <w:shd w:val="clear" w:color="auto" w:fill="FFFFFF"/>
        </w:rPr>
        <w:t>application,</w:t>
      </w:r>
      <w:r>
        <w:rPr>
          <w:rStyle w:val="normaltextrun"/>
          <w:rFonts w:cs="Arial"/>
          <w:color w:val="000000"/>
          <w:sz w:val="22"/>
          <w:szCs w:val="22"/>
          <w:shd w:val="clear" w:color="auto" w:fill="FFFFFF"/>
        </w:rPr>
        <w:t xml:space="preserve"> but onsite e</w:t>
      </w:r>
      <w:r w:rsidR="00D34DCF" w:rsidRPr="00D34DCF">
        <w:rPr>
          <w:rStyle w:val="normaltextrun"/>
          <w:rFonts w:cs="Arial"/>
          <w:color w:val="000000"/>
          <w:sz w:val="22"/>
          <w:szCs w:val="22"/>
          <w:shd w:val="clear" w:color="auto" w:fill="FFFFFF"/>
        </w:rPr>
        <w:t>nhancements can be secured by condition. As this is a new build it is recommended that bird, bat or insect bricks are integrated into the structure for longevity.</w:t>
      </w:r>
    </w:p>
    <w:p w14:paraId="42DE5D8A" w14:textId="77777777" w:rsidR="00A02CD0" w:rsidRDefault="00A02CD0" w:rsidP="00487AAB">
      <w:pPr>
        <w:pStyle w:val="Letterbody"/>
        <w:rPr>
          <w:rStyle w:val="normaltextrun"/>
          <w:rFonts w:cs="Arial"/>
          <w:color w:val="000000"/>
          <w:sz w:val="22"/>
          <w:szCs w:val="22"/>
          <w:shd w:val="clear" w:color="auto" w:fill="FFFFFF"/>
        </w:rPr>
      </w:pPr>
    </w:p>
    <w:p w14:paraId="1DC87D08" w14:textId="2D442BCE" w:rsidR="00D34DCF" w:rsidRDefault="00113954" w:rsidP="00487AAB">
      <w:pPr>
        <w:pStyle w:val="Letterbody"/>
        <w:rPr>
          <w:rStyle w:val="normaltextrun"/>
          <w:rFonts w:cs="Arial"/>
          <w:color w:val="000000"/>
          <w:sz w:val="22"/>
          <w:szCs w:val="22"/>
          <w:shd w:val="clear" w:color="auto" w:fill="FFFFFF"/>
        </w:rPr>
      </w:pPr>
      <w:r w:rsidRPr="00113954">
        <w:rPr>
          <w:rStyle w:val="normaltextrun"/>
          <w:rFonts w:cs="Arial"/>
          <w:color w:val="000000"/>
          <w:sz w:val="22"/>
          <w:szCs w:val="22"/>
          <w:shd w:val="clear" w:color="auto" w:fill="FFFFFF"/>
        </w:rPr>
        <w:t>The development sits adjacent to a woodland. Given the project's scale, nature, and existing residential context, no significant impacts on local biodiversity resources or networks are anticipated. However, to guarantee this long-term, external lighting will be controlled by a planning condition.</w:t>
      </w:r>
    </w:p>
    <w:p w14:paraId="3939B5EE" w14:textId="77777777" w:rsidR="00113954" w:rsidRDefault="00113954"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1C1238F2" w14:textId="77777777" w:rsidR="00D34DCF" w:rsidRDefault="00D34DCF" w:rsidP="00487AAB">
      <w:pPr>
        <w:pStyle w:val="Letterbody"/>
        <w:rPr>
          <w:rStyle w:val="normaltextrun"/>
          <w:rFonts w:cs="Arial"/>
          <w:b/>
          <w:bCs/>
          <w:color w:val="000000"/>
          <w:sz w:val="22"/>
          <w:szCs w:val="22"/>
          <w:shd w:val="clear" w:color="auto" w:fill="FFFFFF"/>
        </w:rPr>
      </w:pPr>
    </w:p>
    <w:p w14:paraId="18A1C20D" w14:textId="0E1F36C1" w:rsidR="001652F7" w:rsidRDefault="00D34DCF" w:rsidP="00D34DCF">
      <w:pPr>
        <w:pStyle w:val="Letterbody"/>
        <w:rPr>
          <w:rStyle w:val="normaltextrun"/>
          <w:rFonts w:cs="Arial"/>
          <w:color w:val="000000"/>
          <w:sz w:val="22"/>
          <w:szCs w:val="22"/>
          <w:shd w:val="clear" w:color="auto" w:fill="FFFFFF"/>
        </w:rPr>
      </w:pPr>
      <w:r w:rsidRPr="00D34DCF">
        <w:rPr>
          <w:rStyle w:val="normaltextrun"/>
          <w:rFonts w:cs="Arial"/>
          <w:color w:val="000000"/>
          <w:sz w:val="22"/>
          <w:szCs w:val="22"/>
          <w:shd w:val="clear" w:color="auto" w:fill="FFFFFF"/>
        </w:rPr>
        <w:t>The habitats onsite are of relatively low value to foraging and commuting wildlife. The woodland edge directly adjacent to the eastern boundary is likely of</w:t>
      </w:r>
      <w:r w:rsidR="00113954">
        <w:rPr>
          <w:rStyle w:val="normaltextrun"/>
          <w:rFonts w:cs="Arial"/>
          <w:color w:val="000000"/>
          <w:sz w:val="22"/>
          <w:szCs w:val="22"/>
          <w:shd w:val="clear" w:color="auto" w:fill="FFFFFF"/>
        </w:rPr>
        <w:t xml:space="preserve"> some</w:t>
      </w:r>
      <w:r w:rsidRPr="00D34DCF">
        <w:rPr>
          <w:rStyle w:val="normaltextrun"/>
          <w:rFonts w:cs="Arial"/>
          <w:color w:val="000000"/>
          <w:sz w:val="22"/>
          <w:szCs w:val="22"/>
          <w:shd w:val="clear" w:color="auto" w:fill="FFFFFF"/>
        </w:rPr>
        <w:t xml:space="preserve"> value for commuting and foraging wildlife</w:t>
      </w:r>
      <w:r w:rsidR="00113954">
        <w:rPr>
          <w:rStyle w:val="normaltextrun"/>
          <w:rFonts w:cs="Arial"/>
          <w:color w:val="000000"/>
          <w:sz w:val="22"/>
          <w:szCs w:val="22"/>
          <w:shd w:val="clear" w:color="auto" w:fill="FFFFFF"/>
        </w:rPr>
        <w:t xml:space="preserve">. </w:t>
      </w:r>
      <w:r w:rsidRPr="00D34DCF">
        <w:rPr>
          <w:rStyle w:val="normaltextrun"/>
          <w:rFonts w:cs="Arial"/>
          <w:color w:val="000000"/>
          <w:sz w:val="22"/>
          <w:szCs w:val="22"/>
          <w:shd w:val="clear" w:color="auto" w:fill="FFFFFF"/>
        </w:rPr>
        <w:t xml:space="preserve">No trees are proposed to be lost as part of the works. </w:t>
      </w:r>
      <w:r w:rsidR="001652F7">
        <w:rPr>
          <w:rStyle w:val="normaltextrun"/>
          <w:rFonts w:cs="Arial"/>
          <w:color w:val="000000"/>
          <w:sz w:val="22"/>
          <w:szCs w:val="22"/>
          <w:shd w:val="clear" w:color="auto" w:fill="FFFFFF"/>
        </w:rPr>
        <w:t>A</w:t>
      </w:r>
      <w:r w:rsidRPr="00D34DCF">
        <w:rPr>
          <w:rStyle w:val="normaltextrun"/>
          <w:rFonts w:cs="Arial"/>
          <w:color w:val="000000"/>
          <w:sz w:val="22"/>
          <w:szCs w:val="22"/>
          <w:shd w:val="clear" w:color="auto" w:fill="FFFFFF"/>
        </w:rPr>
        <w:t xml:space="preserve"> 15m woodland buffer should be maintained</w:t>
      </w:r>
      <w:r w:rsidR="001652F7">
        <w:rPr>
          <w:rStyle w:val="normaltextrun"/>
          <w:rFonts w:cs="Arial"/>
          <w:color w:val="000000"/>
          <w:sz w:val="22"/>
          <w:szCs w:val="22"/>
          <w:shd w:val="clear" w:color="auto" w:fill="FFFFFF"/>
        </w:rPr>
        <w:t xml:space="preserve">. </w:t>
      </w:r>
    </w:p>
    <w:p w14:paraId="0C8E3317" w14:textId="77777777" w:rsidR="001652F7" w:rsidRDefault="001652F7" w:rsidP="00D34DCF">
      <w:pPr>
        <w:pStyle w:val="Letterbody"/>
        <w:rPr>
          <w:rStyle w:val="normaltextrun"/>
          <w:rFonts w:cs="Arial"/>
          <w:color w:val="000000"/>
          <w:sz w:val="22"/>
          <w:szCs w:val="22"/>
          <w:shd w:val="clear" w:color="auto" w:fill="FFFFFF"/>
        </w:rPr>
      </w:pPr>
    </w:p>
    <w:p w14:paraId="37C8E859" w14:textId="6C14E048" w:rsidR="001652F7" w:rsidRDefault="001652F7" w:rsidP="001652F7">
      <w:pPr>
        <w:pStyle w:val="Letterbody"/>
        <w:rPr>
          <w:rStyle w:val="normaltextrun"/>
          <w:rFonts w:cs="Arial"/>
          <w:color w:val="000000"/>
          <w:sz w:val="22"/>
          <w:szCs w:val="22"/>
          <w:shd w:val="clear" w:color="auto" w:fill="FFFFFF"/>
        </w:rPr>
      </w:pPr>
      <w:r w:rsidRPr="00113954">
        <w:rPr>
          <w:rStyle w:val="normaltextrun"/>
          <w:rFonts w:cs="Arial"/>
          <w:color w:val="000000"/>
          <w:sz w:val="22"/>
          <w:szCs w:val="22"/>
          <w:shd w:val="clear" w:color="auto" w:fill="FFFFFF"/>
        </w:rPr>
        <w:t>The development sits adjacent to a woodland. Given the project's scale, nature, and existing residential context, no significant impacts on local biodiversity resources or networks are anticipated. However, to guarantee this long-term, external lighting will be controlled by a planning condition.</w:t>
      </w:r>
    </w:p>
    <w:p w14:paraId="0CA93996" w14:textId="77777777" w:rsidR="001652F7" w:rsidRDefault="001652F7" w:rsidP="001652F7">
      <w:pPr>
        <w:pStyle w:val="Letterbody"/>
        <w:rPr>
          <w:rStyle w:val="normaltextrun"/>
          <w:rFonts w:cs="Arial"/>
          <w:color w:val="000000"/>
          <w:sz w:val="22"/>
          <w:szCs w:val="22"/>
          <w:shd w:val="clear" w:color="auto" w:fill="FFFFFF"/>
        </w:rPr>
      </w:pPr>
    </w:p>
    <w:p w14:paraId="350F1860" w14:textId="194FF83C" w:rsidR="00D34DCF" w:rsidRPr="00D34DCF" w:rsidRDefault="00D34DCF" w:rsidP="00D34DCF">
      <w:pPr>
        <w:pStyle w:val="Letterbody"/>
        <w:rPr>
          <w:rStyle w:val="normaltextrun"/>
          <w:rFonts w:cs="Arial"/>
          <w:color w:val="000000"/>
          <w:sz w:val="22"/>
          <w:szCs w:val="22"/>
          <w:shd w:val="clear" w:color="auto" w:fill="FFFFFF"/>
        </w:rPr>
      </w:pPr>
      <w:r w:rsidRPr="00D34DCF">
        <w:rPr>
          <w:rStyle w:val="normaltextrun"/>
          <w:rFonts w:cs="Arial"/>
          <w:color w:val="000000"/>
          <w:sz w:val="22"/>
          <w:szCs w:val="22"/>
          <w:shd w:val="clear" w:color="auto" w:fill="FFFFFF"/>
        </w:rPr>
        <w:t xml:space="preserve">Birds, badgers and bats were all screened into the impact assessment and risk of an offence could not be entirely ruled out without mitigation. Sufficient mitigation measures for </w:t>
      </w:r>
      <w:r w:rsidRPr="00D34DCF">
        <w:rPr>
          <w:rStyle w:val="normaltextrun"/>
          <w:rFonts w:cs="Arial"/>
          <w:color w:val="000000"/>
          <w:sz w:val="22"/>
          <w:szCs w:val="22"/>
          <w:shd w:val="clear" w:color="auto" w:fill="FFFFFF"/>
        </w:rPr>
        <w:t>birds, badgers</w:t>
      </w:r>
      <w:r w:rsidRPr="00D34DCF">
        <w:rPr>
          <w:rStyle w:val="normaltextrun"/>
          <w:rFonts w:cs="Arial"/>
          <w:color w:val="000000"/>
          <w:sz w:val="22"/>
          <w:szCs w:val="22"/>
          <w:shd w:val="clear" w:color="auto" w:fill="FFFFFF"/>
        </w:rPr>
        <w:t xml:space="preserve"> and bats are outlined in the EcIA. Development should proceed in line with these measures;</w:t>
      </w:r>
      <w:r w:rsidR="00183493">
        <w:rPr>
          <w:rStyle w:val="normaltextrun"/>
          <w:rFonts w:cs="Arial"/>
          <w:color w:val="000000"/>
          <w:sz w:val="22"/>
          <w:szCs w:val="22"/>
          <w:shd w:val="clear" w:color="auto" w:fill="FFFFFF"/>
        </w:rPr>
        <w:t xml:space="preserve"> </w:t>
      </w:r>
      <w:r w:rsidR="00183493">
        <w:rPr>
          <w:rFonts w:eastAsia="Aptos" w:cs="Arial"/>
          <w:kern w:val="2"/>
          <w:sz w:val="22"/>
          <w:szCs w:val="22"/>
          <w:lang w:eastAsia="en-US"/>
          <w14:ligatures w14:val="standardContextual"/>
        </w:rPr>
        <w:t>; this will be secured through a construction method statement condition</w:t>
      </w:r>
      <w:r w:rsidR="00183493">
        <w:rPr>
          <w:rFonts w:eastAsia="Aptos" w:cs="Arial"/>
          <w:kern w:val="2"/>
          <w:sz w:val="22"/>
          <w:szCs w:val="22"/>
          <w:lang w:eastAsia="en-US"/>
          <w14:ligatures w14:val="standardContextual"/>
        </w:rPr>
        <w:t>.</w:t>
      </w:r>
    </w:p>
    <w:p w14:paraId="0E9C116E" w14:textId="77777777" w:rsidR="00D34DCF" w:rsidRPr="00D34DCF" w:rsidRDefault="00D34DCF" w:rsidP="00D34DCF">
      <w:pPr>
        <w:pStyle w:val="Letterbody"/>
        <w:rPr>
          <w:rStyle w:val="normaltextrun"/>
          <w:rFonts w:cs="Arial"/>
          <w:color w:val="000000"/>
          <w:sz w:val="22"/>
          <w:szCs w:val="22"/>
          <w:shd w:val="clear" w:color="auto" w:fill="FFFFFF"/>
        </w:rPr>
      </w:pPr>
    </w:p>
    <w:p w14:paraId="0840A977" w14:textId="18108BF3" w:rsidR="00D34DCF" w:rsidRPr="00D34DCF" w:rsidRDefault="00D34DCF" w:rsidP="00D34DCF">
      <w:pPr>
        <w:pStyle w:val="Letterbody"/>
        <w:rPr>
          <w:rStyle w:val="normaltextrun"/>
          <w:rFonts w:cs="Arial"/>
          <w:color w:val="000000"/>
          <w:sz w:val="22"/>
          <w:szCs w:val="22"/>
          <w:shd w:val="clear" w:color="auto" w:fill="FFFFFF"/>
        </w:rPr>
      </w:pPr>
      <w:r w:rsidRPr="00D34DCF">
        <w:rPr>
          <w:rStyle w:val="normaltextrun"/>
          <w:rFonts w:cs="Arial"/>
          <w:color w:val="000000"/>
          <w:sz w:val="22"/>
          <w:szCs w:val="22"/>
          <w:shd w:val="clear" w:color="auto" w:fill="FFFFFF"/>
        </w:rPr>
        <w:t xml:space="preserve">Amphibians (including GCN) and reptiles were screened into the impact assessment, but risk of an offence was ruled out due to the poor suitability of the onsite habitat. If such species are present onsite, they are likely to be near the woodland </w:t>
      </w:r>
      <w:r w:rsidRPr="00D34DCF">
        <w:rPr>
          <w:rStyle w:val="normaltextrun"/>
          <w:rFonts w:cs="Arial"/>
          <w:color w:val="000000"/>
          <w:sz w:val="22"/>
          <w:szCs w:val="22"/>
          <w:shd w:val="clear" w:color="auto" w:fill="FFFFFF"/>
        </w:rPr>
        <w:t xml:space="preserve">edge </w:t>
      </w:r>
      <w:r w:rsidRPr="00D34DCF">
        <w:rPr>
          <w:rStyle w:val="normaltextrun"/>
          <w:rFonts w:cs="Arial"/>
          <w:color w:val="000000"/>
          <w:sz w:val="22"/>
          <w:szCs w:val="22"/>
          <w:shd w:val="clear" w:color="auto" w:fill="FFFFFF"/>
        </w:rPr>
        <w:t>where no construction works are proposed. The EcIA concludes that there is no residual risk. A protected species informative will be added to the decision notice.</w:t>
      </w:r>
    </w:p>
    <w:p w14:paraId="388D2657" w14:textId="77777777" w:rsidR="00D34DCF" w:rsidRDefault="00D34DCF" w:rsidP="00487AAB">
      <w:pPr>
        <w:pStyle w:val="Letterbody"/>
        <w:rPr>
          <w:rStyle w:val="normaltextrun"/>
          <w:rFonts w:cs="Arial"/>
          <w:b/>
          <w:bCs/>
          <w:color w:val="000000"/>
          <w:sz w:val="22"/>
          <w:szCs w:val="22"/>
          <w:shd w:val="clear" w:color="auto" w:fill="FFFFFF"/>
        </w:rPr>
      </w:pPr>
    </w:p>
    <w:p w14:paraId="2967A5C3" w14:textId="1704661E" w:rsidR="00CD3DA9"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0844954C" w14:textId="77777777" w:rsidR="003F4A71" w:rsidRDefault="003F4A71" w:rsidP="00487AAB">
      <w:pPr>
        <w:pStyle w:val="Letterbody"/>
        <w:rPr>
          <w:rStyle w:val="normaltextrun"/>
          <w:rFonts w:cs="Arial"/>
          <w:b/>
          <w:bCs/>
          <w:color w:val="000000"/>
          <w:sz w:val="22"/>
          <w:szCs w:val="22"/>
          <w:shd w:val="clear" w:color="auto" w:fill="FFFFFF"/>
        </w:rPr>
      </w:pPr>
    </w:p>
    <w:p w14:paraId="26D3C8C1" w14:textId="1965B738" w:rsidR="00D34DCF" w:rsidRDefault="00742419" w:rsidP="00487AAB">
      <w:pPr>
        <w:pStyle w:val="Letterbody"/>
        <w:rPr>
          <w:rStyle w:val="normaltextrun"/>
          <w:rFonts w:cs="Arial"/>
          <w:color w:val="000000"/>
          <w:sz w:val="22"/>
          <w:szCs w:val="22"/>
          <w:shd w:val="clear" w:color="auto" w:fill="FFFFFF"/>
        </w:rPr>
      </w:pPr>
      <w:r w:rsidRPr="00742419">
        <w:rPr>
          <w:rStyle w:val="normaltextrun"/>
          <w:rFonts w:cs="Arial"/>
          <w:color w:val="000000"/>
          <w:sz w:val="22"/>
          <w:szCs w:val="22"/>
          <w:shd w:val="clear" w:color="auto" w:fill="FFFFFF"/>
        </w:rPr>
        <w:lastRenderedPageBreak/>
        <w:t xml:space="preserve">This full planning application was </w:t>
      </w:r>
      <w:r>
        <w:rPr>
          <w:rStyle w:val="normaltextrun"/>
          <w:rFonts w:cs="Arial"/>
          <w:color w:val="000000"/>
          <w:sz w:val="22"/>
          <w:szCs w:val="22"/>
          <w:shd w:val="clear" w:color="auto" w:fill="FFFFFF"/>
        </w:rPr>
        <w:t xml:space="preserve">received </w:t>
      </w:r>
      <w:r w:rsidR="000638C9" w:rsidRPr="000638C9">
        <w:rPr>
          <w:rStyle w:val="normaltextrun"/>
          <w:rFonts w:cs="Arial"/>
          <w:color w:val="000000"/>
          <w:sz w:val="22"/>
          <w:szCs w:val="22"/>
          <w:shd w:val="clear" w:color="auto" w:fill="FFFFFF"/>
        </w:rPr>
        <w:t>12/08/2026</w:t>
      </w:r>
      <w:r w:rsidR="000638C9">
        <w:rPr>
          <w:rStyle w:val="normaltextrun"/>
          <w:rFonts w:cs="Arial"/>
          <w:color w:val="000000"/>
          <w:sz w:val="22"/>
          <w:szCs w:val="22"/>
          <w:shd w:val="clear" w:color="auto" w:fill="FFFFFF"/>
        </w:rPr>
        <w:t>, therefore the new BNG exemption rules (06/08/2026).</w:t>
      </w:r>
    </w:p>
    <w:p w14:paraId="177B8F4A" w14:textId="4E4434CC" w:rsidR="000638C9" w:rsidRDefault="000638C9" w:rsidP="000638C9">
      <w:pPr>
        <w:pStyle w:val="Letterbody"/>
        <w:rPr>
          <w:rFonts w:cs="Arial"/>
          <w:color w:val="000000"/>
          <w:sz w:val="22"/>
          <w:szCs w:val="22"/>
          <w:shd w:val="clear" w:color="auto" w:fill="FFFFFF"/>
        </w:rPr>
      </w:pPr>
      <w:r>
        <w:rPr>
          <w:rFonts w:cs="Arial"/>
          <w:color w:val="000000"/>
          <w:sz w:val="22"/>
          <w:szCs w:val="22"/>
          <w:shd w:val="clear" w:color="auto" w:fill="FFFFFF"/>
        </w:rPr>
        <w:t xml:space="preserve">The area within the redline is 0.11 ha. </w:t>
      </w:r>
      <w:r>
        <w:rPr>
          <w:rFonts w:cs="Arial"/>
          <w:color w:val="000000"/>
          <w:sz w:val="22"/>
          <w:szCs w:val="22"/>
          <w:shd w:val="clear" w:color="auto" w:fill="FFFFFF"/>
        </w:rPr>
        <w:t xml:space="preserve">There is priority habitat woodland directly adjacent to the </w:t>
      </w:r>
      <w:r>
        <w:rPr>
          <w:rFonts w:cs="Arial"/>
          <w:color w:val="000000"/>
          <w:sz w:val="22"/>
          <w:szCs w:val="22"/>
          <w:shd w:val="clear" w:color="auto" w:fill="FFFFFF"/>
        </w:rPr>
        <w:t>site,</w:t>
      </w:r>
      <w:r>
        <w:rPr>
          <w:rFonts w:cs="Arial"/>
          <w:color w:val="000000"/>
          <w:sz w:val="22"/>
          <w:szCs w:val="22"/>
          <w:shd w:val="clear" w:color="auto" w:fill="FFFFFF"/>
        </w:rPr>
        <w:t xml:space="preserve"> but no works are proposed within 15m of this habitat. </w:t>
      </w:r>
    </w:p>
    <w:p w14:paraId="79F3C28D" w14:textId="77777777" w:rsidR="000638C9" w:rsidRDefault="000638C9" w:rsidP="00487AAB">
      <w:pPr>
        <w:pStyle w:val="Letterbody"/>
        <w:rPr>
          <w:rStyle w:val="normaltextrun"/>
          <w:rFonts w:cs="Arial"/>
          <w:color w:val="000000"/>
          <w:sz w:val="22"/>
          <w:szCs w:val="22"/>
          <w:shd w:val="clear" w:color="auto" w:fill="FFFFFF"/>
        </w:rPr>
      </w:pPr>
    </w:p>
    <w:p w14:paraId="005C8544" w14:textId="3C883408" w:rsidR="000638C9" w:rsidRDefault="000638C9" w:rsidP="000638C9">
      <w:pPr>
        <w:pStyle w:val="Letterbody"/>
        <w:rPr>
          <w:rFonts w:cs="Arial"/>
          <w:color w:val="000000"/>
          <w:sz w:val="22"/>
          <w:szCs w:val="22"/>
          <w:shd w:val="clear" w:color="auto" w:fill="FFFFFF"/>
        </w:rPr>
      </w:pPr>
      <w:r w:rsidRPr="000638C9">
        <w:rPr>
          <w:rFonts w:cs="Arial"/>
          <w:color w:val="000000"/>
          <w:sz w:val="22"/>
          <w:szCs w:val="22"/>
          <w:shd w:val="clear" w:color="auto" w:fill="FFFFFF"/>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r w:rsidRPr="000638C9">
        <w:t xml:space="preserve"> </w:t>
      </w:r>
      <w:r>
        <w:t xml:space="preserve">it </w:t>
      </w:r>
      <w:r w:rsidRPr="000638C9">
        <w:rPr>
          <w:rFonts w:cs="Arial"/>
          <w:color w:val="000000"/>
          <w:sz w:val="22"/>
          <w:szCs w:val="22"/>
          <w:shd w:val="clear" w:color="auto" w:fill="FFFFFF"/>
        </w:rPr>
        <w:t>does not impact a priority habitat (a habitat specified in a list published under section 41 of the Natural Environment and Rural Communities Act 2006); and the site area within the red line boundary is 0.2 hectares or below.</w:t>
      </w:r>
    </w:p>
    <w:p w14:paraId="62F108A1" w14:textId="77777777" w:rsidR="000638C9" w:rsidRDefault="000638C9" w:rsidP="000638C9">
      <w:pPr>
        <w:pStyle w:val="Letterbody"/>
        <w:rPr>
          <w:rFonts w:cs="Arial"/>
          <w:color w:val="000000"/>
          <w:sz w:val="22"/>
          <w:szCs w:val="22"/>
          <w:shd w:val="clear" w:color="auto" w:fill="FFFFFF"/>
        </w:rPr>
      </w:pPr>
    </w:p>
    <w:p w14:paraId="13BC494A" w14:textId="17B483B9" w:rsidR="000638C9" w:rsidRPr="00742419" w:rsidRDefault="000638C9" w:rsidP="000638C9">
      <w:pPr>
        <w:pStyle w:val="Letterbody"/>
        <w:rPr>
          <w:rStyle w:val="normaltextrun"/>
          <w:rFonts w:cs="Arial"/>
          <w:color w:val="000000"/>
          <w:sz w:val="22"/>
          <w:szCs w:val="22"/>
          <w:shd w:val="clear" w:color="auto" w:fill="FFFFFF"/>
        </w:rPr>
      </w:pPr>
      <w:r w:rsidRPr="000638C9">
        <w:rPr>
          <w:rStyle w:val="normaltextrun"/>
          <w:rFonts w:cs="Arial"/>
          <w:color w:val="000000"/>
          <w:sz w:val="22"/>
          <w:szCs w:val="22"/>
          <w:shd w:val="clear" w:color="auto" w:fill="FFFFFF"/>
        </w:rPr>
        <w:t>Note to case officer: you should be satisfied that the proposals meet the above criteria and act accordingly. Further information will be required from the applicant prior to determination in the event the application is considered to be subject to mandatory biodiversity net gain.</w:t>
      </w:r>
    </w:p>
    <w:p w14:paraId="0FB35DFC" w14:textId="77777777" w:rsidR="00337300" w:rsidRDefault="00337300" w:rsidP="00487AAB">
      <w:pPr>
        <w:pStyle w:val="Letterbody"/>
        <w:rPr>
          <w:sz w:val="22"/>
          <w:szCs w:val="22"/>
        </w:rPr>
      </w:pPr>
    </w:p>
    <w:p w14:paraId="773E2500" w14:textId="77777777" w:rsidR="000B65BC" w:rsidRDefault="00815E40">
      <w:pPr>
        <w:pStyle w:val="Letterbody"/>
        <w:rPr>
          <w:b/>
          <w:bCs/>
          <w:sz w:val="22"/>
          <w:szCs w:val="22"/>
        </w:rPr>
      </w:pPr>
      <w:r w:rsidRPr="6163C209">
        <w:rPr>
          <w:b/>
          <w:bCs/>
          <w:sz w:val="22"/>
          <w:szCs w:val="22"/>
        </w:rPr>
        <w:t>CONDITIONS:</w:t>
      </w:r>
      <w:r w:rsidR="00E70A2F" w:rsidRPr="6163C209">
        <w:rPr>
          <w:b/>
          <w:bCs/>
          <w:sz w:val="22"/>
          <w:szCs w:val="22"/>
        </w:rPr>
        <w:t xml:space="preserve"> </w:t>
      </w:r>
    </w:p>
    <w:p w14:paraId="308FB12D" w14:textId="77777777" w:rsidR="00AB3BC6" w:rsidRDefault="00AB3BC6" w:rsidP="6163C209">
      <w:pPr>
        <w:jc w:val="both"/>
        <w:rPr>
          <w:rFonts w:eastAsia="Arial" w:cs="Arial"/>
          <w:b/>
          <w:bCs/>
          <w:sz w:val="22"/>
          <w:szCs w:val="22"/>
        </w:rPr>
      </w:pPr>
    </w:p>
    <w:p w14:paraId="754E70EA" w14:textId="2E5A68C4" w:rsidR="00183493" w:rsidRDefault="00183493" w:rsidP="00183493">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r>
        <w:rPr>
          <w:rStyle w:val="normaltextrun"/>
          <w:rFonts w:ascii="Arial" w:hAnsi="Arial" w:cs="Arial"/>
          <w:b/>
          <w:bCs/>
          <w:sz w:val="22"/>
          <w:szCs w:val="22"/>
        </w:rPr>
        <w:t>Water Efficiency in River Test Catchment</w:t>
      </w:r>
    </w:p>
    <w:p w14:paraId="7826459B" w14:textId="77777777" w:rsidR="00183493" w:rsidRPr="00183493" w:rsidRDefault="00183493" w:rsidP="00183493">
      <w:pPr>
        <w:pStyle w:val="paragraph"/>
        <w:spacing w:before="0" w:beforeAutospacing="0" w:after="0" w:afterAutospacing="0"/>
        <w:jc w:val="both"/>
        <w:textAlignment w:val="baseline"/>
        <w:rPr>
          <w:rFonts w:ascii="Arial" w:hAnsi="Arial" w:cs="Arial"/>
          <w:sz w:val="22"/>
          <w:szCs w:val="22"/>
        </w:rPr>
      </w:pPr>
    </w:p>
    <w:p w14:paraId="415C5DA9" w14:textId="6A3BCE66" w:rsidR="00183493" w:rsidRDefault="00183493" w:rsidP="00183493">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overnight development hereby approved shall be designed to ensure it does not exceed 110 litres per person per day water consumption levels (which includes external water usage) and a water efficiency assessment should be submitted. Before the development is brought into use, a water efficiency report certifying that this standard has been achieved shall be submitted to the local planning authority for its written approval. </w:t>
      </w:r>
    </w:p>
    <w:p w14:paraId="0F81EE98" w14:textId="69607718"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685EFD22" w14:textId="118A8562" w:rsidR="00183493" w:rsidRDefault="00183493" w:rsidP="00183493">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REASON: To ensure compliance with the prevailing mitigation strategy for nutrient neutrality in the water catchment within which this development is located.</w:t>
      </w:r>
    </w:p>
    <w:p w14:paraId="49F8B151" w14:textId="77777777"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1F21F618" w14:textId="298DED5C" w:rsidR="00183493" w:rsidRDefault="00183493" w:rsidP="00183493">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 xml:space="preserve">A water efficiency calculation will be needed to discharge this condition. For guidance on how to do this and what is required, please refer to the following document: </w:t>
      </w:r>
      <w:r>
        <w:rPr>
          <w:rStyle w:val="normaltextrun"/>
          <w:rFonts w:ascii="Arial" w:hAnsi="Arial" w:cs="Arial"/>
          <w:i/>
          <w:iCs/>
          <w:sz w:val="22"/>
          <w:szCs w:val="22"/>
        </w:rPr>
        <w:t>‘The Building Regulations 2010 – Sanitation, hot water safety and water efficiency’</w:t>
      </w:r>
      <w:r>
        <w:rPr>
          <w:rStyle w:val="normaltextrun"/>
          <w:rFonts w:ascii="Arial" w:hAnsi="Arial" w:cs="Arial"/>
          <w:sz w:val="22"/>
          <w:szCs w:val="22"/>
        </w:rPr>
        <w:t xml:space="preserve">, Appendix A (p36-44). </w:t>
      </w:r>
      <w:hyperlink r:id="rId12" w:tgtFrame="_blank" w:history="1">
        <w:r>
          <w:rPr>
            <w:rStyle w:val="normaltextrun"/>
            <w:rFonts w:ascii="Arial" w:hAnsi="Arial" w:cs="Arial"/>
            <w:color w:val="0000FF"/>
            <w:sz w:val="22"/>
            <w:szCs w:val="22"/>
            <w:u w:val="single"/>
          </w:rPr>
          <w:t>https://assets.publishing.service.gov.uk/government/uploads/system/uploads/attachment_data/file/504207/BR_PDF_AD_G_2015_with_2016_amendments.pdf</w:t>
        </w:r>
      </w:hyperlink>
    </w:p>
    <w:p w14:paraId="194AA695" w14:textId="77777777" w:rsidR="00183493" w:rsidRDefault="00183493" w:rsidP="00183493">
      <w:pPr>
        <w:pStyle w:val="paragraph"/>
        <w:spacing w:before="0" w:beforeAutospacing="0" w:after="0" w:afterAutospacing="0"/>
        <w:jc w:val="both"/>
        <w:textAlignment w:val="baseline"/>
        <w:rPr>
          <w:rStyle w:val="eop"/>
          <w:rFonts w:ascii="Arial" w:hAnsi="Arial" w:cs="Arial"/>
          <w:sz w:val="22"/>
          <w:szCs w:val="22"/>
          <w:bdr w:val="none" w:sz="0" w:space="0" w:color="auto" w:frame="1"/>
          <w:shd w:val="clear" w:color="auto" w:fill="C6C6C6"/>
        </w:rPr>
      </w:pPr>
    </w:p>
    <w:p w14:paraId="7A7C4459" w14:textId="4782D762" w:rsidR="00183493" w:rsidRDefault="00183493" w:rsidP="00183493">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b/>
          <w:bCs/>
          <w:sz w:val="22"/>
          <w:szCs w:val="22"/>
        </w:rPr>
        <w:t>New PTP</w:t>
      </w:r>
    </w:p>
    <w:p w14:paraId="33FB3CED" w14:textId="77777777"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70C552AF" w14:textId="073EC596" w:rsidR="00183493" w:rsidRDefault="00183493" w:rsidP="00183493">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The proposed package treatment plant and drainage field shall be installed, maintained and operated in accordance with the submitted specification and details hereby approved. Any subsequent replacements shall have an equivalent or improved performance specification. The package treatment plant and drainage field shall be installed, connected and available for use before the development is occupied and they shall be maintained and operated thereafter for the lifetime of the development.</w:t>
      </w:r>
    </w:p>
    <w:p w14:paraId="33DF5091" w14:textId="77777777"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6B639A9A" w14:textId="23D93686" w:rsidR="00183493" w:rsidRDefault="00183493" w:rsidP="00183493">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REASON: To provide ongoing and adequate nutrient mitigation for the nutrient neutrality water catchment for the life of the development and to ensure that any future package treatment plant is of an equivalent or improved standard</w:t>
      </w:r>
      <w:r>
        <w:rPr>
          <w:rStyle w:val="normaltextrun"/>
          <w:rFonts w:ascii="Arial" w:hAnsi="Arial" w:cs="Arial"/>
          <w:sz w:val="22"/>
          <w:szCs w:val="22"/>
        </w:rPr>
        <w:t>.</w:t>
      </w:r>
    </w:p>
    <w:p w14:paraId="522D0302" w14:textId="77777777"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4AEAC46F" w14:textId="77777777" w:rsidR="00183493" w:rsidRPr="00183493" w:rsidRDefault="00183493" w:rsidP="00183493">
      <w:pPr>
        <w:pStyle w:val="paragraph"/>
        <w:spacing w:before="0" w:beforeAutospacing="0" w:after="0" w:afterAutospacing="0"/>
        <w:jc w:val="both"/>
        <w:textAlignment w:val="baseline"/>
        <w:rPr>
          <w:rStyle w:val="eop"/>
          <w:rFonts w:ascii="Arial" w:hAnsi="Arial" w:cs="Arial"/>
          <w:sz w:val="22"/>
          <w:szCs w:val="22"/>
        </w:rPr>
      </w:pPr>
      <w:r>
        <w:rPr>
          <w:rStyle w:val="normaltextrun"/>
          <w:rFonts w:ascii="Arial" w:hAnsi="Arial" w:cs="Arial"/>
          <w:b/>
          <w:bCs/>
          <w:sz w:val="22"/>
          <w:szCs w:val="22"/>
        </w:rPr>
        <w:t>Construction Method Statement (CMS)</w:t>
      </w:r>
    </w:p>
    <w:p w14:paraId="1AE77868" w14:textId="77777777" w:rsidR="00183493" w:rsidRDefault="00183493" w:rsidP="00183493">
      <w:pPr>
        <w:pStyle w:val="paragraph"/>
        <w:spacing w:before="0" w:beforeAutospacing="0" w:after="0" w:afterAutospacing="0"/>
        <w:jc w:val="both"/>
        <w:textAlignment w:val="baseline"/>
        <w:rPr>
          <w:rStyle w:val="normaltextrun"/>
          <w:rFonts w:ascii="Arial" w:hAnsi="Arial" w:cs="Arial"/>
          <w:sz w:val="22"/>
          <w:szCs w:val="22"/>
        </w:rPr>
      </w:pPr>
    </w:p>
    <w:p w14:paraId="69021DE4" w14:textId="6C889604" w:rsidR="00183493" w:rsidRDefault="00183493" w:rsidP="00183493">
      <w:pPr>
        <w:pStyle w:val="paragraph"/>
        <w:spacing w:before="0" w:beforeAutospacing="0" w:after="0" w:afterAutospacing="0"/>
        <w:jc w:val="both"/>
        <w:textAlignment w:val="baseline"/>
        <w:rPr>
          <w:rFonts w:ascii="Arial" w:hAnsi="Arial" w:cs="Arial"/>
          <w:sz w:val="22"/>
          <w:szCs w:val="22"/>
        </w:rPr>
      </w:pPr>
      <w:r w:rsidRPr="00183493">
        <w:rPr>
          <w:rStyle w:val="normaltextrun"/>
          <w:rFonts w:ascii="Arial" w:hAnsi="Arial" w:cs="Arial"/>
          <w:sz w:val="22"/>
          <w:szCs w:val="22"/>
        </w:rPr>
        <w:t>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particular reference to</w:t>
      </w:r>
      <w:r>
        <w:rPr>
          <w:rStyle w:val="normaltextrun"/>
          <w:rFonts w:ascii="Arial" w:hAnsi="Arial" w:cs="Arial"/>
          <w:sz w:val="22"/>
          <w:szCs w:val="22"/>
        </w:rPr>
        <w:t xml:space="preserve"> the ancient woodland habitat and associated 15m buffer, badgers, bats and birds</w:t>
      </w:r>
      <w:r w:rsidRPr="00183493">
        <w:rPr>
          <w:rStyle w:val="normaltextrun"/>
          <w:rFonts w:ascii="Arial" w:hAnsi="Arial" w:cs="Arial"/>
          <w:sz w:val="22"/>
          <w:szCs w:val="22"/>
        </w:rPr>
        <w:t>.</w:t>
      </w:r>
    </w:p>
    <w:p w14:paraId="74185C96" w14:textId="77777777" w:rsidR="00183493" w:rsidRPr="00183493" w:rsidRDefault="00183493" w:rsidP="00183493">
      <w:pPr>
        <w:pStyle w:val="paragraph"/>
        <w:spacing w:before="0" w:beforeAutospacing="0" w:after="0" w:afterAutospacing="0"/>
        <w:jc w:val="both"/>
        <w:textAlignment w:val="baseline"/>
        <w:rPr>
          <w:rFonts w:ascii="Arial" w:hAnsi="Arial" w:cs="Arial"/>
          <w:sz w:val="22"/>
          <w:szCs w:val="22"/>
        </w:rPr>
      </w:pPr>
    </w:p>
    <w:p w14:paraId="1F4400C3" w14:textId="062A4BCB" w:rsidR="00183493" w:rsidRDefault="00183493" w:rsidP="00183493">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sz w:val="22"/>
          <w:szCs w:val="22"/>
        </w:rPr>
        <w:t>The development shall be carried out in strict accordance with the approved Construction Method Statement.</w:t>
      </w:r>
    </w:p>
    <w:p w14:paraId="652CEB0B" w14:textId="77777777" w:rsidR="00183493" w:rsidRDefault="00183493" w:rsidP="00183493">
      <w:pPr>
        <w:pStyle w:val="paragraph"/>
        <w:spacing w:before="0" w:beforeAutospacing="0" w:after="0" w:afterAutospacing="0"/>
        <w:jc w:val="both"/>
        <w:textAlignment w:val="baseline"/>
        <w:rPr>
          <w:rFonts w:ascii="Segoe UI" w:hAnsi="Segoe UI" w:cs="Segoe UI"/>
          <w:sz w:val="18"/>
          <w:szCs w:val="18"/>
        </w:rPr>
      </w:pPr>
    </w:p>
    <w:p w14:paraId="75CAAE0C" w14:textId="1E633D3C" w:rsidR="00183493" w:rsidRDefault="00183493" w:rsidP="00183493">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lastRenderedPageBreak/>
        <w:t>REASON:  To ensure adequate protection, mitigation and compensation for protected</w:t>
      </w:r>
      <w:r>
        <w:rPr>
          <w:rFonts w:ascii="Segoe UI" w:hAnsi="Segoe UI" w:cs="Segoe UI"/>
          <w:sz w:val="18"/>
          <w:szCs w:val="18"/>
        </w:rPr>
        <w:t xml:space="preserve"> </w:t>
      </w:r>
      <w:r>
        <w:rPr>
          <w:rStyle w:val="normaltextrun"/>
          <w:rFonts w:ascii="Arial" w:hAnsi="Arial" w:cs="Arial"/>
          <w:sz w:val="22"/>
          <w:szCs w:val="22"/>
        </w:rPr>
        <w:t>species and priority habitats throughout the construction period.</w:t>
      </w:r>
    </w:p>
    <w:p w14:paraId="51ECAAA8" w14:textId="77777777" w:rsidR="00183493" w:rsidRDefault="00183493" w:rsidP="00183493">
      <w:pPr>
        <w:pStyle w:val="paragraph"/>
        <w:spacing w:before="0" w:beforeAutospacing="0" w:after="0" w:afterAutospacing="0"/>
        <w:jc w:val="both"/>
        <w:textAlignment w:val="baseline"/>
        <w:rPr>
          <w:rStyle w:val="normaltextrun"/>
          <w:rFonts w:ascii="Arial" w:hAnsi="Arial" w:cs="Arial"/>
          <w:sz w:val="22"/>
          <w:szCs w:val="22"/>
        </w:rPr>
      </w:pPr>
    </w:p>
    <w:p w14:paraId="7DDA1454" w14:textId="7186AC13" w:rsidR="00183493" w:rsidRPr="00183493" w:rsidRDefault="00183493" w:rsidP="00183493">
      <w:pPr>
        <w:pStyle w:val="paragraph"/>
        <w:spacing w:before="0" w:beforeAutospacing="0" w:after="0" w:afterAutospacing="0"/>
        <w:jc w:val="both"/>
        <w:textAlignment w:val="baseline"/>
        <w:rPr>
          <w:rFonts w:ascii="Arial" w:hAnsi="Arial" w:cs="Arial"/>
          <w:sz w:val="22"/>
          <w:szCs w:val="22"/>
        </w:rPr>
      </w:pPr>
      <w:r w:rsidRPr="00183493">
        <w:rPr>
          <w:rFonts w:ascii="Arial" w:hAnsi="Arial" w:cs="Arial"/>
          <w:b/>
          <w:bCs/>
          <w:sz w:val="22"/>
          <w:szCs w:val="22"/>
        </w:rPr>
        <w:t>Compliance with submitted documents</w:t>
      </w:r>
      <w:r w:rsidRPr="00183493">
        <w:rPr>
          <w:rFonts w:ascii="Arial" w:hAnsi="Arial" w:cs="Arial"/>
          <w:sz w:val="22"/>
          <w:szCs w:val="22"/>
        </w:rPr>
        <w:t> </w:t>
      </w:r>
    </w:p>
    <w:p w14:paraId="02F12380" w14:textId="77777777" w:rsidR="00925768" w:rsidRDefault="00925768" w:rsidP="00AB3BC6">
      <w:pPr>
        <w:jc w:val="both"/>
        <w:rPr>
          <w:rFonts w:cs="Arial"/>
          <w:sz w:val="22"/>
          <w:szCs w:val="22"/>
        </w:rPr>
      </w:pPr>
    </w:p>
    <w:p w14:paraId="78B9D48C" w14:textId="2D21C0E0" w:rsidR="00AB3BC6" w:rsidRPr="00F57E60" w:rsidRDefault="00AB3BC6" w:rsidP="00AB3BC6">
      <w:pPr>
        <w:jc w:val="both"/>
        <w:rPr>
          <w:rFonts w:cs="Arial"/>
          <w:sz w:val="22"/>
          <w:szCs w:val="22"/>
        </w:rPr>
      </w:pPr>
      <w:r w:rsidRPr="00F57E60">
        <w:rPr>
          <w:rFonts w:cs="Arial"/>
          <w:sz w:val="22"/>
          <w:szCs w:val="22"/>
        </w:rPr>
        <w:t>The development will be carried out in strict accordance with the following documents:</w:t>
      </w:r>
    </w:p>
    <w:p w14:paraId="571D88E1" w14:textId="77777777" w:rsidR="00AB3BC6" w:rsidRPr="00F57E60" w:rsidRDefault="00AB3BC6" w:rsidP="00AB3BC6">
      <w:pPr>
        <w:jc w:val="both"/>
        <w:rPr>
          <w:rFonts w:cs="Arial"/>
          <w:sz w:val="22"/>
          <w:szCs w:val="22"/>
        </w:rPr>
      </w:pPr>
    </w:p>
    <w:p w14:paraId="4A9C4743" w14:textId="35CA095C" w:rsidR="00F57E60" w:rsidRPr="00F57E60" w:rsidRDefault="00F57E60" w:rsidP="00F57E60">
      <w:pPr>
        <w:pStyle w:val="ListParagraph"/>
        <w:numPr>
          <w:ilvl w:val="0"/>
          <w:numId w:val="9"/>
        </w:numPr>
        <w:jc w:val="both"/>
        <w:rPr>
          <w:rFonts w:ascii="Arial" w:hAnsi="Arial" w:cs="Arial"/>
        </w:rPr>
      </w:pPr>
      <w:r w:rsidRPr="00F57E60">
        <w:rPr>
          <w:rFonts w:ascii="Arial" w:hAnsi="Arial" w:cs="Arial"/>
        </w:rPr>
        <w:t>Proposed site plan jungo - 451432 - sp02 rev c (Scandiahus, 04/2026)</w:t>
      </w:r>
    </w:p>
    <w:p w14:paraId="6866A164" w14:textId="002B6752" w:rsidR="00F57E60" w:rsidRPr="00F57E60" w:rsidRDefault="00F57E60" w:rsidP="00F57E60">
      <w:pPr>
        <w:pStyle w:val="ListParagraph"/>
        <w:numPr>
          <w:ilvl w:val="0"/>
          <w:numId w:val="9"/>
        </w:numPr>
        <w:jc w:val="both"/>
        <w:rPr>
          <w:rFonts w:ascii="Arial" w:hAnsi="Arial" w:cs="Arial"/>
        </w:rPr>
      </w:pPr>
      <w:r w:rsidRPr="00F57E60">
        <w:rPr>
          <w:rFonts w:ascii="Arial" w:hAnsi="Arial" w:cs="Arial"/>
        </w:rPr>
        <w:t>Solent nutrient calculator v_03_01_3 23040- 11-05-2026 24-05-2024 (uploaded 12 Aug 2026)</w:t>
      </w:r>
    </w:p>
    <w:p w14:paraId="444A612E" w14:textId="30A6958E" w:rsidR="00F57E60" w:rsidRDefault="00F57E60" w:rsidP="00F57E60">
      <w:pPr>
        <w:pStyle w:val="ListParagraph"/>
        <w:numPr>
          <w:ilvl w:val="0"/>
          <w:numId w:val="9"/>
        </w:numPr>
        <w:jc w:val="both"/>
        <w:rPr>
          <w:rFonts w:ascii="Arial" w:hAnsi="Arial" w:cs="Arial"/>
        </w:rPr>
      </w:pPr>
      <w:r w:rsidRPr="00F57E60">
        <w:rPr>
          <w:rFonts w:ascii="Arial" w:hAnsi="Arial" w:cs="Arial"/>
        </w:rPr>
        <w:t>Nutrient Assessment &amp; Budget 23040 na3 (Aqua Callidus Consulting, 11/5/2026)</w:t>
      </w:r>
    </w:p>
    <w:p w14:paraId="6434B6E3" w14:textId="4C230732" w:rsidR="00C351E3" w:rsidRPr="00C351E3" w:rsidRDefault="00C351E3" w:rsidP="00C351E3">
      <w:pPr>
        <w:pStyle w:val="ListParagraph"/>
        <w:numPr>
          <w:ilvl w:val="0"/>
          <w:numId w:val="9"/>
        </w:numPr>
        <w:jc w:val="both"/>
        <w:rPr>
          <w:rFonts w:ascii="Arial" w:hAnsi="Arial" w:cs="Arial"/>
        </w:rPr>
      </w:pPr>
      <w:r>
        <w:rPr>
          <w:rFonts w:ascii="Arial" w:hAnsi="Arial" w:cs="Arial"/>
        </w:rPr>
        <w:t>PIA certificate for Graf S</w:t>
      </w:r>
      <w:r w:rsidRPr="00C351E3">
        <w:rPr>
          <w:rFonts w:ascii="Arial" w:hAnsi="Arial" w:cs="Arial"/>
        </w:rPr>
        <w:t>mall wastewater treatment system one2clean</w:t>
      </w:r>
      <w:r>
        <w:rPr>
          <w:rFonts w:ascii="Arial" w:hAnsi="Arial" w:cs="Arial"/>
        </w:rPr>
        <w:t xml:space="preserve"> provided in </w:t>
      </w:r>
      <w:r w:rsidRPr="00F57E60">
        <w:rPr>
          <w:rFonts w:ascii="Arial" w:hAnsi="Arial" w:cs="Arial"/>
        </w:rPr>
        <w:t>Nutrient Assessment &amp; Budget 23040 na3 (Aqua Callidus Consulting, 11/5/2026)</w:t>
      </w:r>
    </w:p>
    <w:p w14:paraId="4E6310B9" w14:textId="77777777" w:rsidR="00F57E60" w:rsidRPr="00F57E60" w:rsidRDefault="00F57E60" w:rsidP="00AB3BC6">
      <w:pPr>
        <w:jc w:val="both"/>
        <w:rPr>
          <w:rFonts w:cs="Arial"/>
          <w:sz w:val="22"/>
          <w:szCs w:val="22"/>
        </w:rPr>
      </w:pPr>
    </w:p>
    <w:p w14:paraId="7C12E7FD" w14:textId="2318F682" w:rsidR="00AB3BC6" w:rsidRPr="00F57E60" w:rsidRDefault="00AB3BC6" w:rsidP="00AB3BC6">
      <w:pPr>
        <w:jc w:val="both"/>
        <w:rPr>
          <w:rFonts w:cs="Arial"/>
          <w:sz w:val="22"/>
          <w:szCs w:val="22"/>
        </w:rPr>
      </w:pPr>
      <w:r w:rsidRPr="00F57E60">
        <w:rPr>
          <w:rFonts w:cs="Arial"/>
          <w:sz w:val="22"/>
          <w:szCs w:val="22"/>
        </w:rPr>
        <w:t>REASON: For the avoidance of doubt and for the protection, mitigation and enhancement of biodiversity.</w:t>
      </w:r>
    </w:p>
    <w:p w14:paraId="06EA4734" w14:textId="77777777" w:rsidR="00F57E60" w:rsidRPr="00F57E60" w:rsidRDefault="00F57E60" w:rsidP="00AB3BC6">
      <w:pPr>
        <w:jc w:val="both"/>
        <w:rPr>
          <w:rFonts w:cs="Arial"/>
          <w:sz w:val="22"/>
          <w:szCs w:val="22"/>
        </w:rPr>
      </w:pPr>
    </w:p>
    <w:p w14:paraId="53351C0E" w14:textId="16B9EF18" w:rsidR="00183493" w:rsidRPr="00183493" w:rsidRDefault="00183493" w:rsidP="00F57E60">
      <w:pPr>
        <w:jc w:val="both"/>
        <w:rPr>
          <w:rFonts w:cs="Arial"/>
          <w:b/>
          <w:bCs/>
          <w:sz w:val="22"/>
          <w:szCs w:val="22"/>
        </w:rPr>
      </w:pPr>
      <w:r w:rsidRPr="00183493">
        <w:rPr>
          <w:rFonts w:cs="Arial"/>
          <w:b/>
          <w:bCs/>
          <w:sz w:val="22"/>
          <w:szCs w:val="22"/>
        </w:rPr>
        <w:t>Ecological Enhancements</w:t>
      </w:r>
    </w:p>
    <w:p w14:paraId="15EEFB84" w14:textId="77777777" w:rsidR="00183493" w:rsidRDefault="00183493" w:rsidP="00F57E60">
      <w:pPr>
        <w:jc w:val="both"/>
        <w:rPr>
          <w:rFonts w:cs="Arial"/>
          <w:sz w:val="22"/>
          <w:szCs w:val="22"/>
        </w:rPr>
      </w:pPr>
    </w:p>
    <w:p w14:paraId="72557589" w14:textId="37821F13" w:rsidR="00F57E60" w:rsidRPr="00F57E60" w:rsidRDefault="00F57E60" w:rsidP="00F57E60">
      <w:pPr>
        <w:jc w:val="both"/>
        <w:rPr>
          <w:rFonts w:cs="Arial"/>
          <w:sz w:val="22"/>
          <w:szCs w:val="22"/>
        </w:rPr>
      </w:pPr>
      <w:r w:rsidRPr="00F57E60">
        <w:rPr>
          <w:rFonts w:cs="Arial"/>
          <w:sz w:val="22"/>
          <w:szCs w:val="22"/>
        </w:rPr>
        <w:t>Prior to the commencement of any works, including vegetation removal and demolition, details of the number, design and locations of ecological enhancement features including</w:t>
      </w:r>
      <w:r>
        <w:rPr>
          <w:rFonts w:cs="Arial"/>
          <w:sz w:val="22"/>
          <w:szCs w:val="22"/>
        </w:rPr>
        <w:t xml:space="preserve"> planting,</w:t>
      </w:r>
      <w:r w:rsidRPr="00F57E60">
        <w:rPr>
          <w:rFonts w:cs="Arial"/>
          <w:sz w:val="22"/>
          <w:szCs w:val="22"/>
        </w:rPr>
        <w:t xml:space="preserve"> bat boxes, bird boxes, reptile features and hedgehog hibernacula shall be submitted to the Local Authority for approval. The approved details shall be implemented for the lifetime of the development and before completion of the final works. </w:t>
      </w:r>
    </w:p>
    <w:p w14:paraId="538B0E84" w14:textId="77777777" w:rsidR="00F57E60" w:rsidRPr="00F57E60" w:rsidRDefault="00F57E60" w:rsidP="00F57E60">
      <w:pPr>
        <w:jc w:val="both"/>
        <w:rPr>
          <w:rFonts w:cs="Arial"/>
          <w:sz w:val="22"/>
          <w:szCs w:val="22"/>
        </w:rPr>
      </w:pPr>
    </w:p>
    <w:p w14:paraId="58D715BE" w14:textId="18B8C0A3" w:rsidR="00F57E60" w:rsidRPr="00F57E60" w:rsidRDefault="00F57E60" w:rsidP="00F57E60">
      <w:pPr>
        <w:jc w:val="both"/>
        <w:rPr>
          <w:rFonts w:cs="Arial"/>
          <w:sz w:val="22"/>
          <w:szCs w:val="22"/>
        </w:rPr>
      </w:pPr>
      <w:r w:rsidRPr="00F57E60">
        <w:rPr>
          <w:rFonts w:cs="Arial"/>
          <w:sz w:val="22"/>
          <w:szCs w:val="22"/>
        </w:rPr>
        <w:t>REASON: To provide mitigation /enhancement for biodiversity.</w:t>
      </w:r>
    </w:p>
    <w:p w14:paraId="4D2F16E5" w14:textId="609CBC76" w:rsidR="00815E40" w:rsidRPr="00F57E60" w:rsidRDefault="00E70A2F">
      <w:pPr>
        <w:pStyle w:val="Letterbody"/>
        <w:rPr>
          <w:rFonts w:cs="Arial"/>
          <w:b/>
          <w:bCs/>
          <w:sz w:val="22"/>
          <w:szCs w:val="22"/>
        </w:rPr>
      </w:pPr>
      <w:r w:rsidRPr="00F57E60">
        <w:rPr>
          <w:rFonts w:cs="Arial"/>
          <w:b/>
          <w:bCs/>
          <w:sz w:val="22"/>
          <w:szCs w:val="22"/>
        </w:rPr>
        <w:t xml:space="preserve"> </w:t>
      </w:r>
    </w:p>
    <w:p w14:paraId="496FB612" w14:textId="704DF102" w:rsidR="00183493" w:rsidRPr="00183493" w:rsidRDefault="00183493" w:rsidP="00F57E60">
      <w:pPr>
        <w:pStyle w:val="Letterbody"/>
        <w:rPr>
          <w:rFonts w:cs="Arial"/>
          <w:b/>
          <w:bCs/>
          <w:sz w:val="22"/>
          <w:szCs w:val="22"/>
        </w:rPr>
      </w:pPr>
      <w:r w:rsidRPr="00183493">
        <w:rPr>
          <w:rFonts w:cs="Arial"/>
          <w:b/>
          <w:bCs/>
          <w:sz w:val="22"/>
          <w:szCs w:val="22"/>
        </w:rPr>
        <w:t>Lighting</w:t>
      </w:r>
    </w:p>
    <w:p w14:paraId="28BFF261" w14:textId="77777777" w:rsidR="00183493" w:rsidRDefault="00183493" w:rsidP="00F57E60">
      <w:pPr>
        <w:pStyle w:val="Letterbody"/>
        <w:rPr>
          <w:rFonts w:cs="Arial"/>
          <w:sz w:val="22"/>
          <w:szCs w:val="22"/>
        </w:rPr>
      </w:pPr>
    </w:p>
    <w:p w14:paraId="143F91DE" w14:textId="5DA89DF0" w:rsidR="00F57E60" w:rsidRPr="00F57E60" w:rsidRDefault="00F57E60" w:rsidP="00F57E60">
      <w:pPr>
        <w:pStyle w:val="Letterbody"/>
        <w:rPr>
          <w:rFonts w:cs="Arial"/>
          <w:sz w:val="22"/>
          <w:szCs w:val="22"/>
        </w:rPr>
      </w:pPr>
      <w:r w:rsidRPr="00F57E60">
        <w:rPr>
          <w:rFonts w:cs="Arial"/>
          <w:sz w:val="22"/>
          <w:szCs w:val="22"/>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p>
    <w:p w14:paraId="6C66636B" w14:textId="77777777" w:rsidR="00F57E60" w:rsidRPr="00F57E60" w:rsidRDefault="00F57E60" w:rsidP="00F57E60">
      <w:pPr>
        <w:pStyle w:val="Letterbody"/>
        <w:rPr>
          <w:rFonts w:cs="Arial"/>
          <w:sz w:val="22"/>
          <w:szCs w:val="22"/>
        </w:rPr>
      </w:pPr>
    </w:p>
    <w:p w14:paraId="65CBAA5E" w14:textId="77777777" w:rsidR="00F57E60" w:rsidRPr="00F57E60" w:rsidRDefault="00F57E60" w:rsidP="00F57E60">
      <w:pPr>
        <w:pStyle w:val="Letterbody"/>
        <w:rPr>
          <w:rFonts w:cs="Arial"/>
          <w:sz w:val="22"/>
          <w:szCs w:val="22"/>
        </w:rPr>
      </w:pPr>
      <w:r w:rsidRPr="00F57E60">
        <w:rPr>
          <w:rFonts w:cs="Arial"/>
          <w:sz w:val="22"/>
          <w:szCs w:val="22"/>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p>
    <w:p w14:paraId="4FDD9F28" w14:textId="77777777" w:rsidR="00F57E60" w:rsidRPr="00F57E60" w:rsidRDefault="00F57E60" w:rsidP="00F57E60">
      <w:pPr>
        <w:pStyle w:val="Letterbody"/>
        <w:rPr>
          <w:rFonts w:cs="Arial"/>
          <w:sz w:val="22"/>
          <w:szCs w:val="22"/>
        </w:rPr>
      </w:pPr>
    </w:p>
    <w:p w14:paraId="1B242A00" w14:textId="1BA7E0EA" w:rsidR="006E7249" w:rsidRDefault="00F57E60" w:rsidP="00F57E60">
      <w:pPr>
        <w:pStyle w:val="Letterbody"/>
        <w:rPr>
          <w:rFonts w:cs="Arial"/>
          <w:sz w:val="22"/>
          <w:szCs w:val="22"/>
        </w:rPr>
      </w:pPr>
      <w:r w:rsidRPr="00F57E60">
        <w:rPr>
          <w:rFonts w:cs="Arial"/>
          <w:sz w:val="22"/>
          <w:szCs w:val="22"/>
        </w:rPr>
        <w:t>REASON: To avoid illumination of habitat used by bats.</w:t>
      </w:r>
    </w:p>
    <w:p w14:paraId="3442B3D0" w14:textId="77777777" w:rsidR="005D6F9C" w:rsidRDefault="005D6F9C" w:rsidP="00F57E60">
      <w:pPr>
        <w:pStyle w:val="Letterbody"/>
        <w:rPr>
          <w:rFonts w:cs="Arial"/>
          <w:sz w:val="22"/>
          <w:szCs w:val="22"/>
        </w:rPr>
      </w:pPr>
    </w:p>
    <w:p w14:paraId="74A12CAE" w14:textId="1B08BBC4" w:rsidR="005D6F9C" w:rsidRPr="005D6F9C" w:rsidRDefault="005D6F9C" w:rsidP="00F57E60">
      <w:pPr>
        <w:pStyle w:val="Letterbody"/>
        <w:rPr>
          <w:rFonts w:cs="Arial"/>
          <w:b/>
          <w:bCs/>
          <w:sz w:val="22"/>
          <w:szCs w:val="22"/>
        </w:rPr>
      </w:pPr>
      <w:r w:rsidRPr="005D6F9C">
        <w:rPr>
          <w:rFonts w:cs="Arial"/>
          <w:b/>
          <w:bCs/>
          <w:sz w:val="22"/>
          <w:szCs w:val="22"/>
        </w:rPr>
        <w:t>INFORMATIVE</w:t>
      </w:r>
      <w:r w:rsidR="00F57EC8">
        <w:rPr>
          <w:rFonts w:cs="Arial"/>
          <w:b/>
          <w:bCs/>
          <w:sz w:val="22"/>
          <w:szCs w:val="22"/>
        </w:rPr>
        <w:t>S</w:t>
      </w:r>
      <w:r w:rsidRPr="005D6F9C">
        <w:rPr>
          <w:rFonts w:cs="Arial"/>
          <w:b/>
          <w:bCs/>
          <w:sz w:val="22"/>
          <w:szCs w:val="22"/>
        </w:rPr>
        <w:t>:</w:t>
      </w:r>
    </w:p>
    <w:p w14:paraId="266AC6D0" w14:textId="77777777" w:rsidR="005D6F9C" w:rsidRDefault="005D6F9C" w:rsidP="00F57E60">
      <w:pPr>
        <w:pStyle w:val="Letterbody"/>
        <w:rPr>
          <w:rFonts w:cs="Arial"/>
          <w:sz w:val="22"/>
          <w:szCs w:val="22"/>
        </w:rPr>
      </w:pPr>
    </w:p>
    <w:p w14:paraId="05CF9469" w14:textId="77777777" w:rsidR="005D6F9C" w:rsidRDefault="005D6F9C" w:rsidP="00F57E60">
      <w:pPr>
        <w:pStyle w:val="Letterbody"/>
        <w:rPr>
          <w:rFonts w:cs="Arial"/>
          <w:sz w:val="22"/>
          <w:szCs w:val="22"/>
        </w:rPr>
      </w:pPr>
      <w:r w:rsidRPr="005D6F9C">
        <w:rPr>
          <w:rFonts w:cs="Arial"/>
          <w:sz w:val="22"/>
          <w:szCs w:val="22"/>
        </w:rPr>
        <w:t xml:space="preserve">Non-mains Drainage A non-mains sewerage system is proposed. The area in which the development is located is within close proximity to the River Avon and may experience flooding and ground water conditions of concern. Primary responsibility for ensuring sewage systems for new developments are adequate lies with the Building Control Department. We would recommend you satisfy yourself that a non mains sewerage system is appropriate and practicable in the circumstances taking into account ground water conditions throughout the year. For further guidance see the National Planning Practice Guidance “Water supply, wastewater and water quality.” </w:t>
      </w:r>
    </w:p>
    <w:p w14:paraId="66E7C6D0" w14:textId="77777777" w:rsidR="005D6F9C" w:rsidRDefault="005D6F9C" w:rsidP="00F57E60">
      <w:pPr>
        <w:pStyle w:val="Letterbody"/>
        <w:rPr>
          <w:rFonts w:cs="Arial"/>
          <w:sz w:val="22"/>
          <w:szCs w:val="22"/>
        </w:rPr>
      </w:pPr>
    </w:p>
    <w:p w14:paraId="52D705B3" w14:textId="077D2457" w:rsidR="005D6F9C" w:rsidRDefault="005D6F9C" w:rsidP="00F57E60">
      <w:pPr>
        <w:pStyle w:val="Letterbody"/>
        <w:rPr>
          <w:rStyle w:val="normaltextrun"/>
          <w:rFonts w:cs="Arial"/>
          <w:sz w:val="22"/>
          <w:szCs w:val="22"/>
        </w:rPr>
      </w:pPr>
      <w:r w:rsidRPr="005D6F9C">
        <w:rPr>
          <w:rFonts w:cs="Arial"/>
          <w:sz w:val="22"/>
          <w:szCs w:val="22"/>
        </w:rPr>
        <w:t>Any installation of a Package Treatment Plant needs to meet approval of Environment Agency’s requirements under their permitting role.</w:t>
      </w: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0BD1F709" w:rsidR="00886DA8" w:rsidRPr="00504EB3" w:rsidRDefault="00504EB3" w:rsidP="00CD7465">
            <w:pPr>
              <w:pStyle w:val="Letterbody"/>
              <w:rPr>
                <w:sz w:val="22"/>
                <w:szCs w:val="22"/>
              </w:rPr>
            </w:pPr>
            <w:r w:rsidRPr="00504EB3">
              <w:rPr>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tcPr>
          <w:p w14:paraId="28994647" w14:textId="47BB00A7" w:rsidR="00886DA8" w:rsidRPr="00504EB3" w:rsidRDefault="00504EB3" w:rsidP="00CD7465">
            <w:pPr>
              <w:pStyle w:val="Letterbody"/>
              <w:rPr>
                <w:sz w:val="22"/>
                <w:szCs w:val="22"/>
              </w:rPr>
            </w:pPr>
            <w:r w:rsidRPr="00504EB3">
              <w:rPr>
                <w:sz w:val="22"/>
                <w:szCs w:val="22"/>
              </w:rPr>
              <w:t>01/10/2026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3"/>
      <w:headerReference w:type="first" r:id="rId14"/>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7F75B" w14:textId="77777777" w:rsidR="00FF5B46" w:rsidRDefault="00FF5B46">
      <w:r>
        <w:separator/>
      </w:r>
    </w:p>
  </w:endnote>
  <w:endnote w:type="continuationSeparator" w:id="0">
    <w:p w14:paraId="4D15AAE1" w14:textId="77777777" w:rsidR="00FF5B46" w:rsidRDefault="00FF5B46">
      <w:r>
        <w:continuationSeparator/>
      </w:r>
    </w:p>
  </w:endnote>
  <w:endnote w:type="continuationNotice" w:id="1">
    <w:p w14:paraId="3EB66AD6" w14:textId="77777777" w:rsidR="00FF5B46" w:rsidRDefault="00FF5B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E837C" w14:textId="77777777" w:rsidR="00FF5B46" w:rsidRDefault="00FF5B46">
      <w:r>
        <w:separator/>
      </w:r>
    </w:p>
  </w:footnote>
  <w:footnote w:type="continuationSeparator" w:id="0">
    <w:p w14:paraId="6CFAE65C" w14:textId="77777777" w:rsidR="00FF5B46" w:rsidRDefault="00FF5B46">
      <w:r>
        <w:continuationSeparator/>
      </w:r>
    </w:p>
  </w:footnote>
  <w:footnote w:type="continuationNotice" w:id="1">
    <w:p w14:paraId="50BC9253" w14:textId="77777777" w:rsidR="00FF5B46" w:rsidRDefault="00FF5B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a:extLst xmlns:a="http://schemas.openxmlformats.org/drawingml/2006/main">
              <a:ext uri="{FF2B5EF4-FFF2-40B4-BE49-F238E27FC236}">
                <a16:creationId xmlns:a16="http://schemas.microsoft.com/office/drawing/2014/main" id="{A34C2801-25D9-4DEB-BA55-422B91142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5374F"/>
    <w:multiLevelType w:val="multilevel"/>
    <w:tmpl w:val="1DEC4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2678C8"/>
    <w:multiLevelType w:val="hybridMultilevel"/>
    <w:tmpl w:val="C22CC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6C114E"/>
    <w:multiLevelType w:val="hybridMultilevel"/>
    <w:tmpl w:val="FFFFFFFF"/>
    <w:lvl w:ilvl="0" w:tplc="449EC7C6">
      <w:start w:val="1"/>
      <w:numFmt w:val="bullet"/>
      <w:lvlText w:val="·"/>
      <w:lvlJc w:val="left"/>
      <w:pPr>
        <w:ind w:left="720" w:hanging="360"/>
      </w:pPr>
      <w:rPr>
        <w:rFonts w:ascii="Symbol" w:hAnsi="Symbol" w:hint="default"/>
      </w:rPr>
    </w:lvl>
    <w:lvl w:ilvl="1" w:tplc="A3F47B5C">
      <w:start w:val="1"/>
      <w:numFmt w:val="bullet"/>
      <w:lvlText w:val="o"/>
      <w:lvlJc w:val="left"/>
      <w:pPr>
        <w:ind w:left="1440" w:hanging="360"/>
      </w:pPr>
      <w:rPr>
        <w:rFonts w:ascii="Courier New" w:hAnsi="Courier New" w:hint="default"/>
      </w:rPr>
    </w:lvl>
    <w:lvl w:ilvl="2" w:tplc="1CB6B9E4">
      <w:start w:val="1"/>
      <w:numFmt w:val="bullet"/>
      <w:lvlText w:val=""/>
      <w:lvlJc w:val="left"/>
      <w:pPr>
        <w:ind w:left="2160" w:hanging="360"/>
      </w:pPr>
      <w:rPr>
        <w:rFonts w:ascii="Wingdings" w:hAnsi="Wingdings" w:hint="default"/>
      </w:rPr>
    </w:lvl>
    <w:lvl w:ilvl="3" w:tplc="F7EA684E">
      <w:start w:val="1"/>
      <w:numFmt w:val="bullet"/>
      <w:lvlText w:val=""/>
      <w:lvlJc w:val="left"/>
      <w:pPr>
        <w:ind w:left="2880" w:hanging="360"/>
      </w:pPr>
      <w:rPr>
        <w:rFonts w:ascii="Symbol" w:hAnsi="Symbol" w:hint="default"/>
      </w:rPr>
    </w:lvl>
    <w:lvl w:ilvl="4" w:tplc="052CDBD6">
      <w:start w:val="1"/>
      <w:numFmt w:val="bullet"/>
      <w:lvlText w:val="o"/>
      <w:lvlJc w:val="left"/>
      <w:pPr>
        <w:ind w:left="3600" w:hanging="360"/>
      </w:pPr>
      <w:rPr>
        <w:rFonts w:ascii="Courier New" w:hAnsi="Courier New" w:hint="default"/>
      </w:rPr>
    </w:lvl>
    <w:lvl w:ilvl="5" w:tplc="367222E0">
      <w:start w:val="1"/>
      <w:numFmt w:val="bullet"/>
      <w:lvlText w:val=""/>
      <w:lvlJc w:val="left"/>
      <w:pPr>
        <w:ind w:left="4320" w:hanging="360"/>
      </w:pPr>
      <w:rPr>
        <w:rFonts w:ascii="Wingdings" w:hAnsi="Wingdings" w:hint="default"/>
      </w:rPr>
    </w:lvl>
    <w:lvl w:ilvl="6" w:tplc="2D92C33A">
      <w:start w:val="1"/>
      <w:numFmt w:val="bullet"/>
      <w:lvlText w:val=""/>
      <w:lvlJc w:val="left"/>
      <w:pPr>
        <w:ind w:left="5040" w:hanging="360"/>
      </w:pPr>
      <w:rPr>
        <w:rFonts w:ascii="Symbol" w:hAnsi="Symbol" w:hint="default"/>
      </w:rPr>
    </w:lvl>
    <w:lvl w:ilvl="7" w:tplc="3364F42A">
      <w:start w:val="1"/>
      <w:numFmt w:val="bullet"/>
      <w:lvlText w:val="o"/>
      <w:lvlJc w:val="left"/>
      <w:pPr>
        <w:ind w:left="5760" w:hanging="360"/>
      </w:pPr>
      <w:rPr>
        <w:rFonts w:ascii="Courier New" w:hAnsi="Courier New" w:hint="default"/>
      </w:rPr>
    </w:lvl>
    <w:lvl w:ilvl="8" w:tplc="B1F6A6D2">
      <w:start w:val="1"/>
      <w:numFmt w:val="bullet"/>
      <w:lvlText w:val=""/>
      <w:lvlJc w:val="left"/>
      <w:pPr>
        <w:ind w:left="6480" w:hanging="360"/>
      </w:pPr>
      <w:rPr>
        <w:rFonts w:ascii="Wingdings" w:hAnsi="Wingdings" w:hint="default"/>
      </w:rPr>
    </w:lvl>
  </w:abstractNum>
  <w:abstractNum w:abstractNumId="3" w15:restartNumberingAfterBreak="0">
    <w:nsid w:val="1CDA1A51"/>
    <w:multiLevelType w:val="hybridMultilevel"/>
    <w:tmpl w:val="7CC65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B45708"/>
    <w:multiLevelType w:val="multilevel"/>
    <w:tmpl w:val="0C267F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8C7A9C"/>
    <w:multiLevelType w:val="multilevel"/>
    <w:tmpl w:val="EAEE6D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E25D89"/>
    <w:multiLevelType w:val="multilevel"/>
    <w:tmpl w:val="47A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2816ED"/>
    <w:multiLevelType w:val="hybridMultilevel"/>
    <w:tmpl w:val="782A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16585E"/>
    <w:multiLevelType w:val="multilevel"/>
    <w:tmpl w:val="A224D9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1B53C0"/>
    <w:multiLevelType w:val="multilevel"/>
    <w:tmpl w:val="713EE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B4D2CBA"/>
    <w:multiLevelType w:val="multilevel"/>
    <w:tmpl w:val="399EA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441827"/>
    <w:multiLevelType w:val="multilevel"/>
    <w:tmpl w:val="7C5C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1089556">
    <w:abstractNumId w:val="7"/>
  </w:num>
  <w:num w:numId="2" w16cid:durableId="497042546">
    <w:abstractNumId w:val="2"/>
  </w:num>
  <w:num w:numId="3" w16cid:durableId="1768036230">
    <w:abstractNumId w:val="1"/>
  </w:num>
  <w:num w:numId="4" w16cid:durableId="682128444">
    <w:abstractNumId w:val="6"/>
  </w:num>
  <w:num w:numId="5" w16cid:durableId="1520772722">
    <w:abstractNumId w:val="10"/>
  </w:num>
  <w:num w:numId="6" w16cid:durableId="963191841">
    <w:abstractNumId w:val="0"/>
  </w:num>
  <w:num w:numId="7" w16cid:durableId="157615586">
    <w:abstractNumId w:val="9"/>
  </w:num>
  <w:num w:numId="8" w16cid:durableId="1319071851">
    <w:abstractNumId w:val="11"/>
  </w:num>
  <w:num w:numId="9" w16cid:durableId="1352874391">
    <w:abstractNumId w:val="3"/>
  </w:num>
  <w:num w:numId="10" w16cid:durableId="1041514053">
    <w:abstractNumId w:val="4"/>
  </w:num>
  <w:num w:numId="11" w16cid:durableId="1180971566">
    <w:abstractNumId w:val="5"/>
  </w:num>
  <w:num w:numId="12" w16cid:durableId="87608678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856"/>
    <w:rsid w:val="00006EE5"/>
    <w:rsid w:val="00007762"/>
    <w:rsid w:val="00011C93"/>
    <w:rsid w:val="000121AF"/>
    <w:rsid w:val="00012B21"/>
    <w:rsid w:val="00012D14"/>
    <w:rsid w:val="00013A6E"/>
    <w:rsid w:val="000146E9"/>
    <w:rsid w:val="00015CBC"/>
    <w:rsid w:val="00016121"/>
    <w:rsid w:val="000207F6"/>
    <w:rsid w:val="0002138A"/>
    <w:rsid w:val="00024687"/>
    <w:rsid w:val="000279C0"/>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38F0"/>
    <w:rsid w:val="00054559"/>
    <w:rsid w:val="0005600D"/>
    <w:rsid w:val="00057056"/>
    <w:rsid w:val="000615E3"/>
    <w:rsid w:val="000638C9"/>
    <w:rsid w:val="00064A28"/>
    <w:rsid w:val="00064F4D"/>
    <w:rsid w:val="00066B17"/>
    <w:rsid w:val="00071830"/>
    <w:rsid w:val="00071C5C"/>
    <w:rsid w:val="00073DB8"/>
    <w:rsid w:val="000752E6"/>
    <w:rsid w:val="00076697"/>
    <w:rsid w:val="0008061A"/>
    <w:rsid w:val="000810BD"/>
    <w:rsid w:val="000813FF"/>
    <w:rsid w:val="00081B97"/>
    <w:rsid w:val="000825BB"/>
    <w:rsid w:val="000826B7"/>
    <w:rsid w:val="000833E3"/>
    <w:rsid w:val="000841C7"/>
    <w:rsid w:val="000848E0"/>
    <w:rsid w:val="0008647E"/>
    <w:rsid w:val="00092D34"/>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D06B7"/>
    <w:rsid w:val="000D335D"/>
    <w:rsid w:val="000D5C52"/>
    <w:rsid w:val="000D6539"/>
    <w:rsid w:val="000E065E"/>
    <w:rsid w:val="000E0E61"/>
    <w:rsid w:val="000E3CDF"/>
    <w:rsid w:val="000E4A78"/>
    <w:rsid w:val="000E6BB5"/>
    <w:rsid w:val="000E70B0"/>
    <w:rsid w:val="000E7C45"/>
    <w:rsid w:val="000F1823"/>
    <w:rsid w:val="000F22C7"/>
    <w:rsid w:val="000F4871"/>
    <w:rsid w:val="000F5A99"/>
    <w:rsid w:val="000F5C61"/>
    <w:rsid w:val="000F7C4B"/>
    <w:rsid w:val="001002FE"/>
    <w:rsid w:val="00101A2E"/>
    <w:rsid w:val="00101C31"/>
    <w:rsid w:val="00104B25"/>
    <w:rsid w:val="00105A36"/>
    <w:rsid w:val="0010644D"/>
    <w:rsid w:val="00106623"/>
    <w:rsid w:val="001076EA"/>
    <w:rsid w:val="001078F1"/>
    <w:rsid w:val="0011019C"/>
    <w:rsid w:val="00111991"/>
    <w:rsid w:val="00111DD7"/>
    <w:rsid w:val="00113954"/>
    <w:rsid w:val="001141BF"/>
    <w:rsid w:val="00114A66"/>
    <w:rsid w:val="00115658"/>
    <w:rsid w:val="00116C3F"/>
    <w:rsid w:val="00117DB4"/>
    <w:rsid w:val="00120C0B"/>
    <w:rsid w:val="00121144"/>
    <w:rsid w:val="00122914"/>
    <w:rsid w:val="0013263D"/>
    <w:rsid w:val="00134B55"/>
    <w:rsid w:val="001353DA"/>
    <w:rsid w:val="00135954"/>
    <w:rsid w:val="0013677F"/>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52F7"/>
    <w:rsid w:val="00166AFA"/>
    <w:rsid w:val="00171948"/>
    <w:rsid w:val="001721CE"/>
    <w:rsid w:val="00173F77"/>
    <w:rsid w:val="00175033"/>
    <w:rsid w:val="001773A3"/>
    <w:rsid w:val="001774DC"/>
    <w:rsid w:val="00180B8B"/>
    <w:rsid w:val="00180D25"/>
    <w:rsid w:val="00183493"/>
    <w:rsid w:val="001839D2"/>
    <w:rsid w:val="0018428D"/>
    <w:rsid w:val="00184A29"/>
    <w:rsid w:val="001863EF"/>
    <w:rsid w:val="00186F23"/>
    <w:rsid w:val="00187FDE"/>
    <w:rsid w:val="00193955"/>
    <w:rsid w:val="00193F6C"/>
    <w:rsid w:val="00194E6F"/>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5C8E"/>
    <w:rsid w:val="001D62E1"/>
    <w:rsid w:val="001D6A2B"/>
    <w:rsid w:val="001D70E1"/>
    <w:rsid w:val="001E1D0C"/>
    <w:rsid w:val="001E36C2"/>
    <w:rsid w:val="001E3861"/>
    <w:rsid w:val="001E60C3"/>
    <w:rsid w:val="001F0ED1"/>
    <w:rsid w:val="001F22A9"/>
    <w:rsid w:val="001F45A4"/>
    <w:rsid w:val="001F5D64"/>
    <w:rsid w:val="001F7F90"/>
    <w:rsid w:val="0020134F"/>
    <w:rsid w:val="002045CF"/>
    <w:rsid w:val="00204744"/>
    <w:rsid w:val="0020559B"/>
    <w:rsid w:val="0020589C"/>
    <w:rsid w:val="002060C3"/>
    <w:rsid w:val="00211EE7"/>
    <w:rsid w:val="00215AA3"/>
    <w:rsid w:val="002168D6"/>
    <w:rsid w:val="00217237"/>
    <w:rsid w:val="00220DCD"/>
    <w:rsid w:val="00221AF0"/>
    <w:rsid w:val="002223C4"/>
    <w:rsid w:val="00223CBC"/>
    <w:rsid w:val="002244B2"/>
    <w:rsid w:val="002245B7"/>
    <w:rsid w:val="00226D70"/>
    <w:rsid w:val="00231B53"/>
    <w:rsid w:val="00232F5E"/>
    <w:rsid w:val="00234591"/>
    <w:rsid w:val="002347DE"/>
    <w:rsid w:val="00236099"/>
    <w:rsid w:val="00237356"/>
    <w:rsid w:val="00240553"/>
    <w:rsid w:val="002408F2"/>
    <w:rsid w:val="002410E5"/>
    <w:rsid w:val="00241E00"/>
    <w:rsid w:val="00243355"/>
    <w:rsid w:val="00244726"/>
    <w:rsid w:val="00244CFB"/>
    <w:rsid w:val="00244DAF"/>
    <w:rsid w:val="00245687"/>
    <w:rsid w:val="002474E1"/>
    <w:rsid w:val="00250A02"/>
    <w:rsid w:val="002514DF"/>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2E62"/>
    <w:rsid w:val="00274611"/>
    <w:rsid w:val="0027471D"/>
    <w:rsid w:val="00275CF0"/>
    <w:rsid w:val="002800B9"/>
    <w:rsid w:val="00280EFE"/>
    <w:rsid w:val="00281A63"/>
    <w:rsid w:val="00285683"/>
    <w:rsid w:val="00285D8D"/>
    <w:rsid w:val="002867F1"/>
    <w:rsid w:val="00286875"/>
    <w:rsid w:val="00286DD1"/>
    <w:rsid w:val="00286DF1"/>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5769"/>
    <w:rsid w:val="002D6BC4"/>
    <w:rsid w:val="002D7899"/>
    <w:rsid w:val="002E05A9"/>
    <w:rsid w:val="002E2447"/>
    <w:rsid w:val="002E3637"/>
    <w:rsid w:val="002E4A75"/>
    <w:rsid w:val="002E5382"/>
    <w:rsid w:val="002E6160"/>
    <w:rsid w:val="002E663D"/>
    <w:rsid w:val="002F0650"/>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5999"/>
    <w:rsid w:val="00331D3B"/>
    <w:rsid w:val="0033407B"/>
    <w:rsid w:val="00334F31"/>
    <w:rsid w:val="00336DC8"/>
    <w:rsid w:val="00337222"/>
    <w:rsid w:val="00337300"/>
    <w:rsid w:val="00337A9E"/>
    <w:rsid w:val="0034112C"/>
    <w:rsid w:val="00341E31"/>
    <w:rsid w:val="00342426"/>
    <w:rsid w:val="0034242A"/>
    <w:rsid w:val="00343549"/>
    <w:rsid w:val="003450F9"/>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AD6"/>
    <w:rsid w:val="00387761"/>
    <w:rsid w:val="0039139F"/>
    <w:rsid w:val="00391548"/>
    <w:rsid w:val="003932B0"/>
    <w:rsid w:val="003939B6"/>
    <w:rsid w:val="003A3AE8"/>
    <w:rsid w:val="003A3FEA"/>
    <w:rsid w:val="003A4791"/>
    <w:rsid w:val="003A5866"/>
    <w:rsid w:val="003B00C7"/>
    <w:rsid w:val="003B1100"/>
    <w:rsid w:val="003B27D1"/>
    <w:rsid w:val="003B380F"/>
    <w:rsid w:val="003B4AA4"/>
    <w:rsid w:val="003B7DF9"/>
    <w:rsid w:val="003C0D0A"/>
    <w:rsid w:val="003C453C"/>
    <w:rsid w:val="003C589F"/>
    <w:rsid w:val="003C7A69"/>
    <w:rsid w:val="003D0AB7"/>
    <w:rsid w:val="003D1443"/>
    <w:rsid w:val="003D35A9"/>
    <w:rsid w:val="003D50C9"/>
    <w:rsid w:val="003E0F92"/>
    <w:rsid w:val="003E15E2"/>
    <w:rsid w:val="003E20F7"/>
    <w:rsid w:val="003E2C3A"/>
    <w:rsid w:val="003E59CB"/>
    <w:rsid w:val="003E71F8"/>
    <w:rsid w:val="003F1485"/>
    <w:rsid w:val="003F24DA"/>
    <w:rsid w:val="003F415A"/>
    <w:rsid w:val="003F482F"/>
    <w:rsid w:val="003F4976"/>
    <w:rsid w:val="003F4A71"/>
    <w:rsid w:val="003F55F0"/>
    <w:rsid w:val="003F5EAE"/>
    <w:rsid w:val="003F66AC"/>
    <w:rsid w:val="003F7993"/>
    <w:rsid w:val="00403D2A"/>
    <w:rsid w:val="0040442D"/>
    <w:rsid w:val="00404950"/>
    <w:rsid w:val="00404E25"/>
    <w:rsid w:val="00406CDA"/>
    <w:rsid w:val="0040708F"/>
    <w:rsid w:val="00407256"/>
    <w:rsid w:val="004110B8"/>
    <w:rsid w:val="00412ECA"/>
    <w:rsid w:val="0041317F"/>
    <w:rsid w:val="00413D35"/>
    <w:rsid w:val="00415F32"/>
    <w:rsid w:val="004168A4"/>
    <w:rsid w:val="00417C6C"/>
    <w:rsid w:val="0042294E"/>
    <w:rsid w:val="0042305F"/>
    <w:rsid w:val="004275A7"/>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AE8"/>
    <w:rsid w:val="00446FD5"/>
    <w:rsid w:val="00447C5C"/>
    <w:rsid w:val="00450B56"/>
    <w:rsid w:val="00451FDD"/>
    <w:rsid w:val="0045427F"/>
    <w:rsid w:val="00455A31"/>
    <w:rsid w:val="00456A78"/>
    <w:rsid w:val="004603A9"/>
    <w:rsid w:val="00461722"/>
    <w:rsid w:val="00464A26"/>
    <w:rsid w:val="004658C5"/>
    <w:rsid w:val="00471B1E"/>
    <w:rsid w:val="00474D59"/>
    <w:rsid w:val="004752EE"/>
    <w:rsid w:val="00475FF8"/>
    <w:rsid w:val="00476E9A"/>
    <w:rsid w:val="00476ECA"/>
    <w:rsid w:val="004772BF"/>
    <w:rsid w:val="004813AC"/>
    <w:rsid w:val="00481AD8"/>
    <w:rsid w:val="00485534"/>
    <w:rsid w:val="0048554E"/>
    <w:rsid w:val="00487AAB"/>
    <w:rsid w:val="00491AC7"/>
    <w:rsid w:val="00495458"/>
    <w:rsid w:val="00495823"/>
    <w:rsid w:val="004959B5"/>
    <w:rsid w:val="00496053"/>
    <w:rsid w:val="00496617"/>
    <w:rsid w:val="00496F9F"/>
    <w:rsid w:val="004A09C9"/>
    <w:rsid w:val="004A0C75"/>
    <w:rsid w:val="004A0CE8"/>
    <w:rsid w:val="004A2D25"/>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737B"/>
    <w:rsid w:val="004D789E"/>
    <w:rsid w:val="004D79F2"/>
    <w:rsid w:val="004E22D5"/>
    <w:rsid w:val="004E2941"/>
    <w:rsid w:val="004E64F3"/>
    <w:rsid w:val="004E6F20"/>
    <w:rsid w:val="004E74A0"/>
    <w:rsid w:val="004E75D3"/>
    <w:rsid w:val="004F227E"/>
    <w:rsid w:val="004F239E"/>
    <w:rsid w:val="004F35F8"/>
    <w:rsid w:val="004F44DD"/>
    <w:rsid w:val="004F4981"/>
    <w:rsid w:val="004F4F6C"/>
    <w:rsid w:val="004F574B"/>
    <w:rsid w:val="004F78F9"/>
    <w:rsid w:val="004F7FE8"/>
    <w:rsid w:val="005018E5"/>
    <w:rsid w:val="005026E1"/>
    <w:rsid w:val="0050443C"/>
    <w:rsid w:val="0050495F"/>
    <w:rsid w:val="00504EB3"/>
    <w:rsid w:val="00510281"/>
    <w:rsid w:val="00514855"/>
    <w:rsid w:val="00514DCA"/>
    <w:rsid w:val="00516EDC"/>
    <w:rsid w:val="0052022B"/>
    <w:rsid w:val="005205C7"/>
    <w:rsid w:val="00520DC7"/>
    <w:rsid w:val="005218BC"/>
    <w:rsid w:val="00523099"/>
    <w:rsid w:val="005240B9"/>
    <w:rsid w:val="0053020A"/>
    <w:rsid w:val="005302E7"/>
    <w:rsid w:val="00530E50"/>
    <w:rsid w:val="005318DC"/>
    <w:rsid w:val="00532EC5"/>
    <w:rsid w:val="00533719"/>
    <w:rsid w:val="00534BBC"/>
    <w:rsid w:val="00534D7D"/>
    <w:rsid w:val="005357B1"/>
    <w:rsid w:val="00536089"/>
    <w:rsid w:val="00537ADA"/>
    <w:rsid w:val="00540D4D"/>
    <w:rsid w:val="0054169B"/>
    <w:rsid w:val="00541D4F"/>
    <w:rsid w:val="0054249C"/>
    <w:rsid w:val="0054499B"/>
    <w:rsid w:val="00545640"/>
    <w:rsid w:val="00545CAE"/>
    <w:rsid w:val="0054729E"/>
    <w:rsid w:val="00552E84"/>
    <w:rsid w:val="00553304"/>
    <w:rsid w:val="00554ED5"/>
    <w:rsid w:val="00557048"/>
    <w:rsid w:val="005625B1"/>
    <w:rsid w:val="00563038"/>
    <w:rsid w:val="0056324A"/>
    <w:rsid w:val="00563A70"/>
    <w:rsid w:val="005667B5"/>
    <w:rsid w:val="00566A6D"/>
    <w:rsid w:val="005708C4"/>
    <w:rsid w:val="0057091C"/>
    <w:rsid w:val="00571B6D"/>
    <w:rsid w:val="005721E8"/>
    <w:rsid w:val="005745E1"/>
    <w:rsid w:val="0057584E"/>
    <w:rsid w:val="005814D8"/>
    <w:rsid w:val="00582507"/>
    <w:rsid w:val="00584C7D"/>
    <w:rsid w:val="00585252"/>
    <w:rsid w:val="00585ED7"/>
    <w:rsid w:val="00586232"/>
    <w:rsid w:val="00587974"/>
    <w:rsid w:val="00587EA5"/>
    <w:rsid w:val="00591653"/>
    <w:rsid w:val="00592BB9"/>
    <w:rsid w:val="0059310C"/>
    <w:rsid w:val="00596C14"/>
    <w:rsid w:val="005972E4"/>
    <w:rsid w:val="005A137B"/>
    <w:rsid w:val="005A1C71"/>
    <w:rsid w:val="005A2783"/>
    <w:rsid w:val="005A45A8"/>
    <w:rsid w:val="005A4AE7"/>
    <w:rsid w:val="005A5125"/>
    <w:rsid w:val="005A65D3"/>
    <w:rsid w:val="005A7B28"/>
    <w:rsid w:val="005A7F69"/>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165"/>
    <w:rsid w:val="005D4BF0"/>
    <w:rsid w:val="005D665C"/>
    <w:rsid w:val="005D6C00"/>
    <w:rsid w:val="005D6F9C"/>
    <w:rsid w:val="005E0777"/>
    <w:rsid w:val="005E080A"/>
    <w:rsid w:val="005E09CD"/>
    <w:rsid w:val="005E0BE4"/>
    <w:rsid w:val="005E0C76"/>
    <w:rsid w:val="005E1229"/>
    <w:rsid w:val="005E1F73"/>
    <w:rsid w:val="005E2AF1"/>
    <w:rsid w:val="005E353E"/>
    <w:rsid w:val="005E47E9"/>
    <w:rsid w:val="005E5A3F"/>
    <w:rsid w:val="005E5ACF"/>
    <w:rsid w:val="005E5FA7"/>
    <w:rsid w:val="005E66B6"/>
    <w:rsid w:val="005E7E0F"/>
    <w:rsid w:val="005F022C"/>
    <w:rsid w:val="005F048A"/>
    <w:rsid w:val="005F1079"/>
    <w:rsid w:val="005F1C03"/>
    <w:rsid w:val="005F3203"/>
    <w:rsid w:val="005F34C2"/>
    <w:rsid w:val="005F6E83"/>
    <w:rsid w:val="005F6FAC"/>
    <w:rsid w:val="005F75B4"/>
    <w:rsid w:val="006006CA"/>
    <w:rsid w:val="00601A09"/>
    <w:rsid w:val="00602A02"/>
    <w:rsid w:val="0060409B"/>
    <w:rsid w:val="00606752"/>
    <w:rsid w:val="00606BE3"/>
    <w:rsid w:val="00607D5C"/>
    <w:rsid w:val="00611F0C"/>
    <w:rsid w:val="0061240F"/>
    <w:rsid w:val="006129F4"/>
    <w:rsid w:val="0061300B"/>
    <w:rsid w:val="006138BD"/>
    <w:rsid w:val="00614B5D"/>
    <w:rsid w:val="00620561"/>
    <w:rsid w:val="00622F5D"/>
    <w:rsid w:val="00627E64"/>
    <w:rsid w:val="00630077"/>
    <w:rsid w:val="006303A2"/>
    <w:rsid w:val="00630F0C"/>
    <w:rsid w:val="00631308"/>
    <w:rsid w:val="00634B23"/>
    <w:rsid w:val="00634B26"/>
    <w:rsid w:val="00640253"/>
    <w:rsid w:val="00641DD9"/>
    <w:rsid w:val="006432E8"/>
    <w:rsid w:val="00643FF1"/>
    <w:rsid w:val="00644D94"/>
    <w:rsid w:val="006454A1"/>
    <w:rsid w:val="00653EFF"/>
    <w:rsid w:val="006545BB"/>
    <w:rsid w:val="00655467"/>
    <w:rsid w:val="00655493"/>
    <w:rsid w:val="006577AE"/>
    <w:rsid w:val="0065786A"/>
    <w:rsid w:val="0066346B"/>
    <w:rsid w:val="006636AF"/>
    <w:rsid w:val="00664315"/>
    <w:rsid w:val="00670542"/>
    <w:rsid w:val="00671E86"/>
    <w:rsid w:val="00671FB0"/>
    <w:rsid w:val="006731B6"/>
    <w:rsid w:val="00674685"/>
    <w:rsid w:val="00676CDB"/>
    <w:rsid w:val="00676D2C"/>
    <w:rsid w:val="0068152A"/>
    <w:rsid w:val="00681914"/>
    <w:rsid w:val="00682245"/>
    <w:rsid w:val="006835D0"/>
    <w:rsid w:val="0068388E"/>
    <w:rsid w:val="006852BF"/>
    <w:rsid w:val="006852E0"/>
    <w:rsid w:val="00686CF6"/>
    <w:rsid w:val="00690615"/>
    <w:rsid w:val="00690F2A"/>
    <w:rsid w:val="006911A8"/>
    <w:rsid w:val="006920E9"/>
    <w:rsid w:val="00692816"/>
    <w:rsid w:val="00695855"/>
    <w:rsid w:val="00696D8D"/>
    <w:rsid w:val="006A1910"/>
    <w:rsid w:val="006A1935"/>
    <w:rsid w:val="006A33C8"/>
    <w:rsid w:val="006A35EA"/>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5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B37"/>
    <w:rsid w:val="007102BA"/>
    <w:rsid w:val="0071099D"/>
    <w:rsid w:val="00712BA6"/>
    <w:rsid w:val="007132B5"/>
    <w:rsid w:val="007138DD"/>
    <w:rsid w:val="00713B87"/>
    <w:rsid w:val="00715A41"/>
    <w:rsid w:val="00717E58"/>
    <w:rsid w:val="007207B6"/>
    <w:rsid w:val="007229EC"/>
    <w:rsid w:val="00725A76"/>
    <w:rsid w:val="00730EC0"/>
    <w:rsid w:val="00730F3A"/>
    <w:rsid w:val="00731CC6"/>
    <w:rsid w:val="00733BB0"/>
    <w:rsid w:val="00733ED4"/>
    <w:rsid w:val="007356B2"/>
    <w:rsid w:val="00736262"/>
    <w:rsid w:val="007365BC"/>
    <w:rsid w:val="007379DC"/>
    <w:rsid w:val="0074112D"/>
    <w:rsid w:val="0074178B"/>
    <w:rsid w:val="00742419"/>
    <w:rsid w:val="00742685"/>
    <w:rsid w:val="007444BB"/>
    <w:rsid w:val="00747846"/>
    <w:rsid w:val="00747879"/>
    <w:rsid w:val="0074797F"/>
    <w:rsid w:val="00747ACF"/>
    <w:rsid w:val="0075007D"/>
    <w:rsid w:val="00750E44"/>
    <w:rsid w:val="007510F0"/>
    <w:rsid w:val="0075122C"/>
    <w:rsid w:val="00752432"/>
    <w:rsid w:val="00752941"/>
    <w:rsid w:val="007534FB"/>
    <w:rsid w:val="00753B88"/>
    <w:rsid w:val="00754CD0"/>
    <w:rsid w:val="007605B5"/>
    <w:rsid w:val="007605CF"/>
    <w:rsid w:val="00760AA6"/>
    <w:rsid w:val="00761AF6"/>
    <w:rsid w:val="007621D5"/>
    <w:rsid w:val="00762F5B"/>
    <w:rsid w:val="00764E89"/>
    <w:rsid w:val="007650CC"/>
    <w:rsid w:val="00770350"/>
    <w:rsid w:val="0077190B"/>
    <w:rsid w:val="0077288B"/>
    <w:rsid w:val="00773B58"/>
    <w:rsid w:val="007754F7"/>
    <w:rsid w:val="00780774"/>
    <w:rsid w:val="00780947"/>
    <w:rsid w:val="00781718"/>
    <w:rsid w:val="00782DA3"/>
    <w:rsid w:val="00783A78"/>
    <w:rsid w:val="00783F98"/>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0BE8"/>
    <w:rsid w:val="007C1A86"/>
    <w:rsid w:val="007C373C"/>
    <w:rsid w:val="007C5118"/>
    <w:rsid w:val="007C6D83"/>
    <w:rsid w:val="007C73B0"/>
    <w:rsid w:val="007C758F"/>
    <w:rsid w:val="007C7AA7"/>
    <w:rsid w:val="007D11F1"/>
    <w:rsid w:val="007D22BB"/>
    <w:rsid w:val="007D60EE"/>
    <w:rsid w:val="007D6DD5"/>
    <w:rsid w:val="007D71BA"/>
    <w:rsid w:val="007D7319"/>
    <w:rsid w:val="007E4F69"/>
    <w:rsid w:val="007E5573"/>
    <w:rsid w:val="007E595F"/>
    <w:rsid w:val="007E6674"/>
    <w:rsid w:val="007F0394"/>
    <w:rsid w:val="007F12C9"/>
    <w:rsid w:val="007F2E25"/>
    <w:rsid w:val="007F34FC"/>
    <w:rsid w:val="007F40DA"/>
    <w:rsid w:val="007F49A2"/>
    <w:rsid w:val="007F4DC7"/>
    <w:rsid w:val="007F78B3"/>
    <w:rsid w:val="007F7B5C"/>
    <w:rsid w:val="008009FB"/>
    <w:rsid w:val="00801619"/>
    <w:rsid w:val="008017BD"/>
    <w:rsid w:val="0080190E"/>
    <w:rsid w:val="0080197A"/>
    <w:rsid w:val="00807AF7"/>
    <w:rsid w:val="008113DD"/>
    <w:rsid w:val="00814664"/>
    <w:rsid w:val="00815E40"/>
    <w:rsid w:val="008164B2"/>
    <w:rsid w:val="008203F8"/>
    <w:rsid w:val="008242C9"/>
    <w:rsid w:val="00827C63"/>
    <w:rsid w:val="008304F9"/>
    <w:rsid w:val="0083313E"/>
    <w:rsid w:val="00834549"/>
    <w:rsid w:val="008352C9"/>
    <w:rsid w:val="00837FB7"/>
    <w:rsid w:val="00842254"/>
    <w:rsid w:val="008428AE"/>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8103D"/>
    <w:rsid w:val="00884968"/>
    <w:rsid w:val="00884C21"/>
    <w:rsid w:val="00885E7C"/>
    <w:rsid w:val="00886496"/>
    <w:rsid w:val="00886DA8"/>
    <w:rsid w:val="00893197"/>
    <w:rsid w:val="00894A06"/>
    <w:rsid w:val="008A12C2"/>
    <w:rsid w:val="008A1464"/>
    <w:rsid w:val="008A2133"/>
    <w:rsid w:val="008A3092"/>
    <w:rsid w:val="008A49B4"/>
    <w:rsid w:val="008A6149"/>
    <w:rsid w:val="008A6260"/>
    <w:rsid w:val="008B0F38"/>
    <w:rsid w:val="008B0F6F"/>
    <w:rsid w:val="008B42DC"/>
    <w:rsid w:val="008B4940"/>
    <w:rsid w:val="008B525A"/>
    <w:rsid w:val="008C0053"/>
    <w:rsid w:val="008C016D"/>
    <w:rsid w:val="008C59B8"/>
    <w:rsid w:val="008C7D1C"/>
    <w:rsid w:val="008D178F"/>
    <w:rsid w:val="008D1AB5"/>
    <w:rsid w:val="008D41D0"/>
    <w:rsid w:val="008E046B"/>
    <w:rsid w:val="008E2B5F"/>
    <w:rsid w:val="008E2EF3"/>
    <w:rsid w:val="008E3C9B"/>
    <w:rsid w:val="008E3E1D"/>
    <w:rsid w:val="008E49AC"/>
    <w:rsid w:val="008E600A"/>
    <w:rsid w:val="008E697C"/>
    <w:rsid w:val="008E72CC"/>
    <w:rsid w:val="008E7550"/>
    <w:rsid w:val="008F029F"/>
    <w:rsid w:val="008F120F"/>
    <w:rsid w:val="008F2CAF"/>
    <w:rsid w:val="008F502A"/>
    <w:rsid w:val="008F540E"/>
    <w:rsid w:val="008F5A02"/>
    <w:rsid w:val="008F63BE"/>
    <w:rsid w:val="008F6FC8"/>
    <w:rsid w:val="009028D7"/>
    <w:rsid w:val="00904BDE"/>
    <w:rsid w:val="00904BE7"/>
    <w:rsid w:val="0090534E"/>
    <w:rsid w:val="009057D2"/>
    <w:rsid w:val="009072EB"/>
    <w:rsid w:val="009114CB"/>
    <w:rsid w:val="00912689"/>
    <w:rsid w:val="009128D2"/>
    <w:rsid w:val="00912B79"/>
    <w:rsid w:val="00914849"/>
    <w:rsid w:val="00921FE8"/>
    <w:rsid w:val="009246C0"/>
    <w:rsid w:val="00925768"/>
    <w:rsid w:val="00925BE4"/>
    <w:rsid w:val="00926569"/>
    <w:rsid w:val="009269CA"/>
    <w:rsid w:val="009302D6"/>
    <w:rsid w:val="00931374"/>
    <w:rsid w:val="00932EC0"/>
    <w:rsid w:val="00933434"/>
    <w:rsid w:val="00934D8E"/>
    <w:rsid w:val="00934F3D"/>
    <w:rsid w:val="00935447"/>
    <w:rsid w:val="00935E95"/>
    <w:rsid w:val="00937ECD"/>
    <w:rsid w:val="00941514"/>
    <w:rsid w:val="0094154D"/>
    <w:rsid w:val="00941EFF"/>
    <w:rsid w:val="0094230C"/>
    <w:rsid w:val="009427E6"/>
    <w:rsid w:val="00944947"/>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7627"/>
    <w:rsid w:val="0099085A"/>
    <w:rsid w:val="00991074"/>
    <w:rsid w:val="0099204E"/>
    <w:rsid w:val="00992072"/>
    <w:rsid w:val="00992C1A"/>
    <w:rsid w:val="00993D77"/>
    <w:rsid w:val="0099489D"/>
    <w:rsid w:val="00996AD1"/>
    <w:rsid w:val="00996C4C"/>
    <w:rsid w:val="0099766D"/>
    <w:rsid w:val="009A01D9"/>
    <w:rsid w:val="009A0627"/>
    <w:rsid w:val="009A1758"/>
    <w:rsid w:val="009A1855"/>
    <w:rsid w:val="009A3EB8"/>
    <w:rsid w:val="009A43FC"/>
    <w:rsid w:val="009A47DF"/>
    <w:rsid w:val="009A6079"/>
    <w:rsid w:val="009A649E"/>
    <w:rsid w:val="009A656F"/>
    <w:rsid w:val="009A7A36"/>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41A5"/>
    <w:rsid w:val="009E5DD8"/>
    <w:rsid w:val="009E6949"/>
    <w:rsid w:val="009F0D01"/>
    <w:rsid w:val="009F4955"/>
    <w:rsid w:val="009F768D"/>
    <w:rsid w:val="00A005DF"/>
    <w:rsid w:val="00A017F3"/>
    <w:rsid w:val="00A02461"/>
    <w:rsid w:val="00A02CD0"/>
    <w:rsid w:val="00A03503"/>
    <w:rsid w:val="00A03C14"/>
    <w:rsid w:val="00A05153"/>
    <w:rsid w:val="00A05376"/>
    <w:rsid w:val="00A06052"/>
    <w:rsid w:val="00A0754E"/>
    <w:rsid w:val="00A118A2"/>
    <w:rsid w:val="00A11DE3"/>
    <w:rsid w:val="00A126AB"/>
    <w:rsid w:val="00A131A4"/>
    <w:rsid w:val="00A15BB7"/>
    <w:rsid w:val="00A16634"/>
    <w:rsid w:val="00A17CFA"/>
    <w:rsid w:val="00A20B94"/>
    <w:rsid w:val="00A21114"/>
    <w:rsid w:val="00A2144D"/>
    <w:rsid w:val="00A21773"/>
    <w:rsid w:val="00A21AF6"/>
    <w:rsid w:val="00A26179"/>
    <w:rsid w:val="00A2669E"/>
    <w:rsid w:val="00A26F55"/>
    <w:rsid w:val="00A3068A"/>
    <w:rsid w:val="00A30942"/>
    <w:rsid w:val="00A32A89"/>
    <w:rsid w:val="00A33109"/>
    <w:rsid w:val="00A33852"/>
    <w:rsid w:val="00A36399"/>
    <w:rsid w:val="00A36453"/>
    <w:rsid w:val="00A36739"/>
    <w:rsid w:val="00A37064"/>
    <w:rsid w:val="00A3767A"/>
    <w:rsid w:val="00A41335"/>
    <w:rsid w:val="00A422FF"/>
    <w:rsid w:val="00A46506"/>
    <w:rsid w:val="00A50028"/>
    <w:rsid w:val="00A500AD"/>
    <w:rsid w:val="00A5145B"/>
    <w:rsid w:val="00A5146F"/>
    <w:rsid w:val="00A5197D"/>
    <w:rsid w:val="00A52588"/>
    <w:rsid w:val="00A5562E"/>
    <w:rsid w:val="00A559CD"/>
    <w:rsid w:val="00A55F4D"/>
    <w:rsid w:val="00A56F67"/>
    <w:rsid w:val="00A57755"/>
    <w:rsid w:val="00A60810"/>
    <w:rsid w:val="00A609BF"/>
    <w:rsid w:val="00A60F35"/>
    <w:rsid w:val="00A60F87"/>
    <w:rsid w:val="00A61092"/>
    <w:rsid w:val="00A627C7"/>
    <w:rsid w:val="00A62EF6"/>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1591"/>
    <w:rsid w:val="00AA285F"/>
    <w:rsid w:val="00AA4422"/>
    <w:rsid w:val="00AA54A3"/>
    <w:rsid w:val="00AA6471"/>
    <w:rsid w:val="00AB0479"/>
    <w:rsid w:val="00AB0866"/>
    <w:rsid w:val="00AB2B13"/>
    <w:rsid w:val="00AB34CF"/>
    <w:rsid w:val="00AB3BC6"/>
    <w:rsid w:val="00AB5810"/>
    <w:rsid w:val="00AB5B68"/>
    <w:rsid w:val="00AB5EF6"/>
    <w:rsid w:val="00AB781E"/>
    <w:rsid w:val="00AC00BA"/>
    <w:rsid w:val="00AC12A8"/>
    <w:rsid w:val="00AC1E29"/>
    <w:rsid w:val="00AC4864"/>
    <w:rsid w:val="00AC4F16"/>
    <w:rsid w:val="00AC5824"/>
    <w:rsid w:val="00AC763B"/>
    <w:rsid w:val="00AD0193"/>
    <w:rsid w:val="00AD032F"/>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6FB5"/>
    <w:rsid w:val="00B07CB6"/>
    <w:rsid w:val="00B14D1D"/>
    <w:rsid w:val="00B16C8D"/>
    <w:rsid w:val="00B1792E"/>
    <w:rsid w:val="00B17DE0"/>
    <w:rsid w:val="00B21AF6"/>
    <w:rsid w:val="00B243D4"/>
    <w:rsid w:val="00B251B3"/>
    <w:rsid w:val="00B25D7A"/>
    <w:rsid w:val="00B30CCD"/>
    <w:rsid w:val="00B32B3E"/>
    <w:rsid w:val="00B33575"/>
    <w:rsid w:val="00B34644"/>
    <w:rsid w:val="00B36BCF"/>
    <w:rsid w:val="00B36D82"/>
    <w:rsid w:val="00B37B4F"/>
    <w:rsid w:val="00B37DE8"/>
    <w:rsid w:val="00B404EB"/>
    <w:rsid w:val="00B40B8F"/>
    <w:rsid w:val="00B411D6"/>
    <w:rsid w:val="00B424BE"/>
    <w:rsid w:val="00B42C39"/>
    <w:rsid w:val="00B42EA7"/>
    <w:rsid w:val="00B4428F"/>
    <w:rsid w:val="00B44940"/>
    <w:rsid w:val="00B451DD"/>
    <w:rsid w:val="00B45730"/>
    <w:rsid w:val="00B469A3"/>
    <w:rsid w:val="00B506FB"/>
    <w:rsid w:val="00B50B91"/>
    <w:rsid w:val="00B515BC"/>
    <w:rsid w:val="00B51937"/>
    <w:rsid w:val="00B51A95"/>
    <w:rsid w:val="00B53737"/>
    <w:rsid w:val="00B53EAC"/>
    <w:rsid w:val="00B54C7E"/>
    <w:rsid w:val="00B558CE"/>
    <w:rsid w:val="00B57CBB"/>
    <w:rsid w:val="00B6394C"/>
    <w:rsid w:val="00B63B70"/>
    <w:rsid w:val="00B649F4"/>
    <w:rsid w:val="00B64F36"/>
    <w:rsid w:val="00B71114"/>
    <w:rsid w:val="00B71B64"/>
    <w:rsid w:val="00B74523"/>
    <w:rsid w:val="00B77F03"/>
    <w:rsid w:val="00B81309"/>
    <w:rsid w:val="00B817BB"/>
    <w:rsid w:val="00B84B25"/>
    <w:rsid w:val="00B8637C"/>
    <w:rsid w:val="00B86578"/>
    <w:rsid w:val="00B91513"/>
    <w:rsid w:val="00B932BD"/>
    <w:rsid w:val="00B93DC1"/>
    <w:rsid w:val="00B94BA9"/>
    <w:rsid w:val="00B97E7E"/>
    <w:rsid w:val="00BA04AC"/>
    <w:rsid w:val="00BA0C3C"/>
    <w:rsid w:val="00BA460A"/>
    <w:rsid w:val="00BA4911"/>
    <w:rsid w:val="00BA50AD"/>
    <w:rsid w:val="00BA6B2F"/>
    <w:rsid w:val="00BA70D7"/>
    <w:rsid w:val="00BA7A0D"/>
    <w:rsid w:val="00BA7F12"/>
    <w:rsid w:val="00BB103E"/>
    <w:rsid w:val="00BB2A71"/>
    <w:rsid w:val="00BB31D9"/>
    <w:rsid w:val="00BB5D72"/>
    <w:rsid w:val="00BB6615"/>
    <w:rsid w:val="00BB6994"/>
    <w:rsid w:val="00BB6EC1"/>
    <w:rsid w:val="00BB7692"/>
    <w:rsid w:val="00BC0A11"/>
    <w:rsid w:val="00BC1D89"/>
    <w:rsid w:val="00BC2976"/>
    <w:rsid w:val="00BC3436"/>
    <w:rsid w:val="00BC66EB"/>
    <w:rsid w:val="00BD0673"/>
    <w:rsid w:val="00BD25B4"/>
    <w:rsid w:val="00BD341B"/>
    <w:rsid w:val="00BD366B"/>
    <w:rsid w:val="00BD3674"/>
    <w:rsid w:val="00BD380E"/>
    <w:rsid w:val="00BD47EF"/>
    <w:rsid w:val="00BD594C"/>
    <w:rsid w:val="00BE03C3"/>
    <w:rsid w:val="00BE0AF4"/>
    <w:rsid w:val="00BE0B3B"/>
    <w:rsid w:val="00BE1A35"/>
    <w:rsid w:val="00BE4386"/>
    <w:rsid w:val="00BE652D"/>
    <w:rsid w:val="00BE7063"/>
    <w:rsid w:val="00BE7E49"/>
    <w:rsid w:val="00BF082E"/>
    <w:rsid w:val="00BF21CD"/>
    <w:rsid w:val="00BF2807"/>
    <w:rsid w:val="00BF2F69"/>
    <w:rsid w:val="00BF41DB"/>
    <w:rsid w:val="00C008B3"/>
    <w:rsid w:val="00C018D2"/>
    <w:rsid w:val="00C0221E"/>
    <w:rsid w:val="00C04EFE"/>
    <w:rsid w:val="00C05530"/>
    <w:rsid w:val="00C05597"/>
    <w:rsid w:val="00C10A69"/>
    <w:rsid w:val="00C15B97"/>
    <w:rsid w:val="00C15FF5"/>
    <w:rsid w:val="00C167DE"/>
    <w:rsid w:val="00C170E9"/>
    <w:rsid w:val="00C175C4"/>
    <w:rsid w:val="00C22062"/>
    <w:rsid w:val="00C259D9"/>
    <w:rsid w:val="00C2732A"/>
    <w:rsid w:val="00C307BF"/>
    <w:rsid w:val="00C30E12"/>
    <w:rsid w:val="00C310C1"/>
    <w:rsid w:val="00C351E3"/>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180B"/>
    <w:rsid w:val="00C623A6"/>
    <w:rsid w:val="00C625EE"/>
    <w:rsid w:val="00C646D3"/>
    <w:rsid w:val="00C64FB0"/>
    <w:rsid w:val="00C656CA"/>
    <w:rsid w:val="00C6605D"/>
    <w:rsid w:val="00C6758E"/>
    <w:rsid w:val="00C71E57"/>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6566"/>
    <w:rsid w:val="00CB72A2"/>
    <w:rsid w:val="00CB7F19"/>
    <w:rsid w:val="00CC21BD"/>
    <w:rsid w:val="00CC38D0"/>
    <w:rsid w:val="00CC406B"/>
    <w:rsid w:val="00CC4AB0"/>
    <w:rsid w:val="00CC4F88"/>
    <w:rsid w:val="00CC5D0A"/>
    <w:rsid w:val="00CC5FAB"/>
    <w:rsid w:val="00CC6788"/>
    <w:rsid w:val="00CC699A"/>
    <w:rsid w:val="00CD0560"/>
    <w:rsid w:val="00CD0DC3"/>
    <w:rsid w:val="00CD1470"/>
    <w:rsid w:val="00CD1CEE"/>
    <w:rsid w:val="00CD388E"/>
    <w:rsid w:val="00CD3DA9"/>
    <w:rsid w:val="00CD62BE"/>
    <w:rsid w:val="00CD6D24"/>
    <w:rsid w:val="00CD7465"/>
    <w:rsid w:val="00CE1F29"/>
    <w:rsid w:val="00CE34B5"/>
    <w:rsid w:val="00CE43AA"/>
    <w:rsid w:val="00CE484A"/>
    <w:rsid w:val="00CE6E58"/>
    <w:rsid w:val="00CE7EFF"/>
    <w:rsid w:val="00CF00AC"/>
    <w:rsid w:val="00CF495E"/>
    <w:rsid w:val="00CF4B0B"/>
    <w:rsid w:val="00CF58CF"/>
    <w:rsid w:val="00CF6B7B"/>
    <w:rsid w:val="00CF755D"/>
    <w:rsid w:val="00CF7AEF"/>
    <w:rsid w:val="00D02132"/>
    <w:rsid w:val="00D07F8F"/>
    <w:rsid w:val="00D13072"/>
    <w:rsid w:val="00D13563"/>
    <w:rsid w:val="00D13971"/>
    <w:rsid w:val="00D15367"/>
    <w:rsid w:val="00D1661E"/>
    <w:rsid w:val="00D16763"/>
    <w:rsid w:val="00D16DD8"/>
    <w:rsid w:val="00D2093A"/>
    <w:rsid w:val="00D20DAD"/>
    <w:rsid w:val="00D212FA"/>
    <w:rsid w:val="00D21F87"/>
    <w:rsid w:val="00D2429F"/>
    <w:rsid w:val="00D26FC4"/>
    <w:rsid w:val="00D273FF"/>
    <w:rsid w:val="00D30F5C"/>
    <w:rsid w:val="00D3106F"/>
    <w:rsid w:val="00D3111F"/>
    <w:rsid w:val="00D32326"/>
    <w:rsid w:val="00D32419"/>
    <w:rsid w:val="00D3295C"/>
    <w:rsid w:val="00D33E01"/>
    <w:rsid w:val="00D34DCF"/>
    <w:rsid w:val="00D35C2A"/>
    <w:rsid w:val="00D35DC4"/>
    <w:rsid w:val="00D40075"/>
    <w:rsid w:val="00D424D1"/>
    <w:rsid w:val="00D42B17"/>
    <w:rsid w:val="00D4469B"/>
    <w:rsid w:val="00D4526C"/>
    <w:rsid w:val="00D45E2B"/>
    <w:rsid w:val="00D52855"/>
    <w:rsid w:val="00D5353E"/>
    <w:rsid w:val="00D53C70"/>
    <w:rsid w:val="00D5757F"/>
    <w:rsid w:val="00D6242D"/>
    <w:rsid w:val="00D626DE"/>
    <w:rsid w:val="00D64AFD"/>
    <w:rsid w:val="00D67EDE"/>
    <w:rsid w:val="00D67F39"/>
    <w:rsid w:val="00D706D0"/>
    <w:rsid w:val="00D70C73"/>
    <w:rsid w:val="00D70F13"/>
    <w:rsid w:val="00D71DE1"/>
    <w:rsid w:val="00D72677"/>
    <w:rsid w:val="00D73125"/>
    <w:rsid w:val="00D7612F"/>
    <w:rsid w:val="00D80521"/>
    <w:rsid w:val="00D8148E"/>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5483"/>
    <w:rsid w:val="00DD550D"/>
    <w:rsid w:val="00DD5DEF"/>
    <w:rsid w:val="00DD78A3"/>
    <w:rsid w:val="00DE2F46"/>
    <w:rsid w:val="00DE57BA"/>
    <w:rsid w:val="00DE5D93"/>
    <w:rsid w:val="00DE643D"/>
    <w:rsid w:val="00DE7240"/>
    <w:rsid w:val="00DE7336"/>
    <w:rsid w:val="00DE798A"/>
    <w:rsid w:val="00DF03E6"/>
    <w:rsid w:val="00DF1481"/>
    <w:rsid w:val="00DF178E"/>
    <w:rsid w:val="00DF69E2"/>
    <w:rsid w:val="00E00DE7"/>
    <w:rsid w:val="00E03035"/>
    <w:rsid w:val="00E030ED"/>
    <w:rsid w:val="00E04BCA"/>
    <w:rsid w:val="00E10435"/>
    <w:rsid w:val="00E10FE2"/>
    <w:rsid w:val="00E1180C"/>
    <w:rsid w:val="00E1442A"/>
    <w:rsid w:val="00E14E70"/>
    <w:rsid w:val="00E1635B"/>
    <w:rsid w:val="00E165F4"/>
    <w:rsid w:val="00E201D6"/>
    <w:rsid w:val="00E2023F"/>
    <w:rsid w:val="00E2057E"/>
    <w:rsid w:val="00E212DA"/>
    <w:rsid w:val="00E22174"/>
    <w:rsid w:val="00E22240"/>
    <w:rsid w:val="00E227A9"/>
    <w:rsid w:val="00E24519"/>
    <w:rsid w:val="00E27C58"/>
    <w:rsid w:val="00E27D78"/>
    <w:rsid w:val="00E3088A"/>
    <w:rsid w:val="00E31080"/>
    <w:rsid w:val="00E31F7B"/>
    <w:rsid w:val="00E35C68"/>
    <w:rsid w:val="00E362FD"/>
    <w:rsid w:val="00E40E3D"/>
    <w:rsid w:val="00E425BF"/>
    <w:rsid w:val="00E4337D"/>
    <w:rsid w:val="00E43525"/>
    <w:rsid w:val="00E46415"/>
    <w:rsid w:val="00E46D03"/>
    <w:rsid w:val="00E47246"/>
    <w:rsid w:val="00E47F9E"/>
    <w:rsid w:val="00E507AE"/>
    <w:rsid w:val="00E512DC"/>
    <w:rsid w:val="00E530DE"/>
    <w:rsid w:val="00E53C6E"/>
    <w:rsid w:val="00E543C9"/>
    <w:rsid w:val="00E5543A"/>
    <w:rsid w:val="00E55968"/>
    <w:rsid w:val="00E56C67"/>
    <w:rsid w:val="00E61C4E"/>
    <w:rsid w:val="00E63519"/>
    <w:rsid w:val="00E6370C"/>
    <w:rsid w:val="00E64E06"/>
    <w:rsid w:val="00E65518"/>
    <w:rsid w:val="00E701EA"/>
    <w:rsid w:val="00E70A2F"/>
    <w:rsid w:val="00E72127"/>
    <w:rsid w:val="00E7423D"/>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3340"/>
    <w:rsid w:val="00EB4144"/>
    <w:rsid w:val="00EB462A"/>
    <w:rsid w:val="00EB4B03"/>
    <w:rsid w:val="00EB5575"/>
    <w:rsid w:val="00EB6F5F"/>
    <w:rsid w:val="00EC2368"/>
    <w:rsid w:val="00EC28A9"/>
    <w:rsid w:val="00EC3784"/>
    <w:rsid w:val="00EC3E90"/>
    <w:rsid w:val="00EC4BAC"/>
    <w:rsid w:val="00EC4DD5"/>
    <w:rsid w:val="00EC5258"/>
    <w:rsid w:val="00EC533B"/>
    <w:rsid w:val="00EC59F6"/>
    <w:rsid w:val="00EC6873"/>
    <w:rsid w:val="00EC6A43"/>
    <w:rsid w:val="00EC7018"/>
    <w:rsid w:val="00ED047A"/>
    <w:rsid w:val="00ED0B28"/>
    <w:rsid w:val="00ED0C9E"/>
    <w:rsid w:val="00ED2569"/>
    <w:rsid w:val="00ED2A50"/>
    <w:rsid w:val="00ED3065"/>
    <w:rsid w:val="00ED36F9"/>
    <w:rsid w:val="00ED4331"/>
    <w:rsid w:val="00ED684C"/>
    <w:rsid w:val="00EE09A5"/>
    <w:rsid w:val="00EE34C8"/>
    <w:rsid w:val="00EE4DF3"/>
    <w:rsid w:val="00EE60A3"/>
    <w:rsid w:val="00EE70F8"/>
    <w:rsid w:val="00EF331F"/>
    <w:rsid w:val="00EF3A88"/>
    <w:rsid w:val="00EF58E7"/>
    <w:rsid w:val="00F00D29"/>
    <w:rsid w:val="00F03B35"/>
    <w:rsid w:val="00F0497C"/>
    <w:rsid w:val="00F04C78"/>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416E"/>
    <w:rsid w:val="00F54B5C"/>
    <w:rsid w:val="00F56609"/>
    <w:rsid w:val="00F57E60"/>
    <w:rsid w:val="00F57EC8"/>
    <w:rsid w:val="00F63D88"/>
    <w:rsid w:val="00F64446"/>
    <w:rsid w:val="00F66462"/>
    <w:rsid w:val="00F736A2"/>
    <w:rsid w:val="00F7370C"/>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5B46"/>
    <w:rsid w:val="00FF6B75"/>
    <w:rsid w:val="04C9019C"/>
    <w:rsid w:val="07510656"/>
    <w:rsid w:val="092B5086"/>
    <w:rsid w:val="0AAF6443"/>
    <w:rsid w:val="0F77A734"/>
    <w:rsid w:val="1169EC30"/>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163C209"/>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9A3507"/>
  <w15:docId w15:val="{9EE6943A-4C60-4531-AD1D-B608F444D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customStyle="1" w:styleId="findhit">
    <w:name w:val="findhit"/>
    <w:basedOn w:val="DefaultParagraphFont"/>
    <w:rsid w:val="00D34D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504207/BR_PDF_AD_G_2015_with_2016_amendments.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ush.gov.uk/work/mitigation-schemes-available-to-developer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solent-nutrient-neutrality-calculat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a58a8eeb9a1698e98bac76841e177b75">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7eab0949b1bda161223cf32d0fb0d65c"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MediaLengthInSeconds xmlns="e47a968f-8019-47d6-94b3-7dff96eb7e88" xsi:nil="true"/>
    <SharedWithUsers xmlns="bb4cb485-c7ea-46da-a70b-5a10e58107b0">
      <UserInfo>
        <DisplayName/>
        <AccountId xsi:nil="true"/>
        <AccountType/>
      </UserInfo>
    </SharedWithUsers>
  </documentManagement>
</p:properties>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81CC63B0-3B79-4CF8-BEBD-10A0A711E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 ds:uri="bb4cb485-c7ea-46da-a70b-5a10e58107b0"/>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2580</Words>
  <Characters>14706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Patrick Olshansky</cp:lastModifiedBy>
  <cp:revision>3</cp:revision>
  <cp:lastPrinted>2014-06-05T13:12:00Z</cp:lastPrinted>
  <dcterms:created xsi:type="dcterms:W3CDTF">2026-10-01T13:27:00Z</dcterms:created>
  <dcterms:modified xsi:type="dcterms:W3CDTF">2026-10-01T13:30:00Z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