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403BD" w14:textId="1DD7CF3A" w:rsidR="00097010" w:rsidRPr="002877E7" w:rsidRDefault="00097010" w:rsidP="002877E7">
      <w:pPr>
        <w:jc w:val="both"/>
        <w:rPr>
          <w:rFonts w:ascii="Arial" w:hAnsi="Arial" w:cs="Arial"/>
          <w:b/>
          <w:bCs/>
          <w:sz w:val="22"/>
          <w:szCs w:val="22"/>
        </w:rPr>
      </w:pPr>
      <w:r w:rsidRPr="002877E7">
        <w:rPr>
          <w:rFonts w:ascii="Arial" w:hAnsi="Arial" w:cs="Arial"/>
          <w:b/>
          <w:bCs/>
          <w:sz w:val="22"/>
          <w:szCs w:val="22"/>
        </w:rPr>
        <w:t xml:space="preserve">APPLICATION FOR </w:t>
      </w:r>
      <w:r w:rsidR="00E03670" w:rsidRPr="002877E7">
        <w:rPr>
          <w:rFonts w:ascii="Arial" w:hAnsi="Arial" w:cs="Arial"/>
          <w:b/>
          <w:bCs/>
          <w:sz w:val="22"/>
          <w:szCs w:val="22"/>
        </w:rPr>
        <w:t>FULL-PLANNING PERMISSION</w:t>
      </w:r>
      <w:r w:rsidR="00B736B6" w:rsidRPr="002877E7">
        <w:rPr>
          <w:rFonts w:ascii="Arial" w:hAnsi="Arial" w:cs="Arial"/>
          <w:b/>
          <w:bCs/>
          <w:sz w:val="22"/>
          <w:szCs w:val="22"/>
        </w:rPr>
        <w:t xml:space="preserve"> </w:t>
      </w:r>
      <w:r w:rsidR="00E03670" w:rsidRPr="002877E7">
        <w:rPr>
          <w:rFonts w:ascii="Arial" w:hAnsi="Arial" w:cs="Arial"/>
          <w:b/>
          <w:bCs/>
          <w:sz w:val="22"/>
          <w:szCs w:val="22"/>
        </w:rPr>
        <w:t>CASE OFFICER</w:t>
      </w:r>
      <w:r w:rsidRPr="002877E7">
        <w:rPr>
          <w:rFonts w:ascii="Arial" w:hAnsi="Arial" w:cs="Arial"/>
          <w:b/>
          <w:bCs/>
          <w:sz w:val="22"/>
          <w:szCs w:val="22"/>
        </w:rPr>
        <w:t xml:space="preserve"> REPORT</w:t>
      </w:r>
    </w:p>
    <w:p w14:paraId="4EF02B39" w14:textId="77777777" w:rsidR="00683C17" w:rsidRPr="002877E7" w:rsidRDefault="00683C17" w:rsidP="002877E7">
      <w:pPr>
        <w:jc w:val="both"/>
        <w:rPr>
          <w:rFonts w:ascii="Arial" w:hAnsi="Arial" w:cs="Arial"/>
          <w:sz w:val="22"/>
          <w:szCs w:val="22"/>
        </w:rPr>
      </w:pPr>
    </w:p>
    <w:tbl>
      <w:tblPr>
        <w:tblStyle w:val="TableGrid"/>
        <w:tblW w:w="9182" w:type="dxa"/>
        <w:tblLayout w:type="fixed"/>
        <w:tblLook w:val="04A0" w:firstRow="1" w:lastRow="0" w:firstColumn="1" w:lastColumn="0" w:noHBand="0" w:noVBand="1"/>
      </w:tblPr>
      <w:tblGrid>
        <w:gridCol w:w="3534"/>
        <w:gridCol w:w="5648"/>
      </w:tblGrid>
      <w:tr w:rsidR="00053085" w:rsidRPr="002877E7" w14:paraId="0B850B7B"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6EB70112" w14:textId="77777777" w:rsidR="00053085" w:rsidRPr="002877E7" w:rsidRDefault="00053085" w:rsidP="002877E7">
            <w:pPr>
              <w:jc w:val="both"/>
              <w:rPr>
                <w:rFonts w:ascii="Arial" w:hAnsi="Arial" w:cs="Arial"/>
                <w:sz w:val="22"/>
                <w:szCs w:val="22"/>
              </w:rPr>
            </w:pPr>
            <w:r w:rsidRPr="002877E7">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DB107CC" w14:textId="77777777" w:rsidR="00053085" w:rsidRPr="002877E7" w:rsidRDefault="00053085" w:rsidP="002877E7">
            <w:pPr>
              <w:jc w:val="both"/>
              <w:rPr>
                <w:rFonts w:ascii="Arial" w:hAnsi="Arial" w:cs="Arial"/>
                <w:sz w:val="22"/>
                <w:szCs w:val="22"/>
              </w:rPr>
            </w:pPr>
            <w:r w:rsidRPr="002877E7">
              <w:rPr>
                <w:rFonts w:ascii="Arial" w:eastAsia="Arial" w:hAnsi="Arial" w:cs="Arial"/>
                <w:sz w:val="22"/>
                <w:szCs w:val="22"/>
              </w:rPr>
              <w:t>PL/2026/05005</w:t>
            </w:r>
          </w:p>
        </w:tc>
      </w:tr>
      <w:tr w:rsidR="00053085" w:rsidRPr="002877E7" w14:paraId="54F127CB"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A163698" w14:textId="77777777" w:rsidR="00053085" w:rsidRPr="002877E7" w:rsidRDefault="00053085" w:rsidP="002877E7">
            <w:pPr>
              <w:jc w:val="both"/>
              <w:rPr>
                <w:rFonts w:ascii="Arial" w:hAnsi="Arial" w:cs="Arial"/>
                <w:sz w:val="22"/>
                <w:szCs w:val="22"/>
              </w:rPr>
            </w:pPr>
            <w:r w:rsidRPr="002877E7">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1390E95" w14:textId="77777777" w:rsidR="00053085" w:rsidRPr="002877E7" w:rsidRDefault="00053085" w:rsidP="002877E7">
            <w:pPr>
              <w:jc w:val="both"/>
              <w:rPr>
                <w:rFonts w:ascii="Arial" w:eastAsia="Arial" w:hAnsi="Arial" w:cs="Arial"/>
                <w:sz w:val="22"/>
                <w:szCs w:val="22"/>
              </w:rPr>
            </w:pPr>
            <w:r w:rsidRPr="002877E7">
              <w:rPr>
                <w:rFonts w:ascii="Arial" w:eastAsia="Arial" w:hAnsi="Arial" w:cs="Arial"/>
                <w:sz w:val="22"/>
                <w:szCs w:val="22"/>
              </w:rPr>
              <w:t>Full planning permission</w:t>
            </w:r>
          </w:p>
        </w:tc>
      </w:tr>
      <w:tr w:rsidR="00053085" w:rsidRPr="002877E7" w14:paraId="494F833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2908364" w14:textId="77777777" w:rsidR="00053085" w:rsidRPr="002877E7" w:rsidRDefault="00053085" w:rsidP="002877E7">
            <w:pPr>
              <w:jc w:val="both"/>
              <w:rPr>
                <w:rFonts w:ascii="Arial" w:hAnsi="Arial" w:cs="Arial"/>
                <w:sz w:val="22"/>
                <w:szCs w:val="22"/>
              </w:rPr>
            </w:pPr>
            <w:r w:rsidRPr="002877E7">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D0D7BB4" w14:textId="77777777" w:rsidR="00053085" w:rsidRPr="002877E7" w:rsidRDefault="00053085" w:rsidP="002877E7">
            <w:pPr>
              <w:jc w:val="both"/>
              <w:rPr>
                <w:rFonts w:ascii="Arial" w:hAnsi="Arial" w:cs="Arial"/>
                <w:sz w:val="22"/>
                <w:szCs w:val="22"/>
              </w:rPr>
            </w:pPr>
            <w:proofErr w:type="spellStart"/>
            <w:r w:rsidRPr="002877E7">
              <w:rPr>
                <w:rFonts w:ascii="Arial" w:eastAsia="Arial" w:hAnsi="Arial" w:cs="Arial"/>
                <w:sz w:val="22"/>
                <w:szCs w:val="22"/>
              </w:rPr>
              <w:t>Middledean</w:t>
            </w:r>
            <w:proofErr w:type="spellEnd"/>
            <w:r w:rsidRPr="002877E7">
              <w:rPr>
                <w:rFonts w:ascii="Arial" w:eastAsia="Arial" w:hAnsi="Arial" w:cs="Arial"/>
                <w:sz w:val="22"/>
                <w:szCs w:val="22"/>
              </w:rPr>
              <w:t xml:space="preserve">, </w:t>
            </w:r>
            <w:proofErr w:type="spellStart"/>
            <w:r w:rsidRPr="002877E7">
              <w:rPr>
                <w:rFonts w:ascii="Arial" w:eastAsia="Arial" w:hAnsi="Arial" w:cs="Arial"/>
                <w:sz w:val="22"/>
                <w:szCs w:val="22"/>
              </w:rPr>
              <w:t>Swallowcliffe</w:t>
            </w:r>
            <w:proofErr w:type="spellEnd"/>
            <w:r w:rsidRPr="002877E7">
              <w:rPr>
                <w:rFonts w:ascii="Arial" w:eastAsia="Arial" w:hAnsi="Arial" w:cs="Arial"/>
                <w:sz w:val="22"/>
                <w:szCs w:val="22"/>
              </w:rPr>
              <w:t>, Salisbury, SP3 5NY</w:t>
            </w:r>
          </w:p>
        </w:tc>
      </w:tr>
      <w:tr w:rsidR="00053085" w:rsidRPr="002877E7" w14:paraId="27F9F1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0A69416E" w14:textId="77777777" w:rsidR="00053085" w:rsidRPr="002877E7" w:rsidRDefault="00053085" w:rsidP="002877E7">
            <w:pPr>
              <w:jc w:val="both"/>
              <w:rPr>
                <w:rFonts w:ascii="Arial" w:hAnsi="Arial" w:cs="Arial"/>
                <w:sz w:val="22"/>
                <w:szCs w:val="22"/>
              </w:rPr>
            </w:pPr>
            <w:r w:rsidRPr="002877E7">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2FFBCC8" w14:textId="77777777" w:rsidR="00053085" w:rsidRPr="002877E7" w:rsidRDefault="00053085" w:rsidP="002877E7">
            <w:pPr>
              <w:jc w:val="both"/>
              <w:rPr>
                <w:rFonts w:ascii="Arial" w:hAnsi="Arial" w:cs="Arial"/>
                <w:sz w:val="22"/>
                <w:szCs w:val="22"/>
              </w:rPr>
            </w:pPr>
            <w:r w:rsidRPr="002877E7">
              <w:rPr>
                <w:rFonts w:ascii="Arial" w:eastAsia="Arial" w:hAnsi="Arial" w:cs="Arial"/>
                <w:sz w:val="22"/>
                <w:szCs w:val="22"/>
              </w:rPr>
              <w:t>Change of use from part field to garden with localised regrading</w:t>
            </w:r>
          </w:p>
        </w:tc>
      </w:tr>
      <w:tr w:rsidR="00053085" w:rsidRPr="002877E7" w14:paraId="5E8DEA50"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3AAE4DAA" w14:textId="77777777" w:rsidR="00053085" w:rsidRPr="002877E7" w:rsidRDefault="00053085" w:rsidP="002877E7">
            <w:pPr>
              <w:jc w:val="both"/>
              <w:rPr>
                <w:rFonts w:ascii="Arial" w:hAnsi="Arial" w:cs="Arial"/>
                <w:sz w:val="22"/>
                <w:szCs w:val="22"/>
              </w:rPr>
            </w:pPr>
            <w:r w:rsidRPr="002877E7">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BE65669" w14:textId="77777777" w:rsidR="00053085" w:rsidRPr="002877E7" w:rsidRDefault="00053085" w:rsidP="002877E7">
            <w:pPr>
              <w:jc w:val="both"/>
              <w:rPr>
                <w:rFonts w:ascii="Arial" w:hAnsi="Arial" w:cs="Arial"/>
                <w:sz w:val="22"/>
                <w:szCs w:val="22"/>
              </w:rPr>
            </w:pPr>
            <w:r w:rsidRPr="002877E7">
              <w:rPr>
                <w:rFonts w:ascii="Arial" w:eastAsia="Arial" w:hAnsi="Arial" w:cs="Arial"/>
                <w:sz w:val="22"/>
                <w:szCs w:val="22"/>
              </w:rPr>
              <w:t>Approve with Conditions</w:t>
            </w:r>
          </w:p>
        </w:tc>
      </w:tr>
    </w:tbl>
    <w:p w14:paraId="0562D5AF" w14:textId="77777777" w:rsidR="00F7609E" w:rsidRPr="002877E7" w:rsidRDefault="00F7609E" w:rsidP="002877E7">
      <w:pPr>
        <w:jc w:val="both"/>
        <w:rPr>
          <w:rFonts w:ascii="Arial" w:hAnsi="Arial" w:cs="Arial"/>
          <w:sz w:val="22"/>
          <w:szCs w:val="22"/>
        </w:rPr>
      </w:pPr>
    </w:p>
    <w:p w14:paraId="3BAC4D27" w14:textId="77777777" w:rsidR="00683C17" w:rsidRPr="002877E7" w:rsidRDefault="00683C17" w:rsidP="002877E7">
      <w:pPr>
        <w:pStyle w:val="Heading1"/>
        <w:numPr>
          <w:ilvl w:val="0"/>
          <w:numId w:val="0"/>
        </w:numPr>
        <w:spacing w:line="240" w:lineRule="auto"/>
        <w:jc w:val="both"/>
        <w:rPr>
          <w:rFonts w:cs="Arial"/>
          <w:szCs w:val="22"/>
        </w:rPr>
      </w:pPr>
      <w:r w:rsidRPr="002877E7">
        <w:rPr>
          <w:rFonts w:cs="Arial"/>
          <w:szCs w:val="22"/>
        </w:rPr>
        <w:t>SITE DESCRIPTION</w:t>
      </w:r>
      <w:r w:rsidR="00F1263F" w:rsidRPr="002877E7">
        <w:rPr>
          <w:rFonts w:cs="Arial"/>
          <w:szCs w:val="22"/>
        </w:rPr>
        <w:t>/CONTEXT</w:t>
      </w:r>
    </w:p>
    <w:p w14:paraId="06B51A6E" w14:textId="77777777" w:rsidR="00050548" w:rsidRPr="002877E7" w:rsidRDefault="00050548" w:rsidP="002877E7">
      <w:pPr>
        <w:jc w:val="both"/>
        <w:rPr>
          <w:rFonts w:ascii="Arial" w:hAnsi="Arial" w:cs="Arial"/>
          <w:sz w:val="22"/>
          <w:szCs w:val="22"/>
        </w:rPr>
      </w:pPr>
    </w:p>
    <w:p w14:paraId="26B4C300" w14:textId="4DC48EA8" w:rsidR="00DF5256" w:rsidRPr="002877E7" w:rsidRDefault="0072227A" w:rsidP="002877E7">
      <w:pPr>
        <w:jc w:val="both"/>
        <w:rPr>
          <w:rFonts w:ascii="Arial" w:hAnsi="Arial" w:cs="Arial"/>
          <w:sz w:val="22"/>
          <w:szCs w:val="22"/>
        </w:rPr>
      </w:pPr>
      <w:r w:rsidRPr="002877E7">
        <w:rPr>
          <w:rFonts w:ascii="Arial" w:hAnsi="Arial" w:cs="Arial"/>
          <w:sz w:val="22"/>
          <w:szCs w:val="22"/>
        </w:rPr>
        <w:t>The application site relates to a large detached</w:t>
      </w:r>
      <w:r w:rsidR="00050548" w:rsidRPr="002877E7">
        <w:rPr>
          <w:rFonts w:ascii="Arial" w:hAnsi="Arial" w:cs="Arial"/>
          <w:sz w:val="22"/>
          <w:szCs w:val="22"/>
        </w:rPr>
        <w:t xml:space="preserve"> Grade </w:t>
      </w:r>
      <w:r w:rsidRPr="002877E7">
        <w:rPr>
          <w:rFonts w:ascii="Arial" w:hAnsi="Arial" w:cs="Arial"/>
          <w:sz w:val="22"/>
          <w:szCs w:val="22"/>
        </w:rPr>
        <w:t>2</w:t>
      </w:r>
      <w:r w:rsidR="00050548" w:rsidRPr="002877E7">
        <w:rPr>
          <w:rFonts w:ascii="Arial" w:hAnsi="Arial" w:cs="Arial"/>
          <w:sz w:val="22"/>
          <w:szCs w:val="22"/>
        </w:rPr>
        <w:t xml:space="preserve"> </w:t>
      </w:r>
      <w:r w:rsidR="00E24F3D" w:rsidRPr="002877E7">
        <w:rPr>
          <w:rFonts w:ascii="Arial" w:hAnsi="Arial" w:cs="Arial"/>
          <w:sz w:val="22"/>
          <w:szCs w:val="22"/>
        </w:rPr>
        <w:t xml:space="preserve">listed </w:t>
      </w:r>
      <w:r w:rsidRPr="002877E7">
        <w:rPr>
          <w:rFonts w:ascii="Arial" w:hAnsi="Arial" w:cs="Arial"/>
          <w:sz w:val="22"/>
          <w:szCs w:val="22"/>
        </w:rPr>
        <w:t>dwelling located within</w:t>
      </w:r>
      <w:r w:rsidR="00050548" w:rsidRPr="002877E7">
        <w:rPr>
          <w:rFonts w:ascii="Arial" w:hAnsi="Arial" w:cs="Arial"/>
          <w:sz w:val="22"/>
          <w:szCs w:val="22"/>
        </w:rPr>
        <w:t xml:space="preserve"> the </w:t>
      </w:r>
      <w:proofErr w:type="spellStart"/>
      <w:r w:rsidR="000E43AE" w:rsidRPr="002877E7">
        <w:rPr>
          <w:rFonts w:ascii="Arial" w:hAnsi="Arial" w:cs="Arial"/>
          <w:sz w:val="22"/>
          <w:szCs w:val="22"/>
        </w:rPr>
        <w:t>Swallowcliffe</w:t>
      </w:r>
      <w:proofErr w:type="spellEnd"/>
      <w:r w:rsidR="000E43AE" w:rsidRPr="002877E7">
        <w:rPr>
          <w:rFonts w:ascii="Arial" w:hAnsi="Arial" w:cs="Arial"/>
          <w:sz w:val="22"/>
          <w:szCs w:val="22"/>
        </w:rPr>
        <w:t xml:space="preserve"> </w:t>
      </w:r>
      <w:r w:rsidR="00050548" w:rsidRPr="002877E7">
        <w:rPr>
          <w:rFonts w:ascii="Arial" w:hAnsi="Arial" w:cs="Arial"/>
          <w:sz w:val="22"/>
          <w:szCs w:val="22"/>
        </w:rPr>
        <w:t>Conservation Area</w:t>
      </w:r>
      <w:r w:rsidR="00C67D63" w:rsidRPr="002877E7">
        <w:rPr>
          <w:rFonts w:ascii="Arial" w:hAnsi="Arial" w:cs="Arial"/>
          <w:sz w:val="22"/>
          <w:szCs w:val="22"/>
        </w:rPr>
        <w:t xml:space="preserve"> and within the Cranborne Chase &amp; West Wiltshire Downs National Landscape</w:t>
      </w:r>
      <w:r w:rsidR="00050548" w:rsidRPr="002877E7">
        <w:rPr>
          <w:rFonts w:ascii="Arial" w:hAnsi="Arial" w:cs="Arial"/>
          <w:sz w:val="22"/>
          <w:szCs w:val="22"/>
        </w:rPr>
        <w:t xml:space="preserve">. </w:t>
      </w:r>
      <w:r w:rsidR="000E43AE" w:rsidRPr="002877E7">
        <w:rPr>
          <w:rFonts w:ascii="Arial" w:hAnsi="Arial" w:cs="Arial"/>
          <w:sz w:val="22"/>
          <w:szCs w:val="22"/>
        </w:rPr>
        <w:t>The</w:t>
      </w:r>
      <w:r w:rsidR="00597565" w:rsidRPr="002877E7">
        <w:rPr>
          <w:rFonts w:ascii="Arial" w:hAnsi="Arial" w:cs="Arial"/>
          <w:sz w:val="22"/>
          <w:szCs w:val="22"/>
        </w:rPr>
        <w:t xml:space="preserve"> property is located within a generous residential curtilage and surrounded by fields and woodland. </w:t>
      </w:r>
    </w:p>
    <w:p w14:paraId="03716838" w14:textId="77777777" w:rsidR="00F92ABB" w:rsidRPr="002877E7" w:rsidRDefault="00F92ABB" w:rsidP="002877E7">
      <w:pPr>
        <w:jc w:val="both"/>
        <w:rPr>
          <w:rFonts w:ascii="Arial" w:hAnsi="Arial" w:cs="Arial"/>
          <w:sz w:val="22"/>
          <w:szCs w:val="22"/>
        </w:rPr>
      </w:pPr>
    </w:p>
    <w:p w14:paraId="10FD750A" w14:textId="746A0A99" w:rsidR="00DF5256" w:rsidRPr="002877E7" w:rsidRDefault="00F92ABB" w:rsidP="002877E7">
      <w:pPr>
        <w:jc w:val="both"/>
        <w:rPr>
          <w:rFonts w:ascii="Arial" w:hAnsi="Arial" w:cs="Arial"/>
          <w:sz w:val="22"/>
          <w:szCs w:val="22"/>
        </w:rPr>
      </w:pPr>
      <w:r w:rsidRPr="002877E7">
        <w:rPr>
          <w:rFonts w:ascii="Arial" w:hAnsi="Arial" w:cs="Arial"/>
          <w:noProof/>
          <w:sz w:val="22"/>
          <w:szCs w:val="22"/>
        </w:rPr>
        <w:drawing>
          <wp:inline distT="0" distB="0" distL="0" distR="0" wp14:anchorId="0B2A835E" wp14:editId="4792A4AE">
            <wp:extent cx="2920218" cy="2158563"/>
            <wp:effectExtent l="0" t="0" r="0" b="0"/>
            <wp:docPr id="120671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719773" name=""/>
                    <pic:cNvPicPr/>
                  </pic:nvPicPr>
                  <pic:blipFill>
                    <a:blip r:embed="rId8"/>
                    <a:stretch>
                      <a:fillRect/>
                    </a:stretch>
                  </pic:blipFill>
                  <pic:spPr>
                    <a:xfrm>
                      <a:off x="0" y="0"/>
                      <a:ext cx="2936956" cy="2170935"/>
                    </a:xfrm>
                    <a:prstGeom prst="rect">
                      <a:avLst/>
                    </a:prstGeom>
                  </pic:spPr>
                </pic:pic>
              </a:graphicData>
            </a:graphic>
          </wp:inline>
        </w:drawing>
      </w:r>
      <w:r w:rsidRPr="002877E7">
        <w:rPr>
          <w:rFonts w:ascii="Arial" w:hAnsi="Arial" w:cs="Arial"/>
          <w:sz w:val="22"/>
          <w:szCs w:val="22"/>
        </w:rPr>
        <w:t xml:space="preserve">  </w:t>
      </w:r>
      <w:r w:rsidR="00DF5256" w:rsidRPr="002877E7">
        <w:rPr>
          <w:rFonts w:ascii="Arial" w:hAnsi="Arial" w:cs="Arial"/>
          <w:noProof/>
          <w:sz w:val="22"/>
          <w:szCs w:val="22"/>
        </w:rPr>
        <w:drawing>
          <wp:inline distT="0" distB="0" distL="0" distR="0" wp14:anchorId="70BE96A7" wp14:editId="5FC47536">
            <wp:extent cx="2636879" cy="2254250"/>
            <wp:effectExtent l="0" t="0" r="0" b="0"/>
            <wp:docPr id="749661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3978" cy="2260319"/>
                    </a:xfrm>
                    <a:prstGeom prst="rect">
                      <a:avLst/>
                    </a:prstGeom>
                    <a:noFill/>
                  </pic:spPr>
                </pic:pic>
              </a:graphicData>
            </a:graphic>
          </wp:inline>
        </w:drawing>
      </w:r>
    </w:p>
    <w:p w14:paraId="25CD919D" w14:textId="2DD59948" w:rsidR="00050548" w:rsidRPr="002877E7" w:rsidRDefault="00050548" w:rsidP="002877E7">
      <w:pPr>
        <w:jc w:val="both"/>
        <w:rPr>
          <w:rFonts w:ascii="Arial" w:hAnsi="Arial" w:cs="Arial"/>
          <w:sz w:val="22"/>
          <w:szCs w:val="22"/>
        </w:rPr>
      </w:pPr>
      <w:r w:rsidRPr="002877E7">
        <w:rPr>
          <w:rFonts w:ascii="Arial" w:hAnsi="Arial" w:cs="Arial"/>
          <w:sz w:val="22"/>
          <w:szCs w:val="22"/>
        </w:rPr>
        <w:t xml:space="preserve">The site is </w:t>
      </w:r>
      <w:r w:rsidR="00597565" w:rsidRPr="002877E7">
        <w:rPr>
          <w:rFonts w:ascii="Arial" w:hAnsi="Arial" w:cs="Arial"/>
          <w:sz w:val="22"/>
          <w:szCs w:val="22"/>
        </w:rPr>
        <w:t>located</w:t>
      </w:r>
      <w:r w:rsidRPr="002877E7">
        <w:rPr>
          <w:rFonts w:ascii="Arial" w:hAnsi="Arial" w:cs="Arial"/>
          <w:sz w:val="22"/>
          <w:szCs w:val="22"/>
        </w:rPr>
        <w:t xml:space="preserve"> within the Chilmark Quarries Bat SAC,</w:t>
      </w:r>
      <w:r w:rsidR="00597565" w:rsidRPr="002877E7">
        <w:rPr>
          <w:rFonts w:ascii="Arial" w:hAnsi="Arial" w:cs="Arial"/>
          <w:sz w:val="22"/>
          <w:szCs w:val="22"/>
        </w:rPr>
        <w:t xml:space="preserve"> and within the Hampshire River Avon Catchment; </w:t>
      </w:r>
      <w:r w:rsidRPr="002877E7">
        <w:rPr>
          <w:rFonts w:ascii="Arial" w:hAnsi="Arial" w:cs="Arial"/>
          <w:sz w:val="22"/>
          <w:szCs w:val="22"/>
        </w:rPr>
        <w:t xml:space="preserve"> </w:t>
      </w:r>
      <w:r w:rsidR="00C8261B" w:rsidRPr="002877E7">
        <w:rPr>
          <w:rFonts w:ascii="Arial" w:hAnsi="Arial" w:cs="Arial"/>
          <w:sz w:val="22"/>
          <w:szCs w:val="22"/>
        </w:rPr>
        <w:t>Public Right of Way footpath</w:t>
      </w:r>
      <w:r w:rsidRPr="002877E7">
        <w:rPr>
          <w:rFonts w:ascii="Arial" w:hAnsi="Arial" w:cs="Arial"/>
          <w:sz w:val="22"/>
          <w:szCs w:val="22"/>
        </w:rPr>
        <w:t xml:space="preserve"> SWAL </w:t>
      </w:r>
      <w:r w:rsidR="00C8261B" w:rsidRPr="002877E7">
        <w:rPr>
          <w:rFonts w:ascii="Arial" w:hAnsi="Arial" w:cs="Arial"/>
          <w:sz w:val="22"/>
          <w:szCs w:val="22"/>
        </w:rPr>
        <w:t>13</w:t>
      </w:r>
      <w:r w:rsidRPr="002877E7">
        <w:rPr>
          <w:rFonts w:ascii="Arial" w:hAnsi="Arial" w:cs="Arial"/>
          <w:sz w:val="22"/>
          <w:szCs w:val="22"/>
        </w:rPr>
        <w:t xml:space="preserve"> runs to the west of the site.</w:t>
      </w:r>
    </w:p>
    <w:p w14:paraId="27BA740A" w14:textId="77777777" w:rsidR="002A4832" w:rsidRPr="002877E7" w:rsidRDefault="002A4832" w:rsidP="002877E7">
      <w:pPr>
        <w:jc w:val="both"/>
        <w:rPr>
          <w:rFonts w:ascii="Arial" w:hAnsi="Arial" w:cs="Arial"/>
          <w:sz w:val="22"/>
          <w:szCs w:val="22"/>
        </w:rPr>
      </w:pPr>
    </w:p>
    <w:p w14:paraId="757D5DA9" w14:textId="6C09DA0B" w:rsidR="002A4832" w:rsidRPr="002877E7" w:rsidRDefault="002A4832" w:rsidP="002877E7">
      <w:pPr>
        <w:jc w:val="both"/>
        <w:rPr>
          <w:rFonts w:ascii="Arial" w:hAnsi="Arial" w:cs="Arial"/>
          <w:sz w:val="22"/>
          <w:szCs w:val="22"/>
        </w:rPr>
      </w:pPr>
      <w:r w:rsidRPr="002877E7">
        <w:rPr>
          <w:rFonts w:ascii="Arial" w:hAnsi="Arial" w:cs="Arial"/>
          <w:noProof/>
          <w:sz w:val="22"/>
          <w:szCs w:val="22"/>
        </w:rPr>
        <w:drawing>
          <wp:inline distT="0" distB="0" distL="0" distR="0" wp14:anchorId="50FECD1C" wp14:editId="0924EEC1">
            <wp:extent cx="2640365" cy="2286000"/>
            <wp:effectExtent l="0" t="0" r="7620" b="0"/>
            <wp:docPr id="1865900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00033" name=""/>
                    <pic:cNvPicPr/>
                  </pic:nvPicPr>
                  <pic:blipFill>
                    <a:blip r:embed="rId10"/>
                    <a:stretch>
                      <a:fillRect/>
                    </a:stretch>
                  </pic:blipFill>
                  <pic:spPr>
                    <a:xfrm>
                      <a:off x="0" y="0"/>
                      <a:ext cx="2644101" cy="2289235"/>
                    </a:xfrm>
                    <a:prstGeom prst="rect">
                      <a:avLst/>
                    </a:prstGeom>
                  </pic:spPr>
                </pic:pic>
              </a:graphicData>
            </a:graphic>
          </wp:inline>
        </w:drawing>
      </w:r>
    </w:p>
    <w:p w14:paraId="5C189BF2" w14:textId="77777777" w:rsidR="00683C17" w:rsidRPr="002877E7" w:rsidRDefault="00683C17" w:rsidP="002877E7">
      <w:pPr>
        <w:jc w:val="both"/>
        <w:rPr>
          <w:rFonts w:ascii="Arial" w:hAnsi="Arial" w:cs="Arial"/>
          <w:color w:val="FF0000"/>
          <w:sz w:val="22"/>
          <w:szCs w:val="22"/>
          <w:highlight w:val="yellow"/>
        </w:rPr>
      </w:pPr>
    </w:p>
    <w:p w14:paraId="22D935AA" w14:textId="77777777" w:rsidR="00F7609E" w:rsidRPr="002877E7" w:rsidRDefault="00F7609E" w:rsidP="002877E7">
      <w:pPr>
        <w:pStyle w:val="Heading1"/>
        <w:numPr>
          <w:ilvl w:val="0"/>
          <w:numId w:val="0"/>
        </w:numPr>
        <w:spacing w:line="240" w:lineRule="auto"/>
        <w:jc w:val="both"/>
        <w:rPr>
          <w:rFonts w:cs="Arial"/>
          <w:szCs w:val="22"/>
        </w:rPr>
      </w:pPr>
      <w:r w:rsidRPr="002877E7">
        <w:rPr>
          <w:rFonts w:cs="Arial"/>
          <w:szCs w:val="22"/>
        </w:rPr>
        <w:t>PROPOSAL</w:t>
      </w:r>
    </w:p>
    <w:p w14:paraId="0F9116B0" w14:textId="77777777" w:rsidR="00597565" w:rsidRPr="002877E7" w:rsidRDefault="00597565" w:rsidP="002877E7">
      <w:pPr>
        <w:jc w:val="both"/>
        <w:rPr>
          <w:rFonts w:ascii="Arial" w:hAnsi="Arial" w:cs="Arial"/>
          <w:sz w:val="22"/>
          <w:szCs w:val="22"/>
        </w:rPr>
      </w:pPr>
    </w:p>
    <w:p w14:paraId="57DD5121" w14:textId="77777777" w:rsidR="00A33B37" w:rsidRPr="002877E7" w:rsidRDefault="00597565" w:rsidP="002877E7">
      <w:pPr>
        <w:jc w:val="both"/>
        <w:rPr>
          <w:rFonts w:ascii="Arial" w:hAnsi="Arial" w:cs="Arial"/>
          <w:sz w:val="22"/>
          <w:szCs w:val="22"/>
        </w:rPr>
      </w:pPr>
      <w:r w:rsidRPr="002877E7">
        <w:rPr>
          <w:rFonts w:ascii="Arial" w:hAnsi="Arial" w:cs="Arial"/>
          <w:sz w:val="22"/>
          <w:szCs w:val="22"/>
        </w:rPr>
        <w:t xml:space="preserve">The application is seeking planning permission for the change of use of part of a field to residential curtilage with </w:t>
      </w:r>
      <w:r w:rsidR="00AF369E" w:rsidRPr="002877E7">
        <w:rPr>
          <w:rFonts w:ascii="Arial" w:hAnsi="Arial" w:cs="Arial"/>
          <w:sz w:val="22"/>
          <w:szCs w:val="22"/>
        </w:rPr>
        <w:t>associated</w:t>
      </w:r>
      <w:r w:rsidRPr="002877E7">
        <w:rPr>
          <w:rFonts w:ascii="Arial" w:hAnsi="Arial" w:cs="Arial"/>
          <w:sz w:val="22"/>
          <w:szCs w:val="22"/>
        </w:rPr>
        <w:t xml:space="preserve"> works comprising regrading of the land</w:t>
      </w:r>
      <w:r w:rsidR="00AF369E" w:rsidRPr="002877E7">
        <w:rPr>
          <w:rFonts w:ascii="Arial" w:hAnsi="Arial" w:cs="Arial"/>
          <w:sz w:val="22"/>
          <w:szCs w:val="22"/>
        </w:rPr>
        <w:t xml:space="preserve">. </w:t>
      </w:r>
      <w:r w:rsidR="00A33B37" w:rsidRPr="002877E7">
        <w:rPr>
          <w:rFonts w:ascii="Arial" w:hAnsi="Arial" w:cs="Arial"/>
          <w:sz w:val="22"/>
          <w:szCs w:val="22"/>
        </w:rPr>
        <w:t>The proposed layout is shown below, with estate-style fencing proposed as the boundary treatment.</w:t>
      </w:r>
    </w:p>
    <w:p w14:paraId="12FF9487" w14:textId="607E494F" w:rsidR="00E90CE9" w:rsidRPr="002877E7" w:rsidRDefault="00E90CE9" w:rsidP="002877E7">
      <w:pPr>
        <w:jc w:val="both"/>
        <w:rPr>
          <w:rFonts w:ascii="Arial" w:hAnsi="Arial" w:cs="Arial"/>
          <w:sz w:val="22"/>
          <w:szCs w:val="22"/>
        </w:rPr>
      </w:pPr>
    </w:p>
    <w:p w14:paraId="62FDEB98" w14:textId="1E61684B" w:rsidR="00E90CE9" w:rsidRPr="002877E7" w:rsidRDefault="00E90CE9" w:rsidP="002877E7">
      <w:pPr>
        <w:jc w:val="both"/>
        <w:rPr>
          <w:rFonts w:ascii="Arial" w:hAnsi="Arial" w:cs="Arial"/>
          <w:sz w:val="22"/>
          <w:szCs w:val="22"/>
        </w:rPr>
      </w:pPr>
      <w:r w:rsidRPr="002877E7">
        <w:rPr>
          <w:rFonts w:ascii="Arial" w:hAnsi="Arial" w:cs="Arial"/>
          <w:noProof/>
          <w:sz w:val="22"/>
          <w:szCs w:val="22"/>
        </w:rPr>
        <w:drawing>
          <wp:inline distT="0" distB="0" distL="0" distR="0" wp14:anchorId="65D4A870" wp14:editId="23FE61C8">
            <wp:extent cx="3111660" cy="3753043"/>
            <wp:effectExtent l="3175" t="0" r="0" b="0"/>
            <wp:docPr id="1234989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989928" name=""/>
                    <pic:cNvPicPr/>
                  </pic:nvPicPr>
                  <pic:blipFill>
                    <a:blip r:embed="rId11"/>
                    <a:stretch>
                      <a:fillRect/>
                    </a:stretch>
                  </pic:blipFill>
                  <pic:spPr>
                    <a:xfrm rot="16200000">
                      <a:off x="0" y="0"/>
                      <a:ext cx="3111660" cy="3753043"/>
                    </a:xfrm>
                    <a:prstGeom prst="rect">
                      <a:avLst/>
                    </a:prstGeom>
                  </pic:spPr>
                </pic:pic>
              </a:graphicData>
            </a:graphic>
          </wp:inline>
        </w:drawing>
      </w:r>
      <w:r w:rsidR="00964319" w:rsidRPr="002877E7">
        <w:rPr>
          <w:rFonts w:ascii="Arial" w:hAnsi="Arial" w:cs="Arial"/>
          <w:noProof/>
          <w:sz w:val="22"/>
          <w:szCs w:val="22"/>
        </w:rPr>
        <w:drawing>
          <wp:inline distT="0" distB="0" distL="0" distR="0" wp14:anchorId="19EAC5D6" wp14:editId="74A08A38">
            <wp:extent cx="1473816" cy="3180563"/>
            <wp:effectExtent l="0" t="0" r="0" b="1270"/>
            <wp:docPr id="777097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097151" name=""/>
                    <pic:cNvPicPr/>
                  </pic:nvPicPr>
                  <pic:blipFill>
                    <a:blip r:embed="rId12"/>
                    <a:stretch>
                      <a:fillRect/>
                    </a:stretch>
                  </pic:blipFill>
                  <pic:spPr>
                    <a:xfrm>
                      <a:off x="0" y="0"/>
                      <a:ext cx="1482830" cy="3200015"/>
                    </a:xfrm>
                    <a:prstGeom prst="rect">
                      <a:avLst/>
                    </a:prstGeom>
                  </pic:spPr>
                </pic:pic>
              </a:graphicData>
            </a:graphic>
          </wp:inline>
        </w:drawing>
      </w:r>
    </w:p>
    <w:p w14:paraId="01EC7C66" w14:textId="77777777" w:rsidR="00683C17" w:rsidRPr="002877E7" w:rsidRDefault="00683C17" w:rsidP="002877E7">
      <w:pPr>
        <w:jc w:val="both"/>
        <w:rPr>
          <w:rFonts w:ascii="Arial" w:hAnsi="Arial" w:cs="Arial"/>
          <w:color w:val="FF0000"/>
          <w:sz w:val="22"/>
          <w:szCs w:val="22"/>
          <w:highlight w:val="yellow"/>
        </w:rPr>
      </w:pPr>
    </w:p>
    <w:p w14:paraId="30B59019" w14:textId="77777777" w:rsidR="00F7609E" w:rsidRPr="002877E7" w:rsidRDefault="00F7609E" w:rsidP="002877E7">
      <w:pPr>
        <w:pStyle w:val="Heading1"/>
        <w:numPr>
          <w:ilvl w:val="0"/>
          <w:numId w:val="0"/>
        </w:numPr>
        <w:spacing w:line="240" w:lineRule="auto"/>
        <w:jc w:val="both"/>
        <w:rPr>
          <w:rFonts w:cs="Arial"/>
          <w:szCs w:val="22"/>
        </w:rPr>
      </w:pPr>
      <w:r w:rsidRPr="002877E7">
        <w:rPr>
          <w:rFonts w:cs="Arial"/>
          <w:szCs w:val="22"/>
        </w:rPr>
        <w:t>PLANNING HISTORY</w:t>
      </w:r>
    </w:p>
    <w:p w14:paraId="273F2BA5" w14:textId="77777777" w:rsidR="00F05670" w:rsidRPr="002877E7" w:rsidRDefault="00F05670" w:rsidP="002877E7">
      <w:pPr>
        <w:jc w:val="both"/>
        <w:rPr>
          <w:rFonts w:ascii="Arial" w:hAnsi="Arial" w:cs="Arial"/>
          <w:sz w:val="22"/>
          <w:szCs w:val="22"/>
        </w:rPr>
      </w:pPr>
    </w:p>
    <w:p w14:paraId="139378FD" w14:textId="02B7C722" w:rsidR="00F05670" w:rsidRPr="002877E7" w:rsidRDefault="00F05670" w:rsidP="002877E7">
      <w:pPr>
        <w:jc w:val="both"/>
        <w:rPr>
          <w:rFonts w:ascii="Arial" w:hAnsi="Arial" w:cs="Arial"/>
          <w:sz w:val="22"/>
          <w:szCs w:val="22"/>
        </w:rPr>
      </w:pPr>
      <w:r w:rsidRPr="002877E7">
        <w:rPr>
          <w:rFonts w:ascii="Arial" w:hAnsi="Arial" w:cs="Arial"/>
          <w:sz w:val="22"/>
          <w:szCs w:val="22"/>
        </w:rPr>
        <w:t>There are several previous planning applications for works to the main dwelling, these are however not considered to be relevant to the current proposed application and therefore have not been included</w:t>
      </w:r>
      <w:r w:rsidR="000B29ED" w:rsidRPr="002877E7">
        <w:rPr>
          <w:rFonts w:ascii="Arial" w:hAnsi="Arial" w:cs="Arial"/>
          <w:sz w:val="22"/>
          <w:szCs w:val="22"/>
        </w:rPr>
        <w:t xml:space="preserve"> below. </w:t>
      </w:r>
    </w:p>
    <w:p w14:paraId="4065EAB8" w14:textId="77777777" w:rsidR="0029187E" w:rsidRPr="002877E7" w:rsidRDefault="0029187E" w:rsidP="002877E7">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053085" w:rsidRPr="002877E7" w14:paraId="5D7C978C" w14:textId="77777777" w:rsidTr="00E02132">
        <w:trPr>
          <w:trHeight w:hRule="exact" w:val="20"/>
        </w:trPr>
        <w:tc>
          <w:tcPr>
            <w:tcW w:w="8921" w:type="dxa"/>
            <w:tcBorders>
              <w:bottom w:val="single" w:sz="6" w:space="0" w:color="auto"/>
            </w:tcBorders>
            <w:vAlign w:val="center"/>
            <w:hideMark/>
          </w:tcPr>
          <w:p w14:paraId="20EA744E" w14:textId="77777777" w:rsidR="00053085" w:rsidRPr="002877E7" w:rsidRDefault="00053085" w:rsidP="002877E7">
            <w:pPr>
              <w:jc w:val="both"/>
              <w:rPr>
                <w:rFonts w:ascii="Arial" w:hAnsi="Arial" w:cs="Arial"/>
                <w:sz w:val="22"/>
                <w:szCs w:val="22"/>
              </w:rPr>
            </w:pPr>
            <w:bookmarkStart w:id="0" w:name="_bc9eaa23_7b84_4e11_8860_67eb8bbe0c9e"/>
          </w:p>
        </w:tc>
      </w:tr>
      <w:tr w:rsidR="00053085" w:rsidRPr="002877E7" w14:paraId="06D29C3B" w14:textId="77777777" w:rsidTr="00E0213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FCEAD14" w14:textId="77777777" w:rsidR="00053085" w:rsidRPr="002877E7" w:rsidRDefault="00053085" w:rsidP="002877E7">
            <w:pPr>
              <w:jc w:val="both"/>
              <w:rPr>
                <w:rFonts w:ascii="Arial" w:hAnsi="Arial" w:cs="Arial"/>
                <w:b/>
                <w:bCs/>
                <w:sz w:val="22"/>
                <w:szCs w:val="22"/>
              </w:rPr>
            </w:pPr>
            <w:r w:rsidRPr="002877E7">
              <w:rPr>
                <w:rFonts w:ascii="Arial" w:hAnsi="Arial" w:cs="Arial"/>
                <w:b/>
                <w:bCs/>
                <w:sz w:val="22"/>
                <w:szCs w:val="22"/>
              </w:rPr>
              <w:t>Proposal / Summary</w:t>
            </w:r>
          </w:p>
        </w:tc>
      </w:tr>
      <w:tr w:rsidR="00053085" w:rsidRPr="002877E7" w14:paraId="0F08E514" w14:textId="77777777" w:rsidTr="00E02132">
        <w:tc>
          <w:tcPr>
            <w:tcW w:w="8921" w:type="dxa"/>
            <w:tcBorders>
              <w:left w:val="single" w:sz="12" w:space="0" w:color="auto"/>
              <w:bottom w:val="single" w:sz="12" w:space="0" w:color="auto"/>
              <w:right w:val="single" w:sz="12" w:space="0" w:color="auto"/>
            </w:tcBorders>
            <w:vAlign w:val="center"/>
          </w:tcPr>
          <w:p w14:paraId="5153985C" w14:textId="77777777" w:rsidR="00053085" w:rsidRPr="002877E7" w:rsidRDefault="00053085" w:rsidP="002877E7">
            <w:pPr>
              <w:jc w:val="both"/>
              <w:rPr>
                <w:rFonts w:ascii="Arial" w:hAnsi="Arial" w:cs="Arial"/>
                <w:sz w:val="22"/>
                <w:szCs w:val="22"/>
              </w:rPr>
            </w:pPr>
            <w:r w:rsidRPr="002877E7">
              <w:rPr>
                <w:rFonts w:ascii="Arial" w:hAnsi="Arial" w:cs="Arial"/>
                <w:sz w:val="22"/>
                <w:szCs w:val="22"/>
              </w:rPr>
              <w:t xml:space="preserve">PL/2026/00262 - </w:t>
            </w:r>
            <w:proofErr w:type="spellStart"/>
            <w:r w:rsidRPr="002877E7">
              <w:rPr>
                <w:rFonts w:ascii="Arial" w:hAnsi="Arial" w:cs="Arial"/>
                <w:sz w:val="22"/>
                <w:szCs w:val="22"/>
              </w:rPr>
              <w:t>Middledean</w:t>
            </w:r>
            <w:proofErr w:type="spellEnd"/>
            <w:r w:rsidRPr="002877E7">
              <w:rPr>
                <w:rFonts w:ascii="Arial" w:hAnsi="Arial" w:cs="Arial"/>
                <w:sz w:val="22"/>
                <w:szCs w:val="22"/>
              </w:rPr>
              <w:t xml:space="preserve">, </w:t>
            </w:r>
            <w:proofErr w:type="spellStart"/>
            <w:r w:rsidRPr="002877E7">
              <w:rPr>
                <w:rFonts w:ascii="Arial" w:hAnsi="Arial" w:cs="Arial"/>
                <w:sz w:val="22"/>
                <w:szCs w:val="22"/>
              </w:rPr>
              <w:t>Swallowcliffe</w:t>
            </w:r>
            <w:proofErr w:type="spellEnd"/>
            <w:r w:rsidRPr="002877E7">
              <w:rPr>
                <w:rFonts w:ascii="Arial" w:hAnsi="Arial" w:cs="Arial"/>
                <w:sz w:val="22"/>
                <w:szCs w:val="22"/>
              </w:rPr>
              <w:t>, Salisbury, SP3 5NY - Full planning permission Decision - Withdrawn by Applicant Date: 30/4/2026 – Change of use from part field to garden with localised regrading</w:t>
            </w:r>
          </w:p>
        </w:tc>
      </w:tr>
      <w:tr w:rsidR="00053085" w:rsidRPr="002877E7" w14:paraId="2CF57ABD" w14:textId="77777777" w:rsidTr="00E02132">
        <w:tc>
          <w:tcPr>
            <w:tcW w:w="8921" w:type="dxa"/>
            <w:tcBorders>
              <w:top w:val="single" w:sz="12" w:space="0" w:color="auto"/>
            </w:tcBorders>
            <w:vAlign w:val="center"/>
            <w:hideMark/>
          </w:tcPr>
          <w:p w14:paraId="18EBE679" w14:textId="77777777" w:rsidR="00053085" w:rsidRPr="002877E7" w:rsidRDefault="00053085" w:rsidP="002877E7">
            <w:pPr>
              <w:jc w:val="both"/>
              <w:rPr>
                <w:rFonts w:ascii="Arial" w:hAnsi="Arial" w:cs="Arial"/>
                <w:sz w:val="22"/>
                <w:szCs w:val="22"/>
              </w:rPr>
            </w:pPr>
          </w:p>
        </w:tc>
      </w:tr>
      <w:tr w:rsidR="00053085" w:rsidRPr="002877E7" w14:paraId="22B6AE52" w14:textId="77777777" w:rsidTr="00E02132">
        <w:tc>
          <w:tcPr>
            <w:tcW w:w="8921" w:type="dxa"/>
            <w:vAlign w:val="center"/>
            <w:hideMark/>
          </w:tcPr>
          <w:p w14:paraId="607279C7" w14:textId="77777777" w:rsidR="00053085" w:rsidRPr="002877E7" w:rsidRDefault="00053085" w:rsidP="002877E7">
            <w:pPr>
              <w:jc w:val="both"/>
              <w:rPr>
                <w:rFonts w:ascii="Arial" w:hAnsi="Arial" w:cs="Arial"/>
                <w:sz w:val="22"/>
                <w:szCs w:val="22"/>
              </w:rPr>
            </w:pPr>
          </w:p>
        </w:tc>
      </w:tr>
      <w:bookmarkEnd w:id="0"/>
    </w:tbl>
    <w:p w14:paraId="554A5043" w14:textId="77777777" w:rsidR="00683C17" w:rsidRPr="002877E7" w:rsidRDefault="00683C17" w:rsidP="002877E7">
      <w:pPr>
        <w:jc w:val="both"/>
        <w:rPr>
          <w:rFonts w:ascii="Arial" w:hAnsi="Arial" w:cs="Arial"/>
          <w:color w:val="FF0000"/>
          <w:sz w:val="22"/>
          <w:szCs w:val="22"/>
        </w:rPr>
      </w:pPr>
    </w:p>
    <w:p w14:paraId="66169A66" w14:textId="53440C4E" w:rsidR="00683C17" w:rsidRPr="002877E7" w:rsidRDefault="00F7609E" w:rsidP="002877E7">
      <w:pPr>
        <w:pStyle w:val="Heading1"/>
        <w:numPr>
          <w:ilvl w:val="0"/>
          <w:numId w:val="0"/>
        </w:numPr>
        <w:spacing w:line="240" w:lineRule="auto"/>
        <w:jc w:val="both"/>
        <w:rPr>
          <w:rFonts w:cs="Arial"/>
          <w:color w:val="FF0000"/>
          <w:szCs w:val="22"/>
        </w:rPr>
      </w:pPr>
      <w:r w:rsidRPr="002877E7">
        <w:rPr>
          <w:rFonts w:cs="Arial"/>
          <w:szCs w:val="22"/>
        </w:rPr>
        <w:t>RELEVANT LEGISLATION, POLICIES AND GUIDANCE</w:t>
      </w:r>
      <w:r w:rsidR="000B4E91" w:rsidRPr="002877E7">
        <w:rPr>
          <w:rFonts w:cs="Arial"/>
          <w:szCs w:val="22"/>
        </w:rPr>
        <w:t xml:space="preserve"> </w:t>
      </w:r>
    </w:p>
    <w:p w14:paraId="0C2E1905" w14:textId="77777777" w:rsidR="00E35059" w:rsidRPr="002877E7" w:rsidRDefault="00E35059" w:rsidP="002877E7">
      <w:pPr>
        <w:jc w:val="both"/>
        <w:rPr>
          <w:rFonts w:ascii="Arial" w:hAnsi="Arial" w:cs="Arial"/>
          <w:b/>
          <w:bCs/>
          <w:sz w:val="22"/>
          <w:szCs w:val="22"/>
        </w:rPr>
      </w:pPr>
    </w:p>
    <w:p w14:paraId="5F827FC0" w14:textId="77777777" w:rsidR="00237634" w:rsidRPr="002877E7" w:rsidRDefault="00237634" w:rsidP="002877E7">
      <w:pPr>
        <w:pStyle w:val="Heading3"/>
        <w:numPr>
          <w:ilvl w:val="0"/>
          <w:numId w:val="0"/>
        </w:numPr>
        <w:spacing w:line="240" w:lineRule="auto"/>
        <w:jc w:val="both"/>
        <w:rPr>
          <w:rFonts w:cs="Arial"/>
          <w:szCs w:val="22"/>
        </w:rPr>
      </w:pPr>
      <w:r w:rsidRPr="002877E7">
        <w:rPr>
          <w:rFonts w:cs="Arial"/>
          <w:szCs w:val="22"/>
        </w:rPr>
        <w:t>Statutory Legislation:</w:t>
      </w:r>
    </w:p>
    <w:p w14:paraId="0B8F8CBA" w14:textId="77777777" w:rsidR="00C64FC8" w:rsidRPr="002877E7" w:rsidRDefault="00C64FC8" w:rsidP="002877E7">
      <w:pPr>
        <w:jc w:val="both"/>
        <w:rPr>
          <w:rFonts w:ascii="Arial" w:hAnsi="Arial" w:cs="Arial"/>
          <w:sz w:val="22"/>
          <w:szCs w:val="22"/>
        </w:rPr>
      </w:pPr>
    </w:p>
    <w:p w14:paraId="7F1103A7" w14:textId="68C1E19C" w:rsidR="00C64FC8" w:rsidRPr="002877E7" w:rsidRDefault="00C64FC8" w:rsidP="002877E7">
      <w:pPr>
        <w:jc w:val="both"/>
        <w:rPr>
          <w:rFonts w:ascii="Arial" w:hAnsi="Arial" w:cs="Arial"/>
          <w:sz w:val="22"/>
          <w:szCs w:val="22"/>
        </w:rPr>
      </w:pPr>
      <w:r w:rsidRPr="002877E7">
        <w:rPr>
          <w:rFonts w:ascii="Arial" w:hAnsi="Arial" w:cs="Arial"/>
          <w:sz w:val="22"/>
          <w:szCs w:val="22"/>
        </w:rPr>
        <w:t>Planning (Listed Building and Conservation Areas) Act 1990 -</w:t>
      </w:r>
      <w:r w:rsidRPr="002877E7">
        <w:rPr>
          <w:rFonts w:ascii="Arial" w:hAnsi="Arial" w:cs="Arial"/>
          <w:b/>
          <w:bCs/>
          <w:sz w:val="22"/>
          <w:szCs w:val="22"/>
        </w:rPr>
        <w:t xml:space="preserve"> </w:t>
      </w:r>
      <w:r w:rsidRPr="002877E7">
        <w:rPr>
          <w:rFonts w:ascii="Arial" w:hAnsi="Arial" w:cs="Arial"/>
          <w:sz w:val="22"/>
          <w:szCs w:val="22"/>
        </w:rPr>
        <w:t>Section 72 and 66</w:t>
      </w:r>
    </w:p>
    <w:p w14:paraId="2C6BC5AA" w14:textId="77777777" w:rsidR="00237634" w:rsidRPr="002877E7" w:rsidRDefault="00237634" w:rsidP="002877E7">
      <w:pPr>
        <w:jc w:val="both"/>
        <w:rPr>
          <w:rFonts w:ascii="Arial" w:hAnsi="Arial" w:cs="Arial"/>
          <w:b/>
          <w:bCs/>
          <w:sz w:val="22"/>
          <w:szCs w:val="22"/>
        </w:rPr>
      </w:pPr>
    </w:p>
    <w:p w14:paraId="3D8AC73A" w14:textId="77777777" w:rsidR="00237634" w:rsidRPr="002877E7" w:rsidRDefault="00237634" w:rsidP="002877E7">
      <w:pPr>
        <w:pStyle w:val="Heading3"/>
        <w:numPr>
          <w:ilvl w:val="0"/>
          <w:numId w:val="0"/>
        </w:numPr>
        <w:spacing w:line="240" w:lineRule="auto"/>
        <w:jc w:val="both"/>
        <w:rPr>
          <w:rFonts w:cs="Arial"/>
          <w:szCs w:val="22"/>
        </w:rPr>
      </w:pPr>
      <w:r w:rsidRPr="002877E7">
        <w:rPr>
          <w:rFonts w:cs="Arial"/>
          <w:szCs w:val="22"/>
        </w:rPr>
        <w:t xml:space="preserve">National Planning Policy: </w:t>
      </w:r>
    </w:p>
    <w:p w14:paraId="1009C5F4" w14:textId="77777777" w:rsidR="00237634" w:rsidRPr="002877E7" w:rsidRDefault="00F4425E" w:rsidP="002877E7">
      <w:pPr>
        <w:jc w:val="both"/>
        <w:rPr>
          <w:rFonts w:ascii="Arial" w:hAnsi="Arial" w:cs="Arial"/>
          <w:sz w:val="22"/>
          <w:szCs w:val="22"/>
        </w:rPr>
      </w:pPr>
      <w:r w:rsidRPr="002877E7">
        <w:rPr>
          <w:rFonts w:ascii="Arial" w:hAnsi="Arial" w:cs="Arial"/>
          <w:sz w:val="22"/>
          <w:szCs w:val="22"/>
        </w:rPr>
        <w:t>N</w:t>
      </w:r>
      <w:r w:rsidR="00281246" w:rsidRPr="002877E7">
        <w:rPr>
          <w:rFonts w:ascii="Arial" w:hAnsi="Arial" w:cs="Arial"/>
          <w:sz w:val="22"/>
          <w:szCs w:val="22"/>
        </w:rPr>
        <w:t xml:space="preserve">ational Planning Policy </w:t>
      </w:r>
      <w:r w:rsidR="003F11F3" w:rsidRPr="002877E7">
        <w:rPr>
          <w:rFonts w:ascii="Arial" w:hAnsi="Arial" w:cs="Arial"/>
          <w:sz w:val="22"/>
          <w:szCs w:val="22"/>
        </w:rPr>
        <w:t>Framework</w:t>
      </w:r>
      <w:r w:rsidR="00237634" w:rsidRPr="002877E7">
        <w:rPr>
          <w:rFonts w:ascii="Arial" w:hAnsi="Arial" w:cs="Arial"/>
          <w:sz w:val="22"/>
          <w:szCs w:val="22"/>
        </w:rPr>
        <w:t xml:space="preserve"> (NPPF) </w:t>
      </w:r>
    </w:p>
    <w:p w14:paraId="61FBD8DC" w14:textId="77777777" w:rsidR="00237634" w:rsidRPr="002877E7" w:rsidRDefault="00237634" w:rsidP="002877E7">
      <w:pPr>
        <w:jc w:val="both"/>
        <w:rPr>
          <w:rFonts w:ascii="Arial" w:hAnsi="Arial" w:cs="Arial"/>
          <w:sz w:val="22"/>
          <w:szCs w:val="22"/>
        </w:rPr>
      </w:pPr>
      <w:r w:rsidRPr="002877E7">
        <w:rPr>
          <w:rFonts w:ascii="Arial" w:hAnsi="Arial" w:cs="Arial"/>
          <w:sz w:val="22"/>
          <w:szCs w:val="22"/>
        </w:rPr>
        <w:t>Planning Practice Guidance (PPG)</w:t>
      </w:r>
    </w:p>
    <w:p w14:paraId="73890FC5" w14:textId="77777777" w:rsidR="00A11D6E" w:rsidRPr="002877E7" w:rsidRDefault="00A11D6E" w:rsidP="002877E7">
      <w:pPr>
        <w:jc w:val="both"/>
        <w:rPr>
          <w:rFonts w:ascii="Arial" w:hAnsi="Arial" w:cs="Arial"/>
          <w:sz w:val="22"/>
          <w:szCs w:val="22"/>
        </w:rPr>
      </w:pPr>
    </w:p>
    <w:p w14:paraId="15BB6B1B" w14:textId="77777777" w:rsidR="00533E0C" w:rsidRPr="002877E7" w:rsidRDefault="00533E0C" w:rsidP="002877E7">
      <w:pPr>
        <w:pStyle w:val="Heading3"/>
        <w:numPr>
          <w:ilvl w:val="0"/>
          <w:numId w:val="0"/>
        </w:numPr>
        <w:spacing w:line="240" w:lineRule="auto"/>
        <w:jc w:val="both"/>
        <w:rPr>
          <w:rFonts w:cs="Arial"/>
          <w:szCs w:val="22"/>
        </w:rPr>
      </w:pPr>
      <w:r w:rsidRPr="002877E7">
        <w:rPr>
          <w:rFonts w:cs="Arial"/>
          <w:szCs w:val="22"/>
        </w:rPr>
        <w:t>Development Plan:</w:t>
      </w:r>
    </w:p>
    <w:p w14:paraId="3FD66EA4" w14:textId="77777777" w:rsidR="00694D96" w:rsidRPr="002877E7" w:rsidRDefault="00694D96" w:rsidP="002877E7">
      <w:pPr>
        <w:jc w:val="both"/>
        <w:rPr>
          <w:rFonts w:ascii="Arial" w:hAnsi="Arial" w:cs="Arial"/>
          <w:sz w:val="22"/>
          <w:szCs w:val="22"/>
          <w:u w:val="single"/>
        </w:rPr>
      </w:pPr>
    </w:p>
    <w:p w14:paraId="205F5B1A" w14:textId="77777777" w:rsidR="00533E0C" w:rsidRPr="002877E7" w:rsidRDefault="00533E0C" w:rsidP="002877E7">
      <w:pPr>
        <w:jc w:val="both"/>
        <w:rPr>
          <w:rFonts w:ascii="Arial" w:hAnsi="Arial" w:cs="Arial"/>
          <w:sz w:val="22"/>
          <w:szCs w:val="22"/>
        </w:rPr>
      </w:pPr>
      <w:r w:rsidRPr="002877E7">
        <w:rPr>
          <w:rFonts w:ascii="Arial" w:hAnsi="Arial" w:cs="Arial"/>
          <w:sz w:val="22"/>
          <w:szCs w:val="22"/>
        </w:rPr>
        <w:t xml:space="preserve">The development plan for Wiltshire comprises the </w:t>
      </w:r>
      <w:r w:rsidRPr="002877E7">
        <w:rPr>
          <w:rFonts w:ascii="Arial" w:hAnsi="Arial" w:cs="Arial"/>
          <w:i/>
          <w:iCs/>
          <w:sz w:val="22"/>
          <w:szCs w:val="22"/>
        </w:rPr>
        <w:t>Wiltshire Core Strategy (WCS) (adopted January 2015)</w:t>
      </w:r>
      <w:r w:rsidR="001A33F3" w:rsidRPr="002877E7">
        <w:rPr>
          <w:rFonts w:ascii="Arial" w:hAnsi="Arial" w:cs="Arial"/>
          <w:b/>
          <w:bCs/>
          <w:sz w:val="22"/>
          <w:szCs w:val="22"/>
        </w:rPr>
        <w:t xml:space="preserve"> </w:t>
      </w:r>
      <w:r w:rsidR="001A33F3" w:rsidRPr="002877E7">
        <w:rPr>
          <w:rFonts w:ascii="Arial" w:hAnsi="Arial" w:cs="Arial"/>
          <w:sz w:val="22"/>
          <w:szCs w:val="22"/>
        </w:rPr>
        <w:t>and any made neighbourhood plans</w:t>
      </w:r>
      <w:r w:rsidRPr="002877E7">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0536BFE7" w14:textId="77777777" w:rsidR="00533E0C" w:rsidRPr="002877E7" w:rsidRDefault="00533E0C" w:rsidP="002877E7">
      <w:pPr>
        <w:jc w:val="both"/>
        <w:rPr>
          <w:rFonts w:ascii="Arial" w:hAnsi="Arial" w:cs="Arial"/>
          <w:sz w:val="22"/>
          <w:szCs w:val="22"/>
        </w:rPr>
      </w:pPr>
    </w:p>
    <w:p w14:paraId="206CB106" w14:textId="77777777" w:rsidR="00533E0C" w:rsidRPr="002877E7" w:rsidRDefault="00533E0C" w:rsidP="002877E7">
      <w:pPr>
        <w:jc w:val="both"/>
        <w:rPr>
          <w:rFonts w:ascii="Arial" w:hAnsi="Arial" w:cs="Arial"/>
          <w:sz w:val="22"/>
          <w:szCs w:val="22"/>
        </w:rPr>
      </w:pPr>
      <w:r w:rsidRPr="002877E7">
        <w:rPr>
          <w:rFonts w:ascii="Arial" w:hAnsi="Arial" w:cs="Arial"/>
          <w:sz w:val="22"/>
          <w:szCs w:val="22"/>
        </w:rPr>
        <w:t>Though the development plan is considered as a whole, those parts deemed to be particularly relevant to this application are listed below:</w:t>
      </w:r>
    </w:p>
    <w:p w14:paraId="53C87752" w14:textId="77777777" w:rsidR="00C64FC8" w:rsidRPr="002877E7" w:rsidRDefault="00C64FC8" w:rsidP="002877E7">
      <w:pPr>
        <w:jc w:val="both"/>
        <w:rPr>
          <w:rFonts w:ascii="Arial" w:hAnsi="Arial" w:cs="Arial"/>
          <w:sz w:val="22"/>
          <w:szCs w:val="22"/>
          <w:highlight w:val="yellow"/>
        </w:rPr>
      </w:pPr>
    </w:p>
    <w:p w14:paraId="62825C8C" w14:textId="74614CB3" w:rsidR="00533E0C" w:rsidRPr="002877E7" w:rsidRDefault="00533E0C" w:rsidP="002877E7">
      <w:pPr>
        <w:jc w:val="both"/>
        <w:rPr>
          <w:rFonts w:ascii="Arial" w:hAnsi="Arial" w:cs="Arial"/>
          <w:sz w:val="22"/>
          <w:szCs w:val="22"/>
        </w:rPr>
      </w:pPr>
      <w:r w:rsidRPr="002877E7">
        <w:rPr>
          <w:rFonts w:ascii="Arial" w:hAnsi="Arial" w:cs="Arial"/>
          <w:sz w:val="22"/>
          <w:szCs w:val="22"/>
        </w:rPr>
        <w:lastRenderedPageBreak/>
        <w:t>The adopted</w:t>
      </w:r>
      <w:r w:rsidRPr="002877E7">
        <w:rPr>
          <w:rFonts w:ascii="Arial" w:hAnsi="Arial" w:cs="Arial"/>
          <w:b/>
          <w:bCs/>
          <w:sz w:val="22"/>
          <w:szCs w:val="22"/>
        </w:rPr>
        <w:t xml:space="preserve"> </w:t>
      </w:r>
      <w:r w:rsidRPr="002877E7">
        <w:rPr>
          <w:rFonts w:ascii="Arial" w:hAnsi="Arial" w:cs="Arial"/>
          <w:i/>
          <w:iCs/>
          <w:sz w:val="22"/>
          <w:szCs w:val="22"/>
        </w:rPr>
        <w:t>Wiltshire Core Strategy (WCS),</w:t>
      </w:r>
      <w:r w:rsidRPr="002877E7">
        <w:rPr>
          <w:rFonts w:ascii="Arial" w:hAnsi="Arial" w:cs="Arial"/>
          <w:b/>
          <w:bCs/>
          <w:sz w:val="22"/>
          <w:szCs w:val="22"/>
        </w:rPr>
        <w:t xml:space="preserve"> </w:t>
      </w:r>
      <w:r w:rsidRPr="002877E7">
        <w:rPr>
          <w:rFonts w:ascii="Arial" w:hAnsi="Arial" w:cs="Arial"/>
          <w:sz w:val="22"/>
          <w:szCs w:val="22"/>
        </w:rPr>
        <w:t>with particular regard to:</w:t>
      </w:r>
    </w:p>
    <w:p w14:paraId="3E255FB8" w14:textId="77777777" w:rsidR="00533E0C" w:rsidRPr="002877E7" w:rsidRDefault="00533E0C" w:rsidP="002877E7">
      <w:pPr>
        <w:jc w:val="both"/>
        <w:rPr>
          <w:rFonts w:ascii="Arial" w:hAnsi="Arial" w:cs="Arial"/>
          <w:sz w:val="22"/>
          <w:szCs w:val="22"/>
        </w:rPr>
      </w:pPr>
    </w:p>
    <w:p w14:paraId="010CD15C" w14:textId="77777777" w:rsidR="0014638A" w:rsidRPr="002877E7" w:rsidRDefault="00533E0C" w:rsidP="002877E7">
      <w:pPr>
        <w:jc w:val="both"/>
        <w:rPr>
          <w:rFonts w:ascii="Arial" w:hAnsi="Arial" w:cs="Arial"/>
          <w:sz w:val="22"/>
          <w:szCs w:val="22"/>
        </w:rPr>
      </w:pPr>
      <w:r w:rsidRPr="002877E7">
        <w:rPr>
          <w:rFonts w:ascii="Arial" w:hAnsi="Arial" w:cs="Arial"/>
          <w:sz w:val="22"/>
          <w:szCs w:val="22"/>
        </w:rPr>
        <w:t>Core Policy 1 Settlement Strategy</w:t>
      </w:r>
    </w:p>
    <w:p w14:paraId="3C44BF27" w14:textId="63C86819" w:rsidR="0029208D" w:rsidRPr="002877E7" w:rsidRDefault="0029208D" w:rsidP="002877E7">
      <w:pPr>
        <w:jc w:val="both"/>
        <w:rPr>
          <w:rFonts w:ascii="Arial" w:hAnsi="Arial" w:cs="Arial"/>
          <w:sz w:val="22"/>
          <w:szCs w:val="22"/>
        </w:rPr>
      </w:pPr>
      <w:r w:rsidRPr="002877E7">
        <w:rPr>
          <w:rFonts w:ascii="Arial" w:hAnsi="Arial" w:cs="Arial"/>
          <w:sz w:val="22"/>
          <w:szCs w:val="22"/>
        </w:rPr>
        <w:t>Core Policy 2 Delivery Strategy</w:t>
      </w:r>
    </w:p>
    <w:p w14:paraId="49C27099" w14:textId="1E4EC347" w:rsidR="0029208D" w:rsidRPr="002877E7" w:rsidRDefault="0029208D" w:rsidP="002877E7">
      <w:pPr>
        <w:jc w:val="both"/>
        <w:rPr>
          <w:rFonts w:ascii="Arial" w:hAnsi="Arial" w:cs="Arial"/>
          <w:sz w:val="22"/>
          <w:szCs w:val="22"/>
        </w:rPr>
      </w:pPr>
      <w:r w:rsidRPr="002877E7">
        <w:rPr>
          <w:rFonts w:ascii="Arial" w:hAnsi="Arial" w:cs="Arial"/>
          <w:sz w:val="22"/>
          <w:szCs w:val="22"/>
        </w:rPr>
        <w:t xml:space="preserve">Core Policy </w:t>
      </w:r>
      <w:r w:rsidR="00042B80" w:rsidRPr="002877E7">
        <w:rPr>
          <w:rFonts w:ascii="Arial" w:hAnsi="Arial" w:cs="Arial"/>
          <w:color w:val="000000" w:themeColor="text1"/>
          <w:sz w:val="22"/>
          <w:szCs w:val="22"/>
        </w:rPr>
        <w:t>17</w:t>
      </w:r>
      <w:r w:rsidRPr="002877E7">
        <w:rPr>
          <w:rFonts w:ascii="Arial" w:hAnsi="Arial" w:cs="Arial"/>
          <w:color w:val="000000" w:themeColor="text1"/>
          <w:sz w:val="22"/>
          <w:szCs w:val="22"/>
        </w:rPr>
        <w:t xml:space="preserve"> Spatial Strategy </w:t>
      </w:r>
      <w:r w:rsidR="00042B80" w:rsidRPr="002877E7">
        <w:rPr>
          <w:rFonts w:ascii="Arial" w:hAnsi="Arial" w:cs="Arial"/>
          <w:color w:val="000000" w:themeColor="text1"/>
          <w:sz w:val="22"/>
          <w:szCs w:val="22"/>
        </w:rPr>
        <w:t xml:space="preserve">Tisbury </w:t>
      </w:r>
      <w:r w:rsidRPr="002877E7">
        <w:rPr>
          <w:rFonts w:ascii="Arial" w:hAnsi="Arial" w:cs="Arial"/>
          <w:color w:val="000000" w:themeColor="text1"/>
          <w:sz w:val="22"/>
          <w:szCs w:val="22"/>
        </w:rPr>
        <w:t>Community Area</w:t>
      </w:r>
    </w:p>
    <w:p w14:paraId="59D48B92" w14:textId="7FB3305A" w:rsidR="0029208D" w:rsidRPr="002877E7" w:rsidRDefault="0029208D" w:rsidP="002877E7">
      <w:pPr>
        <w:jc w:val="both"/>
        <w:rPr>
          <w:rFonts w:ascii="Arial" w:hAnsi="Arial" w:cs="Arial"/>
          <w:sz w:val="22"/>
          <w:szCs w:val="22"/>
        </w:rPr>
      </w:pPr>
      <w:r w:rsidRPr="002877E7">
        <w:rPr>
          <w:rFonts w:ascii="Arial" w:hAnsi="Arial" w:cs="Arial"/>
          <w:sz w:val="22"/>
          <w:szCs w:val="22"/>
        </w:rPr>
        <w:t>Core Policy 50 Biodiversity and Geodiversity</w:t>
      </w:r>
    </w:p>
    <w:p w14:paraId="49FB5095" w14:textId="77777777" w:rsidR="0029208D" w:rsidRPr="002877E7" w:rsidRDefault="0029208D" w:rsidP="002877E7">
      <w:pPr>
        <w:jc w:val="both"/>
        <w:rPr>
          <w:rFonts w:ascii="Arial" w:hAnsi="Arial" w:cs="Arial"/>
          <w:sz w:val="22"/>
          <w:szCs w:val="22"/>
        </w:rPr>
      </w:pPr>
      <w:r w:rsidRPr="002877E7">
        <w:rPr>
          <w:rFonts w:ascii="Arial" w:hAnsi="Arial" w:cs="Arial"/>
          <w:sz w:val="22"/>
          <w:szCs w:val="22"/>
        </w:rPr>
        <w:t>Core Policy 51 Landscape</w:t>
      </w:r>
    </w:p>
    <w:p w14:paraId="37B6FF45" w14:textId="2027D36D" w:rsidR="0029208D" w:rsidRPr="002877E7" w:rsidRDefault="0029208D" w:rsidP="002877E7">
      <w:pPr>
        <w:jc w:val="both"/>
        <w:rPr>
          <w:rFonts w:ascii="Arial" w:hAnsi="Arial" w:cs="Arial"/>
          <w:sz w:val="22"/>
          <w:szCs w:val="22"/>
        </w:rPr>
      </w:pPr>
      <w:r w:rsidRPr="002877E7">
        <w:rPr>
          <w:rFonts w:ascii="Arial" w:hAnsi="Arial" w:cs="Arial"/>
          <w:sz w:val="22"/>
          <w:szCs w:val="22"/>
        </w:rPr>
        <w:t>Core Policy 57 Ensuring High Quality Design and Place Shaping</w:t>
      </w:r>
    </w:p>
    <w:p w14:paraId="026BD6D5" w14:textId="64E0D3BD" w:rsidR="0029208D" w:rsidRPr="002877E7" w:rsidRDefault="0029208D" w:rsidP="002877E7">
      <w:pPr>
        <w:jc w:val="both"/>
        <w:rPr>
          <w:rFonts w:ascii="Arial" w:hAnsi="Arial" w:cs="Arial"/>
          <w:sz w:val="22"/>
          <w:szCs w:val="22"/>
        </w:rPr>
      </w:pPr>
      <w:r w:rsidRPr="002877E7">
        <w:rPr>
          <w:rFonts w:ascii="Arial" w:hAnsi="Arial" w:cs="Arial"/>
          <w:sz w:val="22"/>
          <w:szCs w:val="22"/>
        </w:rPr>
        <w:t>Core Policy 58 Ensuring the Conservation of the Historic Environment</w:t>
      </w:r>
    </w:p>
    <w:p w14:paraId="5A78B27B" w14:textId="1E88A627" w:rsidR="00042B80" w:rsidRPr="002877E7" w:rsidRDefault="00042B80" w:rsidP="002877E7">
      <w:pPr>
        <w:jc w:val="both"/>
        <w:rPr>
          <w:rFonts w:ascii="Arial" w:hAnsi="Arial" w:cs="Arial"/>
          <w:sz w:val="22"/>
          <w:szCs w:val="22"/>
        </w:rPr>
      </w:pPr>
      <w:r w:rsidRPr="002877E7">
        <w:rPr>
          <w:rFonts w:ascii="Arial" w:hAnsi="Arial" w:cs="Arial"/>
          <w:sz w:val="22"/>
          <w:szCs w:val="22"/>
        </w:rPr>
        <w:t>Core Policy 69 River Avon SAC</w:t>
      </w:r>
    </w:p>
    <w:p w14:paraId="037E4AA2" w14:textId="77777777" w:rsidR="00533E0C" w:rsidRPr="002877E7" w:rsidRDefault="00533E0C" w:rsidP="002877E7">
      <w:pPr>
        <w:jc w:val="both"/>
        <w:rPr>
          <w:rFonts w:ascii="Arial" w:hAnsi="Arial" w:cs="Arial"/>
          <w:color w:val="FF0000"/>
          <w:sz w:val="22"/>
          <w:szCs w:val="22"/>
          <w:highlight w:val="yellow"/>
        </w:rPr>
      </w:pPr>
    </w:p>
    <w:p w14:paraId="1F01E313" w14:textId="77777777" w:rsidR="00CF2835" w:rsidRPr="002877E7" w:rsidRDefault="00CF2835" w:rsidP="002877E7">
      <w:pPr>
        <w:pStyle w:val="Heading3"/>
        <w:numPr>
          <w:ilvl w:val="0"/>
          <w:numId w:val="0"/>
        </w:numPr>
        <w:spacing w:line="240" w:lineRule="auto"/>
        <w:jc w:val="both"/>
        <w:rPr>
          <w:rFonts w:cs="Arial"/>
          <w:b/>
          <w:bCs/>
          <w:szCs w:val="22"/>
        </w:rPr>
      </w:pPr>
      <w:r w:rsidRPr="002877E7">
        <w:rPr>
          <w:rFonts w:cs="Arial"/>
          <w:szCs w:val="22"/>
        </w:rPr>
        <w:t>Draft Wiltshire Local Plan</w:t>
      </w:r>
    </w:p>
    <w:p w14:paraId="2671088D" w14:textId="77777777" w:rsidR="000F5815" w:rsidRPr="002877E7" w:rsidRDefault="000F5815"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At Full Council on 19 May 2026, the elected members of Wiltshire Council agreed to withdraw the emerging Wiltshire Local Plan.   The said Plan has no material weight for the purposes of the application.</w:t>
      </w:r>
    </w:p>
    <w:p w14:paraId="5961C8FC" w14:textId="77777777" w:rsidR="000F5815" w:rsidRPr="002877E7" w:rsidRDefault="000F5815" w:rsidP="002877E7">
      <w:pPr>
        <w:jc w:val="both"/>
        <w:rPr>
          <w:rFonts w:ascii="Arial" w:hAnsi="Arial" w:cs="Arial"/>
          <w:color w:val="000000" w:themeColor="text1"/>
          <w:sz w:val="22"/>
          <w:szCs w:val="22"/>
        </w:rPr>
      </w:pPr>
    </w:p>
    <w:p w14:paraId="17685B7E" w14:textId="77777777" w:rsidR="000F5815" w:rsidRPr="002877E7" w:rsidRDefault="000F5815"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In accordance with Regulation 19 of the Town and Country Planning (Local Planning) (England) Regulations 2026, on 30</w:t>
      </w:r>
      <w:r w:rsidRPr="002877E7">
        <w:rPr>
          <w:rFonts w:ascii="Arial" w:hAnsi="Arial" w:cs="Arial"/>
          <w:color w:val="000000" w:themeColor="text1"/>
          <w:sz w:val="22"/>
          <w:szCs w:val="22"/>
          <w:vertAlign w:val="superscript"/>
        </w:rPr>
        <w:t>th</w:t>
      </w:r>
      <w:r w:rsidRPr="002877E7">
        <w:rPr>
          <w:rFonts w:ascii="Arial" w:hAnsi="Arial" w:cs="Arial"/>
          <w:color w:val="000000" w:themeColor="text1"/>
          <w:sz w:val="22"/>
          <w:szCs w:val="22"/>
        </w:rPr>
        <w:t xml:space="preserve"> June 2026 Wiltshire Council published a notice of intention to prepare a new local plan for Wiltshire. The next stage is a Scoping Consultation which commences on 2</w:t>
      </w:r>
      <w:r w:rsidRPr="002877E7">
        <w:rPr>
          <w:rFonts w:ascii="Arial" w:hAnsi="Arial" w:cs="Arial"/>
          <w:color w:val="000000" w:themeColor="text1"/>
          <w:sz w:val="22"/>
          <w:szCs w:val="22"/>
          <w:vertAlign w:val="superscript"/>
        </w:rPr>
        <w:t>nd</w:t>
      </w:r>
      <w:r w:rsidRPr="002877E7">
        <w:rPr>
          <w:rFonts w:ascii="Arial" w:hAnsi="Arial" w:cs="Arial"/>
          <w:color w:val="000000" w:themeColor="text1"/>
          <w:sz w:val="22"/>
          <w:szCs w:val="22"/>
        </w:rPr>
        <w:t xml:space="preserve"> September 2026. This plan is at a very early stage and currently carries no weight for decision making.</w:t>
      </w:r>
    </w:p>
    <w:p w14:paraId="198AB27D" w14:textId="77777777" w:rsidR="00D101B5" w:rsidRPr="002877E7" w:rsidRDefault="00D101B5" w:rsidP="002877E7">
      <w:pPr>
        <w:jc w:val="both"/>
        <w:rPr>
          <w:rFonts w:ascii="Arial" w:hAnsi="Arial" w:cs="Arial"/>
          <w:b/>
          <w:bCs/>
          <w:sz w:val="22"/>
          <w:szCs w:val="22"/>
        </w:rPr>
      </w:pPr>
    </w:p>
    <w:p w14:paraId="32F04346" w14:textId="793C0EE6" w:rsidR="00533E0C" w:rsidRPr="002877E7" w:rsidRDefault="00533E0C" w:rsidP="002877E7">
      <w:pPr>
        <w:pStyle w:val="Heading3"/>
        <w:numPr>
          <w:ilvl w:val="0"/>
          <w:numId w:val="0"/>
        </w:numPr>
        <w:spacing w:line="240" w:lineRule="auto"/>
        <w:jc w:val="both"/>
        <w:rPr>
          <w:rFonts w:cs="Arial"/>
          <w:szCs w:val="22"/>
        </w:rPr>
      </w:pPr>
      <w:r w:rsidRPr="002877E7">
        <w:rPr>
          <w:rFonts w:cs="Arial"/>
          <w:szCs w:val="22"/>
        </w:rPr>
        <w:t>Supplementary Planning Documents</w:t>
      </w:r>
      <w:r w:rsidR="0004756B" w:rsidRPr="002877E7">
        <w:rPr>
          <w:rFonts w:cs="Arial"/>
          <w:szCs w:val="22"/>
        </w:rPr>
        <w:t xml:space="preserve"> and other Guidance</w:t>
      </w:r>
      <w:r w:rsidRPr="002877E7">
        <w:rPr>
          <w:rFonts w:cs="Arial"/>
          <w:szCs w:val="22"/>
        </w:rPr>
        <w:t>:</w:t>
      </w:r>
    </w:p>
    <w:p w14:paraId="00BFCF85" w14:textId="77777777" w:rsidR="00D73EAE" w:rsidRPr="002877E7" w:rsidRDefault="00D73EAE" w:rsidP="002877E7">
      <w:pPr>
        <w:jc w:val="both"/>
        <w:rPr>
          <w:rFonts w:ascii="Arial" w:hAnsi="Arial" w:cs="Arial"/>
          <w:sz w:val="22"/>
          <w:szCs w:val="22"/>
        </w:rPr>
      </w:pPr>
    </w:p>
    <w:p w14:paraId="4651A281" w14:textId="77777777" w:rsidR="00111554" w:rsidRPr="002877E7" w:rsidRDefault="00111554" w:rsidP="002877E7">
      <w:pPr>
        <w:jc w:val="both"/>
        <w:rPr>
          <w:rFonts w:ascii="Arial" w:hAnsi="Arial" w:cs="Arial"/>
          <w:sz w:val="22"/>
          <w:szCs w:val="22"/>
        </w:rPr>
      </w:pPr>
      <w:r w:rsidRPr="002877E7">
        <w:rPr>
          <w:rFonts w:ascii="Arial" w:hAnsi="Arial" w:cs="Arial"/>
          <w:sz w:val="22"/>
          <w:szCs w:val="22"/>
        </w:rPr>
        <w:t>Wiltshire Design Guide (adopted April 2024)</w:t>
      </w:r>
    </w:p>
    <w:p w14:paraId="44D4130B" w14:textId="77777777" w:rsidR="000553E8" w:rsidRPr="002877E7" w:rsidRDefault="000553E8" w:rsidP="002877E7">
      <w:pPr>
        <w:jc w:val="both"/>
        <w:rPr>
          <w:rFonts w:ascii="Arial" w:hAnsi="Arial" w:cs="Arial"/>
          <w:sz w:val="22"/>
          <w:szCs w:val="22"/>
        </w:rPr>
      </w:pPr>
      <w:r w:rsidRPr="002877E7">
        <w:rPr>
          <w:rFonts w:ascii="Arial" w:hAnsi="Arial" w:cs="Arial"/>
          <w:sz w:val="22"/>
          <w:szCs w:val="22"/>
        </w:rPr>
        <w:t>National Design Guide</w:t>
      </w:r>
    </w:p>
    <w:p w14:paraId="16EB6138" w14:textId="18512EBA" w:rsidR="00533E0C" w:rsidRPr="002877E7" w:rsidRDefault="00D73EAE" w:rsidP="002877E7">
      <w:pPr>
        <w:jc w:val="both"/>
        <w:rPr>
          <w:rFonts w:ascii="Arial" w:hAnsi="Arial" w:cs="Arial"/>
          <w:sz w:val="22"/>
          <w:szCs w:val="22"/>
        </w:rPr>
      </w:pPr>
      <w:r w:rsidRPr="002877E7">
        <w:rPr>
          <w:rFonts w:ascii="Arial" w:hAnsi="Arial" w:cs="Arial"/>
          <w:sz w:val="22"/>
          <w:szCs w:val="22"/>
        </w:rPr>
        <w:t>Creating Places Design Guide</w:t>
      </w:r>
    </w:p>
    <w:p w14:paraId="0164E9A9" w14:textId="14B26E2B" w:rsidR="008E0C85" w:rsidRPr="002877E7" w:rsidRDefault="008E0C85" w:rsidP="002877E7">
      <w:pPr>
        <w:jc w:val="both"/>
        <w:rPr>
          <w:rFonts w:ascii="Arial" w:hAnsi="Arial" w:cs="Arial"/>
          <w:sz w:val="22"/>
          <w:szCs w:val="22"/>
        </w:rPr>
      </w:pPr>
      <w:r w:rsidRPr="002877E7">
        <w:rPr>
          <w:rFonts w:ascii="Arial" w:hAnsi="Arial" w:cs="Arial"/>
          <w:sz w:val="22"/>
          <w:szCs w:val="22"/>
        </w:rPr>
        <w:t>National Landscape Management Plan</w:t>
      </w:r>
    </w:p>
    <w:p w14:paraId="1366DDAD" w14:textId="0B7C4984" w:rsidR="00FA6F7A" w:rsidRPr="002877E7" w:rsidRDefault="00FA6F7A" w:rsidP="002877E7">
      <w:pPr>
        <w:jc w:val="both"/>
        <w:rPr>
          <w:rFonts w:ascii="Arial" w:hAnsi="Arial" w:cs="Arial"/>
          <w:color w:val="FF0000"/>
          <w:sz w:val="22"/>
          <w:szCs w:val="22"/>
          <w:highlight w:val="yellow"/>
        </w:rPr>
      </w:pPr>
    </w:p>
    <w:p w14:paraId="2828020A" w14:textId="4D1C9E32" w:rsidR="00844B80" w:rsidRPr="002877E7" w:rsidRDefault="00F7609E" w:rsidP="002877E7">
      <w:pPr>
        <w:pStyle w:val="Heading1"/>
        <w:numPr>
          <w:ilvl w:val="0"/>
          <w:numId w:val="0"/>
        </w:numPr>
        <w:spacing w:line="240" w:lineRule="auto"/>
        <w:jc w:val="both"/>
        <w:rPr>
          <w:rFonts w:cs="Arial"/>
          <w:szCs w:val="22"/>
          <w:u w:val="none"/>
        </w:rPr>
      </w:pPr>
      <w:r w:rsidRPr="002877E7">
        <w:rPr>
          <w:rFonts w:cs="Arial"/>
          <w:szCs w:val="22"/>
        </w:rPr>
        <w:t>CONSULTATION</w:t>
      </w:r>
      <w:r w:rsidR="00D902FA" w:rsidRPr="002877E7">
        <w:rPr>
          <w:rFonts w:cs="Arial"/>
          <w:szCs w:val="22"/>
        </w:rPr>
        <w:t xml:space="preserve"> RESPONSES</w:t>
      </w:r>
      <w:r w:rsidR="000E62BA" w:rsidRPr="002877E7">
        <w:rPr>
          <w:rFonts w:cs="Arial"/>
          <w:szCs w:val="22"/>
          <w:u w:val="none"/>
        </w:rPr>
        <w:t xml:space="preserve"> </w:t>
      </w:r>
    </w:p>
    <w:p w14:paraId="40088273" w14:textId="77777777" w:rsidR="00A11D6E" w:rsidRPr="002877E7" w:rsidRDefault="00A11D6E" w:rsidP="002877E7">
      <w:pPr>
        <w:jc w:val="both"/>
        <w:rPr>
          <w:rFonts w:ascii="Arial" w:hAnsi="Arial" w:cs="Arial"/>
          <w:sz w:val="22"/>
          <w:szCs w:val="22"/>
        </w:rPr>
      </w:pPr>
    </w:p>
    <w:p w14:paraId="7623713C" w14:textId="772874F7" w:rsidR="00A11D6E" w:rsidRPr="002877E7" w:rsidRDefault="00A11D6E" w:rsidP="002877E7">
      <w:pPr>
        <w:jc w:val="both"/>
        <w:rPr>
          <w:rFonts w:ascii="Arial" w:hAnsi="Arial" w:cs="Arial"/>
          <w:sz w:val="22"/>
          <w:szCs w:val="22"/>
        </w:rPr>
      </w:pPr>
      <w:r w:rsidRPr="002877E7">
        <w:rPr>
          <w:rFonts w:ascii="Arial" w:hAnsi="Arial" w:cs="Arial"/>
          <w:sz w:val="22"/>
          <w:szCs w:val="22"/>
        </w:rPr>
        <w:t>Parish Council – none received</w:t>
      </w:r>
    </w:p>
    <w:p w14:paraId="62A4BD04" w14:textId="77777777" w:rsidR="00A11D6E" w:rsidRPr="002877E7" w:rsidRDefault="00A11D6E" w:rsidP="002877E7">
      <w:pPr>
        <w:jc w:val="both"/>
        <w:rPr>
          <w:rFonts w:ascii="Arial" w:hAnsi="Arial" w:cs="Arial"/>
          <w:sz w:val="22"/>
          <w:szCs w:val="22"/>
        </w:rPr>
      </w:pPr>
    </w:p>
    <w:p w14:paraId="06583F1E" w14:textId="2DA129F5" w:rsidR="00A11D6E" w:rsidRPr="002877E7" w:rsidRDefault="00A11D6E" w:rsidP="002877E7">
      <w:pPr>
        <w:jc w:val="both"/>
        <w:rPr>
          <w:rFonts w:ascii="Arial" w:hAnsi="Arial" w:cs="Arial"/>
          <w:sz w:val="22"/>
          <w:szCs w:val="22"/>
        </w:rPr>
      </w:pPr>
      <w:r w:rsidRPr="002877E7">
        <w:rPr>
          <w:rFonts w:ascii="Arial" w:hAnsi="Arial" w:cs="Arial"/>
          <w:sz w:val="22"/>
          <w:szCs w:val="22"/>
        </w:rPr>
        <w:t>Ecology – None received</w:t>
      </w:r>
    </w:p>
    <w:p w14:paraId="3C59FCC8" w14:textId="77777777" w:rsidR="00A11D6E" w:rsidRPr="002877E7" w:rsidRDefault="00A11D6E" w:rsidP="002877E7">
      <w:pPr>
        <w:jc w:val="both"/>
        <w:rPr>
          <w:rFonts w:ascii="Arial" w:hAnsi="Arial" w:cs="Arial"/>
          <w:sz w:val="22"/>
          <w:szCs w:val="22"/>
        </w:rPr>
      </w:pPr>
    </w:p>
    <w:p w14:paraId="28931692" w14:textId="77369EDC" w:rsidR="00A11D6E" w:rsidRPr="002877E7" w:rsidRDefault="00A11D6E" w:rsidP="002877E7">
      <w:pPr>
        <w:jc w:val="both"/>
        <w:rPr>
          <w:rFonts w:ascii="Arial" w:hAnsi="Arial" w:cs="Arial"/>
          <w:sz w:val="22"/>
          <w:szCs w:val="22"/>
        </w:rPr>
      </w:pPr>
      <w:r w:rsidRPr="002877E7">
        <w:rPr>
          <w:rFonts w:ascii="Arial" w:hAnsi="Arial" w:cs="Arial"/>
          <w:sz w:val="22"/>
          <w:szCs w:val="22"/>
        </w:rPr>
        <w:t>Conservation - No objection</w:t>
      </w:r>
    </w:p>
    <w:p w14:paraId="21E310C7" w14:textId="77777777" w:rsidR="00844B80" w:rsidRPr="002877E7" w:rsidRDefault="00844B80" w:rsidP="002877E7">
      <w:pPr>
        <w:jc w:val="both"/>
        <w:rPr>
          <w:rFonts w:ascii="Arial" w:hAnsi="Arial" w:cs="Arial"/>
          <w:b/>
          <w:bCs/>
          <w:color w:val="FF0000"/>
          <w:sz w:val="22"/>
          <w:szCs w:val="22"/>
        </w:rPr>
      </w:pPr>
    </w:p>
    <w:p w14:paraId="1F075F49" w14:textId="77777777" w:rsidR="00D902FA" w:rsidRPr="002877E7" w:rsidRDefault="00F7609E" w:rsidP="002877E7">
      <w:pPr>
        <w:pStyle w:val="Heading1"/>
        <w:numPr>
          <w:ilvl w:val="0"/>
          <w:numId w:val="0"/>
        </w:numPr>
        <w:spacing w:line="240" w:lineRule="auto"/>
        <w:jc w:val="both"/>
        <w:rPr>
          <w:rFonts w:cs="Arial"/>
          <w:szCs w:val="22"/>
        </w:rPr>
      </w:pPr>
      <w:r w:rsidRPr="002877E7">
        <w:rPr>
          <w:rFonts w:cs="Arial"/>
          <w:szCs w:val="22"/>
        </w:rPr>
        <w:t>REPRESENTATIONS</w:t>
      </w:r>
    </w:p>
    <w:p w14:paraId="010E4C5A" w14:textId="77777777" w:rsidR="00D73EAE" w:rsidRPr="002877E7" w:rsidRDefault="00D73EAE" w:rsidP="002877E7">
      <w:pPr>
        <w:jc w:val="both"/>
        <w:rPr>
          <w:rFonts w:ascii="Arial" w:hAnsi="Arial" w:cs="Arial"/>
          <w:sz w:val="22"/>
          <w:szCs w:val="22"/>
        </w:rPr>
      </w:pPr>
    </w:p>
    <w:p w14:paraId="644B1C5D" w14:textId="6D06C5EA" w:rsidR="00A06ECF" w:rsidRPr="002877E7" w:rsidRDefault="00D73EAE" w:rsidP="002877E7">
      <w:pPr>
        <w:jc w:val="both"/>
        <w:rPr>
          <w:rFonts w:ascii="Arial" w:hAnsi="Arial" w:cs="Arial"/>
          <w:color w:val="FF0000"/>
          <w:sz w:val="22"/>
          <w:szCs w:val="22"/>
        </w:rPr>
      </w:pPr>
      <w:r w:rsidRPr="002877E7">
        <w:rPr>
          <w:rFonts w:ascii="Arial" w:eastAsia="Arial" w:hAnsi="Arial" w:cs="Arial"/>
          <w:sz w:val="22"/>
          <w:szCs w:val="22"/>
        </w:rPr>
        <w:t>None received</w:t>
      </w:r>
    </w:p>
    <w:p w14:paraId="308BFE04" w14:textId="77777777" w:rsidR="00A06ECF" w:rsidRPr="002877E7" w:rsidRDefault="00A06ECF" w:rsidP="002877E7">
      <w:pPr>
        <w:jc w:val="both"/>
        <w:rPr>
          <w:rFonts w:ascii="Arial" w:hAnsi="Arial" w:cs="Arial"/>
          <w:color w:val="FF0000"/>
          <w:sz w:val="22"/>
          <w:szCs w:val="22"/>
        </w:rPr>
      </w:pPr>
    </w:p>
    <w:p w14:paraId="1CE779E4" w14:textId="77777777" w:rsidR="00D73EAE" w:rsidRPr="002877E7" w:rsidRDefault="00F7609E" w:rsidP="002877E7">
      <w:pPr>
        <w:pStyle w:val="Heading1"/>
        <w:numPr>
          <w:ilvl w:val="0"/>
          <w:numId w:val="0"/>
        </w:numPr>
        <w:spacing w:line="240" w:lineRule="auto"/>
        <w:jc w:val="both"/>
        <w:rPr>
          <w:rFonts w:cs="Arial"/>
          <w:color w:val="FF0000"/>
          <w:szCs w:val="22"/>
          <w:u w:val="none"/>
        </w:rPr>
      </w:pPr>
      <w:r w:rsidRPr="002877E7">
        <w:rPr>
          <w:rFonts w:cs="Arial"/>
          <w:szCs w:val="22"/>
        </w:rPr>
        <w:t>ASSESSMENT</w:t>
      </w:r>
      <w:r w:rsidR="00ED33CD" w:rsidRPr="002877E7">
        <w:rPr>
          <w:rFonts w:cs="Arial"/>
          <w:szCs w:val="22"/>
          <w:u w:val="none"/>
        </w:rPr>
        <w:t xml:space="preserve"> </w:t>
      </w:r>
    </w:p>
    <w:p w14:paraId="059CBE51" w14:textId="399ED1E8" w:rsidR="0007377C" w:rsidRPr="002877E7" w:rsidRDefault="00ED33CD" w:rsidP="002877E7">
      <w:pPr>
        <w:pStyle w:val="Heading1"/>
        <w:numPr>
          <w:ilvl w:val="0"/>
          <w:numId w:val="0"/>
        </w:numPr>
        <w:spacing w:line="240" w:lineRule="auto"/>
        <w:jc w:val="both"/>
        <w:rPr>
          <w:rFonts w:cs="Arial"/>
          <w:szCs w:val="22"/>
        </w:rPr>
      </w:pPr>
      <w:r w:rsidRPr="002877E7">
        <w:rPr>
          <w:rFonts w:cs="Arial"/>
          <w:color w:val="FF0000"/>
          <w:szCs w:val="22"/>
        </w:rPr>
        <w:t xml:space="preserve"> </w:t>
      </w:r>
    </w:p>
    <w:p w14:paraId="693DDB40" w14:textId="77777777" w:rsidR="0092586B" w:rsidRPr="002877E7" w:rsidRDefault="0092586B"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Section 38(6) of the Planning and Compulsory Purchase Act 2004 states:</w:t>
      </w:r>
    </w:p>
    <w:p w14:paraId="05111E70" w14:textId="77777777" w:rsidR="0092586B" w:rsidRPr="002877E7" w:rsidRDefault="0092586B" w:rsidP="002877E7">
      <w:pPr>
        <w:jc w:val="both"/>
        <w:rPr>
          <w:rFonts w:ascii="Arial" w:hAnsi="Arial" w:cs="Arial"/>
          <w:color w:val="000000" w:themeColor="text1"/>
          <w:sz w:val="22"/>
          <w:szCs w:val="22"/>
        </w:rPr>
      </w:pPr>
    </w:p>
    <w:p w14:paraId="7CC96FA6" w14:textId="77777777" w:rsidR="0092586B" w:rsidRPr="002877E7" w:rsidRDefault="0092586B" w:rsidP="002877E7">
      <w:pPr>
        <w:jc w:val="both"/>
        <w:rPr>
          <w:rFonts w:ascii="Arial" w:hAnsi="Arial" w:cs="Arial"/>
          <w:i/>
          <w:iCs/>
          <w:color w:val="000000" w:themeColor="text1"/>
          <w:sz w:val="22"/>
          <w:szCs w:val="22"/>
        </w:rPr>
      </w:pPr>
      <w:r w:rsidRPr="002877E7">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6CD1FA6" w14:textId="77777777" w:rsidR="0092586B" w:rsidRPr="002877E7" w:rsidRDefault="0092586B" w:rsidP="002877E7">
      <w:pPr>
        <w:jc w:val="both"/>
        <w:rPr>
          <w:rFonts w:ascii="Arial" w:hAnsi="Arial" w:cs="Arial"/>
          <w:color w:val="000000" w:themeColor="text1"/>
          <w:sz w:val="22"/>
          <w:szCs w:val="22"/>
        </w:rPr>
      </w:pPr>
    </w:p>
    <w:p w14:paraId="16441653" w14:textId="77777777" w:rsidR="0092586B" w:rsidRPr="002877E7" w:rsidRDefault="0092586B"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sidRPr="002877E7">
        <w:rPr>
          <w:rFonts w:ascii="Arial" w:hAnsi="Arial" w:cs="Arial"/>
          <w:color w:val="000000" w:themeColor="text1"/>
          <w:sz w:val="22"/>
          <w:szCs w:val="22"/>
        </w:rPr>
        <w:t>NPPF</w:t>
      </w:r>
      <w:r w:rsidRPr="002877E7">
        <w:rPr>
          <w:rFonts w:ascii="Arial" w:hAnsi="Arial" w:cs="Arial"/>
          <w:color w:val="000000" w:themeColor="text1"/>
          <w:sz w:val="22"/>
          <w:szCs w:val="22"/>
        </w:rPr>
        <w:t xml:space="preserve"> (NPPF) as a material consideration in the assessment.</w:t>
      </w:r>
    </w:p>
    <w:p w14:paraId="4D191AA9" w14:textId="77777777" w:rsidR="00A575A7" w:rsidRPr="002877E7" w:rsidRDefault="00A575A7" w:rsidP="002877E7">
      <w:pPr>
        <w:jc w:val="both"/>
        <w:rPr>
          <w:rFonts w:ascii="Arial" w:hAnsi="Arial" w:cs="Arial"/>
          <w:color w:val="000000" w:themeColor="text1"/>
          <w:sz w:val="22"/>
          <w:szCs w:val="22"/>
        </w:rPr>
      </w:pPr>
    </w:p>
    <w:p w14:paraId="57209B30" w14:textId="74BCF636" w:rsidR="00A575A7" w:rsidRPr="002877E7" w:rsidRDefault="00A575A7"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lastRenderedPageBreak/>
        <w:t>The assessment below considers each of the main issues in turn with reference to the relevant policy context, the evidence submitted, consultee responses, and all other material considerations, before a conclusion is reached.</w:t>
      </w:r>
    </w:p>
    <w:p w14:paraId="61BD9E59" w14:textId="77777777" w:rsidR="00A11D6E" w:rsidRPr="002877E7" w:rsidRDefault="00A11D6E" w:rsidP="002877E7">
      <w:pPr>
        <w:pStyle w:val="Heading2"/>
        <w:numPr>
          <w:ilvl w:val="0"/>
          <w:numId w:val="0"/>
        </w:numPr>
        <w:spacing w:line="240" w:lineRule="auto"/>
        <w:jc w:val="both"/>
        <w:rPr>
          <w:rFonts w:cs="Arial"/>
          <w:szCs w:val="22"/>
        </w:rPr>
      </w:pPr>
    </w:p>
    <w:p w14:paraId="0D05B658" w14:textId="2AFDB2B5" w:rsidR="00B341CC" w:rsidRPr="002877E7" w:rsidRDefault="00A11D6E" w:rsidP="002877E7">
      <w:pPr>
        <w:pStyle w:val="Heading2"/>
        <w:numPr>
          <w:ilvl w:val="0"/>
          <w:numId w:val="0"/>
        </w:numPr>
        <w:spacing w:line="240" w:lineRule="auto"/>
        <w:jc w:val="both"/>
        <w:rPr>
          <w:rFonts w:cs="Arial"/>
          <w:szCs w:val="22"/>
        </w:rPr>
      </w:pPr>
      <w:r w:rsidRPr="002877E7">
        <w:rPr>
          <w:rFonts w:cs="Arial"/>
          <w:szCs w:val="22"/>
        </w:rPr>
        <w:t xml:space="preserve">Principle, </w:t>
      </w:r>
      <w:r w:rsidR="00886C38" w:rsidRPr="002877E7">
        <w:rPr>
          <w:rFonts w:cs="Arial"/>
          <w:szCs w:val="22"/>
        </w:rPr>
        <w:t>Character, Landscape Impacts and Heritage Impacts</w:t>
      </w:r>
    </w:p>
    <w:p w14:paraId="7274DFD5" w14:textId="77777777" w:rsidR="00886C38" w:rsidRPr="002877E7" w:rsidRDefault="00886C38" w:rsidP="002877E7">
      <w:pPr>
        <w:jc w:val="both"/>
        <w:rPr>
          <w:rFonts w:ascii="Arial" w:hAnsi="Arial" w:cs="Arial"/>
          <w:sz w:val="22"/>
          <w:szCs w:val="22"/>
        </w:rPr>
      </w:pPr>
    </w:p>
    <w:p w14:paraId="1FF26F53" w14:textId="77777777" w:rsidR="00886C38" w:rsidRPr="002877E7" w:rsidRDefault="00886C38"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32A573EF" w14:textId="77777777" w:rsidR="00886C38" w:rsidRPr="002877E7" w:rsidRDefault="00886C38" w:rsidP="002877E7">
      <w:pPr>
        <w:jc w:val="both"/>
        <w:rPr>
          <w:rFonts w:ascii="Arial" w:hAnsi="Arial" w:cs="Arial"/>
          <w:color w:val="000000" w:themeColor="text1"/>
          <w:sz w:val="22"/>
          <w:szCs w:val="22"/>
        </w:rPr>
      </w:pPr>
    </w:p>
    <w:p w14:paraId="105D54D2" w14:textId="77777777" w:rsidR="00886C38" w:rsidRPr="002877E7" w:rsidRDefault="00886C38"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678BAA38" w14:textId="77777777" w:rsidR="00886C38" w:rsidRPr="002877E7" w:rsidRDefault="00886C38" w:rsidP="002877E7">
      <w:pPr>
        <w:jc w:val="both"/>
        <w:rPr>
          <w:rFonts w:ascii="Arial" w:hAnsi="Arial" w:cs="Arial"/>
          <w:color w:val="000000" w:themeColor="text1"/>
          <w:sz w:val="22"/>
          <w:szCs w:val="22"/>
        </w:rPr>
      </w:pPr>
    </w:p>
    <w:p w14:paraId="740E0D71" w14:textId="77777777" w:rsidR="00886C38" w:rsidRPr="002877E7" w:rsidRDefault="00886C38"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5A26A5DB" w14:textId="77777777" w:rsidR="00886C38" w:rsidRPr="002877E7" w:rsidRDefault="00886C38" w:rsidP="002877E7">
      <w:pPr>
        <w:jc w:val="both"/>
        <w:rPr>
          <w:rFonts w:ascii="Arial" w:hAnsi="Arial" w:cs="Arial"/>
          <w:color w:val="000000" w:themeColor="text1"/>
          <w:sz w:val="22"/>
          <w:szCs w:val="22"/>
        </w:rPr>
      </w:pPr>
    </w:p>
    <w:p w14:paraId="7E78FAEC" w14:textId="77777777" w:rsidR="00886C38" w:rsidRPr="002877E7" w:rsidRDefault="00886C38"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Core Policy 58 of the Wiltshire Core Strategy seeks to conserve and, where appropriate, enhance the significance of designated and non-designated heritage assets and their settings. </w:t>
      </w:r>
    </w:p>
    <w:p w14:paraId="4B16936B" w14:textId="77777777" w:rsidR="00886C38" w:rsidRPr="002877E7" w:rsidRDefault="00886C38" w:rsidP="002877E7">
      <w:pPr>
        <w:jc w:val="both"/>
        <w:rPr>
          <w:rFonts w:ascii="Arial" w:hAnsi="Arial" w:cs="Arial"/>
          <w:color w:val="000000" w:themeColor="text1"/>
          <w:sz w:val="22"/>
          <w:szCs w:val="22"/>
        </w:rPr>
      </w:pPr>
    </w:p>
    <w:p w14:paraId="17B59B80" w14:textId="023F2261" w:rsidR="00886C38" w:rsidRPr="002877E7" w:rsidRDefault="00886C38"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Core Policy 57 requires development to respond positively to local character and historic context through high quality design.</w:t>
      </w:r>
    </w:p>
    <w:p w14:paraId="3C993DE7" w14:textId="77777777" w:rsidR="00E7773E" w:rsidRPr="002877E7" w:rsidRDefault="00E7773E" w:rsidP="002877E7">
      <w:pPr>
        <w:jc w:val="both"/>
        <w:rPr>
          <w:rFonts w:ascii="Arial" w:hAnsi="Arial" w:cs="Arial"/>
          <w:color w:val="000000" w:themeColor="text1"/>
          <w:sz w:val="22"/>
          <w:szCs w:val="22"/>
        </w:rPr>
      </w:pPr>
    </w:p>
    <w:p w14:paraId="168F91CB" w14:textId="77777777" w:rsidR="00E7773E" w:rsidRPr="002877E7" w:rsidRDefault="00E7773E"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1CD8E0D4" w14:textId="77777777" w:rsidR="00E7773E" w:rsidRPr="002877E7" w:rsidRDefault="00E7773E" w:rsidP="002877E7">
      <w:pPr>
        <w:jc w:val="both"/>
        <w:rPr>
          <w:rFonts w:ascii="Arial" w:hAnsi="Arial" w:cs="Arial"/>
          <w:color w:val="000000" w:themeColor="text1"/>
          <w:sz w:val="22"/>
          <w:szCs w:val="22"/>
        </w:rPr>
      </w:pPr>
    </w:p>
    <w:p w14:paraId="4735F4D0" w14:textId="77777777" w:rsidR="00E7773E" w:rsidRPr="002877E7" w:rsidRDefault="00E7773E"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7BFDBA8F" w14:textId="77777777" w:rsidR="00E7773E" w:rsidRPr="002877E7" w:rsidRDefault="00E7773E" w:rsidP="002877E7">
      <w:pPr>
        <w:jc w:val="both"/>
        <w:rPr>
          <w:rFonts w:ascii="Arial" w:hAnsi="Arial" w:cs="Arial"/>
          <w:color w:val="000000" w:themeColor="text1"/>
          <w:sz w:val="22"/>
          <w:szCs w:val="22"/>
        </w:rPr>
      </w:pPr>
    </w:p>
    <w:p w14:paraId="55A5A0EA" w14:textId="5D0CDDE1" w:rsidR="00E7773E" w:rsidRPr="002877E7" w:rsidRDefault="00E7773E" w:rsidP="002877E7">
      <w:pPr>
        <w:jc w:val="both"/>
        <w:rPr>
          <w:rFonts w:ascii="Arial" w:hAnsi="Arial" w:cs="Arial"/>
          <w:color w:val="FF0000"/>
          <w:sz w:val="22"/>
          <w:szCs w:val="22"/>
        </w:rPr>
      </w:pPr>
      <w:r w:rsidRPr="002877E7">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4E1B1E2E" w14:textId="77777777" w:rsidR="00E7773E" w:rsidRPr="002877E7" w:rsidRDefault="00E7773E" w:rsidP="002877E7">
      <w:pPr>
        <w:jc w:val="both"/>
        <w:rPr>
          <w:rFonts w:ascii="Arial" w:hAnsi="Arial" w:cs="Arial"/>
          <w:color w:val="FF0000"/>
          <w:sz w:val="22"/>
          <w:szCs w:val="22"/>
        </w:rPr>
      </w:pPr>
    </w:p>
    <w:p w14:paraId="0161AE25" w14:textId="51A8ED02" w:rsidR="00E7773E" w:rsidRPr="002877E7" w:rsidRDefault="00E7773E" w:rsidP="002877E7">
      <w:pPr>
        <w:jc w:val="both"/>
        <w:rPr>
          <w:rFonts w:ascii="Arial" w:hAnsi="Arial" w:cs="Arial"/>
          <w:color w:val="FF0000"/>
          <w:sz w:val="22"/>
          <w:szCs w:val="22"/>
        </w:rPr>
      </w:pPr>
      <w:r w:rsidRPr="002877E7">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2D1B4848" w14:textId="77777777" w:rsidR="00886C38" w:rsidRPr="002877E7" w:rsidRDefault="00886C38" w:rsidP="002877E7">
      <w:pPr>
        <w:jc w:val="both"/>
        <w:rPr>
          <w:rFonts w:ascii="Arial" w:hAnsi="Arial" w:cs="Arial"/>
          <w:color w:val="000000" w:themeColor="text1"/>
          <w:sz w:val="22"/>
          <w:szCs w:val="22"/>
        </w:rPr>
      </w:pPr>
    </w:p>
    <w:p w14:paraId="2AD3F1DD" w14:textId="2F83BE9C" w:rsidR="00886C38" w:rsidRPr="002877E7" w:rsidRDefault="00886C38"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5C462AD7" w14:textId="77777777" w:rsidR="00886C38" w:rsidRPr="002877E7" w:rsidRDefault="00886C38" w:rsidP="002877E7">
      <w:pPr>
        <w:jc w:val="both"/>
        <w:rPr>
          <w:rFonts w:ascii="Arial" w:hAnsi="Arial" w:cs="Arial"/>
          <w:sz w:val="22"/>
          <w:szCs w:val="22"/>
        </w:rPr>
      </w:pPr>
    </w:p>
    <w:p w14:paraId="0873BA80" w14:textId="77777777" w:rsidR="001E54EC" w:rsidRPr="002877E7" w:rsidRDefault="001E54EC" w:rsidP="002877E7">
      <w:pPr>
        <w:jc w:val="both"/>
        <w:rPr>
          <w:rFonts w:ascii="Arial" w:hAnsi="Arial" w:cs="Arial"/>
          <w:sz w:val="22"/>
          <w:szCs w:val="22"/>
        </w:rPr>
      </w:pPr>
      <w:r w:rsidRPr="002877E7">
        <w:rPr>
          <w:rFonts w:ascii="Arial" w:hAnsi="Arial" w:cs="Arial"/>
          <w:sz w:val="22"/>
          <w:szCs w:val="22"/>
        </w:rPr>
        <w:t>Policies DP1-DP4 of the NPPF seek to ensure that development is well-designed, visually attractive, sustainable and responsive to its surroundings. Development should contribute positively to local character, create high quality places and support healthy and inclusive communities.</w:t>
      </w:r>
    </w:p>
    <w:p w14:paraId="5AC6667D" w14:textId="77777777" w:rsidR="001E54EC" w:rsidRPr="002877E7" w:rsidRDefault="001E54EC" w:rsidP="002877E7">
      <w:pPr>
        <w:jc w:val="both"/>
        <w:rPr>
          <w:rFonts w:ascii="Arial" w:hAnsi="Arial" w:cs="Arial"/>
          <w:sz w:val="22"/>
          <w:szCs w:val="22"/>
        </w:rPr>
      </w:pPr>
    </w:p>
    <w:p w14:paraId="162F424D" w14:textId="6B477AF3" w:rsidR="00E7773E" w:rsidRPr="002877E7" w:rsidRDefault="001E54EC" w:rsidP="002877E7">
      <w:pPr>
        <w:jc w:val="both"/>
        <w:rPr>
          <w:rFonts w:ascii="Arial" w:hAnsi="Arial" w:cs="Arial"/>
          <w:color w:val="000000" w:themeColor="text1"/>
          <w:sz w:val="22"/>
          <w:szCs w:val="22"/>
        </w:rPr>
      </w:pPr>
      <w:r w:rsidRPr="002877E7">
        <w:rPr>
          <w:rFonts w:ascii="Arial" w:hAnsi="Arial" w:cs="Arial"/>
          <w:sz w:val="22"/>
          <w:szCs w:val="22"/>
        </w:rPr>
        <w:t>The Wiltshire Design Guide provides further guidance on achieving high quality, context-led design and should be taken into account where relevant</w:t>
      </w:r>
      <w:r w:rsidR="006A08E6" w:rsidRPr="002877E7">
        <w:rPr>
          <w:rFonts w:ascii="Arial" w:hAnsi="Arial" w:cs="Arial"/>
          <w:sz w:val="22"/>
          <w:szCs w:val="22"/>
        </w:rPr>
        <w:t xml:space="preserve"> and also</w:t>
      </w:r>
      <w:r w:rsidR="00E7773E" w:rsidRPr="002877E7">
        <w:rPr>
          <w:rFonts w:ascii="Arial" w:hAnsi="Arial" w:cs="Arial"/>
          <w:color w:val="000000" w:themeColor="text1"/>
          <w:sz w:val="22"/>
          <w:szCs w:val="22"/>
        </w:rPr>
        <w:t xml:space="preserve"> promotes </w:t>
      </w:r>
      <w:r w:rsidR="00EA4237" w:rsidRPr="002877E7">
        <w:rPr>
          <w:rFonts w:ascii="Arial" w:hAnsi="Arial" w:cs="Arial"/>
          <w:color w:val="000000" w:themeColor="text1"/>
          <w:sz w:val="22"/>
          <w:szCs w:val="22"/>
        </w:rPr>
        <w:t xml:space="preserve">development that </w:t>
      </w:r>
      <w:r w:rsidR="00E7773E" w:rsidRPr="002877E7">
        <w:rPr>
          <w:rFonts w:ascii="Arial" w:hAnsi="Arial" w:cs="Arial"/>
          <w:color w:val="000000" w:themeColor="text1"/>
          <w:sz w:val="22"/>
          <w:szCs w:val="22"/>
        </w:rPr>
        <w:t>integrates with landscape features and local character.</w:t>
      </w:r>
    </w:p>
    <w:p w14:paraId="1B6A0B25" w14:textId="77777777" w:rsidR="00356D71" w:rsidRPr="002877E7" w:rsidRDefault="00356D71" w:rsidP="002877E7">
      <w:pPr>
        <w:jc w:val="both"/>
        <w:rPr>
          <w:rFonts w:ascii="Arial" w:hAnsi="Arial" w:cs="Arial"/>
          <w:color w:val="000000" w:themeColor="text1"/>
          <w:sz w:val="22"/>
          <w:szCs w:val="22"/>
        </w:rPr>
      </w:pPr>
    </w:p>
    <w:p w14:paraId="32E95848" w14:textId="77777777" w:rsidR="00A64CF6" w:rsidRPr="00A64CF6" w:rsidRDefault="00A64CF6" w:rsidP="00A64CF6">
      <w:pPr>
        <w:jc w:val="both"/>
        <w:rPr>
          <w:rFonts w:ascii="Arial" w:hAnsi="Arial" w:cs="Arial"/>
          <w:color w:val="000000" w:themeColor="text1"/>
          <w:sz w:val="22"/>
          <w:szCs w:val="22"/>
        </w:rPr>
      </w:pPr>
      <w:r w:rsidRPr="00A64CF6">
        <w:rPr>
          <w:rFonts w:ascii="Arial" w:hAnsi="Arial" w:cs="Arial"/>
          <w:color w:val="000000" w:themeColor="text1"/>
          <w:sz w:val="22"/>
          <w:szCs w:val="22"/>
        </w:rPr>
        <w:t xml:space="preserve">The application seeks planning permission for the change of use of part of an agricultural field to residential curtilage associated with </w:t>
      </w:r>
      <w:proofErr w:type="spellStart"/>
      <w:r w:rsidRPr="00A64CF6">
        <w:rPr>
          <w:rFonts w:ascii="Arial" w:hAnsi="Arial" w:cs="Arial"/>
          <w:color w:val="000000" w:themeColor="text1"/>
          <w:sz w:val="22"/>
          <w:szCs w:val="22"/>
        </w:rPr>
        <w:t>Middledean</w:t>
      </w:r>
      <w:proofErr w:type="spellEnd"/>
      <w:r w:rsidRPr="00A64CF6">
        <w:rPr>
          <w:rFonts w:ascii="Arial" w:hAnsi="Arial" w:cs="Arial"/>
          <w:color w:val="000000" w:themeColor="text1"/>
          <w:sz w:val="22"/>
          <w:szCs w:val="22"/>
        </w:rPr>
        <w:t xml:space="preserve">. The proposed garden extension is located immediately to the front (east) of the existing dwelling and would incorporate an area of the adjoining field used for grazing sheep into the domestic curtilage. The proposal would extend the existing garden area and create a more regular boundary to the residential curtilage. Associated works comprise localised regrading of the land to provide a more even land profile </w:t>
      </w:r>
      <w:r w:rsidRPr="00A64CF6">
        <w:rPr>
          <w:rFonts w:ascii="Arial" w:hAnsi="Arial" w:cs="Arial"/>
          <w:color w:val="000000" w:themeColor="text1"/>
          <w:sz w:val="22"/>
          <w:szCs w:val="22"/>
        </w:rPr>
        <w:lastRenderedPageBreak/>
        <w:t>and the erection of a low estate-style stock-proof fence to define the revised curtilage boundary. The proposed regrading is limited in extent and, given the relatively level nature of the site, would not materially alter the landform or create any landscape harm. No new buildings, extensions, hardstanding areas or other operational development are proposed as part of the application. The extended garden area would remain primarily landscaped and grassed in appearance. The submitted plans indicate that the proposal would effectively square off the existing garden area, which currently extends into the field in an irregular form, and would provide a larger landscaped foreground to the Grade II listed dwelling.</w:t>
      </w:r>
    </w:p>
    <w:p w14:paraId="0EF09F9F" w14:textId="77777777" w:rsidR="00A442F6" w:rsidRPr="002877E7" w:rsidRDefault="00A442F6" w:rsidP="002877E7">
      <w:pPr>
        <w:jc w:val="both"/>
        <w:rPr>
          <w:rFonts w:ascii="Arial" w:hAnsi="Arial" w:cs="Arial"/>
          <w:color w:val="000000" w:themeColor="text1"/>
          <w:sz w:val="22"/>
          <w:szCs w:val="22"/>
        </w:rPr>
      </w:pPr>
    </w:p>
    <w:p w14:paraId="5786DF8C" w14:textId="402843A5" w:rsidR="001462D3" w:rsidRPr="002877E7" w:rsidRDefault="001462D3"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Whilst the proposal would result in a modest extension of the residential curtilage into the adjoining field, it would remain closely related to the existing dwelling and would not represent encroachment of a scale that would materially alter the character of the wider area. The proposed area is immediately adjacent to the established garden of </w:t>
      </w:r>
      <w:proofErr w:type="spellStart"/>
      <w:r w:rsidRPr="002877E7">
        <w:rPr>
          <w:rFonts w:ascii="Arial" w:hAnsi="Arial" w:cs="Arial"/>
          <w:color w:val="000000" w:themeColor="text1"/>
          <w:sz w:val="22"/>
          <w:szCs w:val="22"/>
        </w:rPr>
        <w:t>Middledean</w:t>
      </w:r>
      <w:proofErr w:type="spellEnd"/>
      <w:r w:rsidRPr="002877E7">
        <w:rPr>
          <w:rFonts w:ascii="Arial" w:hAnsi="Arial" w:cs="Arial"/>
          <w:color w:val="000000" w:themeColor="text1"/>
          <w:sz w:val="22"/>
          <w:szCs w:val="22"/>
        </w:rPr>
        <w:t xml:space="preserve"> and would form a logical extension to the existing residential curtilage. Given the absence of built development and the retention of a predominantly open and landscaped appearance, the proposal is not considered to result in an unacceptable urbanising effect within the countryside. </w:t>
      </w:r>
    </w:p>
    <w:p w14:paraId="20947964" w14:textId="77777777" w:rsidR="00A442F6" w:rsidRPr="002877E7" w:rsidRDefault="00A442F6" w:rsidP="002877E7">
      <w:pPr>
        <w:jc w:val="both"/>
        <w:rPr>
          <w:rFonts w:ascii="Arial" w:hAnsi="Arial" w:cs="Arial"/>
          <w:color w:val="000000" w:themeColor="text1"/>
          <w:sz w:val="22"/>
          <w:szCs w:val="22"/>
        </w:rPr>
      </w:pPr>
    </w:p>
    <w:p w14:paraId="6C3ADB84" w14:textId="424EE631" w:rsidR="001462D3" w:rsidRPr="002877E7" w:rsidRDefault="001462D3"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The site lies within the Cranborne Chase and West Wiltshire Downs National Landscape where Core Policy 51 seeks to conserve landscape character and scenic quality. Having regard to the limited scale of the proposal, the absence of built form, and the visual containment provided by the surrounding topography, vegetation and existing residential curtilage, Officers do not consider that the proposal would result in </w:t>
      </w:r>
      <w:r w:rsidR="00EB349F" w:rsidRPr="002877E7">
        <w:rPr>
          <w:rFonts w:ascii="Arial" w:hAnsi="Arial" w:cs="Arial"/>
          <w:color w:val="000000" w:themeColor="text1"/>
          <w:sz w:val="22"/>
          <w:szCs w:val="22"/>
        </w:rPr>
        <w:t>signif</w:t>
      </w:r>
      <w:r w:rsidR="009E22B4" w:rsidRPr="002877E7">
        <w:rPr>
          <w:rFonts w:ascii="Arial" w:hAnsi="Arial" w:cs="Arial"/>
          <w:color w:val="000000" w:themeColor="text1"/>
          <w:sz w:val="22"/>
          <w:szCs w:val="22"/>
        </w:rPr>
        <w:t>icant</w:t>
      </w:r>
      <w:r w:rsidRPr="002877E7">
        <w:rPr>
          <w:rFonts w:ascii="Arial" w:hAnsi="Arial" w:cs="Arial"/>
          <w:color w:val="000000" w:themeColor="text1"/>
          <w:sz w:val="22"/>
          <w:szCs w:val="22"/>
        </w:rPr>
        <w:t xml:space="preserve"> harm to the character, appearance or special qualities of the National Landscape. The proposed regrading is limited in extent and would not significantly alter the wider landscape character or views within the valley. </w:t>
      </w:r>
    </w:p>
    <w:p w14:paraId="687C7BC9" w14:textId="77777777" w:rsidR="00A442F6" w:rsidRPr="002877E7" w:rsidRDefault="00A442F6" w:rsidP="002877E7">
      <w:pPr>
        <w:jc w:val="both"/>
        <w:rPr>
          <w:rFonts w:ascii="Arial" w:hAnsi="Arial" w:cs="Arial"/>
          <w:color w:val="000000" w:themeColor="text1"/>
          <w:sz w:val="22"/>
          <w:szCs w:val="22"/>
        </w:rPr>
      </w:pPr>
    </w:p>
    <w:p w14:paraId="2904591B" w14:textId="34F13CAF" w:rsidR="001462D3" w:rsidRPr="002877E7" w:rsidRDefault="001462D3"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The application site forms part of the setting of </w:t>
      </w:r>
      <w:proofErr w:type="spellStart"/>
      <w:r w:rsidRPr="002877E7">
        <w:rPr>
          <w:rFonts w:ascii="Arial" w:hAnsi="Arial" w:cs="Arial"/>
          <w:color w:val="000000" w:themeColor="text1"/>
          <w:sz w:val="22"/>
          <w:szCs w:val="22"/>
        </w:rPr>
        <w:t>Middledean</w:t>
      </w:r>
      <w:proofErr w:type="spellEnd"/>
      <w:r w:rsidRPr="002877E7">
        <w:rPr>
          <w:rFonts w:ascii="Arial" w:hAnsi="Arial" w:cs="Arial"/>
          <w:color w:val="000000" w:themeColor="text1"/>
          <w:sz w:val="22"/>
          <w:szCs w:val="22"/>
        </w:rPr>
        <w:t xml:space="preserve">, a Grade II listed building, and is also located within the </w:t>
      </w:r>
      <w:proofErr w:type="spellStart"/>
      <w:r w:rsidRPr="002877E7">
        <w:rPr>
          <w:rFonts w:ascii="Arial" w:hAnsi="Arial" w:cs="Arial"/>
          <w:color w:val="000000" w:themeColor="text1"/>
          <w:sz w:val="22"/>
          <w:szCs w:val="22"/>
        </w:rPr>
        <w:t>Swallowcliffe</w:t>
      </w:r>
      <w:proofErr w:type="spellEnd"/>
      <w:r w:rsidRPr="002877E7">
        <w:rPr>
          <w:rFonts w:ascii="Arial" w:hAnsi="Arial" w:cs="Arial"/>
          <w:color w:val="000000" w:themeColor="text1"/>
          <w:sz w:val="22"/>
          <w:szCs w:val="22"/>
        </w:rPr>
        <w:t xml:space="preserve"> Conservation Area. In accordance with Sections 66 and 72 of the Planning (Listed Buildings and Conservation Areas) Act 1990, special regard has been given to preserving the setting of the listed building and special attention has been paid to preserving the character and appearance of the Conservation Area. The proposal does not affect the historic fabric of the listed building and would not detract from the appreciation of the asset within its landscape setting. The Council's Conservation Officer raises no objection and advises that the proposal would not harm the setting of the listed building. Furthermore, given the limited nature of the works and the retention of the site's open and landscaped character, the proposal would preserve the character and appearance of the Conservation Area. </w:t>
      </w:r>
    </w:p>
    <w:p w14:paraId="1A71E905" w14:textId="77777777" w:rsidR="00F37C15" w:rsidRPr="002877E7" w:rsidRDefault="00F37C15" w:rsidP="002877E7">
      <w:pPr>
        <w:jc w:val="both"/>
        <w:rPr>
          <w:rFonts w:ascii="Arial" w:hAnsi="Arial" w:cs="Arial"/>
          <w:color w:val="000000" w:themeColor="text1"/>
          <w:sz w:val="22"/>
          <w:szCs w:val="22"/>
        </w:rPr>
      </w:pPr>
    </w:p>
    <w:p w14:paraId="1B84FB5D" w14:textId="65C3AEBF" w:rsidR="001403F6" w:rsidRPr="002877E7" w:rsidRDefault="001403F6"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The proposed estate-style stock-proof fencing is modest in scale and appearance and is considered appropriate within this rural setting. Given its open form and limited height, it would not appear unduly domestic or result in harm to the character of the countryside, the National Landscape, the setting of the listed building, or the character and appearance of the Conservation Area. Whilst the proposal itself is considered acceptable, the extension of the residential curtilage into the adjoining field could increase the likelihood of future domestic paraphernalia, outbuildings, structures, fences, walls, gates or other means of enclosure being introduced which may erode the open character of the site, harm the rural landscape, and adversely affect the setting of the Grade II listed building and wider Conservation Area. It is therefore considered reasonable and necessary to remove relevant permitted development rights within the extended curtilage to retain control over the erection of buildings, structures and means of enclosure. This will ensure that the character of the area, the special qualities of the National Landscape, and the significance and setting of the heritage assets continue to be preserved</w:t>
      </w:r>
      <w:r w:rsidR="00D710CE" w:rsidRPr="002877E7">
        <w:rPr>
          <w:rFonts w:ascii="Arial" w:hAnsi="Arial" w:cs="Arial"/>
          <w:color w:val="000000" w:themeColor="text1"/>
          <w:sz w:val="22"/>
          <w:szCs w:val="22"/>
        </w:rPr>
        <w:t>.</w:t>
      </w:r>
    </w:p>
    <w:p w14:paraId="171F3654" w14:textId="77777777" w:rsidR="001462D3" w:rsidRPr="002877E7" w:rsidRDefault="001462D3" w:rsidP="002877E7">
      <w:pPr>
        <w:jc w:val="both"/>
        <w:rPr>
          <w:rFonts w:ascii="Arial" w:hAnsi="Arial" w:cs="Arial"/>
          <w:color w:val="000000" w:themeColor="text1"/>
          <w:sz w:val="22"/>
          <w:szCs w:val="22"/>
        </w:rPr>
      </w:pPr>
    </w:p>
    <w:p w14:paraId="4097244F" w14:textId="1736BDE0" w:rsidR="001462D3" w:rsidRPr="002877E7" w:rsidRDefault="001462D3"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lastRenderedPageBreak/>
        <w:t>Accordingly, the proposal is considered to accord with Core Policies 51, 57 and 58 of the Wiltshire Core Strategy, the relevant provisions of the NPPF, and the statutory duties contained within Sections 66 and 72 of the Planning (Listed Buildings and Conservation Areas) Act 1990</w:t>
      </w:r>
      <w:r w:rsidR="00A442F6" w:rsidRPr="002877E7">
        <w:rPr>
          <w:rFonts w:ascii="Arial" w:hAnsi="Arial" w:cs="Arial"/>
          <w:color w:val="000000" w:themeColor="text1"/>
          <w:sz w:val="22"/>
          <w:szCs w:val="22"/>
        </w:rPr>
        <w:t>.</w:t>
      </w:r>
    </w:p>
    <w:p w14:paraId="79E7222C" w14:textId="77777777" w:rsidR="00E661F3" w:rsidRPr="002877E7" w:rsidRDefault="00E661F3" w:rsidP="002877E7">
      <w:pPr>
        <w:jc w:val="both"/>
        <w:rPr>
          <w:rFonts w:ascii="Arial" w:hAnsi="Arial" w:cs="Arial"/>
          <w:color w:val="000000" w:themeColor="text1"/>
          <w:sz w:val="22"/>
          <w:szCs w:val="22"/>
        </w:rPr>
      </w:pPr>
    </w:p>
    <w:p w14:paraId="17B8DDDA" w14:textId="77777777" w:rsidR="000C0D1A" w:rsidRPr="002877E7" w:rsidRDefault="000C0D1A" w:rsidP="002877E7">
      <w:pPr>
        <w:pStyle w:val="Heading2"/>
        <w:numPr>
          <w:ilvl w:val="0"/>
          <w:numId w:val="0"/>
        </w:numPr>
        <w:spacing w:line="240" w:lineRule="auto"/>
        <w:jc w:val="both"/>
        <w:rPr>
          <w:rFonts w:cs="Arial"/>
          <w:szCs w:val="22"/>
        </w:rPr>
      </w:pPr>
      <w:r w:rsidRPr="002877E7">
        <w:rPr>
          <w:rFonts w:cs="Arial"/>
          <w:szCs w:val="22"/>
        </w:rPr>
        <w:t>Amenity</w:t>
      </w:r>
    </w:p>
    <w:p w14:paraId="145059FF" w14:textId="77777777" w:rsidR="00A442F6" w:rsidRPr="002877E7" w:rsidRDefault="00A442F6" w:rsidP="002877E7">
      <w:pPr>
        <w:jc w:val="both"/>
        <w:rPr>
          <w:rFonts w:ascii="Arial" w:hAnsi="Arial" w:cs="Arial"/>
          <w:color w:val="000000" w:themeColor="text1"/>
          <w:sz w:val="22"/>
          <w:szCs w:val="22"/>
        </w:rPr>
      </w:pPr>
    </w:p>
    <w:p w14:paraId="3562BD78" w14:textId="1B973EC9" w:rsidR="00336FA4" w:rsidRPr="002877E7" w:rsidRDefault="00336FA4"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280B621D" w14:textId="77777777" w:rsidR="00D45219" w:rsidRPr="002877E7" w:rsidRDefault="00D45219" w:rsidP="002877E7">
      <w:pPr>
        <w:jc w:val="both"/>
        <w:rPr>
          <w:rFonts w:ascii="Arial" w:hAnsi="Arial" w:cs="Arial"/>
          <w:i/>
          <w:iCs/>
          <w:color w:val="000000" w:themeColor="text1"/>
          <w:sz w:val="22"/>
          <w:szCs w:val="22"/>
        </w:rPr>
      </w:pPr>
    </w:p>
    <w:p w14:paraId="57BFAAE1" w14:textId="77777777" w:rsidR="00D45219" w:rsidRPr="002877E7" w:rsidRDefault="006B78C8" w:rsidP="002877E7">
      <w:pPr>
        <w:jc w:val="both"/>
        <w:rPr>
          <w:rFonts w:ascii="Arial" w:hAnsi="Arial" w:cs="Arial"/>
          <w:sz w:val="22"/>
          <w:szCs w:val="22"/>
        </w:rPr>
      </w:pPr>
      <w:r w:rsidRPr="002877E7">
        <w:rPr>
          <w:rFonts w:ascii="Arial" w:hAnsi="Arial" w:cs="Arial"/>
          <w:sz w:val="22"/>
          <w:szCs w:val="22"/>
        </w:rPr>
        <w:t xml:space="preserve">Policy P3 of the </w:t>
      </w:r>
      <w:r w:rsidR="003F11F3" w:rsidRPr="002877E7">
        <w:rPr>
          <w:rFonts w:ascii="Arial" w:hAnsi="Arial" w:cs="Arial"/>
          <w:sz w:val="22"/>
          <w:szCs w:val="22"/>
        </w:rPr>
        <w:t>NPPF</w:t>
      </w:r>
      <w:r w:rsidRPr="002877E7">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6F0B6A5A" w14:textId="77777777" w:rsidR="006B78C8" w:rsidRPr="002877E7" w:rsidRDefault="006B78C8" w:rsidP="002877E7">
      <w:pPr>
        <w:jc w:val="both"/>
        <w:rPr>
          <w:rFonts w:ascii="Arial" w:hAnsi="Arial" w:cs="Arial"/>
          <w:color w:val="000000" w:themeColor="text1"/>
          <w:sz w:val="22"/>
          <w:szCs w:val="22"/>
        </w:rPr>
      </w:pPr>
    </w:p>
    <w:p w14:paraId="23FBFF20" w14:textId="77777777" w:rsidR="00E1375B" w:rsidRPr="002877E7" w:rsidRDefault="00336FA4"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These policies guide the assessment of amenity impacts</w:t>
      </w:r>
      <w:r w:rsidR="00E1375B" w:rsidRPr="002877E7">
        <w:rPr>
          <w:rFonts w:ascii="Arial" w:hAnsi="Arial" w:cs="Arial"/>
          <w:color w:val="000000" w:themeColor="text1"/>
          <w:sz w:val="22"/>
          <w:szCs w:val="22"/>
        </w:rPr>
        <w:t>.</w:t>
      </w:r>
      <w:r w:rsidR="00E1375B" w:rsidRPr="002877E7">
        <w:rPr>
          <w:rFonts w:ascii="Arial" w:hAnsi="Arial" w:cs="Arial"/>
          <w:sz w:val="22"/>
          <w:szCs w:val="22"/>
        </w:rPr>
        <w:t xml:space="preserve"> </w:t>
      </w:r>
      <w:r w:rsidR="00E1375B" w:rsidRPr="002877E7">
        <w:rPr>
          <w:rFonts w:ascii="Arial" w:hAnsi="Arial" w:cs="Arial"/>
          <w:color w:val="000000" w:themeColor="text1"/>
          <w:sz w:val="22"/>
          <w:szCs w:val="22"/>
        </w:rPr>
        <w:t xml:space="preserve">Each of the </w:t>
      </w:r>
      <w:r w:rsidR="00AB3CED" w:rsidRPr="002877E7">
        <w:rPr>
          <w:rFonts w:ascii="Arial" w:hAnsi="Arial" w:cs="Arial"/>
          <w:color w:val="000000" w:themeColor="text1"/>
          <w:sz w:val="22"/>
          <w:szCs w:val="22"/>
        </w:rPr>
        <w:t>below</w:t>
      </w:r>
      <w:r w:rsidR="00E1375B" w:rsidRPr="002877E7">
        <w:rPr>
          <w:rFonts w:ascii="Arial" w:hAnsi="Arial" w:cs="Arial"/>
          <w:color w:val="000000" w:themeColor="text1"/>
          <w:sz w:val="22"/>
          <w:szCs w:val="22"/>
        </w:rPr>
        <w:t xml:space="preserve"> matters has been assessed having regard to the specific site context and layout of the proposal.</w:t>
      </w:r>
    </w:p>
    <w:p w14:paraId="15772EFE" w14:textId="77777777" w:rsidR="000C0D1A" w:rsidRPr="002877E7" w:rsidRDefault="000C0D1A" w:rsidP="002877E7">
      <w:pPr>
        <w:jc w:val="both"/>
        <w:rPr>
          <w:rFonts w:ascii="Arial" w:hAnsi="Arial" w:cs="Arial"/>
          <w:i/>
          <w:iCs/>
          <w:color w:val="000000" w:themeColor="text1"/>
          <w:sz w:val="22"/>
          <w:szCs w:val="22"/>
        </w:rPr>
      </w:pPr>
    </w:p>
    <w:p w14:paraId="7400837D" w14:textId="79621494" w:rsidR="00E364E3" w:rsidRPr="002877E7" w:rsidRDefault="00E364E3" w:rsidP="002877E7">
      <w:pPr>
        <w:jc w:val="both"/>
        <w:rPr>
          <w:rFonts w:ascii="Arial" w:hAnsi="Arial" w:cs="Arial"/>
          <w:sz w:val="22"/>
          <w:szCs w:val="22"/>
        </w:rPr>
      </w:pPr>
      <w:r w:rsidRPr="002877E7">
        <w:rPr>
          <w:rFonts w:ascii="Arial" w:hAnsi="Arial" w:cs="Arial"/>
          <w:sz w:val="22"/>
          <w:szCs w:val="22"/>
        </w:rPr>
        <w:t>There are no immediate neighbouring properties that would be adversely affected by the proposed development. The proposal comprises a change of use of land and localised regrading only, with no new residential accommodation or built development proposed. As such, no material impacts are identified in terms of privacy, outlook, light, overbearing impact or noise and disturbance.</w:t>
      </w:r>
    </w:p>
    <w:p w14:paraId="0FE156A5" w14:textId="77777777" w:rsidR="00E03EDD" w:rsidRPr="002877E7" w:rsidRDefault="00E03EDD" w:rsidP="002877E7">
      <w:pPr>
        <w:jc w:val="both"/>
        <w:rPr>
          <w:rFonts w:ascii="Arial" w:hAnsi="Arial" w:cs="Arial"/>
          <w:b/>
          <w:bCs/>
          <w:sz w:val="22"/>
          <w:szCs w:val="22"/>
        </w:rPr>
      </w:pPr>
    </w:p>
    <w:p w14:paraId="52C5A858" w14:textId="77777777" w:rsidR="003D5959" w:rsidRPr="002877E7" w:rsidRDefault="003D5959" w:rsidP="002877E7">
      <w:pPr>
        <w:pStyle w:val="Heading2"/>
        <w:numPr>
          <w:ilvl w:val="0"/>
          <w:numId w:val="0"/>
        </w:numPr>
        <w:spacing w:line="240" w:lineRule="auto"/>
        <w:jc w:val="both"/>
        <w:rPr>
          <w:rFonts w:cs="Arial"/>
          <w:szCs w:val="22"/>
        </w:rPr>
      </w:pPr>
      <w:r w:rsidRPr="002877E7">
        <w:rPr>
          <w:rFonts w:cs="Arial"/>
          <w:szCs w:val="22"/>
        </w:rPr>
        <w:t>Ecology and Biodiversity</w:t>
      </w:r>
    </w:p>
    <w:p w14:paraId="52555F24" w14:textId="77777777" w:rsidR="00F414A8" w:rsidRPr="002877E7" w:rsidRDefault="00F414A8" w:rsidP="002877E7">
      <w:pPr>
        <w:jc w:val="both"/>
        <w:rPr>
          <w:rFonts w:ascii="Arial" w:hAnsi="Arial" w:cs="Arial"/>
          <w:sz w:val="22"/>
          <w:szCs w:val="22"/>
        </w:rPr>
      </w:pPr>
    </w:p>
    <w:p w14:paraId="15242D5F" w14:textId="55986486" w:rsidR="002D6BF2" w:rsidRPr="002877E7" w:rsidRDefault="002D6BF2" w:rsidP="002877E7">
      <w:pPr>
        <w:jc w:val="both"/>
        <w:rPr>
          <w:rFonts w:ascii="Arial" w:hAnsi="Arial" w:cs="Arial"/>
          <w:sz w:val="22"/>
          <w:szCs w:val="22"/>
        </w:rPr>
      </w:pPr>
      <w:r w:rsidRPr="002877E7">
        <w:rPr>
          <w:rFonts w:ascii="Arial" w:hAnsi="Arial" w:cs="Arial"/>
          <w:sz w:val="22"/>
          <w:szCs w:val="22"/>
        </w:rPr>
        <w:t>Core Policy 50 of the Wiltshire Core Strategy requires development to protect and, where appropriate, enhance biodiversity and geodiversity interests.</w:t>
      </w:r>
    </w:p>
    <w:p w14:paraId="27ED5461" w14:textId="77777777" w:rsidR="002D6BF2" w:rsidRPr="002877E7" w:rsidRDefault="002D6BF2" w:rsidP="002877E7">
      <w:pPr>
        <w:jc w:val="both"/>
        <w:rPr>
          <w:rFonts w:ascii="Arial" w:hAnsi="Arial" w:cs="Arial"/>
          <w:sz w:val="22"/>
          <w:szCs w:val="22"/>
        </w:rPr>
      </w:pPr>
    </w:p>
    <w:p w14:paraId="56CACFEC" w14:textId="77777777" w:rsidR="002D6BF2" w:rsidRPr="002877E7" w:rsidRDefault="002D6BF2" w:rsidP="002877E7">
      <w:pPr>
        <w:jc w:val="both"/>
        <w:rPr>
          <w:rFonts w:ascii="Arial" w:hAnsi="Arial" w:cs="Arial"/>
          <w:sz w:val="22"/>
          <w:szCs w:val="22"/>
        </w:rPr>
      </w:pPr>
      <w:r w:rsidRPr="002877E7">
        <w:rPr>
          <w:rFonts w:ascii="Arial" w:hAnsi="Arial" w:cs="Arial"/>
          <w:sz w:val="22"/>
          <w:szCs w:val="22"/>
        </w:rPr>
        <w:t>Policy N2 of the NPPF seeks to conserve and enhance biodiversity, support nature recovery, protect habitats and species, and strengthen ecological networks.</w:t>
      </w:r>
    </w:p>
    <w:p w14:paraId="3D9783E6" w14:textId="77777777" w:rsidR="002D6BF2" w:rsidRPr="002877E7" w:rsidRDefault="002D6BF2" w:rsidP="002877E7">
      <w:pPr>
        <w:jc w:val="both"/>
        <w:rPr>
          <w:rFonts w:ascii="Arial" w:hAnsi="Arial" w:cs="Arial"/>
          <w:sz w:val="22"/>
          <w:szCs w:val="22"/>
        </w:rPr>
      </w:pPr>
    </w:p>
    <w:p w14:paraId="0F8FBDD9" w14:textId="364DC845" w:rsidR="00666E1B" w:rsidRPr="002877E7" w:rsidRDefault="00666E1B"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An Ecological Assessment has been submitted in support of the application. The report identifies the application site as comprising modified grassland adjoining the existing residential curtilage, together with an adjacent pond which would be retained and unaffected by the proposals. The ecological appraisal concludes that the proposal would have a negligible impact on biodiversity and protected species due to the small scale of the development and the retention of the majority of the wider grazing field. </w:t>
      </w:r>
    </w:p>
    <w:p w14:paraId="66ADD83F" w14:textId="77777777" w:rsidR="00666E1B" w:rsidRPr="002877E7" w:rsidRDefault="00666E1B" w:rsidP="002877E7">
      <w:pPr>
        <w:jc w:val="both"/>
        <w:rPr>
          <w:rFonts w:ascii="Arial" w:hAnsi="Arial" w:cs="Arial"/>
          <w:color w:val="000000" w:themeColor="text1"/>
          <w:sz w:val="22"/>
          <w:szCs w:val="22"/>
        </w:rPr>
      </w:pPr>
    </w:p>
    <w:p w14:paraId="1872E4C2" w14:textId="50F0ACCF" w:rsidR="00666E1B" w:rsidRPr="002877E7" w:rsidRDefault="00666E1B"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The submitted report identifies no evidence of protected or notable species that would be adversely affected by the proposal. The site was assessed for bats, birds, reptiles, amphibians and great crested newts. No significant ecological constraints were identified, and the proposal would not result in the loss of important habitats, trees, hedgerows or waterbodies. The existing pond and ha-ha feature would be retained, with the latter continuing to provide a wildlife corridor for amphibians and other species. </w:t>
      </w:r>
    </w:p>
    <w:p w14:paraId="24C266DB" w14:textId="77777777" w:rsidR="00666E1B" w:rsidRPr="002877E7" w:rsidRDefault="00666E1B" w:rsidP="002877E7">
      <w:pPr>
        <w:jc w:val="both"/>
        <w:rPr>
          <w:rFonts w:ascii="Arial" w:hAnsi="Arial" w:cs="Arial"/>
          <w:color w:val="000000" w:themeColor="text1"/>
          <w:sz w:val="22"/>
          <w:szCs w:val="22"/>
        </w:rPr>
      </w:pPr>
    </w:p>
    <w:p w14:paraId="0ABE9F6D" w14:textId="3C226574" w:rsidR="00666E1B" w:rsidRPr="002877E7" w:rsidRDefault="00666E1B"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The site lies within the consultation area of the Chilmark Quarries Bat SAC. However, no buildings or trees are affected, no new lighting is proposed, and the ecological assessment concludes that the proposal is unlikely to impact bat commuting, foraging or roosting opportunities. Furthermore, the nature and scale of the development is such that no likely significant effects upon designated ecological sites are anticipated. </w:t>
      </w:r>
    </w:p>
    <w:p w14:paraId="68B5E887" w14:textId="77777777" w:rsidR="00666E1B" w:rsidRPr="002877E7" w:rsidRDefault="00666E1B" w:rsidP="002877E7">
      <w:pPr>
        <w:jc w:val="both"/>
        <w:rPr>
          <w:rFonts w:ascii="Arial" w:hAnsi="Arial" w:cs="Arial"/>
          <w:color w:val="EE0000"/>
          <w:sz w:val="22"/>
          <w:szCs w:val="22"/>
        </w:rPr>
      </w:pPr>
    </w:p>
    <w:p w14:paraId="4DF6CDDF" w14:textId="142599FB" w:rsidR="00666E1B" w:rsidRPr="002877E7" w:rsidRDefault="00340CA1"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lastRenderedPageBreak/>
        <w:t xml:space="preserve">No comments have been received from the Council’s ecologist </w:t>
      </w:r>
      <w:r w:rsidR="00492335" w:rsidRPr="002877E7">
        <w:rPr>
          <w:rFonts w:ascii="Arial" w:hAnsi="Arial" w:cs="Arial"/>
          <w:color w:val="000000" w:themeColor="text1"/>
          <w:sz w:val="22"/>
          <w:szCs w:val="22"/>
        </w:rPr>
        <w:t>for this current application however, in</w:t>
      </w:r>
      <w:r w:rsidRPr="002877E7">
        <w:rPr>
          <w:rFonts w:ascii="Arial" w:hAnsi="Arial" w:cs="Arial"/>
          <w:color w:val="000000" w:themeColor="text1"/>
          <w:sz w:val="22"/>
          <w:szCs w:val="22"/>
        </w:rPr>
        <w:t xml:space="preserve"> respect of the previous withdrawn application, the Council's Ecologist raised no concerns regarding protected species or habitat impacts, with further information only being requested in relation to Biodiversity Net Gain requirements</w:t>
      </w:r>
      <w:r w:rsidR="00666E1B" w:rsidRPr="002877E7">
        <w:rPr>
          <w:rFonts w:ascii="Arial" w:hAnsi="Arial" w:cs="Arial"/>
          <w:color w:val="000000" w:themeColor="text1"/>
          <w:sz w:val="22"/>
          <w:szCs w:val="22"/>
        </w:rPr>
        <w:t xml:space="preserve">. </w:t>
      </w:r>
    </w:p>
    <w:p w14:paraId="7A969826" w14:textId="77777777" w:rsidR="00666E1B" w:rsidRPr="002877E7" w:rsidRDefault="00666E1B" w:rsidP="002877E7">
      <w:pPr>
        <w:jc w:val="both"/>
        <w:rPr>
          <w:rFonts w:ascii="Arial" w:hAnsi="Arial" w:cs="Arial"/>
          <w:color w:val="000000" w:themeColor="text1"/>
          <w:sz w:val="22"/>
          <w:szCs w:val="22"/>
        </w:rPr>
      </w:pPr>
    </w:p>
    <w:p w14:paraId="1044C379" w14:textId="0D9C61C5" w:rsidR="00666E1B" w:rsidRPr="002877E7" w:rsidRDefault="00666E1B"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The application site extends to approximately 0.08 hectares and therefore falls below the threshold at which mandatory Biodiversity Net Gain applies. Consequently, a statutory Biodiversity Gain Plan is not required in this instance. Notwithstanding this, the proposal incorporates ecological enhancements including the provision of a swift box and the planting of ten native or fruit-bearing trees within the grounds of the property. These measures are considered to provide a modest biodiversity benefit and can be secured by condition. </w:t>
      </w:r>
    </w:p>
    <w:p w14:paraId="41AA8560" w14:textId="77777777" w:rsidR="00666E1B" w:rsidRPr="002877E7" w:rsidRDefault="00666E1B" w:rsidP="002877E7">
      <w:pPr>
        <w:jc w:val="both"/>
        <w:rPr>
          <w:rFonts w:ascii="Arial" w:hAnsi="Arial" w:cs="Arial"/>
          <w:color w:val="000000" w:themeColor="text1"/>
          <w:sz w:val="22"/>
          <w:szCs w:val="22"/>
        </w:rPr>
      </w:pPr>
    </w:p>
    <w:p w14:paraId="072182CF" w14:textId="5E543AB5" w:rsidR="00316C37" w:rsidRPr="002877E7" w:rsidRDefault="00666E1B" w:rsidP="002877E7">
      <w:pPr>
        <w:jc w:val="both"/>
        <w:rPr>
          <w:rFonts w:ascii="Arial" w:hAnsi="Arial" w:cs="Arial"/>
          <w:i/>
          <w:iCs/>
          <w:color w:val="000000" w:themeColor="text1"/>
          <w:sz w:val="22"/>
          <w:szCs w:val="22"/>
        </w:rPr>
      </w:pPr>
      <w:r w:rsidRPr="002877E7">
        <w:rPr>
          <w:rFonts w:ascii="Arial" w:hAnsi="Arial" w:cs="Arial"/>
          <w:color w:val="000000" w:themeColor="text1"/>
          <w:sz w:val="22"/>
          <w:szCs w:val="22"/>
        </w:rPr>
        <w:t xml:space="preserve">Accordingly, subject to the implementation of the proposed ecological enhancements, the development is not considered likely to result in unacceptable harm to biodiversity interests and is considered to accord with Core Policy 50 of the Wiltshire Core Strategy and the relevant provisions of the NPPF. </w:t>
      </w:r>
    </w:p>
    <w:p w14:paraId="724613AD" w14:textId="77777777" w:rsidR="00E03EDD" w:rsidRPr="002877E7" w:rsidRDefault="00E03EDD" w:rsidP="002877E7">
      <w:pPr>
        <w:jc w:val="both"/>
        <w:rPr>
          <w:rFonts w:ascii="Arial" w:hAnsi="Arial" w:cs="Arial"/>
          <w:i/>
          <w:iCs/>
          <w:color w:val="000000" w:themeColor="text1"/>
          <w:sz w:val="22"/>
          <w:szCs w:val="22"/>
          <w:highlight w:val="yellow"/>
        </w:rPr>
      </w:pPr>
    </w:p>
    <w:p w14:paraId="49DB6E56" w14:textId="77777777" w:rsidR="003066D0" w:rsidRPr="002877E7" w:rsidRDefault="00F7609E" w:rsidP="002877E7">
      <w:pPr>
        <w:pStyle w:val="Heading1"/>
        <w:numPr>
          <w:ilvl w:val="0"/>
          <w:numId w:val="0"/>
        </w:numPr>
        <w:spacing w:line="240" w:lineRule="auto"/>
        <w:jc w:val="both"/>
        <w:rPr>
          <w:rFonts w:cs="Arial"/>
          <w:szCs w:val="22"/>
        </w:rPr>
      </w:pPr>
      <w:r w:rsidRPr="002877E7">
        <w:rPr>
          <w:rFonts w:cs="Arial"/>
          <w:szCs w:val="22"/>
        </w:rPr>
        <w:t>PLANNING BALANCE AND CONCLUSION</w:t>
      </w:r>
    </w:p>
    <w:p w14:paraId="0224B855" w14:textId="77777777" w:rsidR="00937DAE" w:rsidRPr="002877E7" w:rsidRDefault="00937DAE" w:rsidP="002877E7">
      <w:pPr>
        <w:jc w:val="both"/>
        <w:rPr>
          <w:rFonts w:ascii="Arial" w:hAnsi="Arial" w:cs="Arial"/>
          <w:sz w:val="22"/>
          <w:szCs w:val="22"/>
        </w:rPr>
      </w:pPr>
    </w:p>
    <w:p w14:paraId="49C79DB6" w14:textId="77777777" w:rsidR="009817A4" w:rsidRPr="002877E7" w:rsidRDefault="009817A4" w:rsidP="002877E7">
      <w:pPr>
        <w:jc w:val="both"/>
        <w:rPr>
          <w:rFonts w:ascii="Arial" w:hAnsi="Arial" w:cs="Arial"/>
          <w:sz w:val="22"/>
          <w:szCs w:val="22"/>
        </w:rPr>
      </w:pPr>
      <w:r w:rsidRPr="002877E7">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09FA2836" w14:textId="77777777" w:rsidR="009817A4" w:rsidRPr="002877E7" w:rsidRDefault="009817A4" w:rsidP="002877E7">
      <w:pPr>
        <w:jc w:val="both"/>
        <w:rPr>
          <w:rFonts w:ascii="Arial" w:hAnsi="Arial" w:cs="Arial"/>
          <w:sz w:val="22"/>
          <w:szCs w:val="22"/>
        </w:rPr>
      </w:pPr>
    </w:p>
    <w:p w14:paraId="5CE551F8" w14:textId="77777777" w:rsidR="009817A4" w:rsidRPr="002877E7" w:rsidRDefault="009817A4" w:rsidP="002877E7">
      <w:pPr>
        <w:jc w:val="both"/>
        <w:rPr>
          <w:rFonts w:ascii="Arial" w:hAnsi="Arial" w:cs="Arial"/>
          <w:sz w:val="22"/>
          <w:szCs w:val="22"/>
        </w:rPr>
      </w:pPr>
      <w:r w:rsidRPr="002877E7">
        <w:rPr>
          <w:rFonts w:ascii="Arial" w:hAnsi="Arial" w:cs="Arial"/>
          <w:sz w:val="22"/>
          <w:szCs w:val="22"/>
        </w:rPr>
        <w:t>The NPPF contains a presumption in favour of sustainable development. Applications should be determined in accordance with the development plan unless material considerations indicate otherwise.</w:t>
      </w:r>
    </w:p>
    <w:p w14:paraId="64867354" w14:textId="77777777" w:rsidR="009817A4" w:rsidRPr="002877E7" w:rsidRDefault="009817A4" w:rsidP="002877E7">
      <w:pPr>
        <w:jc w:val="both"/>
        <w:rPr>
          <w:rFonts w:ascii="Arial" w:hAnsi="Arial" w:cs="Arial"/>
          <w:sz w:val="22"/>
          <w:szCs w:val="22"/>
        </w:rPr>
      </w:pPr>
    </w:p>
    <w:p w14:paraId="68F040F2" w14:textId="77777777" w:rsidR="007E64B5" w:rsidRPr="002877E7" w:rsidRDefault="007E64B5" w:rsidP="002877E7">
      <w:pPr>
        <w:jc w:val="both"/>
        <w:rPr>
          <w:rFonts w:ascii="Arial" w:hAnsi="Arial" w:cs="Arial"/>
          <w:sz w:val="22"/>
          <w:szCs w:val="22"/>
        </w:rPr>
      </w:pPr>
      <w:r w:rsidRPr="002877E7">
        <w:rPr>
          <w:rFonts w:ascii="Arial" w:hAnsi="Arial" w:cs="Arial"/>
          <w:sz w:val="22"/>
          <w:szCs w:val="22"/>
        </w:rPr>
        <w:t xml:space="preserve">The proposal would result in the change of use of a modest area of agricultural land to residential curtilage associated with the existing dwelling. Whilst the proposal would extend the domestic curtilage into the adjoining field, the land would remain open and predominantly grassed in appearance, with no buildings or significant operational development proposed. Subject to appropriate controls over future development within the extended curtilage, the proposal would not result in harm to the character and appearance of the countryside, the Cranborne Chase and West Wiltshire Downs National Landscape, the setting of the Grade II listed building, or the character and appearance of the </w:t>
      </w:r>
      <w:proofErr w:type="spellStart"/>
      <w:r w:rsidRPr="002877E7">
        <w:rPr>
          <w:rFonts w:ascii="Arial" w:hAnsi="Arial" w:cs="Arial"/>
          <w:sz w:val="22"/>
          <w:szCs w:val="22"/>
        </w:rPr>
        <w:t>Swallowcliffe</w:t>
      </w:r>
      <w:proofErr w:type="spellEnd"/>
      <w:r w:rsidRPr="002877E7">
        <w:rPr>
          <w:rFonts w:ascii="Arial" w:hAnsi="Arial" w:cs="Arial"/>
          <w:sz w:val="22"/>
          <w:szCs w:val="22"/>
        </w:rPr>
        <w:t xml:space="preserve"> Conservation Area.</w:t>
      </w:r>
    </w:p>
    <w:p w14:paraId="4725C94B" w14:textId="77777777" w:rsidR="007E64B5" w:rsidRPr="002877E7" w:rsidRDefault="007E64B5" w:rsidP="002877E7">
      <w:pPr>
        <w:jc w:val="both"/>
        <w:rPr>
          <w:rFonts w:ascii="Arial" w:hAnsi="Arial" w:cs="Arial"/>
          <w:sz w:val="22"/>
          <w:szCs w:val="22"/>
        </w:rPr>
      </w:pPr>
    </w:p>
    <w:p w14:paraId="63F86CD0" w14:textId="77777777" w:rsidR="007E64B5" w:rsidRPr="002877E7" w:rsidRDefault="007E64B5" w:rsidP="002877E7">
      <w:pPr>
        <w:jc w:val="both"/>
        <w:rPr>
          <w:rFonts w:ascii="Arial" w:hAnsi="Arial" w:cs="Arial"/>
          <w:sz w:val="22"/>
          <w:szCs w:val="22"/>
        </w:rPr>
      </w:pPr>
      <w:r w:rsidRPr="002877E7">
        <w:rPr>
          <w:rFonts w:ascii="Arial" w:hAnsi="Arial" w:cs="Arial"/>
          <w:sz w:val="22"/>
          <w:szCs w:val="22"/>
        </w:rPr>
        <w:t>The proposal would not result in unacceptable impacts upon neighbouring amenity or ecology and includes modest biodiversity enhancements through the provision of a swift box and additional tree planting.</w:t>
      </w:r>
    </w:p>
    <w:p w14:paraId="3DF718ED" w14:textId="77777777" w:rsidR="007E64B5" w:rsidRPr="002877E7" w:rsidRDefault="007E64B5" w:rsidP="002877E7">
      <w:pPr>
        <w:jc w:val="both"/>
        <w:rPr>
          <w:rFonts w:ascii="Arial" w:hAnsi="Arial" w:cs="Arial"/>
          <w:sz w:val="22"/>
          <w:szCs w:val="22"/>
        </w:rPr>
      </w:pPr>
    </w:p>
    <w:p w14:paraId="4C734CCA" w14:textId="6799F009" w:rsidR="007E64B5" w:rsidRPr="002877E7" w:rsidRDefault="007E64B5" w:rsidP="002877E7">
      <w:pPr>
        <w:jc w:val="both"/>
        <w:rPr>
          <w:rFonts w:ascii="Arial" w:hAnsi="Arial" w:cs="Arial"/>
          <w:sz w:val="22"/>
          <w:szCs w:val="22"/>
        </w:rPr>
      </w:pPr>
      <w:r w:rsidRPr="002877E7">
        <w:rPr>
          <w:rFonts w:ascii="Arial" w:hAnsi="Arial" w:cs="Arial"/>
          <w:sz w:val="22"/>
          <w:szCs w:val="22"/>
        </w:rPr>
        <w:t xml:space="preserve">Having regard to the above, the proposal is considered to accord with Core Policies 50, 51, 57 and 58 of the Wiltshire Core Strategy and the relevant provisions of the NPPF. </w:t>
      </w:r>
    </w:p>
    <w:p w14:paraId="6F7B275E" w14:textId="77777777" w:rsidR="001E66BF" w:rsidRPr="002877E7" w:rsidRDefault="001E66BF" w:rsidP="002877E7">
      <w:pPr>
        <w:jc w:val="both"/>
        <w:rPr>
          <w:rFonts w:ascii="Arial" w:hAnsi="Arial" w:cs="Arial"/>
          <w:color w:val="000000" w:themeColor="text1"/>
          <w:sz w:val="22"/>
          <w:szCs w:val="22"/>
          <w:highlight w:val="yellow"/>
        </w:rPr>
      </w:pPr>
    </w:p>
    <w:p w14:paraId="1D6F12BC" w14:textId="706F286E" w:rsidR="00F7609E" w:rsidRPr="002877E7" w:rsidRDefault="00942BFA" w:rsidP="002877E7">
      <w:pPr>
        <w:jc w:val="both"/>
        <w:rPr>
          <w:rFonts w:ascii="Arial" w:hAnsi="Arial" w:cs="Arial"/>
          <w:b/>
          <w:bCs/>
          <w:color w:val="000000" w:themeColor="text1"/>
          <w:sz w:val="22"/>
          <w:szCs w:val="22"/>
        </w:rPr>
      </w:pPr>
      <w:r w:rsidRPr="002877E7">
        <w:rPr>
          <w:rFonts w:ascii="Arial" w:hAnsi="Arial" w:cs="Arial"/>
          <w:b/>
          <w:bCs/>
          <w:color w:val="000000" w:themeColor="text1"/>
          <w:sz w:val="22"/>
          <w:szCs w:val="22"/>
        </w:rPr>
        <w:t>RECOMMENDATION</w:t>
      </w:r>
      <w:r w:rsidRPr="002877E7">
        <w:rPr>
          <w:rFonts w:ascii="Arial" w:hAnsi="Arial" w:cs="Arial"/>
          <w:color w:val="000000" w:themeColor="text1"/>
          <w:sz w:val="22"/>
          <w:szCs w:val="22"/>
        </w:rPr>
        <w:t>:</w:t>
      </w:r>
      <w:r w:rsidR="00E76D9A" w:rsidRPr="002877E7">
        <w:rPr>
          <w:rFonts w:ascii="Arial" w:hAnsi="Arial" w:cs="Arial"/>
          <w:color w:val="000000" w:themeColor="text1"/>
          <w:sz w:val="22"/>
          <w:szCs w:val="22"/>
        </w:rPr>
        <w:t xml:space="preserve"> </w:t>
      </w:r>
      <w:r w:rsidRPr="002877E7">
        <w:rPr>
          <w:rFonts w:ascii="Arial" w:hAnsi="Arial" w:cs="Arial"/>
          <w:b/>
          <w:bCs/>
          <w:color w:val="000000" w:themeColor="text1"/>
          <w:sz w:val="22"/>
          <w:szCs w:val="22"/>
        </w:rPr>
        <w:t xml:space="preserve">That Planning Permission be GRANTED, subject </w:t>
      </w:r>
      <w:r w:rsidR="00FD4FDF" w:rsidRPr="002877E7">
        <w:rPr>
          <w:rFonts w:ascii="Arial" w:hAnsi="Arial" w:cs="Arial"/>
          <w:b/>
          <w:bCs/>
          <w:color w:val="000000" w:themeColor="text1"/>
          <w:sz w:val="22"/>
          <w:szCs w:val="22"/>
        </w:rPr>
        <w:t xml:space="preserve">to </w:t>
      </w:r>
      <w:r w:rsidRPr="002877E7">
        <w:rPr>
          <w:rFonts w:ascii="Arial" w:hAnsi="Arial" w:cs="Arial"/>
          <w:b/>
          <w:bCs/>
          <w:color w:val="000000" w:themeColor="text1"/>
          <w:sz w:val="22"/>
          <w:szCs w:val="22"/>
        </w:rPr>
        <w:t xml:space="preserve">conditions </w:t>
      </w:r>
    </w:p>
    <w:p w14:paraId="01684A07" w14:textId="77777777" w:rsidR="0049466A" w:rsidRPr="002877E7" w:rsidRDefault="0049466A" w:rsidP="002877E7">
      <w:pPr>
        <w:jc w:val="both"/>
        <w:rPr>
          <w:rFonts w:ascii="Arial" w:hAnsi="Arial" w:cs="Arial"/>
          <w:b/>
          <w:bCs/>
          <w:color w:val="000000" w:themeColor="text1"/>
          <w:sz w:val="22"/>
          <w:szCs w:val="22"/>
        </w:rPr>
      </w:pPr>
    </w:p>
    <w:p w14:paraId="262888AB" w14:textId="77777777" w:rsidR="0049466A" w:rsidRPr="002877E7" w:rsidRDefault="0049466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1. The development hereby permitted shall be begun before the expiration of three years from the date of this permission.</w:t>
      </w:r>
    </w:p>
    <w:p w14:paraId="7C0FDAD7" w14:textId="77777777" w:rsidR="0049466A" w:rsidRPr="002877E7" w:rsidRDefault="0049466A" w:rsidP="002877E7">
      <w:pPr>
        <w:jc w:val="both"/>
        <w:rPr>
          <w:rFonts w:ascii="Arial" w:hAnsi="Arial" w:cs="Arial"/>
          <w:color w:val="000000" w:themeColor="text1"/>
          <w:sz w:val="22"/>
          <w:szCs w:val="22"/>
        </w:rPr>
      </w:pPr>
    </w:p>
    <w:p w14:paraId="074B5854" w14:textId="77777777" w:rsidR="0049466A" w:rsidRPr="002877E7" w:rsidRDefault="0049466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088497B" w14:textId="77777777" w:rsidR="0049466A" w:rsidRPr="002877E7" w:rsidRDefault="0049466A" w:rsidP="002877E7">
      <w:pPr>
        <w:jc w:val="both"/>
        <w:rPr>
          <w:rFonts w:ascii="Arial" w:hAnsi="Arial" w:cs="Arial"/>
          <w:color w:val="000000" w:themeColor="text1"/>
          <w:sz w:val="22"/>
          <w:szCs w:val="22"/>
        </w:rPr>
      </w:pPr>
    </w:p>
    <w:p w14:paraId="3777F203" w14:textId="77777777" w:rsidR="0049466A" w:rsidRPr="002877E7" w:rsidRDefault="0049466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2. The development hereby permitted shall be carried out in accordance with the following approved plans: </w:t>
      </w:r>
    </w:p>
    <w:p w14:paraId="0F8C4086" w14:textId="77777777" w:rsidR="0049466A" w:rsidRPr="002877E7" w:rsidRDefault="0049466A" w:rsidP="002877E7">
      <w:pPr>
        <w:jc w:val="both"/>
        <w:rPr>
          <w:rFonts w:ascii="Arial" w:hAnsi="Arial" w:cs="Arial"/>
          <w:color w:val="000000" w:themeColor="text1"/>
          <w:sz w:val="22"/>
          <w:szCs w:val="22"/>
        </w:rPr>
      </w:pPr>
    </w:p>
    <w:p w14:paraId="00D2B3BF" w14:textId="65EEBD8C" w:rsidR="0049466A" w:rsidRPr="002877E7" w:rsidRDefault="0049466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Application form </w:t>
      </w:r>
      <w:r w:rsidR="00180A0F">
        <w:rPr>
          <w:rFonts w:ascii="Arial" w:hAnsi="Arial" w:cs="Arial"/>
          <w:color w:val="000000" w:themeColor="text1"/>
          <w:sz w:val="22"/>
          <w:szCs w:val="22"/>
        </w:rPr>
        <w:t xml:space="preserve"> received 10/08/2026</w:t>
      </w:r>
    </w:p>
    <w:p w14:paraId="7FE4FF58" w14:textId="4C23C853" w:rsidR="0082115E" w:rsidRPr="002877E7" w:rsidRDefault="0082115E"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lastRenderedPageBreak/>
        <w:t xml:space="preserve">Block Plan Drg no S02 </w:t>
      </w:r>
      <w:r w:rsidR="00180A0F">
        <w:rPr>
          <w:rFonts w:ascii="Arial" w:hAnsi="Arial" w:cs="Arial"/>
          <w:color w:val="000000" w:themeColor="text1"/>
          <w:sz w:val="22"/>
          <w:szCs w:val="22"/>
        </w:rPr>
        <w:t>received 10/08/2026</w:t>
      </w:r>
    </w:p>
    <w:p w14:paraId="57BE9F46" w14:textId="1EA512B3" w:rsidR="0082115E" w:rsidRPr="002877E7" w:rsidRDefault="0082115E"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Location Plan Drg no</w:t>
      </w:r>
      <w:r w:rsidR="00E76D9A" w:rsidRPr="002877E7">
        <w:rPr>
          <w:rFonts w:ascii="Arial" w:hAnsi="Arial" w:cs="Arial"/>
          <w:color w:val="000000" w:themeColor="text1"/>
          <w:sz w:val="22"/>
          <w:szCs w:val="22"/>
        </w:rPr>
        <w:t xml:space="preserve"> LP01</w:t>
      </w:r>
      <w:r w:rsidR="00180A0F" w:rsidRPr="00180A0F">
        <w:rPr>
          <w:rFonts w:ascii="Arial" w:hAnsi="Arial" w:cs="Arial"/>
          <w:color w:val="000000" w:themeColor="text1"/>
          <w:sz w:val="22"/>
          <w:szCs w:val="22"/>
        </w:rPr>
        <w:t xml:space="preserve"> </w:t>
      </w:r>
      <w:r w:rsidR="00180A0F">
        <w:rPr>
          <w:rFonts w:ascii="Arial" w:hAnsi="Arial" w:cs="Arial"/>
          <w:color w:val="000000" w:themeColor="text1"/>
          <w:sz w:val="22"/>
          <w:szCs w:val="22"/>
        </w:rPr>
        <w:t>received 10/08/2026</w:t>
      </w:r>
    </w:p>
    <w:p w14:paraId="0D9D8B53" w14:textId="32DD4FAF" w:rsidR="008E454E" w:rsidRPr="002877E7" w:rsidRDefault="008E454E"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 xml:space="preserve">Field Plan B Drg no </w:t>
      </w:r>
      <w:r w:rsidR="008517E7" w:rsidRPr="002877E7">
        <w:rPr>
          <w:rFonts w:ascii="Arial" w:hAnsi="Arial" w:cs="Arial"/>
          <w:color w:val="000000" w:themeColor="text1"/>
          <w:sz w:val="22"/>
          <w:szCs w:val="22"/>
        </w:rPr>
        <w:t>10121/01b/2021</w:t>
      </w:r>
      <w:r w:rsidR="00180A0F" w:rsidRPr="00180A0F">
        <w:rPr>
          <w:rFonts w:ascii="Arial" w:hAnsi="Arial" w:cs="Arial"/>
          <w:color w:val="000000" w:themeColor="text1"/>
          <w:sz w:val="22"/>
          <w:szCs w:val="22"/>
        </w:rPr>
        <w:t xml:space="preserve"> </w:t>
      </w:r>
      <w:r w:rsidR="00180A0F">
        <w:rPr>
          <w:rFonts w:ascii="Arial" w:hAnsi="Arial" w:cs="Arial"/>
          <w:color w:val="000000" w:themeColor="text1"/>
          <w:sz w:val="22"/>
          <w:szCs w:val="22"/>
        </w:rPr>
        <w:t>received 10/08/2026</w:t>
      </w:r>
    </w:p>
    <w:p w14:paraId="15A35898" w14:textId="0528F0DF" w:rsidR="00A944AE" w:rsidRPr="002877E7" w:rsidRDefault="00A944AE"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Ecology Assessment by Peach Ecolo</w:t>
      </w:r>
      <w:r w:rsidR="002877E7">
        <w:rPr>
          <w:rFonts w:ascii="Arial" w:hAnsi="Arial" w:cs="Arial"/>
          <w:color w:val="000000" w:themeColor="text1"/>
          <w:sz w:val="22"/>
          <w:szCs w:val="22"/>
        </w:rPr>
        <w:t>g</w:t>
      </w:r>
      <w:r w:rsidRPr="002877E7">
        <w:rPr>
          <w:rFonts w:ascii="Arial" w:hAnsi="Arial" w:cs="Arial"/>
          <w:color w:val="000000" w:themeColor="text1"/>
          <w:sz w:val="22"/>
          <w:szCs w:val="22"/>
        </w:rPr>
        <w:t>y</w:t>
      </w:r>
      <w:r w:rsidR="00180A0F" w:rsidRPr="00180A0F">
        <w:rPr>
          <w:rFonts w:ascii="Arial" w:hAnsi="Arial" w:cs="Arial"/>
          <w:color w:val="000000" w:themeColor="text1"/>
          <w:sz w:val="22"/>
          <w:szCs w:val="22"/>
        </w:rPr>
        <w:t xml:space="preserve"> </w:t>
      </w:r>
      <w:r w:rsidR="00180A0F">
        <w:rPr>
          <w:rFonts w:ascii="Arial" w:hAnsi="Arial" w:cs="Arial"/>
          <w:color w:val="000000" w:themeColor="text1"/>
          <w:sz w:val="22"/>
          <w:szCs w:val="22"/>
        </w:rPr>
        <w:t>received 10/08/2026</w:t>
      </w:r>
    </w:p>
    <w:p w14:paraId="2E46543F" w14:textId="77777777" w:rsidR="0049466A" w:rsidRPr="002877E7" w:rsidRDefault="0049466A" w:rsidP="002877E7">
      <w:pPr>
        <w:jc w:val="both"/>
        <w:rPr>
          <w:rFonts w:ascii="Arial" w:hAnsi="Arial" w:cs="Arial"/>
          <w:color w:val="000000" w:themeColor="text1"/>
          <w:sz w:val="22"/>
          <w:szCs w:val="22"/>
        </w:rPr>
      </w:pPr>
    </w:p>
    <w:p w14:paraId="5B1AAEA8" w14:textId="77777777" w:rsidR="0049466A" w:rsidRPr="002877E7" w:rsidRDefault="0049466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REASON: For the avoidance of doubt and in the interests of proper planning and for the protection, mitigation and enhancement of biodiversity.</w:t>
      </w:r>
    </w:p>
    <w:p w14:paraId="188622DE" w14:textId="77777777" w:rsidR="0049466A" w:rsidRPr="002877E7" w:rsidRDefault="0049466A" w:rsidP="002877E7">
      <w:pPr>
        <w:jc w:val="both"/>
        <w:rPr>
          <w:rFonts w:ascii="Arial" w:hAnsi="Arial" w:cs="Arial"/>
          <w:color w:val="000000" w:themeColor="text1"/>
          <w:sz w:val="22"/>
          <w:szCs w:val="22"/>
        </w:rPr>
      </w:pPr>
    </w:p>
    <w:p w14:paraId="4BCE8AC2" w14:textId="12F72A28" w:rsidR="006E16AE" w:rsidRPr="002877E7" w:rsidRDefault="0049466A" w:rsidP="002877E7">
      <w:pPr>
        <w:jc w:val="both"/>
        <w:rPr>
          <w:rFonts w:ascii="Arial" w:hAnsi="Arial" w:cs="Arial"/>
          <w:bCs/>
          <w:sz w:val="22"/>
          <w:szCs w:val="22"/>
        </w:rPr>
      </w:pPr>
      <w:r w:rsidRPr="002877E7">
        <w:rPr>
          <w:rFonts w:ascii="Arial" w:hAnsi="Arial" w:cs="Arial"/>
          <w:color w:val="000000" w:themeColor="text1"/>
          <w:sz w:val="22"/>
          <w:szCs w:val="22"/>
        </w:rPr>
        <w:t>3.</w:t>
      </w:r>
      <w:r w:rsidR="006E16AE" w:rsidRPr="002877E7">
        <w:rPr>
          <w:rFonts w:ascii="Arial" w:hAnsi="Arial" w:cs="Arial"/>
          <w:bCs/>
          <w:sz w:val="22"/>
          <w:szCs w:val="22"/>
        </w:rPr>
        <w:t xml:space="preserve"> Notwithstanding the provisions of the Town and Country Planning (General Permitted Development) (England) Order 2015 (as amended by the Town and Country Planning (General Permitted Development) (Amendment) (No.3) (England) Order 2020 (or any Order revoking or re-enacting or amending those Orders with or without modification), no development </w:t>
      </w:r>
      <w:r w:rsidR="00FD04D5" w:rsidRPr="002877E7">
        <w:rPr>
          <w:rFonts w:ascii="Arial" w:hAnsi="Arial" w:cs="Arial"/>
          <w:bCs/>
          <w:sz w:val="22"/>
          <w:szCs w:val="22"/>
        </w:rPr>
        <w:t xml:space="preserve">other than that shown on the approved plans </w:t>
      </w:r>
      <w:r w:rsidR="006E16AE" w:rsidRPr="002877E7">
        <w:rPr>
          <w:rFonts w:ascii="Arial" w:hAnsi="Arial" w:cs="Arial"/>
          <w:bCs/>
          <w:sz w:val="22"/>
          <w:szCs w:val="22"/>
        </w:rPr>
        <w:t xml:space="preserve">within Part 1, Classes E; or Part 2 Class A shall take place </w:t>
      </w:r>
      <w:r w:rsidR="00FD04D5" w:rsidRPr="002877E7">
        <w:rPr>
          <w:rFonts w:ascii="Arial" w:hAnsi="Arial" w:cs="Arial"/>
          <w:bCs/>
          <w:sz w:val="22"/>
          <w:szCs w:val="22"/>
        </w:rPr>
        <w:t xml:space="preserve">within the </w:t>
      </w:r>
      <w:r w:rsidR="009D740A" w:rsidRPr="002877E7">
        <w:rPr>
          <w:rFonts w:ascii="Arial" w:hAnsi="Arial" w:cs="Arial"/>
          <w:bCs/>
          <w:sz w:val="22"/>
          <w:szCs w:val="22"/>
        </w:rPr>
        <w:t>residential curtilage</w:t>
      </w:r>
      <w:r w:rsidR="006E16AE" w:rsidRPr="002877E7">
        <w:rPr>
          <w:rFonts w:ascii="Arial" w:hAnsi="Arial" w:cs="Arial"/>
          <w:bCs/>
          <w:sz w:val="22"/>
          <w:szCs w:val="22"/>
        </w:rPr>
        <w:t xml:space="preserve"> hereby </w:t>
      </w:r>
      <w:r w:rsidR="009D740A" w:rsidRPr="002877E7">
        <w:rPr>
          <w:rFonts w:ascii="Arial" w:hAnsi="Arial" w:cs="Arial"/>
          <w:bCs/>
          <w:sz w:val="22"/>
          <w:szCs w:val="22"/>
        </w:rPr>
        <w:t>permitted.</w:t>
      </w:r>
    </w:p>
    <w:p w14:paraId="4DAE23E5" w14:textId="77777777" w:rsidR="006E16AE" w:rsidRPr="002877E7" w:rsidRDefault="006E16AE" w:rsidP="002877E7">
      <w:pPr>
        <w:jc w:val="both"/>
        <w:rPr>
          <w:rFonts w:ascii="Arial" w:hAnsi="Arial" w:cs="Arial"/>
          <w:bCs/>
          <w:sz w:val="22"/>
          <w:szCs w:val="22"/>
        </w:rPr>
      </w:pPr>
    </w:p>
    <w:p w14:paraId="279BA4AE" w14:textId="73354E59" w:rsidR="00FE478E" w:rsidRPr="002877E7" w:rsidRDefault="00FE478E" w:rsidP="002877E7">
      <w:pPr>
        <w:jc w:val="both"/>
        <w:rPr>
          <w:rFonts w:ascii="Arial" w:hAnsi="Arial" w:cs="Arial"/>
          <w:bCs/>
          <w:sz w:val="22"/>
          <w:szCs w:val="22"/>
        </w:rPr>
      </w:pPr>
      <w:r w:rsidRPr="002877E7">
        <w:rPr>
          <w:rFonts w:ascii="Arial" w:hAnsi="Arial" w:cs="Arial"/>
          <w:bCs/>
          <w:sz w:val="22"/>
          <w:szCs w:val="22"/>
        </w:rPr>
        <w:t>REASON: In the interests of the character and appearance of the area, the National Landscape, the setting of the Grade II listed building and the character and appearance of the Conservation Area and to enable the Local Planning Authority to consider whether planning permission should be granted for any future structures, hardstanding or means of enclosure.</w:t>
      </w:r>
    </w:p>
    <w:p w14:paraId="314BB5ED" w14:textId="77777777" w:rsidR="0049466A" w:rsidRPr="002877E7" w:rsidRDefault="0049466A" w:rsidP="002877E7">
      <w:pPr>
        <w:jc w:val="both"/>
        <w:rPr>
          <w:rFonts w:ascii="Arial" w:hAnsi="Arial" w:cs="Arial"/>
          <w:color w:val="000000" w:themeColor="text1"/>
          <w:sz w:val="22"/>
          <w:szCs w:val="22"/>
        </w:rPr>
      </w:pPr>
    </w:p>
    <w:p w14:paraId="6EB3A85D" w14:textId="1E638FB6" w:rsidR="008F7A13" w:rsidRPr="002877E7" w:rsidRDefault="0049466A" w:rsidP="002877E7">
      <w:pPr>
        <w:jc w:val="both"/>
        <w:rPr>
          <w:rFonts w:ascii="Arial" w:hAnsi="Arial" w:cs="Arial"/>
          <w:bCs/>
          <w:sz w:val="22"/>
          <w:szCs w:val="22"/>
        </w:rPr>
      </w:pPr>
      <w:r w:rsidRPr="002877E7">
        <w:rPr>
          <w:rFonts w:ascii="Arial" w:hAnsi="Arial" w:cs="Arial"/>
          <w:color w:val="000000" w:themeColor="text1"/>
          <w:sz w:val="22"/>
          <w:szCs w:val="22"/>
        </w:rPr>
        <w:t xml:space="preserve">4. </w:t>
      </w:r>
      <w:r w:rsidR="008F7A13" w:rsidRPr="002877E7">
        <w:rPr>
          <w:rFonts w:ascii="Arial" w:hAnsi="Arial" w:cs="Arial"/>
          <w:bCs/>
          <w:sz w:val="22"/>
          <w:szCs w:val="22"/>
        </w:rPr>
        <w:t xml:space="preserve">Notwithstanding the approved plans, prior to the first use of the extended residential curtilage, the biodiversity enhancement measures identified within Appendix E of the Ecology Assessment by Peach Ecology, including the provision of a swift box and the planting of ten native or fruit-bearing trees, shall be implemented and retained for the lifetime of the development.  </w:t>
      </w:r>
    </w:p>
    <w:p w14:paraId="0A462D8A" w14:textId="7D4EE8EC" w:rsidR="000A1B89" w:rsidRPr="002877E7" w:rsidRDefault="000A1B89" w:rsidP="002877E7">
      <w:pPr>
        <w:jc w:val="both"/>
        <w:rPr>
          <w:rFonts w:ascii="Arial" w:hAnsi="Arial" w:cs="Arial"/>
          <w:bCs/>
          <w:sz w:val="22"/>
          <w:szCs w:val="22"/>
        </w:rPr>
      </w:pPr>
    </w:p>
    <w:p w14:paraId="23D8F8AC" w14:textId="77777777" w:rsidR="00F43B0C" w:rsidRPr="002877E7" w:rsidRDefault="00F43B0C" w:rsidP="002877E7">
      <w:pPr>
        <w:jc w:val="both"/>
        <w:rPr>
          <w:rFonts w:ascii="Arial" w:hAnsi="Arial" w:cs="Arial"/>
          <w:sz w:val="22"/>
          <w:szCs w:val="22"/>
        </w:rPr>
      </w:pPr>
      <w:r w:rsidRPr="002877E7">
        <w:rPr>
          <w:rFonts w:ascii="Arial" w:hAnsi="Arial" w:cs="Arial"/>
          <w:sz w:val="22"/>
          <w:szCs w:val="22"/>
        </w:rPr>
        <w:t>REASON: To provide mitigation /enhancement for biodiversity</w:t>
      </w:r>
    </w:p>
    <w:p w14:paraId="378484A1" w14:textId="77777777" w:rsidR="000754CA" w:rsidRPr="002877E7" w:rsidRDefault="000754CA" w:rsidP="002877E7">
      <w:pPr>
        <w:jc w:val="both"/>
        <w:rPr>
          <w:rFonts w:ascii="Arial" w:hAnsi="Arial" w:cs="Arial"/>
          <w:color w:val="000000" w:themeColor="text1"/>
          <w:sz w:val="22"/>
          <w:szCs w:val="22"/>
        </w:rPr>
      </w:pPr>
    </w:p>
    <w:p w14:paraId="11272A09" w14:textId="77777777" w:rsidR="000754CA" w:rsidRPr="002877E7" w:rsidRDefault="000754CA" w:rsidP="002877E7">
      <w:pPr>
        <w:jc w:val="both"/>
        <w:rPr>
          <w:rFonts w:ascii="Arial" w:hAnsi="Arial" w:cs="Arial"/>
          <w:sz w:val="22"/>
          <w:szCs w:val="22"/>
        </w:rPr>
      </w:pPr>
      <w:r w:rsidRPr="002877E7">
        <w:rPr>
          <w:rFonts w:ascii="Arial" w:hAnsi="Arial" w:cs="Arial"/>
          <w:sz w:val="22"/>
          <w:szCs w:val="22"/>
        </w:rPr>
        <w:t>INFORMATIVES</w:t>
      </w:r>
    </w:p>
    <w:p w14:paraId="2684635A" w14:textId="77777777" w:rsidR="000754CA" w:rsidRPr="002877E7" w:rsidRDefault="000754CA" w:rsidP="002877E7">
      <w:pPr>
        <w:jc w:val="both"/>
        <w:rPr>
          <w:rFonts w:ascii="Arial" w:hAnsi="Arial" w:cs="Arial"/>
          <w:sz w:val="22"/>
          <w:szCs w:val="22"/>
        </w:rPr>
      </w:pPr>
    </w:p>
    <w:p w14:paraId="3FE4437F"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sz w:val="22"/>
          <w:szCs w:val="22"/>
        </w:rPr>
        <w:t xml:space="preserve">1. </w:t>
      </w:r>
      <w:r w:rsidRPr="002877E7">
        <w:rPr>
          <w:rFonts w:ascii="Arial" w:hAnsi="Arial" w:cs="Arial"/>
          <w:color w:val="000000" w:themeColor="text1"/>
          <w:sz w:val="22"/>
          <w:szCs w:val="22"/>
        </w:rPr>
        <w:t>BNG not required</w:t>
      </w:r>
    </w:p>
    <w:p w14:paraId="32FE23C6" w14:textId="77777777" w:rsidR="000754CA" w:rsidRPr="002877E7" w:rsidRDefault="000754CA" w:rsidP="002877E7">
      <w:pPr>
        <w:jc w:val="both"/>
        <w:rPr>
          <w:rFonts w:ascii="Arial" w:hAnsi="Arial" w:cs="Arial"/>
          <w:color w:val="000000" w:themeColor="text1"/>
          <w:sz w:val="22"/>
          <w:szCs w:val="22"/>
          <w:u w:val="single"/>
        </w:rPr>
      </w:pPr>
    </w:p>
    <w:p w14:paraId="5AAF2517"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C2ECC1C" w14:textId="77777777" w:rsidR="000754CA" w:rsidRPr="002877E7" w:rsidRDefault="000754CA" w:rsidP="002877E7">
      <w:pPr>
        <w:jc w:val="both"/>
        <w:rPr>
          <w:rFonts w:ascii="Arial" w:hAnsi="Arial" w:cs="Arial"/>
          <w:color w:val="000000" w:themeColor="text1"/>
          <w:sz w:val="22"/>
          <w:szCs w:val="22"/>
        </w:rPr>
      </w:pPr>
    </w:p>
    <w:p w14:paraId="7A58FF19"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(a) a Biodiversity Gain Plan has been submitted to the planning authority, and</w:t>
      </w:r>
    </w:p>
    <w:p w14:paraId="433F5360"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(b) the planning authority has approved the plan. </w:t>
      </w:r>
    </w:p>
    <w:p w14:paraId="6F6E55ED" w14:textId="77777777" w:rsidR="000754CA" w:rsidRPr="002877E7" w:rsidRDefault="000754CA" w:rsidP="002877E7">
      <w:pPr>
        <w:jc w:val="both"/>
        <w:rPr>
          <w:rFonts w:ascii="Arial" w:hAnsi="Arial" w:cs="Arial"/>
          <w:color w:val="000000" w:themeColor="text1"/>
          <w:sz w:val="22"/>
          <w:szCs w:val="22"/>
        </w:rPr>
      </w:pPr>
    </w:p>
    <w:p w14:paraId="76E34CF2"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090BD6D4" w14:textId="77777777" w:rsidR="000754CA" w:rsidRPr="002877E7" w:rsidRDefault="000754CA" w:rsidP="002877E7">
      <w:pPr>
        <w:jc w:val="both"/>
        <w:rPr>
          <w:rFonts w:ascii="Arial" w:hAnsi="Arial" w:cs="Arial"/>
          <w:color w:val="000000" w:themeColor="text1"/>
          <w:sz w:val="22"/>
          <w:szCs w:val="22"/>
        </w:rPr>
      </w:pPr>
    </w:p>
    <w:p w14:paraId="263D40AF"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16E73FDC" w14:textId="77777777" w:rsidR="000754CA" w:rsidRPr="002877E7" w:rsidRDefault="000754CA" w:rsidP="002877E7">
      <w:pPr>
        <w:jc w:val="both"/>
        <w:rPr>
          <w:rFonts w:ascii="Arial" w:hAnsi="Arial" w:cs="Arial"/>
          <w:color w:val="000000" w:themeColor="text1"/>
          <w:sz w:val="22"/>
          <w:szCs w:val="22"/>
        </w:rPr>
      </w:pPr>
      <w:hyperlink r:id="rId13" w:tgtFrame="_blank" w:history="1">
        <w:r w:rsidRPr="002877E7">
          <w:rPr>
            <w:rStyle w:val="Hyperlink"/>
            <w:rFonts w:ascii="Arial" w:hAnsi="Arial" w:cs="Arial"/>
            <w:color w:val="000000" w:themeColor="text1"/>
            <w:sz w:val="22"/>
            <w:szCs w:val="22"/>
          </w:rPr>
          <w:t>https://www.gov.uk/guidance/biodiversity-net-gain-exempt-developments</w:t>
        </w:r>
      </w:hyperlink>
      <w:r w:rsidRPr="002877E7">
        <w:rPr>
          <w:rFonts w:ascii="Arial" w:hAnsi="Arial" w:cs="Arial"/>
          <w:color w:val="000000" w:themeColor="text1"/>
          <w:sz w:val="22"/>
          <w:szCs w:val="22"/>
        </w:rPr>
        <w:t> </w:t>
      </w:r>
    </w:p>
    <w:p w14:paraId="40899CEF" w14:textId="77777777" w:rsidR="000754CA" w:rsidRPr="002877E7" w:rsidRDefault="000754CA" w:rsidP="002877E7">
      <w:pPr>
        <w:jc w:val="both"/>
        <w:rPr>
          <w:rFonts w:ascii="Arial" w:hAnsi="Arial" w:cs="Arial"/>
          <w:color w:val="000000" w:themeColor="text1"/>
          <w:sz w:val="22"/>
          <w:szCs w:val="22"/>
        </w:rPr>
      </w:pPr>
      <w:r w:rsidRPr="002877E7">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w:t>
      </w:r>
    </w:p>
    <w:p w14:paraId="5B63725C" w14:textId="77777777" w:rsidR="000754CA" w:rsidRPr="002877E7" w:rsidRDefault="000754CA" w:rsidP="002877E7">
      <w:pPr>
        <w:jc w:val="both"/>
        <w:rPr>
          <w:rFonts w:ascii="Arial" w:hAnsi="Arial" w:cs="Arial"/>
          <w:color w:val="000000" w:themeColor="text1"/>
          <w:sz w:val="22"/>
          <w:szCs w:val="22"/>
        </w:rPr>
      </w:pPr>
    </w:p>
    <w:p w14:paraId="4675897E" w14:textId="77777777" w:rsidR="0049466A" w:rsidRPr="002877E7" w:rsidRDefault="0049466A" w:rsidP="002877E7">
      <w:pPr>
        <w:jc w:val="both"/>
        <w:rPr>
          <w:rFonts w:ascii="Arial" w:hAnsi="Arial" w:cs="Arial"/>
          <w:i/>
          <w:iCs/>
          <w:sz w:val="22"/>
          <w:szCs w:val="22"/>
        </w:rPr>
      </w:pPr>
    </w:p>
    <w:p w14:paraId="492E7B02" w14:textId="77777777" w:rsidR="00F7609E" w:rsidRPr="002877E7" w:rsidRDefault="00F7609E" w:rsidP="002877E7">
      <w:pPr>
        <w:jc w:val="both"/>
        <w:rPr>
          <w:rFonts w:ascii="Arial" w:hAnsi="Arial" w:cs="Arial"/>
          <w:color w:val="FF0000"/>
          <w:sz w:val="22"/>
          <w:szCs w:val="22"/>
        </w:rPr>
      </w:pPr>
    </w:p>
    <w:sectPr w:rsidR="00F7609E" w:rsidRPr="002877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AB350FF"/>
    <w:multiLevelType w:val="hybridMultilevel"/>
    <w:tmpl w:val="71427F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2850E7DA">
      <w:numFmt w:val="bullet"/>
      <w:lvlText w:val="•"/>
      <w:lvlJc w:val="left"/>
      <w:pPr>
        <w:ind w:left="2880" w:hanging="360"/>
      </w:pPr>
      <w:rPr>
        <w:rFonts w:ascii="Arial" w:eastAsia="Times New Roman" w:hAnsi="Arial"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55"/>
  </w:num>
  <w:num w:numId="3" w16cid:durableId="1037051835">
    <w:abstractNumId w:val="43"/>
  </w:num>
  <w:num w:numId="4" w16cid:durableId="2085175374">
    <w:abstractNumId w:val="12"/>
  </w:num>
  <w:num w:numId="5" w16cid:durableId="1488207918">
    <w:abstractNumId w:val="38"/>
  </w:num>
  <w:num w:numId="6" w16cid:durableId="1793137108">
    <w:abstractNumId w:val="25"/>
  </w:num>
  <w:num w:numId="7" w16cid:durableId="134420376">
    <w:abstractNumId w:val="54"/>
  </w:num>
  <w:num w:numId="8" w16cid:durableId="1700400412">
    <w:abstractNumId w:val="22"/>
  </w:num>
  <w:num w:numId="9" w16cid:durableId="658310686">
    <w:abstractNumId w:val="45"/>
  </w:num>
  <w:num w:numId="10" w16cid:durableId="287931387">
    <w:abstractNumId w:val="50"/>
  </w:num>
  <w:num w:numId="11" w16cid:durableId="1551453310">
    <w:abstractNumId w:val="20"/>
  </w:num>
  <w:num w:numId="12" w16cid:durableId="988752181">
    <w:abstractNumId w:val="1"/>
  </w:num>
  <w:num w:numId="13" w16cid:durableId="393045125">
    <w:abstractNumId w:val="11"/>
  </w:num>
  <w:num w:numId="14" w16cid:durableId="187529976">
    <w:abstractNumId w:val="41"/>
  </w:num>
  <w:num w:numId="15" w16cid:durableId="1750425246">
    <w:abstractNumId w:val="48"/>
  </w:num>
  <w:num w:numId="16" w16cid:durableId="1619068546">
    <w:abstractNumId w:val="14"/>
  </w:num>
  <w:num w:numId="17" w16cid:durableId="1460490708">
    <w:abstractNumId w:val="32"/>
  </w:num>
  <w:num w:numId="18" w16cid:durableId="6713544">
    <w:abstractNumId w:val="63"/>
  </w:num>
  <w:num w:numId="19" w16cid:durableId="526915288">
    <w:abstractNumId w:val="0"/>
  </w:num>
  <w:num w:numId="20" w16cid:durableId="1486235846">
    <w:abstractNumId w:val="5"/>
  </w:num>
  <w:num w:numId="21" w16cid:durableId="415513684">
    <w:abstractNumId w:val="10"/>
  </w:num>
  <w:num w:numId="22" w16cid:durableId="388576858">
    <w:abstractNumId w:val="9"/>
  </w:num>
  <w:num w:numId="23" w16cid:durableId="1975601811">
    <w:abstractNumId w:val="37"/>
  </w:num>
  <w:num w:numId="24" w16cid:durableId="2039310770">
    <w:abstractNumId w:val="58"/>
  </w:num>
  <w:num w:numId="25" w16cid:durableId="1034232417">
    <w:abstractNumId w:val="6"/>
  </w:num>
  <w:num w:numId="26" w16cid:durableId="2062092020">
    <w:abstractNumId w:val="59"/>
  </w:num>
  <w:num w:numId="27" w16cid:durableId="1933783146">
    <w:abstractNumId w:val="3"/>
  </w:num>
  <w:num w:numId="28" w16cid:durableId="1669286882">
    <w:abstractNumId w:val="35"/>
  </w:num>
  <w:num w:numId="29" w16cid:durableId="1237977669">
    <w:abstractNumId w:val="19"/>
  </w:num>
  <w:num w:numId="30" w16cid:durableId="827013789">
    <w:abstractNumId w:val="34"/>
  </w:num>
  <w:num w:numId="31" w16cid:durableId="1451242110">
    <w:abstractNumId w:val="27"/>
  </w:num>
  <w:num w:numId="32" w16cid:durableId="2004117202">
    <w:abstractNumId w:val="40"/>
  </w:num>
  <w:num w:numId="33" w16cid:durableId="2020037795">
    <w:abstractNumId w:val="62"/>
  </w:num>
  <w:num w:numId="34" w16cid:durableId="2053261774">
    <w:abstractNumId w:val="56"/>
  </w:num>
  <w:num w:numId="35" w16cid:durableId="788477969">
    <w:abstractNumId w:val="61"/>
  </w:num>
  <w:num w:numId="36" w16cid:durableId="176845672">
    <w:abstractNumId w:val="24"/>
  </w:num>
  <w:num w:numId="37" w16cid:durableId="665060638">
    <w:abstractNumId w:val="57"/>
  </w:num>
  <w:num w:numId="38" w16cid:durableId="284772028">
    <w:abstractNumId w:val="52"/>
  </w:num>
  <w:num w:numId="39" w16cid:durableId="292441812">
    <w:abstractNumId w:val="36"/>
  </w:num>
  <w:num w:numId="40" w16cid:durableId="286159185">
    <w:abstractNumId w:val="31"/>
  </w:num>
  <w:num w:numId="41" w16cid:durableId="11495271">
    <w:abstractNumId w:val="46"/>
  </w:num>
  <w:num w:numId="42" w16cid:durableId="1775783856">
    <w:abstractNumId w:val="30"/>
  </w:num>
  <w:num w:numId="43" w16cid:durableId="296110479">
    <w:abstractNumId w:val="15"/>
  </w:num>
  <w:num w:numId="44" w16cid:durableId="1580358611">
    <w:abstractNumId w:val="60"/>
  </w:num>
  <w:num w:numId="45" w16cid:durableId="181935989">
    <w:abstractNumId w:val="29"/>
  </w:num>
  <w:num w:numId="46" w16cid:durableId="1291521645">
    <w:abstractNumId w:val="42"/>
  </w:num>
  <w:num w:numId="47" w16cid:durableId="1555578501">
    <w:abstractNumId w:val="16"/>
  </w:num>
  <w:num w:numId="48" w16cid:durableId="1261596426">
    <w:abstractNumId w:val="7"/>
  </w:num>
  <w:num w:numId="49" w16cid:durableId="1226061907">
    <w:abstractNumId w:val="28"/>
  </w:num>
  <w:num w:numId="50" w16cid:durableId="1774475199">
    <w:abstractNumId w:val="13"/>
  </w:num>
  <w:num w:numId="51" w16cid:durableId="416638240">
    <w:abstractNumId w:val="26"/>
  </w:num>
  <w:num w:numId="52" w16cid:durableId="741366241">
    <w:abstractNumId w:val="49"/>
  </w:num>
  <w:num w:numId="53" w16cid:durableId="1757557084">
    <w:abstractNumId w:val="44"/>
  </w:num>
  <w:num w:numId="54" w16cid:durableId="544410672">
    <w:abstractNumId w:val="33"/>
  </w:num>
  <w:num w:numId="55" w16cid:durableId="1455054384">
    <w:abstractNumId w:val="51"/>
  </w:num>
  <w:num w:numId="56" w16cid:durableId="396394238">
    <w:abstractNumId w:val="4"/>
  </w:num>
  <w:num w:numId="57" w16cid:durableId="1793553414">
    <w:abstractNumId w:val="47"/>
  </w:num>
  <w:num w:numId="58" w16cid:durableId="468743699">
    <w:abstractNumId w:val="53"/>
  </w:num>
  <w:num w:numId="59" w16cid:durableId="802966146">
    <w:abstractNumId w:val="39"/>
  </w:num>
  <w:num w:numId="60" w16cid:durableId="399713566">
    <w:abstractNumId w:val="23"/>
  </w:num>
  <w:num w:numId="61" w16cid:durableId="663124920">
    <w:abstractNumId w:val="2"/>
  </w:num>
  <w:num w:numId="62" w16cid:durableId="2128085242">
    <w:abstractNumId w:val="21"/>
  </w:num>
  <w:num w:numId="63" w16cid:durableId="708068223">
    <w:abstractNumId w:val="8"/>
  </w:num>
  <w:num w:numId="64" w16cid:durableId="1205406274">
    <w:abstractNumId w:val="1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4030"/>
    <w:rsid w:val="0002490A"/>
    <w:rsid w:val="000251A2"/>
    <w:rsid w:val="00025C2C"/>
    <w:rsid w:val="000305A8"/>
    <w:rsid w:val="00035159"/>
    <w:rsid w:val="00035D59"/>
    <w:rsid w:val="00036173"/>
    <w:rsid w:val="00037714"/>
    <w:rsid w:val="000400A6"/>
    <w:rsid w:val="00042B80"/>
    <w:rsid w:val="00043514"/>
    <w:rsid w:val="00043528"/>
    <w:rsid w:val="0004756B"/>
    <w:rsid w:val="00050548"/>
    <w:rsid w:val="000507CD"/>
    <w:rsid w:val="00051208"/>
    <w:rsid w:val="000519C9"/>
    <w:rsid w:val="00053085"/>
    <w:rsid w:val="00053F09"/>
    <w:rsid w:val="00054C15"/>
    <w:rsid w:val="000553E8"/>
    <w:rsid w:val="00061168"/>
    <w:rsid w:val="00062D85"/>
    <w:rsid w:val="00064A1D"/>
    <w:rsid w:val="0006523B"/>
    <w:rsid w:val="00067BEE"/>
    <w:rsid w:val="00071112"/>
    <w:rsid w:val="00071C24"/>
    <w:rsid w:val="0007377C"/>
    <w:rsid w:val="000754CA"/>
    <w:rsid w:val="000815DC"/>
    <w:rsid w:val="000828B9"/>
    <w:rsid w:val="000830D4"/>
    <w:rsid w:val="000875AB"/>
    <w:rsid w:val="00094F2F"/>
    <w:rsid w:val="00097010"/>
    <w:rsid w:val="000A1B89"/>
    <w:rsid w:val="000A78E4"/>
    <w:rsid w:val="000B29ED"/>
    <w:rsid w:val="000B2BED"/>
    <w:rsid w:val="000B3616"/>
    <w:rsid w:val="000B4E91"/>
    <w:rsid w:val="000B613F"/>
    <w:rsid w:val="000B6285"/>
    <w:rsid w:val="000C0D1A"/>
    <w:rsid w:val="000C5693"/>
    <w:rsid w:val="000C773F"/>
    <w:rsid w:val="000D0858"/>
    <w:rsid w:val="000D0B6A"/>
    <w:rsid w:val="000D2921"/>
    <w:rsid w:val="000E3FD8"/>
    <w:rsid w:val="000E43AE"/>
    <w:rsid w:val="000E59B7"/>
    <w:rsid w:val="000E6292"/>
    <w:rsid w:val="000E62BA"/>
    <w:rsid w:val="000E79FE"/>
    <w:rsid w:val="000F1D49"/>
    <w:rsid w:val="000F2BDF"/>
    <w:rsid w:val="000F5815"/>
    <w:rsid w:val="000F5ED3"/>
    <w:rsid w:val="000F69D5"/>
    <w:rsid w:val="001050C5"/>
    <w:rsid w:val="00107D4F"/>
    <w:rsid w:val="00110BD6"/>
    <w:rsid w:val="00111554"/>
    <w:rsid w:val="001131A8"/>
    <w:rsid w:val="001171CC"/>
    <w:rsid w:val="00127E45"/>
    <w:rsid w:val="00130D60"/>
    <w:rsid w:val="001356FD"/>
    <w:rsid w:val="001361C4"/>
    <w:rsid w:val="001403F6"/>
    <w:rsid w:val="001418E4"/>
    <w:rsid w:val="00142B23"/>
    <w:rsid w:val="001462D3"/>
    <w:rsid w:val="0014638A"/>
    <w:rsid w:val="00152D95"/>
    <w:rsid w:val="00154255"/>
    <w:rsid w:val="00157709"/>
    <w:rsid w:val="00157969"/>
    <w:rsid w:val="00160D4A"/>
    <w:rsid w:val="001615DE"/>
    <w:rsid w:val="001658FF"/>
    <w:rsid w:val="00175070"/>
    <w:rsid w:val="00175188"/>
    <w:rsid w:val="00176DD0"/>
    <w:rsid w:val="001778D6"/>
    <w:rsid w:val="00180A0F"/>
    <w:rsid w:val="00183F87"/>
    <w:rsid w:val="0019282F"/>
    <w:rsid w:val="00193555"/>
    <w:rsid w:val="001966CB"/>
    <w:rsid w:val="0019725F"/>
    <w:rsid w:val="001A12BE"/>
    <w:rsid w:val="001A33F3"/>
    <w:rsid w:val="001A6851"/>
    <w:rsid w:val="001A6A4B"/>
    <w:rsid w:val="001B7DCD"/>
    <w:rsid w:val="001C3CFA"/>
    <w:rsid w:val="001C5B7D"/>
    <w:rsid w:val="001E1FD1"/>
    <w:rsid w:val="001E3C2B"/>
    <w:rsid w:val="001E4DD1"/>
    <w:rsid w:val="001E54EC"/>
    <w:rsid w:val="001E66BF"/>
    <w:rsid w:val="001E6BD5"/>
    <w:rsid w:val="001F3B03"/>
    <w:rsid w:val="001F4502"/>
    <w:rsid w:val="001F711B"/>
    <w:rsid w:val="001F7330"/>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30405"/>
    <w:rsid w:val="00232DCC"/>
    <w:rsid w:val="002352B6"/>
    <w:rsid w:val="00237634"/>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81246"/>
    <w:rsid w:val="002877E7"/>
    <w:rsid w:val="00291808"/>
    <w:rsid w:val="0029187E"/>
    <w:rsid w:val="0029208D"/>
    <w:rsid w:val="002920BF"/>
    <w:rsid w:val="002927C8"/>
    <w:rsid w:val="00292C50"/>
    <w:rsid w:val="002A1133"/>
    <w:rsid w:val="002A3036"/>
    <w:rsid w:val="002A30DE"/>
    <w:rsid w:val="002A4832"/>
    <w:rsid w:val="002A4FEE"/>
    <w:rsid w:val="002A7642"/>
    <w:rsid w:val="002B0BE1"/>
    <w:rsid w:val="002B5836"/>
    <w:rsid w:val="002C1DA6"/>
    <w:rsid w:val="002D589D"/>
    <w:rsid w:val="002D63A7"/>
    <w:rsid w:val="002D6BF2"/>
    <w:rsid w:val="002E11E5"/>
    <w:rsid w:val="002E2002"/>
    <w:rsid w:val="002E4B31"/>
    <w:rsid w:val="002E5A1C"/>
    <w:rsid w:val="002E66B5"/>
    <w:rsid w:val="002F5B53"/>
    <w:rsid w:val="002F66C4"/>
    <w:rsid w:val="003007EC"/>
    <w:rsid w:val="003046A9"/>
    <w:rsid w:val="00304F0C"/>
    <w:rsid w:val="003066D0"/>
    <w:rsid w:val="00307886"/>
    <w:rsid w:val="00307C5F"/>
    <w:rsid w:val="00312C7F"/>
    <w:rsid w:val="00313E64"/>
    <w:rsid w:val="00316C37"/>
    <w:rsid w:val="0032198D"/>
    <w:rsid w:val="00325C71"/>
    <w:rsid w:val="00327312"/>
    <w:rsid w:val="003304A4"/>
    <w:rsid w:val="00330D81"/>
    <w:rsid w:val="00332ACF"/>
    <w:rsid w:val="003334D9"/>
    <w:rsid w:val="00334E5F"/>
    <w:rsid w:val="00336FA4"/>
    <w:rsid w:val="00337A09"/>
    <w:rsid w:val="00340CA1"/>
    <w:rsid w:val="003423D5"/>
    <w:rsid w:val="003440E3"/>
    <w:rsid w:val="00347CD3"/>
    <w:rsid w:val="0035216D"/>
    <w:rsid w:val="00352A11"/>
    <w:rsid w:val="00354096"/>
    <w:rsid w:val="00355016"/>
    <w:rsid w:val="00355C32"/>
    <w:rsid w:val="003568E4"/>
    <w:rsid w:val="00356D71"/>
    <w:rsid w:val="00356DD5"/>
    <w:rsid w:val="003659B2"/>
    <w:rsid w:val="00365FD3"/>
    <w:rsid w:val="003728D1"/>
    <w:rsid w:val="003763E1"/>
    <w:rsid w:val="00376944"/>
    <w:rsid w:val="003858A9"/>
    <w:rsid w:val="0038645B"/>
    <w:rsid w:val="003905FB"/>
    <w:rsid w:val="0039218F"/>
    <w:rsid w:val="00392212"/>
    <w:rsid w:val="00394C02"/>
    <w:rsid w:val="00396A79"/>
    <w:rsid w:val="003A091A"/>
    <w:rsid w:val="003A4255"/>
    <w:rsid w:val="003A52A9"/>
    <w:rsid w:val="003B3D65"/>
    <w:rsid w:val="003B754E"/>
    <w:rsid w:val="003C185C"/>
    <w:rsid w:val="003C4B90"/>
    <w:rsid w:val="003C4BA0"/>
    <w:rsid w:val="003C606B"/>
    <w:rsid w:val="003D03A2"/>
    <w:rsid w:val="003D1C15"/>
    <w:rsid w:val="003D52CA"/>
    <w:rsid w:val="003D5959"/>
    <w:rsid w:val="003D5A77"/>
    <w:rsid w:val="003D62D3"/>
    <w:rsid w:val="003E5CD0"/>
    <w:rsid w:val="003F11F3"/>
    <w:rsid w:val="003F24EF"/>
    <w:rsid w:val="003F3FB4"/>
    <w:rsid w:val="003F4484"/>
    <w:rsid w:val="003F4571"/>
    <w:rsid w:val="003F62E4"/>
    <w:rsid w:val="003F735A"/>
    <w:rsid w:val="00402494"/>
    <w:rsid w:val="00411120"/>
    <w:rsid w:val="00411456"/>
    <w:rsid w:val="00427846"/>
    <w:rsid w:val="004303CC"/>
    <w:rsid w:val="004329DC"/>
    <w:rsid w:val="0043749E"/>
    <w:rsid w:val="004470EC"/>
    <w:rsid w:val="00450318"/>
    <w:rsid w:val="004505DF"/>
    <w:rsid w:val="004510AD"/>
    <w:rsid w:val="00461110"/>
    <w:rsid w:val="00463B65"/>
    <w:rsid w:val="004660DD"/>
    <w:rsid w:val="00467EF3"/>
    <w:rsid w:val="00477CC4"/>
    <w:rsid w:val="00480474"/>
    <w:rsid w:val="004817FB"/>
    <w:rsid w:val="00482421"/>
    <w:rsid w:val="00482DB3"/>
    <w:rsid w:val="004901C5"/>
    <w:rsid w:val="00492335"/>
    <w:rsid w:val="0049466A"/>
    <w:rsid w:val="00494D44"/>
    <w:rsid w:val="004978D6"/>
    <w:rsid w:val="00497EB1"/>
    <w:rsid w:val="004A256C"/>
    <w:rsid w:val="004A3E0B"/>
    <w:rsid w:val="004A58ED"/>
    <w:rsid w:val="004A66A9"/>
    <w:rsid w:val="004A69BD"/>
    <w:rsid w:val="004B16F7"/>
    <w:rsid w:val="004B2F79"/>
    <w:rsid w:val="004B64F5"/>
    <w:rsid w:val="004C0337"/>
    <w:rsid w:val="004C4C5C"/>
    <w:rsid w:val="004C4FA0"/>
    <w:rsid w:val="004C5044"/>
    <w:rsid w:val="004C6224"/>
    <w:rsid w:val="004C6636"/>
    <w:rsid w:val="004D3798"/>
    <w:rsid w:val="004E3DFC"/>
    <w:rsid w:val="004E4FEA"/>
    <w:rsid w:val="004F16AF"/>
    <w:rsid w:val="004F7AD7"/>
    <w:rsid w:val="005007E3"/>
    <w:rsid w:val="0050398F"/>
    <w:rsid w:val="00504EA6"/>
    <w:rsid w:val="005138AB"/>
    <w:rsid w:val="00515B1F"/>
    <w:rsid w:val="00520340"/>
    <w:rsid w:val="00520502"/>
    <w:rsid w:val="0052475D"/>
    <w:rsid w:val="0052699B"/>
    <w:rsid w:val="005274B1"/>
    <w:rsid w:val="0053156A"/>
    <w:rsid w:val="00532780"/>
    <w:rsid w:val="005339F4"/>
    <w:rsid w:val="00533E0C"/>
    <w:rsid w:val="00535EAF"/>
    <w:rsid w:val="0054068B"/>
    <w:rsid w:val="00540E86"/>
    <w:rsid w:val="00543309"/>
    <w:rsid w:val="0054365E"/>
    <w:rsid w:val="00543DD4"/>
    <w:rsid w:val="0054422C"/>
    <w:rsid w:val="005463E6"/>
    <w:rsid w:val="005471BF"/>
    <w:rsid w:val="005509AC"/>
    <w:rsid w:val="005527C4"/>
    <w:rsid w:val="00557E6F"/>
    <w:rsid w:val="00562C98"/>
    <w:rsid w:val="00564302"/>
    <w:rsid w:val="00564641"/>
    <w:rsid w:val="005719D4"/>
    <w:rsid w:val="005729CC"/>
    <w:rsid w:val="00575068"/>
    <w:rsid w:val="00575890"/>
    <w:rsid w:val="00575D65"/>
    <w:rsid w:val="0057616B"/>
    <w:rsid w:val="005772E6"/>
    <w:rsid w:val="00582001"/>
    <w:rsid w:val="005848E0"/>
    <w:rsid w:val="00585C3D"/>
    <w:rsid w:val="00586B29"/>
    <w:rsid w:val="00587773"/>
    <w:rsid w:val="00593436"/>
    <w:rsid w:val="00593860"/>
    <w:rsid w:val="00595EE8"/>
    <w:rsid w:val="00597565"/>
    <w:rsid w:val="005A03A2"/>
    <w:rsid w:val="005A280C"/>
    <w:rsid w:val="005A3D4A"/>
    <w:rsid w:val="005A55AF"/>
    <w:rsid w:val="005B0DEF"/>
    <w:rsid w:val="005B2F00"/>
    <w:rsid w:val="005B70E3"/>
    <w:rsid w:val="005B7EB0"/>
    <w:rsid w:val="005C344D"/>
    <w:rsid w:val="005C76A2"/>
    <w:rsid w:val="005C7FDF"/>
    <w:rsid w:val="005D460C"/>
    <w:rsid w:val="005D6524"/>
    <w:rsid w:val="005E207E"/>
    <w:rsid w:val="005E3958"/>
    <w:rsid w:val="005F300F"/>
    <w:rsid w:val="005F3C5A"/>
    <w:rsid w:val="005F4A4B"/>
    <w:rsid w:val="005F5750"/>
    <w:rsid w:val="00604730"/>
    <w:rsid w:val="00604E2C"/>
    <w:rsid w:val="0061220A"/>
    <w:rsid w:val="0061252A"/>
    <w:rsid w:val="006132A5"/>
    <w:rsid w:val="00616C72"/>
    <w:rsid w:val="00621264"/>
    <w:rsid w:val="00622D4F"/>
    <w:rsid w:val="0062378F"/>
    <w:rsid w:val="00623BBD"/>
    <w:rsid w:val="00624F9B"/>
    <w:rsid w:val="0063416F"/>
    <w:rsid w:val="006346A5"/>
    <w:rsid w:val="006363AE"/>
    <w:rsid w:val="00637DA7"/>
    <w:rsid w:val="006411AB"/>
    <w:rsid w:val="00643C57"/>
    <w:rsid w:val="00644B46"/>
    <w:rsid w:val="006464F5"/>
    <w:rsid w:val="00646832"/>
    <w:rsid w:val="006477C7"/>
    <w:rsid w:val="00652298"/>
    <w:rsid w:val="00653268"/>
    <w:rsid w:val="00655860"/>
    <w:rsid w:val="0066322F"/>
    <w:rsid w:val="00666E1B"/>
    <w:rsid w:val="00671BC3"/>
    <w:rsid w:val="00673F9A"/>
    <w:rsid w:val="006809AA"/>
    <w:rsid w:val="00680DA9"/>
    <w:rsid w:val="006829EF"/>
    <w:rsid w:val="0068391C"/>
    <w:rsid w:val="00683C17"/>
    <w:rsid w:val="00684637"/>
    <w:rsid w:val="006920A5"/>
    <w:rsid w:val="00694D96"/>
    <w:rsid w:val="00697CEA"/>
    <w:rsid w:val="006A08E6"/>
    <w:rsid w:val="006A0D11"/>
    <w:rsid w:val="006A5D91"/>
    <w:rsid w:val="006A6280"/>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E16AE"/>
    <w:rsid w:val="006E1740"/>
    <w:rsid w:val="006E320C"/>
    <w:rsid w:val="006E4836"/>
    <w:rsid w:val="006E7143"/>
    <w:rsid w:val="006F0799"/>
    <w:rsid w:val="006F1FF0"/>
    <w:rsid w:val="006F40CD"/>
    <w:rsid w:val="006F5FC1"/>
    <w:rsid w:val="00701106"/>
    <w:rsid w:val="00703B1E"/>
    <w:rsid w:val="007046CB"/>
    <w:rsid w:val="00713544"/>
    <w:rsid w:val="00713E9A"/>
    <w:rsid w:val="00714D24"/>
    <w:rsid w:val="00716387"/>
    <w:rsid w:val="0072227A"/>
    <w:rsid w:val="00722BAC"/>
    <w:rsid w:val="0073177E"/>
    <w:rsid w:val="00733C46"/>
    <w:rsid w:val="0073443B"/>
    <w:rsid w:val="00743D22"/>
    <w:rsid w:val="00751B6F"/>
    <w:rsid w:val="00754D66"/>
    <w:rsid w:val="007610F1"/>
    <w:rsid w:val="007622DA"/>
    <w:rsid w:val="00762445"/>
    <w:rsid w:val="007646D5"/>
    <w:rsid w:val="0076592F"/>
    <w:rsid w:val="00765A82"/>
    <w:rsid w:val="00765BC6"/>
    <w:rsid w:val="00765EEE"/>
    <w:rsid w:val="00766618"/>
    <w:rsid w:val="00776351"/>
    <w:rsid w:val="00776F23"/>
    <w:rsid w:val="007842F1"/>
    <w:rsid w:val="0078681F"/>
    <w:rsid w:val="00793249"/>
    <w:rsid w:val="00793409"/>
    <w:rsid w:val="00793EE2"/>
    <w:rsid w:val="00797FD7"/>
    <w:rsid w:val="007A0693"/>
    <w:rsid w:val="007B1288"/>
    <w:rsid w:val="007B348D"/>
    <w:rsid w:val="007B3DDE"/>
    <w:rsid w:val="007B7663"/>
    <w:rsid w:val="007C29B0"/>
    <w:rsid w:val="007C7CAD"/>
    <w:rsid w:val="007E5E24"/>
    <w:rsid w:val="007E64B5"/>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11A8"/>
    <w:rsid w:val="00817566"/>
    <w:rsid w:val="00820D83"/>
    <w:rsid w:val="0082115E"/>
    <w:rsid w:val="008211DE"/>
    <w:rsid w:val="00826C1C"/>
    <w:rsid w:val="00831AC7"/>
    <w:rsid w:val="00831E61"/>
    <w:rsid w:val="00837289"/>
    <w:rsid w:val="00837692"/>
    <w:rsid w:val="008410F1"/>
    <w:rsid w:val="0084239B"/>
    <w:rsid w:val="00844B80"/>
    <w:rsid w:val="00850833"/>
    <w:rsid w:val="008517E7"/>
    <w:rsid w:val="00857343"/>
    <w:rsid w:val="00860FB0"/>
    <w:rsid w:val="00863B37"/>
    <w:rsid w:val="00863C60"/>
    <w:rsid w:val="008651DA"/>
    <w:rsid w:val="00871FEA"/>
    <w:rsid w:val="00876BF8"/>
    <w:rsid w:val="00880DAE"/>
    <w:rsid w:val="00883BF4"/>
    <w:rsid w:val="00886C38"/>
    <w:rsid w:val="00891F50"/>
    <w:rsid w:val="008A321E"/>
    <w:rsid w:val="008A3663"/>
    <w:rsid w:val="008A6B33"/>
    <w:rsid w:val="008A6C43"/>
    <w:rsid w:val="008B0866"/>
    <w:rsid w:val="008B0B16"/>
    <w:rsid w:val="008B0EB0"/>
    <w:rsid w:val="008B500B"/>
    <w:rsid w:val="008C2B1F"/>
    <w:rsid w:val="008C772C"/>
    <w:rsid w:val="008D0EBB"/>
    <w:rsid w:val="008D38EF"/>
    <w:rsid w:val="008D4875"/>
    <w:rsid w:val="008D4F43"/>
    <w:rsid w:val="008D5E5C"/>
    <w:rsid w:val="008E0002"/>
    <w:rsid w:val="008E0C85"/>
    <w:rsid w:val="008E454E"/>
    <w:rsid w:val="008E4AA4"/>
    <w:rsid w:val="008E59DE"/>
    <w:rsid w:val="008F433A"/>
    <w:rsid w:val="008F5BE4"/>
    <w:rsid w:val="008F7A13"/>
    <w:rsid w:val="00904908"/>
    <w:rsid w:val="00911AD2"/>
    <w:rsid w:val="00916070"/>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62E07"/>
    <w:rsid w:val="00964319"/>
    <w:rsid w:val="00966DE6"/>
    <w:rsid w:val="00970A8A"/>
    <w:rsid w:val="00971AB3"/>
    <w:rsid w:val="00977209"/>
    <w:rsid w:val="009817A4"/>
    <w:rsid w:val="009829A9"/>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D740A"/>
    <w:rsid w:val="009E1642"/>
    <w:rsid w:val="009E22B4"/>
    <w:rsid w:val="009E68AA"/>
    <w:rsid w:val="009E6BD3"/>
    <w:rsid w:val="009E7E4D"/>
    <w:rsid w:val="009F2841"/>
    <w:rsid w:val="009F4D67"/>
    <w:rsid w:val="00A06ECF"/>
    <w:rsid w:val="00A11D6E"/>
    <w:rsid w:val="00A146A0"/>
    <w:rsid w:val="00A16EA1"/>
    <w:rsid w:val="00A224B2"/>
    <w:rsid w:val="00A22755"/>
    <w:rsid w:val="00A256E4"/>
    <w:rsid w:val="00A26219"/>
    <w:rsid w:val="00A26BBA"/>
    <w:rsid w:val="00A26D4B"/>
    <w:rsid w:val="00A26FDC"/>
    <w:rsid w:val="00A305BB"/>
    <w:rsid w:val="00A313CE"/>
    <w:rsid w:val="00A31A85"/>
    <w:rsid w:val="00A33B37"/>
    <w:rsid w:val="00A33FDE"/>
    <w:rsid w:val="00A3700D"/>
    <w:rsid w:val="00A41153"/>
    <w:rsid w:val="00A41769"/>
    <w:rsid w:val="00A442F6"/>
    <w:rsid w:val="00A44F97"/>
    <w:rsid w:val="00A4647A"/>
    <w:rsid w:val="00A47EED"/>
    <w:rsid w:val="00A55DA1"/>
    <w:rsid w:val="00A56878"/>
    <w:rsid w:val="00A575A7"/>
    <w:rsid w:val="00A57783"/>
    <w:rsid w:val="00A64314"/>
    <w:rsid w:val="00A64CF6"/>
    <w:rsid w:val="00A70A9E"/>
    <w:rsid w:val="00A71295"/>
    <w:rsid w:val="00A71C3E"/>
    <w:rsid w:val="00A745FB"/>
    <w:rsid w:val="00A77AA3"/>
    <w:rsid w:val="00A81D4F"/>
    <w:rsid w:val="00A82351"/>
    <w:rsid w:val="00A87767"/>
    <w:rsid w:val="00A944AE"/>
    <w:rsid w:val="00A95A96"/>
    <w:rsid w:val="00A95C45"/>
    <w:rsid w:val="00AA1129"/>
    <w:rsid w:val="00AA2FA1"/>
    <w:rsid w:val="00AA35B4"/>
    <w:rsid w:val="00AA499E"/>
    <w:rsid w:val="00AA5211"/>
    <w:rsid w:val="00AA627B"/>
    <w:rsid w:val="00AB3CED"/>
    <w:rsid w:val="00AB5A94"/>
    <w:rsid w:val="00AC1300"/>
    <w:rsid w:val="00AE16CA"/>
    <w:rsid w:val="00AE1742"/>
    <w:rsid w:val="00AE1C41"/>
    <w:rsid w:val="00AE753E"/>
    <w:rsid w:val="00AF369E"/>
    <w:rsid w:val="00AF45AE"/>
    <w:rsid w:val="00B0100C"/>
    <w:rsid w:val="00B119EF"/>
    <w:rsid w:val="00B13D58"/>
    <w:rsid w:val="00B211D8"/>
    <w:rsid w:val="00B25713"/>
    <w:rsid w:val="00B25CF6"/>
    <w:rsid w:val="00B32039"/>
    <w:rsid w:val="00B341CC"/>
    <w:rsid w:val="00B4010D"/>
    <w:rsid w:val="00B43F88"/>
    <w:rsid w:val="00B44DF7"/>
    <w:rsid w:val="00B456AC"/>
    <w:rsid w:val="00B45C5F"/>
    <w:rsid w:val="00B508EB"/>
    <w:rsid w:val="00B53D07"/>
    <w:rsid w:val="00B56EE9"/>
    <w:rsid w:val="00B572A8"/>
    <w:rsid w:val="00B65B2D"/>
    <w:rsid w:val="00B66778"/>
    <w:rsid w:val="00B736B6"/>
    <w:rsid w:val="00B75EF9"/>
    <w:rsid w:val="00B80F03"/>
    <w:rsid w:val="00B81A07"/>
    <w:rsid w:val="00B8264B"/>
    <w:rsid w:val="00B82A70"/>
    <w:rsid w:val="00B8337D"/>
    <w:rsid w:val="00B8479A"/>
    <w:rsid w:val="00B913B9"/>
    <w:rsid w:val="00B91F7C"/>
    <w:rsid w:val="00B95B69"/>
    <w:rsid w:val="00BA37A9"/>
    <w:rsid w:val="00BB182D"/>
    <w:rsid w:val="00BB4192"/>
    <w:rsid w:val="00BB696C"/>
    <w:rsid w:val="00BC3471"/>
    <w:rsid w:val="00BC3F9A"/>
    <w:rsid w:val="00BC4A6F"/>
    <w:rsid w:val="00BC6F61"/>
    <w:rsid w:val="00BC744B"/>
    <w:rsid w:val="00BD52EF"/>
    <w:rsid w:val="00BD5EB3"/>
    <w:rsid w:val="00BD6DF7"/>
    <w:rsid w:val="00BE0781"/>
    <w:rsid w:val="00BE202F"/>
    <w:rsid w:val="00BE4DF0"/>
    <w:rsid w:val="00BE5025"/>
    <w:rsid w:val="00BE6683"/>
    <w:rsid w:val="00BF5B5D"/>
    <w:rsid w:val="00C008DC"/>
    <w:rsid w:val="00C00B03"/>
    <w:rsid w:val="00C02945"/>
    <w:rsid w:val="00C15984"/>
    <w:rsid w:val="00C168B4"/>
    <w:rsid w:val="00C17F1E"/>
    <w:rsid w:val="00C21DCB"/>
    <w:rsid w:val="00C23978"/>
    <w:rsid w:val="00C24B02"/>
    <w:rsid w:val="00C27565"/>
    <w:rsid w:val="00C34DE4"/>
    <w:rsid w:val="00C43BE7"/>
    <w:rsid w:val="00C458AD"/>
    <w:rsid w:val="00C4716F"/>
    <w:rsid w:val="00C500D3"/>
    <w:rsid w:val="00C612BF"/>
    <w:rsid w:val="00C64FC8"/>
    <w:rsid w:val="00C65A3B"/>
    <w:rsid w:val="00C67D63"/>
    <w:rsid w:val="00C71832"/>
    <w:rsid w:val="00C760C4"/>
    <w:rsid w:val="00C7649B"/>
    <w:rsid w:val="00C764CF"/>
    <w:rsid w:val="00C8261B"/>
    <w:rsid w:val="00C82F6A"/>
    <w:rsid w:val="00C85DB0"/>
    <w:rsid w:val="00C87433"/>
    <w:rsid w:val="00C87898"/>
    <w:rsid w:val="00C87E84"/>
    <w:rsid w:val="00C90B04"/>
    <w:rsid w:val="00C94492"/>
    <w:rsid w:val="00CB4910"/>
    <w:rsid w:val="00CB5E89"/>
    <w:rsid w:val="00CC098E"/>
    <w:rsid w:val="00CC165A"/>
    <w:rsid w:val="00CC327D"/>
    <w:rsid w:val="00CC51B9"/>
    <w:rsid w:val="00CD2740"/>
    <w:rsid w:val="00CD3AC1"/>
    <w:rsid w:val="00CD70C6"/>
    <w:rsid w:val="00CE0032"/>
    <w:rsid w:val="00CE102A"/>
    <w:rsid w:val="00CE745B"/>
    <w:rsid w:val="00CF2835"/>
    <w:rsid w:val="00CF67E2"/>
    <w:rsid w:val="00D01E65"/>
    <w:rsid w:val="00D030B2"/>
    <w:rsid w:val="00D05E10"/>
    <w:rsid w:val="00D101B5"/>
    <w:rsid w:val="00D12140"/>
    <w:rsid w:val="00D1364D"/>
    <w:rsid w:val="00D14841"/>
    <w:rsid w:val="00D17F47"/>
    <w:rsid w:val="00D2007D"/>
    <w:rsid w:val="00D20883"/>
    <w:rsid w:val="00D20DC9"/>
    <w:rsid w:val="00D211B6"/>
    <w:rsid w:val="00D233D9"/>
    <w:rsid w:val="00D305B8"/>
    <w:rsid w:val="00D34CB4"/>
    <w:rsid w:val="00D36B15"/>
    <w:rsid w:val="00D428D4"/>
    <w:rsid w:val="00D4390A"/>
    <w:rsid w:val="00D45219"/>
    <w:rsid w:val="00D47810"/>
    <w:rsid w:val="00D566B8"/>
    <w:rsid w:val="00D56CCE"/>
    <w:rsid w:val="00D60FF7"/>
    <w:rsid w:val="00D62EED"/>
    <w:rsid w:val="00D642FD"/>
    <w:rsid w:val="00D64384"/>
    <w:rsid w:val="00D662F9"/>
    <w:rsid w:val="00D66B36"/>
    <w:rsid w:val="00D70A53"/>
    <w:rsid w:val="00D710CE"/>
    <w:rsid w:val="00D71172"/>
    <w:rsid w:val="00D73EAE"/>
    <w:rsid w:val="00D8113E"/>
    <w:rsid w:val="00D82DDB"/>
    <w:rsid w:val="00D859CC"/>
    <w:rsid w:val="00D902FA"/>
    <w:rsid w:val="00DA245D"/>
    <w:rsid w:val="00DA2972"/>
    <w:rsid w:val="00DA3145"/>
    <w:rsid w:val="00DA3A4D"/>
    <w:rsid w:val="00DA5A8E"/>
    <w:rsid w:val="00DB0ACD"/>
    <w:rsid w:val="00DB2721"/>
    <w:rsid w:val="00DB3771"/>
    <w:rsid w:val="00DB3C84"/>
    <w:rsid w:val="00DC511A"/>
    <w:rsid w:val="00DD03BB"/>
    <w:rsid w:val="00DD1AF1"/>
    <w:rsid w:val="00DD4DA6"/>
    <w:rsid w:val="00DD7C31"/>
    <w:rsid w:val="00DD7EBE"/>
    <w:rsid w:val="00DE07F3"/>
    <w:rsid w:val="00DF22E2"/>
    <w:rsid w:val="00DF3CCE"/>
    <w:rsid w:val="00DF5256"/>
    <w:rsid w:val="00E00C75"/>
    <w:rsid w:val="00E01494"/>
    <w:rsid w:val="00E016EF"/>
    <w:rsid w:val="00E01A58"/>
    <w:rsid w:val="00E01FBB"/>
    <w:rsid w:val="00E033BC"/>
    <w:rsid w:val="00E03670"/>
    <w:rsid w:val="00E03EDD"/>
    <w:rsid w:val="00E058EC"/>
    <w:rsid w:val="00E05DDF"/>
    <w:rsid w:val="00E12B07"/>
    <w:rsid w:val="00E12CC0"/>
    <w:rsid w:val="00E1375B"/>
    <w:rsid w:val="00E13777"/>
    <w:rsid w:val="00E147F8"/>
    <w:rsid w:val="00E14EB8"/>
    <w:rsid w:val="00E15D98"/>
    <w:rsid w:val="00E16AA3"/>
    <w:rsid w:val="00E20081"/>
    <w:rsid w:val="00E203BC"/>
    <w:rsid w:val="00E23097"/>
    <w:rsid w:val="00E237F3"/>
    <w:rsid w:val="00E24994"/>
    <w:rsid w:val="00E24F3D"/>
    <w:rsid w:val="00E27F5B"/>
    <w:rsid w:val="00E34054"/>
    <w:rsid w:val="00E35059"/>
    <w:rsid w:val="00E350E7"/>
    <w:rsid w:val="00E3526F"/>
    <w:rsid w:val="00E364E3"/>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76D9A"/>
    <w:rsid w:val="00E7773E"/>
    <w:rsid w:val="00E81453"/>
    <w:rsid w:val="00E836AF"/>
    <w:rsid w:val="00E85C9D"/>
    <w:rsid w:val="00E87BE7"/>
    <w:rsid w:val="00E90CE9"/>
    <w:rsid w:val="00E91AF0"/>
    <w:rsid w:val="00E95460"/>
    <w:rsid w:val="00E95FE9"/>
    <w:rsid w:val="00EA19AA"/>
    <w:rsid w:val="00EA4237"/>
    <w:rsid w:val="00EA523D"/>
    <w:rsid w:val="00EB0738"/>
    <w:rsid w:val="00EB349F"/>
    <w:rsid w:val="00EB57B4"/>
    <w:rsid w:val="00EC2E4E"/>
    <w:rsid w:val="00EC3964"/>
    <w:rsid w:val="00EC5090"/>
    <w:rsid w:val="00ED33CD"/>
    <w:rsid w:val="00ED40D9"/>
    <w:rsid w:val="00ED79C7"/>
    <w:rsid w:val="00EE0188"/>
    <w:rsid w:val="00EE41D6"/>
    <w:rsid w:val="00EE5C03"/>
    <w:rsid w:val="00EE6040"/>
    <w:rsid w:val="00EE7C23"/>
    <w:rsid w:val="00EF4E94"/>
    <w:rsid w:val="00F005A4"/>
    <w:rsid w:val="00F02C87"/>
    <w:rsid w:val="00F02CB3"/>
    <w:rsid w:val="00F04E9F"/>
    <w:rsid w:val="00F05670"/>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C15"/>
    <w:rsid w:val="00F37FAD"/>
    <w:rsid w:val="00F414A8"/>
    <w:rsid w:val="00F42C26"/>
    <w:rsid w:val="00F4326B"/>
    <w:rsid w:val="00F43B0C"/>
    <w:rsid w:val="00F4425E"/>
    <w:rsid w:val="00F445A7"/>
    <w:rsid w:val="00F460A7"/>
    <w:rsid w:val="00F514A2"/>
    <w:rsid w:val="00F52417"/>
    <w:rsid w:val="00F524B3"/>
    <w:rsid w:val="00F531DF"/>
    <w:rsid w:val="00F53968"/>
    <w:rsid w:val="00F545D3"/>
    <w:rsid w:val="00F60F37"/>
    <w:rsid w:val="00F614A5"/>
    <w:rsid w:val="00F652A2"/>
    <w:rsid w:val="00F7017C"/>
    <w:rsid w:val="00F72EAD"/>
    <w:rsid w:val="00F75933"/>
    <w:rsid w:val="00F7609E"/>
    <w:rsid w:val="00F774DD"/>
    <w:rsid w:val="00F801C2"/>
    <w:rsid w:val="00F81518"/>
    <w:rsid w:val="00F81970"/>
    <w:rsid w:val="00F82DB6"/>
    <w:rsid w:val="00F82F9B"/>
    <w:rsid w:val="00F84572"/>
    <w:rsid w:val="00F850DD"/>
    <w:rsid w:val="00F86303"/>
    <w:rsid w:val="00F86A8E"/>
    <w:rsid w:val="00F91CD5"/>
    <w:rsid w:val="00F92ABB"/>
    <w:rsid w:val="00F9377E"/>
    <w:rsid w:val="00F94284"/>
    <w:rsid w:val="00FA6F7A"/>
    <w:rsid w:val="00FC04F0"/>
    <w:rsid w:val="00FC2A68"/>
    <w:rsid w:val="00FC56F5"/>
    <w:rsid w:val="00FC7067"/>
    <w:rsid w:val="00FC7FEE"/>
    <w:rsid w:val="00FD04D5"/>
    <w:rsid w:val="00FD05E3"/>
    <w:rsid w:val="00FD3E4B"/>
    <w:rsid w:val="00FD4FDF"/>
    <w:rsid w:val="00FD5859"/>
    <w:rsid w:val="00FD5BB0"/>
    <w:rsid w:val="00FD64A0"/>
    <w:rsid w:val="00FE0079"/>
    <w:rsid w:val="00FE063C"/>
    <w:rsid w:val="00FE4253"/>
    <w:rsid w:val="00FE478E"/>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93C2"/>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biodiversity-net-gain-exempt-developmen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107</TotalTime>
  <Pages>8</Pages>
  <Words>3186</Words>
  <Characters>18166</Characters>
  <Application>Microsoft Office Word</Application>
  <DocSecurity>0</DocSecurity>
  <Lines>151</Lines>
  <Paragraphs>42</Paragraphs>
  <ScaleCrop>false</ScaleCrop>
  <Company/>
  <LinksUpToDate>false</LinksUpToDate>
  <CharactersWithSpaces>21310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salesforceId:214be0d6-af97-4eef-8ee6-46f418ec3d5a</dc:subject>
  <dc:creator>O'Donoghue, Ruaridh</dc:creator>
  <cp:keywords/>
  <dc:description/>
  <cp:lastModifiedBy>Clark, Hayley</cp:lastModifiedBy>
  <cp:revision>81</cp:revision>
  <dcterms:created xsi:type="dcterms:W3CDTF">2026-09-28T11:47:00Z</dcterms:created>
  <dcterms:modified xsi:type="dcterms:W3CDTF">2026-09-28T14:03:00Z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069Q300000UOUjnIAH</vt:lpwstr>
  </property>
</Properties>
</file>