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98" w:type="dxa"/>
        <w:tblLook w:val="04A0" w:firstRow="1" w:lastRow="0" w:firstColumn="1" w:lastColumn="0" w:noHBand="0" w:noVBand="1"/>
      </w:tblPr>
      <w:tblGrid>
        <w:gridCol w:w="3261"/>
        <w:gridCol w:w="6037"/>
      </w:tblGrid>
      <w:tr w:rsidR="00EC0B52" w14:paraId="0780E217" w14:textId="77777777" w:rsidTr="00667771">
        <w:trPr>
          <w:trHeight w:hRule="exact" w:val="20"/>
        </w:trPr>
        <w:tc>
          <w:tcPr>
            <w:tcW w:w="3261" w:type="dxa"/>
            <w:tcBorders>
              <w:top w:val="nil"/>
              <w:left w:val="nil"/>
              <w:bottom w:val="nil"/>
              <w:right w:val="nil"/>
            </w:tcBorders>
          </w:tcPr>
          <w:p w14:paraId="72E12655" w14:textId="77777777" w:rsidR="00EC0B52" w:rsidRDefault="00EC0B52">
            <w:pPr>
              <w:rPr>
                <w:sz w:val="2"/>
              </w:rPr>
            </w:pPr>
            <w:bookmarkStart w:id="0" w:name="_c285095f_dd16_474b_9a0c_3d1e85ce4bdd"/>
            <w:bookmarkStart w:id="1" w:name="_d599559d_9ce5_4016_a568_c3b344c98148"/>
            <w:bookmarkEnd w:id="0"/>
          </w:p>
        </w:tc>
        <w:tc>
          <w:tcPr>
            <w:tcW w:w="6037" w:type="dxa"/>
            <w:tcBorders>
              <w:top w:val="nil"/>
              <w:left w:val="nil"/>
              <w:bottom w:val="nil"/>
              <w:right w:val="nil"/>
            </w:tcBorders>
          </w:tcPr>
          <w:p w14:paraId="428871C1" w14:textId="77777777" w:rsidR="00EC0B52" w:rsidRDefault="00EC0B52">
            <w:pPr>
              <w:rPr>
                <w:sz w:val="2"/>
              </w:rPr>
            </w:pPr>
          </w:p>
        </w:tc>
      </w:tr>
      <w:tr w:rsidR="00EC0B52" w14:paraId="09D34367" w14:textId="77777777" w:rsidTr="00667771">
        <w:tc>
          <w:tcPr>
            <w:tcW w:w="3261" w:type="dxa"/>
          </w:tcPr>
          <w:p w14:paraId="766E5230"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6037" w:type="dxa"/>
          </w:tcPr>
          <w:p w14:paraId="0153E05F" w14:textId="796DA689" w:rsidR="00EC0B52" w:rsidRPr="00667771" w:rsidRDefault="00667771"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667771">
              <w:rPr>
                <w:rFonts w:ascii="Arial" w:eastAsia="Times New Roman" w:hAnsi="Arial" w:cs="Arial"/>
                <w:kern w:val="0"/>
                <w:sz w:val="22"/>
                <w:szCs w:val="22"/>
                <w:lang w:eastAsia="en-GB"/>
                <w14:ligatures w14:val="none"/>
              </w:rPr>
              <w:t>PL/2026/05863</w:t>
            </w:r>
          </w:p>
        </w:tc>
      </w:tr>
      <w:tr w:rsidR="00EC0B52" w14:paraId="3EF70DA0" w14:textId="77777777" w:rsidTr="00667771">
        <w:tc>
          <w:tcPr>
            <w:tcW w:w="3261" w:type="dxa"/>
          </w:tcPr>
          <w:p w14:paraId="08CD8450"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6037" w:type="dxa"/>
          </w:tcPr>
          <w:p w14:paraId="4F59B163" w14:textId="2B74D964" w:rsidR="00EC0B52" w:rsidRPr="00667771" w:rsidRDefault="00667771" w:rsidP="42FB4F73">
            <w:pPr>
              <w:spacing w:before="100" w:beforeAutospacing="1" w:after="100" w:afterAutospacing="1" w:line="276" w:lineRule="auto"/>
              <w:rPr>
                <w:rFonts w:ascii="Arial" w:eastAsia="Times New Roman" w:hAnsi="Arial" w:cs="Arial"/>
                <w:kern w:val="0"/>
                <w:sz w:val="22"/>
                <w:szCs w:val="22"/>
                <w:lang w:eastAsia="en-GB"/>
                <w14:ligatures w14:val="none"/>
              </w:rPr>
            </w:pPr>
            <w:r w:rsidRPr="00667771">
              <w:rPr>
                <w:rFonts w:ascii="Arial" w:eastAsia="Times New Roman" w:hAnsi="Arial" w:cs="Arial"/>
                <w:kern w:val="0"/>
                <w:sz w:val="22"/>
                <w:szCs w:val="22"/>
                <w:lang w:eastAsia="en-GB"/>
                <w14:ligatures w14:val="none"/>
              </w:rPr>
              <w:t>Prior approval Part 1 Class A.1(ea): Larger home extension</w:t>
            </w:r>
          </w:p>
        </w:tc>
      </w:tr>
      <w:tr w:rsidR="00EC0B52" w14:paraId="79943C32" w14:textId="77777777" w:rsidTr="00667771">
        <w:tc>
          <w:tcPr>
            <w:tcW w:w="3261" w:type="dxa"/>
          </w:tcPr>
          <w:p w14:paraId="26D28F70"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6037" w:type="dxa"/>
          </w:tcPr>
          <w:p w14:paraId="76D58D22" w14:textId="4CD85043" w:rsidR="00667771" w:rsidRPr="00667771" w:rsidRDefault="00667771"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667771">
              <w:rPr>
                <w:rFonts w:ascii="Arial" w:eastAsia="Times New Roman" w:hAnsi="Arial" w:cs="Arial"/>
                <w:kern w:val="0"/>
                <w:sz w:val="22"/>
                <w:szCs w:val="22"/>
                <w:lang w:eastAsia="en-GB"/>
                <w14:ligatures w14:val="none"/>
              </w:rPr>
              <w:t>28 MILBOURNE PARK, MILBOURNE, MALMESBURY, SN16 9JE</w:t>
            </w:r>
          </w:p>
        </w:tc>
      </w:tr>
      <w:tr w:rsidR="00EC0B52" w14:paraId="266E2D3D" w14:textId="77777777" w:rsidTr="00667771">
        <w:tc>
          <w:tcPr>
            <w:tcW w:w="3261" w:type="dxa"/>
          </w:tcPr>
          <w:p w14:paraId="46D64B44"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6037" w:type="dxa"/>
          </w:tcPr>
          <w:p w14:paraId="26124858" w14:textId="3D1D6317" w:rsidR="00EC0B52" w:rsidRPr="00667771" w:rsidRDefault="00667771"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667771">
              <w:rPr>
                <w:rFonts w:ascii="Arial" w:eastAsia="Times New Roman" w:hAnsi="Arial" w:cs="Arial"/>
                <w:kern w:val="0"/>
                <w:sz w:val="22"/>
                <w:szCs w:val="22"/>
                <w:lang w:eastAsia="en-GB"/>
                <w14:ligatures w14:val="none"/>
              </w:rPr>
              <w:t xml:space="preserve">Single storey rear extension (to extend beyond the rear wall of the dwelling house by 7 metres, with a maximum height of 3.31 metres and as eaves height of 2.58 </w:t>
            </w:r>
            <w:r w:rsidR="00D26E02" w:rsidRPr="00667771">
              <w:rPr>
                <w:rFonts w:ascii="Arial" w:eastAsia="Times New Roman" w:hAnsi="Arial" w:cs="Arial"/>
                <w:kern w:val="0"/>
                <w:sz w:val="22"/>
                <w:szCs w:val="22"/>
                <w:lang w:eastAsia="en-GB"/>
                <w14:ligatures w14:val="none"/>
              </w:rPr>
              <w:t>metres)</w:t>
            </w:r>
          </w:p>
        </w:tc>
      </w:tr>
      <w:tr w:rsidR="00EC0B52" w14:paraId="0748245A" w14:textId="77777777" w:rsidTr="00667771">
        <w:tc>
          <w:tcPr>
            <w:tcW w:w="3261" w:type="dxa"/>
          </w:tcPr>
          <w:p w14:paraId="6BCA4BC2"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6037" w:type="dxa"/>
          </w:tcPr>
          <w:p w14:paraId="4B61F02F" w14:textId="37069013" w:rsidR="00EC0B52" w:rsidRPr="00667771" w:rsidRDefault="00667771" w:rsidP="00567E39">
            <w:pPr>
              <w:spacing w:line="276" w:lineRule="auto"/>
              <w:rPr>
                <w:rFonts w:ascii="Arial" w:eastAsia="Times New Roman" w:hAnsi="Arial" w:cs="Arial"/>
                <w:kern w:val="0"/>
                <w:sz w:val="22"/>
                <w:szCs w:val="22"/>
                <w:lang w:eastAsia="en-GB"/>
                <w14:ligatures w14:val="none"/>
              </w:rPr>
            </w:pPr>
            <w:r w:rsidRPr="00667771">
              <w:rPr>
                <w:rFonts w:ascii="Arial" w:eastAsia="Times New Roman" w:hAnsi="Arial" w:cs="Arial"/>
                <w:kern w:val="0"/>
                <w:sz w:val="22"/>
                <w:szCs w:val="22"/>
                <w:lang w:eastAsia="en-GB"/>
                <w14:ligatures w14:val="none"/>
              </w:rPr>
              <w:t>Prior Approval Refused</w:t>
            </w:r>
          </w:p>
        </w:tc>
      </w:tr>
      <w:bookmarkEnd w:id="1"/>
    </w:tbl>
    <w:p w14:paraId="75A74C09" w14:textId="77777777" w:rsidR="00B406DC" w:rsidRPr="00A309C8" w:rsidRDefault="00B406DC" w:rsidP="00A309C8">
      <w:pPr>
        <w:spacing w:after="0" w:line="276" w:lineRule="auto"/>
        <w:jc w:val="both"/>
        <w:rPr>
          <w:rFonts w:ascii="Arial" w:hAnsi="Arial" w:cs="Arial"/>
          <w:b/>
          <w:bCs/>
          <w:sz w:val="22"/>
          <w:szCs w:val="22"/>
        </w:rPr>
      </w:pPr>
    </w:p>
    <w:p w14:paraId="2E1CF014" w14:textId="77777777" w:rsidR="00A309C8" w:rsidRDefault="00CD73AA" w:rsidP="00A309C8">
      <w:pPr>
        <w:spacing w:after="0" w:line="276" w:lineRule="auto"/>
        <w:jc w:val="both"/>
        <w:rPr>
          <w:rFonts w:ascii="Arial" w:hAnsi="Arial" w:cs="Arial"/>
          <w:b/>
          <w:bCs/>
          <w:sz w:val="22"/>
          <w:szCs w:val="22"/>
        </w:rPr>
      </w:pPr>
      <w:r w:rsidRPr="00A309C8">
        <w:rPr>
          <w:rFonts w:ascii="Arial" w:hAnsi="Arial" w:cs="Arial"/>
          <w:b/>
          <w:bCs/>
          <w:sz w:val="22"/>
          <w:szCs w:val="22"/>
        </w:rPr>
        <w:t>PROPOSAL</w:t>
      </w:r>
    </w:p>
    <w:p w14:paraId="785CD411" w14:textId="77777777" w:rsidR="007B42CA" w:rsidRDefault="007B42CA" w:rsidP="00A309C8">
      <w:pPr>
        <w:spacing w:after="0" w:line="276" w:lineRule="auto"/>
        <w:jc w:val="both"/>
        <w:rPr>
          <w:rFonts w:ascii="Arial" w:hAnsi="Arial" w:cs="Arial"/>
          <w:b/>
          <w:bCs/>
          <w:sz w:val="22"/>
          <w:szCs w:val="22"/>
        </w:rPr>
      </w:pPr>
    </w:p>
    <w:p w14:paraId="45B46B0B" w14:textId="5308E493" w:rsidR="000663CC" w:rsidRDefault="007B42CA" w:rsidP="008744F2">
      <w:pPr>
        <w:spacing w:after="0" w:line="276" w:lineRule="auto"/>
        <w:jc w:val="both"/>
        <w:rPr>
          <w:rFonts w:ascii="Arial" w:eastAsia="Times New Roman" w:hAnsi="Arial" w:cs="Arial"/>
          <w:kern w:val="0"/>
          <w:sz w:val="22"/>
          <w:szCs w:val="22"/>
          <w:lang w:eastAsia="en-GB"/>
          <w14:ligatures w14:val="none"/>
        </w:rPr>
      </w:pPr>
      <w:r w:rsidRPr="007B42CA">
        <w:rPr>
          <w:rFonts w:ascii="Arial" w:hAnsi="Arial" w:cs="Arial"/>
          <w:sz w:val="22"/>
          <w:szCs w:val="22"/>
        </w:rPr>
        <w:t xml:space="preserve">This application </w:t>
      </w:r>
      <w:r w:rsidR="00135369">
        <w:rPr>
          <w:rFonts w:ascii="Arial" w:hAnsi="Arial" w:cs="Arial"/>
          <w:sz w:val="22"/>
          <w:szCs w:val="22"/>
        </w:rPr>
        <w:t>seeks</w:t>
      </w:r>
      <w:r w:rsidRPr="007B42CA">
        <w:rPr>
          <w:rFonts w:ascii="Arial" w:hAnsi="Arial" w:cs="Arial"/>
          <w:sz w:val="22"/>
          <w:szCs w:val="22"/>
        </w:rPr>
        <w:t xml:space="preserve"> to determine if prior approval is required for a proposed larger home extension</w:t>
      </w:r>
      <w:r>
        <w:rPr>
          <w:rFonts w:ascii="Arial" w:hAnsi="Arial" w:cs="Arial"/>
          <w:sz w:val="22"/>
          <w:szCs w:val="22"/>
        </w:rPr>
        <w:t>. The proposal involves a s</w:t>
      </w:r>
      <w:r w:rsidR="00AC4D35" w:rsidRPr="00667771">
        <w:rPr>
          <w:rFonts w:ascii="Arial" w:eastAsia="Times New Roman" w:hAnsi="Arial" w:cs="Arial"/>
          <w:kern w:val="0"/>
          <w:sz w:val="22"/>
          <w:szCs w:val="22"/>
          <w:lang w:eastAsia="en-GB"/>
          <w14:ligatures w14:val="none"/>
        </w:rPr>
        <w:t>ingle storey rear extension (to extend beyond the rear wall of the dwelling house by 7 metres, with a maximum height of 3.31 metres and a</w:t>
      </w:r>
      <w:r w:rsidR="00B304F7">
        <w:rPr>
          <w:rFonts w:ascii="Arial" w:eastAsia="Times New Roman" w:hAnsi="Arial" w:cs="Arial"/>
          <w:kern w:val="0"/>
          <w:sz w:val="22"/>
          <w:szCs w:val="22"/>
          <w:lang w:eastAsia="en-GB"/>
          <w14:ligatures w14:val="none"/>
        </w:rPr>
        <w:t>n</w:t>
      </w:r>
      <w:r w:rsidR="00AC4D35" w:rsidRPr="00667771">
        <w:rPr>
          <w:rFonts w:ascii="Arial" w:eastAsia="Times New Roman" w:hAnsi="Arial" w:cs="Arial"/>
          <w:kern w:val="0"/>
          <w:sz w:val="22"/>
          <w:szCs w:val="22"/>
          <w:lang w:eastAsia="en-GB"/>
          <w14:ligatures w14:val="none"/>
        </w:rPr>
        <w:t xml:space="preserve"> eaves height of 2.58 metres)</w:t>
      </w:r>
      <w:r w:rsidR="000663CC">
        <w:rPr>
          <w:rFonts w:ascii="Arial" w:eastAsia="Times New Roman" w:hAnsi="Arial" w:cs="Arial"/>
          <w:kern w:val="0"/>
          <w:sz w:val="22"/>
          <w:szCs w:val="22"/>
          <w:lang w:eastAsia="en-GB"/>
          <w14:ligatures w14:val="none"/>
        </w:rPr>
        <w:t xml:space="preserve">. The proposed external materials would be, imitation stone brickwork, </w:t>
      </w:r>
      <w:r w:rsidR="005F0D54">
        <w:rPr>
          <w:rFonts w:ascii="Arial" w:eastAsia="Times New Roman" w:hAnsi="Arial" w:cs="Arial"/>
          <w:kern w:val="0"/>
          <w:sz w:val="22"/>
          <w:szCs w:val="22"/>
          <w:lang w:eastAsia="en-GB"/>
          <w14:ligatures w14:val="none"/>
        </w:rPr>
        <w:t>UPVC</w:t>
      </w:r>
      <w:r w:rsidR="000663CC">
        <w:rPr>
          <w:rFonts w:ascii="Arial" w:eastAsia="Times New Roman" w:hAnsi="Arial" w:cs="Arial"/>
          <w:kern w:val="0"/>
          <w:sz w:val="22"/>
          <w:szCs w:val="22"/>
          <w:lang w:eastAsia="en-GB"/>
          <w14:ligatures w14:val="none"/>
        </w:rPr>
        <w:t xml:space="preserve"> windows and doors</w:t>
      </w:r>
      <w:r w:rsidR="0098685E">
        <w:rPr>
          <w:rFonts w:ascii="Arial" w:eastAsia="Times New Roman" w:hAnsi="Arial" w:cs="Arial"/>
          <w:kern w:val="0"/>
          <w:sz w:val="22"/>
          <w:szCs w:val="22"/>
          <w:lang w:eastAsia="en-GB"/>
          <w14:ligatures w14:val="none"/>
        </w:rPr>
        <w:t>,</w:t>
      </w:r>
      <w:r w:rsidR="000663CC">
        <w:rPr>
          <w:rFonts w:ascii="Arial" w:eastAsia="Times New Roman" w:hAnsi="Arial" w:cs="Arial"/>
          <w:kern w:val="0"/>
          <w:sz w:val="22"/>
          <w:szCs w:val="22"/>
          <w:lang w:eastAsia="en-GB"/>
          <w14:ligatures w14:val="none"/>
        </w:rPr>
        <w:t xml:space="preserve"> along with Brimstone ash cladding. </w:t>
      </w:r>
      <w:r w:rsidR="0098685E" w:rsidRPr="0098685E">
        <w:rPr>
          <w:rFonts w:ascii="Arial" w:eastAsia="Times New Roman" w:hAnsi="Arial" w:cs="Arial"/>
          <w:kern w:val="0"/>
          <w:sz w:val="22"/>
          <w:szCs w:val="22"/>
          <w:lang w:eastAsia="en-GB"/>
          <w14:ligatures w14:val="none"/>
        </w:rPr>
        <w:t>There is an outshot wall which attaches to the extension walls and roof</w:t>
      </w:r>
      <w:r w:rsidR="0098685E">
        <w:rPr>
          <w:rFonts w:ascii="Arial" w:eastAsia="Times New Roman" w:hAnsi="Arial" w:cs="Arial"/>
          <w:kern w:val="0"/>
          <w:sz w:val="22"/>
          <w:szCs w:val="22"/>
          <w:lang w:eastAsia="en-GB"/>
          <w14:ligatures w14:val="none"/>
        </w:rPr>
        <w:t>,</w:t>
      </w:r>
      <w:r w:rsidR="0098685E" w:rsidRPr="0098685E">
        <w:rPr>
          <w:rFonts w:ascii="Arial" w:eastAsia="Times New Roman" w:hAnsi="Arial" w:cs="Arial"/>
          <w:kern w:val="0"/>
          <w:sz w:val="22"/>
          <w:szCs w:val="22"/>
          <w:lang w:eastAsia="en-GB"/>
          <w14:ligatures w14:val="none"/>
        </w:rPr>
        <w:t xml:space="preserve"> with a Glulam beam that forms part of what appears to be a veranda. This element does not appear to be included on the dimensions stated on the application form.</w:t>
      </w:r>
    </w:p>
    <w:p w14:paraId="7E806C53" w14:textId="77777777" w:rsidR="004D1796" w:rsidRDefault="004D1796" w:rsidP="00770B39">
      <w:pPr>
        <w:pStyle w:val="Report"/>
        <w:numPr>
          <w:ilvl w:val="0"/>
          <w:numId w:val="0"/>
        </w:numPr>
        <w:spacing w:before="0" w:line="276" w:lineRule="auto"/>
        <w:rPr>
          <w:b/>
          <w:sz w:val="22"/>
          <w:szCs w:val="22"/>
        </w:rPr>
      </w:pPr>
    </w:p>
    <w:p w14:paraId="1FC89880" w14:textId="49DD0968" w:rsidR="001A6D70" w:rsidRDefault="00494DEE" w:rsidP="00A309C8">
      <w:pPr>
        <w:spacing w:after="0" w:line="276" w:lineRule="auto"/>
        <w:jc w:val="both"/>
        <w:rPr>
          <w:rFonts w:ascii="Arial" w:hAnsi="Arial" w:cs="Arial"/>
          <w:b/>
          <w:bCs/>
          <w:sz w:val="22"/>
          <w:szCs w:val="22"/>
        </w:rPr>
      </w:pPr>
      <w:r w:rsidRPr="00494DEE">
        <w:rPr>
          <w:rFonts w:ascii="Arial" w:hAnsi="Arial" w:cs="Arial"/>
          <w:b/>
          <w:bCs/>
          <w:sz w:val="22"/>
          <w:szCs w:val="22"/>
        </w:rPr>
        <w:t>REPRESENTATIONS</w:t>
      </w:r>
      <w:r w:rsidR="00AC4D35">
        <w:rPr>
          <w:rFonts w:ascii="Arial" w:hAnsi="Arial" w:cs="Arial"/>
          <w:b/>
          <w:bCs/>
          <w:sz w:val="22"/>
          <w:szCs w:val="22"/>
        </w:rPr>
        <w:t>/ CONSULTATIONS</w:t>
      </w:r>
    </w:p>
    <w:p w14:paraId="32167D2C" w14:textId="7C3F3D78" w:rsidR="00D45D5C" w:rsidRDefault="00D45D5C" w:rsidP="00D45D5C">
      <w:pPr>
        <w:spacing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As discussed later in the report, the submitted information demonstrates that the proposal fails to comply with Condition A.3 and therefore cannot benefit from the permitted development right under Class A. The application consequently falls to be refused under paragraph A.4(3). In these circumstances, paragraph A.4(4</w:t>
      </w:r>
      <w:r w:rsidR="0050546B">
        <w:rPr>
          <w:rFonts w:ascii="Arial" w:eastAsia="Times New Roman" w:hAnsi="Arial" w:cs="Arial"/>
          <w:kern w:val="0"/>
          <w:sz w:val="22"/>
          <w:szCs w:val="22"/>
          <w:lang w:eastAsia="en-GB"/>
          <w14:ligatures w14:val="none"/>
        </w:rPr>
        <w:t>) indicates</w:t>
      </w:r>
      <w:r>
        <w:rPr>
          <w:rFonts w:ascii="Arial" w:eastAsia="Times New Roman" w:hAnsi="Arial" w:cs="Arial"/>
          <w:kern w:val="0"/>
          <w:sz w:val="22"/>
          <w:szCs w:val="22"/>
          <w:lang w:eastAsia="en-GB"/>
          <w14:ligatures w14:val="none"/>
        </w:rPr>
        <w:t xml:space="preserve"> that paragraphs (5) to (7) and (9) do not apply. Accordingly, the neighbour notification procedure has not been undertaken</w:t>
      </w:r>
      <w:r w:rsidR="0050546B">
        <w:rPr>
          <w:rFonts w:ascii="Arial" w:eastAsia="Times New Roman" w:hAnsi="Arial" w:cs="Arial"/>
          <w:kern w:val="0"/>
          <w:sz w:val="22"/>
          <w:szCs w:val="22"/>
          <w:lang w:eastAsia="en-GB"/>
          <w14:ligatures w14:val="none"/>
        </w:rPr>
        <w:t xml:space="preserve"> in this case</w:t>
      </w:r>
    </w:p>
    <w:p w14:paraId="014E7F94" w14:textId="77777777" w:rsidR="00016547" w:rsidRDefault="00016547" w:rsidP="00A309C8">
      <w:pPr>
        <w:spacing w:after="0" w:line="276" w:lineRule="auto"/>
        <w:jc w:val="both"/>
        <w:rPr>
          <w:rFonts w:ascii="Arial" w:hAnsi="Arial" w:cs="Arial"/>
          <w:i/>
          <w:iCs/>
          <w:color w:val="ED0000"/>
          <w:sz w:val="22"/>
          <w:szCs w:val="22"/>
        </w:rPr>
      </w:pPr>
    </w:p>
    <w:p w14:paraId="3B81115B" w14:textId="77777777" w:rsidR="00431422" w:rsidRDefault="00431422" w:rsidP="00A309C8">
      <w:pPr>
        <w:spacing w:after="0" w:line="276" w:lineRule="auto"/>
        <w:jc w:val="both"/>
        <w:rPr>
          <w:rFonts w:ascii="Arial" w:hAnsi="Arial" w:cs="Arial"/>
          <w:b/>
          <w:bCs/>
          <w:sz w:val="22"/>
          <w:szCs w:val="22"/>
        </w:rPr>
      </w:pPr>
      <w:r>
        <w:rPr>
          <w:rFonts w:ascii="Arial" w:hAnsi="Arial" w:cs="Arial"/>
          <w:b/>
          <w:bCs/>
          <w:sz w:val="22"/>
          <w:szCs w:val="22"/>
        </w:rPr>
        <w:t xml:space="preserve">RELEVANT SITE HISTORY </w:t>
      </w:r>
    </w:p>
    <w:p w14:paraId="05113287" w14:textId="77777777" w:rsidR="00B07EDE" w:rsidRDefault="00B07EDE" w:rsidP="00431422">
      <w:pPr>
        <w:spacing w:after="0" w:line="276" w:lineRule="auto"/>
        <w:jc w:val="both"/>
        <w:rPr>
          <w:rFonts w:ascii="Arial" w:hAnsi="Arial" w:cs="Arial"/>
          <w:i/>
          <w:iCs/>
          <w:sz w:val="22"/>
          <w:szCs w:val="22"/>
        </w:rPr>
      </w:pPr>
    </w:p>
    <w:p w14:paraId="567339DB" w14:textId="164E96F9" w:rsidR="00B07EDE" w:rsidRDefault="0098685E" w:rsidP="00431422">
      <w:pPr>
        <w:spacing w:after="0" w:line="276" w:lineRule="auto"/>
        <w:jc w:val="both"/>
        <w:rPr>
          <w:rFonts w:ascii="Arial" w:hAnsi="Arial" w:cs="Arial"/>
          <w:color w:val="181818"/>
          <w:sz w:val="22"/>
          <w:szCs w:val="22"/>
          <w:shd w:val="clear" w:color="auto" w:fill="FFFFFF"/>
        </w:rPr>
      </w:pPr>
      <w:r w:rsidRPr="0098685E">
        <w:rPr>
          <w:rFonts w:ascii="Arial" w:hAnsi="Arial" w:cs="Arial"/>
          <w:color w:val="181818"/>
          <w:sz w:val="22"/>
          <w:szCs w:val="22"/>
          <w:shd w:val="clear" w:color="auto" w:fill="FFFFFF"/>
        </w:rPr>
        <w:t>19/03014/FUL</w:t>
      </w:r>
      <w:r w:rsidRPr="0098685E">
        <w:rPr>
          <w:rFonts w:ascii="Arial" w:eastAsia="Times New Roman" w:hAnsi="Arial" w:cs="Arial"/>
          <w:kern w:val="0"/>
          <w:sz w:val="22"/>
          <w:szCs w:val="22"/>
          <w:lang w:eastAsia="en-GB"/>
          <w14:ligatures w14:val="none"/>
        </w:rPr>
        <w:t xml:space="preserve"> for </w:t>
      </w:r>
      <w:r w:rsidRPr="0098685E">
        <w:rPr>
          <w:rFonts w:ascii="Arial" w:hAnsi="Arial" w:cs="Arial"/>
          <w:color w:val="181818"/>
          <w:sz w:val="22"/>
          <w:szCs w:val="22"/>
          <w:shd w:val="clear" w:color="auto" w:fill="FFFFFF"/>
        </w:rPr>
        <w:t>Alterations and Extensions Including a Rear Extension, Balcony and Loft Conversion</w:t>
      </w:r>
      <w:r>
        <w:rPr>
          <w:rFonts w:ascii="Arial" w:hAnsi="Arial" w:cs="Arial"/>
          <w:color w:val="181818"/>
          <w:sz w:val="22"/>
          <w:szCs w:val="22"/>
          <w:shd w:val="clear" w:color="auto" w:fill="FFFFFF"/>
        </w:rPr>
        <w:t xml:space="preserve"> </w:t>
      </w:r>
      <w:r w:rsidR="00CC0041">
        <w:rPr>
          <w:rFonts w:ascii="Arial" w:hAnsi="Arial" w:cs="Arial"/>
          <w:color w:val="181818"/>
          <w:sz w:val="22"/>
          <w:szCs w:val="22"/>
          <w:shd w:val="clear" w:color="auto" w:fill="FFFFFF"/>
        </w:rPr>
        <w:t>–</w:t>
      </w:r>
      <w:r w:rsidR="005F0D54">
        <w:rPr>
          <w:rFonts w:ascii="Arial" w:hAnsi="Arial" w:cs="Arial"/>
          <w:color w:val="181818"/>
          <w:sz w:val="22"/>
          <w:szCs w:val="22"/>
          <w:shd w:val="clear" w:color="auto" w:fill="FFFFFF"/>
        </w:rPr>
        <w:t xml:space="preserve"> </w:t>
      </w:r>
      <w:r>
        <w:rPr>
          <w:rFonts w:ascii="Arial" w:hAnsi="Arial" w:cs="Arial"/>
          <w:color w:val="181818"/>
          <w:sz w:val="22"/>
          <w:szCs w:val="22"/>
          <w:shd w:val="clear" w:color="auto" w:fill="FFFFFF"/>
        </w:rPr>
        <w:t>approved</w:t>
      </w:r>
    </w:p>
    <w:p w14:paraId="0088ACCE" w14:textId="77777777" w:rsidR="00CC0041" w:rsidRDefault="00CC0041" w:rsidP="00431422">
      <w:pPr>
        <w:spacing w:after="0" w:line="276" w:lineRule="auto"/>
        <w:jc w:val="both"/>
        <w:rPr>
          <w:rFonts w:ascii="Arial" w:hAnsi="Arial" w:cs="Arial"/>
          <w:color w:val="181818"/>
          <w:sz w:val="22"/>
          <w:szCs w:val="22"/>
          <w:shd w:val="clear" w:color="auto" w:fill="FFFFFF"/>
        </w:rPr>
      </w:pPr>
    </w:p>
    <w:p w14:paraId="77C650D5" w14:textId="77777777" w:rsidR="00FB7369" w:rsidRDefault="00FB7369" w:rsidP="00695DAE">
      <w:pPr>
        <w:spacing w:after="0" w:line="276" w:lineRule="auto"/>
        <w:jc w:val="both"/>
        <w:rPr>
          <w:rFonts w:ascii="Arial" w:hAnsi="Arial" w:cs="Arial"/>
          <w:b/>
          <w:bCs/>
          <w:sz w:val="22"/>
          <w:szCs w:val="22"/>
        </w:rPr>
      </w:pPr>
    </w:p>
    <w:p w14:paraId="645CA3E1" w14:textId="7A404B37" w:rsidR="00DC1C83" w:rsidRDefault="00494DEE" w:rsidP="00695DAE">
      <w:pPr>
        <w:spacing w:after="0" w:line="276" w:lineRule="auto"/>
        <w:jc w:val="both"/>
        <w:rPr>
          <w:rFonts w:ascii="Arial" w:hAnsi="Arial" w:cs="Arial"/>
          <w:b/>
          <w:bCs/>
          <w:sz w:val="22"/>
          <w:szCs w:val="22"/>
        </w:rPr>
      </w:pPr>
      <w:r>
        <w:rPr>
          <w:rFonts w:ascii="Arial" w:hAnsi="Arial" w:cs="Arial"/>
          <w:b/>
          <w:bCs/>
          <w:sz w:val="22"/>
          <w:szCs w:val="22"/>
        </w:rPr>
        <w:t>ASSESSMEN</w:t>
      </w:r>
      <w:r w:rsidR="00C71013">
        <w:rPr>
          <w:rFonts w:ascii="Arial" w:hAnsi="Arial" w:cs="Arial"/>
          <w:b/>
          <w:bCs/>
          <w:sz w:val="22"/>
          <w:szCs w:val="22"/>
        </w:rPr>
        <w:t>T</w:t>
      </w:r>
      <w:r w:rsidR="004F6019">
        <w:rPr>
          <w:rFonts w:ascii="Arial" w:hAnsi="Arial" w:cs="Arial"/>
          <w:b/>
          <w:bCs/>
          <w:sz w:val="22"/>
          <w:szCs w:val="22"/>
        </w:rPr>
        <w:t xml:space="preserve"> AND CONCLUSION </w:t>
      </w:r>
    </w:p>
    <w:p w14:paraId="0784AA5B" w14:textId="77777777" w:rsidR="00D45D5C" w:rsidRDefault="00D45D5C" w:rsidP="00695DAE">
      <w:pPr>
        <w:spacing w:after="0" w:line="276" w:lineRule="auto"/>
        <w:jc w:val="both"/>
        <w:rPr>
          <w:rFonts w:ascii="Arial" w:hAnsi="Arial" w:cs="Arial"/>
          <w:b/>
          <w:bCs/>
          <w:sz w:val="22"/>
          <w:szCs w:val="22"/>
        </w:rPr>
      </w:pPr>
    </w:p>
    <w:p w14:paraId="0CEB1CE2" w14:textId="00518E85" w:rsidR="00D45D5C" w:rsidRDefault="00D45D5C" w:rsidP="00695DAE">
      <w:pPr>
        <w:spacing w:after="0" w:line="276" w:lineRule="auto"/>
        <w:jc w:val="both"/>
        <w:rPr>
          <w:rFonts w:ascii="Arial" w:hAnsi="Arial" w:cs="Arial"/>
          <w:sz w:val="22"/>
          <w:szCs w:val="22"/>
        </w:rPr>
      </w:pPr>
      <w:r w:rsidRPr="001A77C7">
        <w:rPr>
          <w:rFonts w:ascii="Arial" w:hAnsi="Arial" w:cs="Arial"/>
          <w:sz w:val="22"/>
          <w:szCs w:val="22"/>
        </w:rPr>
        <w:t>The proposal seeks to utilise permitted development rights under Part of Schedule 2</w:t>
      </w:r>
      <w:r>
        <w:rPr>
          <w:rFonts w:ascii="Arial" w:hAnsi="Arial" w:cs="Arial"/>
          <w:sz w:val="22"/>
          <w:szCs w:val="22"/>
        </w:rPr>
        <w:t xml:space="preserve"> Part 1 Class A</w:t>
      </w:r>
      <w:r w:rsidRPr="001A77C7">
        <w:rPr>
          <w:rFonts w:ascii="Arial" w:hAnsi="Arial" w:cs="Arial"/>
          <w:sz w:val="22"/>
          <w:szCs w:val="22"/>
        </w:rPr>
        <w:t xml:space="preserve"> of the Town and Country Planning (General Permitted Development) (England) Order 2015 (as amended).</w:t>
      </w:r>
    </w:p>
    <w:p w14:paraId="2E1730D2" w14:textId="77777777" w:rsidR="001A09E5" w:rsidRDefault="001A09E5" w:rsidP="00695DAE">
      <w:pPr>
        <w:spacing w:after="0" w:line="276" w:lineRule="auto"/>
        <w:jc w:val="both"/>
        <w:rPr>
          <w:rFonts w:ascii="Arial" w:hAnsi="Arial" w:cs="Arial"/>
          <w:sz w:val="22"/>
          <w:szCs w:val="22"/>
        </w:rPr>
      </w:pPr>
    </w:p>
    <w:p w14:paraId="3905D386" w14:textId="77777777" w:rsidR="001A09E5" w:rsidRDefault="001A09E5" w:rsidP="001A09E5">
      <w:pPr>
        <w:spacing w:after="0" w:line="276" w:lineRule="auto"/>
        <w:jc w:val="both"/>
        <w:rPr>
          <w:rFonts w:ascii="Arial" w:hAnsi="Arial" w:cs="Arial"/>
          <w:b/>
          <w:bCs/>
          <w:i/>
          <w:iCs/>
          <w:sz w:val="22"/>
          <w:szCs w:val="22"/>
        </w:rPr>
      </w:pPr>
      <w:r>
        <w:rPr>
          <w:rFonts w:ascii="Arial" w:hAnsi="Arial" w:cs="Arial"/>
          <w:sz w:val="22"/>
          <w:szCs w:val="22"/>
        </w:rPr>
        <w:t xml:space="preserve">The property is not Listed, nor is it located within Article 2/3 Land or subject to an Article 4 Direction. The planning history indicates that permitted development rights </w:t>
      </w:r>
      <w:r>
        <w:rPr>
          <w:rFonts w:ascii="Arial" w:hAnsi="Arial" w:cs="Arial"/>
          <w:color w:val="181818"/>
          <w:sz w:val="22"/>
          <w:szCs w:val="22"/>
          <w:shd w:val="clear" w:color="auto" w:fill="FFFFFF"/>
        </w:rPr>
        <w:t>rights appear to be intact on the property.</w:t>
      </w:r>
    </w:p>
    <w:p w14:paraId="36865AD2" w14:textId="77777777" w:rsidR="00DC1C83" w:rsidRDefault="00DC1C83" w:rsidP="00695DAE">
      <w:pPr>
        <w:spacing w:after="0" w:line="276" w:lineRule="auto"/>
        <w:jc w:val="both"/>
        <w:rPr>
          <w:rFonts w:ascii="Arial" w:hAnsi="Arial" w:cs="Arial"/>
          <w:b/>
          <w:bCs/>
          <w:sz w:val="22"/>
          <w:szCs w:val="22"/>
        </w:rPr>
      </w:pPr>
    </w:p>
    <w:p w14:paraId="33DBDC72" w14:textId="1805C578" w:rsidR="00DC1C83" w:rsidRDefault="00DC1C83" w:rsidP="00695DAE">
      <w:pPr>
        <w:spacing w:after="0" w:line="276" w:lineRule="auto"/>
        <w:jc w:val="both"/>
        <w:rPr>
          <w:rFonts w:ascii="Arial" w:hAnsi="Arial" w:cs="Arial"/>
          <w:b/>
          <w:bCs/>
          <w:sz w:val="22"/>
          <w:szCs w:val="22"/>
        </w:rPr>
      </w:pPr>
      <w:r>
        <w:rPr>
          <w:rFonts w:ascii="Arial" w:eastAsia="Times New Roman" w:hAnsi="Arial" w:cs="Arial"/>
          <w:kern w:val="0"/>
          <w:sz w:val="22"/>
          <w:szCs w:val="22"/>
          <w:lang w:eastAsia="en-GB"/>
          <w14:ligatures w14:val="none"/>
        </w:rPr>
        <w:t xml:space="preserve">The existing dwellinghouse is externally finished with imitation stone blockwork, concrete interlocking roof tiles, aluminium sliding doors and uPVC windows and doors. The proposed external materials, in particular the Brimstone ash cladding and Glulam beam, would materially </w:t>
      </w:r>
      <w:r>
        <w:rPr>
          <w:rFonts w:ascii="Arial" w:eastAsia="Times New Roman" w:hAnsi="Arial" w:cs="Arial"/>
          <w:kern w:val="0"/>
          <w:sz w:val="22"/>
          <w:szCs w:val="22"/>
          <w:lang w:eastAsia="en-GB"/>
          <w14:ligatures w14:val="none"/>
        </w:rPr>
        <w:lastRenderedPageBreak/>
        <w:t>differ in appearance from the existing. Consequently, the proposed materials would not be of a similar appearance to those used in the exterior of the existing dwelling house.</w:t>
      </w:r>
    </w:p>
    <w:p w14:paraId="536D8BDE" w14:textId="77777777" w:rsidR="00845797" w:rsidRDefault="00845797" w:rsidP="00695DAE">
      <w:pPr>
        <w:spacing w:after="0" w:line="276" w:lineRule="auto"/>
        <w:jc w:val="both"/>
        <w:rPr>
          <w:rFonts w:ascii="Arial" w:hAnsi="Arial" w:cs="Arial"/>
          <w:b/>
          <w:bCs/>
          <w:sz w:val="22"/>
          <w:szCs w:val="22"/>
        </w:rPr>
      </w:pPr>
    </w:p>
    <w:p w14:paraId="2F13B122" w14:textId="5C73BB15" w:rsidR="005F0D54" w:rsidRDefault="00845797" w:rsidP="005F0D54">
      <w:pPr>
        <w:spacing w:after="0" w:line="240" w:lineRule="auto"/>
        <w:rPr>
          <w:rFonts w:ascii="Arial" w:hAnsi="Arial" w:cs="Arial"/>
          <w:color w:val="181818"/>
          <w:sz w:val="22"/>
          <w:szCs w:val="22"/>
          <w:shd w:val="clear" w:color="auto" w:fill="FFFFFF"/>
        </w:rPr>
      </w:pPr>
      <w:r w:rsidRPr="0098685E">
        <w:rPr>
          <w:rFonts w:ascii="Arial" w:eastAsia="Times New Roman" w:hAnsi="Arial" w:cs="Arial"/>
          <w:kern w:val="0"/>
          <w:sz w:val="22"/>
          <w:szCs w:val="22"/>
          <w:lang w:eastAsia="en-GB"/>
          <w14:ligatures w14:val="none"/>
        </w:rPr>
        <w:t>The planning history indicates that there was an approved extension in 2019</w:t>
      </w:r>
      <w:r w:rsidR="00C43961">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reference</w:t>
      </w:r>
      <w:r w:rsidRPr="0098685E">
        <w:rPr>
          <w:rFonts w:ascii="Arial" w:eastAsia="Times New Roman" w:hAnsi="Arial" w:cs="Arial"/>
          <w:kern w:val="0"/>
          <w:sz w:val="22"/>
          <w:szCs w:val="22"/>
          <w:lang w:eastAsia="en-GB"/>
          <w14:ligatures w14:val="none"/>
        </w:rPr>
        <w:t xml:space="preserve"> </w:t>
      </w:r>
      <w:r w:rsidRPr="0098685E">
        <w:rPr>
          <w:rFonts w:ascii="Arial" w:hAnsi="Arial" w:cs="Arial"/>
          <w:i/>
          <w:iCs/>
          <w:color w:val="181818"/>
          <w:sz w:val="22"/>
          <w:szCs w:val="22"/>
          <w:shd w:val="clear" w:color="auto" w:fill="FFFFFF"/>
        </w:rPr>
        <w:t>19/03014/FUL</w:t>
      </w:r>
      <w:r w:rsidRPr="0098685E">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for </w:t>
      </w:r>
      <w:r w:rsidRPr="0098685E">
        <w:rPr>
          <w:rFonts w:ascii="Arial" w:hAnsi="Arial" w:cs="Arial"/>
          <w:i/>
          <w:iCs/>
          <w:color w:val="181818"/>
          <w:sz w:val="22"/>
          <w:szCs w:val="22"/>
          <w:shd w:val="clear" w:color="auto" w:fill="FFFFFF"/>
        </w:rPr>
        <w:t>Alterations and Extensions Including a Rear Extension, Balcony and Loft Conversion</w:t>
      </w:r>
      <w:r>
        <w:rPr>
          <w:rFonts w:ascii="Arial" w:hAnsi="Arial" w:cs="Arial"/>
          <w:i/>
          <w:iCs/>
          <w:color w:val="181818"/>
          <w:sz w:val="22"/>
          <w:szCs w:val="22"/>
          <w:shd w:val="clear" w:color="auto" w:fill="FFFFFF"/>
        </w:rPr>
        <w:t xml:space="preserve">. </w:t>
      </w:r>
      <w:r w:rsidRPr="0098685E">
        <w:rPr>
          <w:rFonts w:ascii="Arial" w:hAnsi="Arial" w:cs="Arial"/>
          <w:color w:val="181818"/>
          <w:sz w:val="22"/>
          <w:szCs w:val="22"/>
          <w:shd w:val="clear" w:color="auto" w:fill="FFFFFF"/>
        </w:rPr>
        <w:t>It appears</w:t>
      </w:r>
      <w:r>
        <w:rPr>
          <w:rFonts w:ascii="Arial" w:hAnsi="Arial" w:cs="Arial"/>
          <w:color w:val="181818"/>
          <w:sz w:val="22"/>
          <w:szCs w:val="22"/>
          <w:shd w:val="clear" w:color="auto" w:fill="FFFFFF"/>
        </w:rPr>
        <w:t>,</w:t>
      </w:r>
      <w:r w:rsidRPr="0098685E">
        <w:rPr>
          <w:rFonts w:ascii="Arial" w:hAnsi="Arial" w:cs="Arial"/>
          <w:color w:val="181818"/>
          <w:sz w:val="22"/>
          <w:szCs w:val="22"/>
          <w:shd w:val="clear" w:color="auto" w:fill="FFFFFF"/>
        </w:rPr>
        <w:t xml:space="preserve"> from the information provided</w:t>
      </w:r>
      <w:r>
        <w:rPr>
          <w:rFonts w:ascii="Arial" w:hAnsi="Arial" w:cs="Arial"/>
          <w:color w:val="181818"/>
          <w:sz w:val="22"/>
          <w:szCs w:val="22"/>
          <w:shd w:val="clear" w:color="auto" w:fill="FFFFFF"/>
        </w:rPr>
        <w:t>,</w:t>
      </w:r>
      <w:r w:rsidRPr="0098685E">
        <w:rPr>
          <w:rFonts w:ascii="Arial" w:hAnsi="Arial" w:cs="Arial"/>
          <w:color w:val="181818"/>
          <w:sz w:val="22"/>
          <w:szCs w:val="22"/>
          <w:shd w:val="clear" w:color="auto" w:fill="FFFFFF"/>
        </w:rPr>
        <w:t xml:space="preserve"> that this development was not</w:t>
      </w:r>
      <w:r>
        <w:rPr>
          <w:rFonts w:ascii="Arial" w:hAnsi="Arial" w:cs="Arial"/>
          <w:i/>
          <w:iCs/>
          <w:color w:val="181818"/>
          <w:sz w:val="22"/>
          <w:szCs w:val="22"/>
          <w:shd w:val="clear" w:color="auto" w:fill="FFFFFF"/>
        </w:rPr>
        <w:t xml:space="preserve"> </w:t>
      </w:r>
      <w:r w:rsidRPr="0098685E">
        <w:rPr>
          <w:rFonts w:ascii="Arial" w:hAnsi="Arial" w:cs="Arial"/>
          <w:color w:val="181818"/>
          <w:sz w:val="22"/>
          <w:szCs w:val="22"/>
          <w:shd w:val="clear" w:color="auto" w:fill="FFFFFF"/>
        </w:rPr>
        <w:t>implemented. However</w:t>
      </w:r>
      <w:r w:rsidR="005F0D54">
        <w:rPr>
          <w:rFonts w:ascii="Arial" w:hAnsi="Arial" w:cs="Arial"/>
          <w:color w:val="181818"/>
          <w:sz w:val="22"/>
          <w:szCs w:val="22"/>
          <w:shd w:val="clear" w:color="auto" w:fill="FFFFFF"/>
        </w:rPr>
        <w:t>,</w:t>
      </w:r>
      <w:r w:rsidRPr="0098685E">
        <w:rPr>
          <w:rFonts w:ascii="Arial" w:hAnsi="Arial" w:cs="Arial"/>
          <w:color w:val="181818"/>
          <w:sz w:val="22"/>
          <w:szCs w:val="22"/>
          <w:shd w:val="clear" w:color="auto" w:fill="FFFFFF"/>
        </w:rPr>
        <w:t xml:space="preserve"> there does appear to be a single storey extension that has been erected</w:t>
      </w:r>
      <w:r>
        <w:rPr>
          <w:rFonts w:ascii="Arial" w:hAnsi="Arial" w:cs="Arial"/>
          <w:i/>
          <w:iCs/>
          <w:color w:val="181818"/>
          <w:sz w:val="22"/>
          <w:szCs w:val="22"/>
          <w:shd w:val="clear" w:color="auto" w:fill="FFFFFF"/>
        </w:rPr>
        <w:t xml:space="preserve"> </w:t>
      </w:r>
      <w:r w:rsidRPr="0098685E">
        <w:rPr>
          <w:rFonts w:ascii="Arial" w:hAnsi="Arial" w:cs="Arial"/>
          <w:color w:val="181818"/>
          <w:sz w:val="22"/>
          <w:szCs w:val="22"/>
          <w:shd w:val="clear" w:color="auto" w:fill="FFFFFF"/>
        </w:rPr>
        <w:t xml:space="preserve">to the south </w:t>
      </w:r>
      <w:r>
        <w:rPr>
          <w:rFonts w:ascii="Arial" w:hAnsi="Arial" w:cs="Arial"/>
          <w:color w:val="181818"/>
          <w:sz w:val="22"/>
          <w:szCs w:val="22"/>
          <w:shd w:val="clear" w:color="auto" w:fill="FFFFFF"/>
        </w:rPr>
        <w:t>elevation. It seems that the proposed extension would attach to this previously extended part, although this is not indicated clearly on the plans.</w:t>
      </w:r>
    </w:p>
    <w:p w14:paraId="60247B3E" w14:textId="77777777" w:rsidR="005F0D54" w:rsidRDefault="005F0D54" w:rsidP="005F0D54">
      <w:pPr>
        <w:spacing w:after="0" w:line="240" w:lineRule="auto"/>
        <w:rPr>
          <w:rFonts w:ascii="Arial" w:hAnsi="Arial" w:cs="Arial"/>
          <w:color w:val="181818"/>
          <w:sz w:val="22"/>
          <w:szCs w:val="22"/>
          <w:shd w:val="clear" w:color="auto" w:fill="FFFFFF"/>
        </w:rPr>
      </w:pPr>
    </w:p>
    <w:p w14:paraId="2C67EC84" w14:textId="21261D01" w:rsidR="00966D48" w:rsidRDefault="005F0D54" w:rsidP="00845797">
      <w:pPr>
        <w:spacing w:after="0" w:line="240" w:lineRule="auto"/>
        <w:rPr>
          <w:rFonts w:ascii="Arial" w:eastAsia="Times New Roman" w:hAnsi="Arial" w:cs="Arial"/>
          <w:color w:val="000000"/>
          <w:kern w:val="0"/>
          <w:sz w:val="22"/>
          <w:szCs w:val="22"/>
          <w:lang w:eastAsia="en-GB"/>
          <w14:ligatures w14:val="none"/>
        </w:rPr>
      </w:pPr>
      <w:r>
        <w:rPr>
          <w:rFonts w:ascii="Arial" w:hAnsi="Arial" w:cs="Arial"/>
          <w:color w:val="181818"/>
          <w:sz w:val="22"/>
          <w:szCs w:val="22"/>
          <w:shd w:val="clear" w:color="auto" w:fill="FFFFFF"/>
        </w:rPr>
        <w:t>T</w:t>
      </w:r>
      <w:r w:rsidR="00845797">
        <w:rPr>
          <w:rFonts w:ascii="Arial" w:hAnsi="Arial" w:cs="Arial"/>
          <w:color w:val="181818"/>
          <w:sz w:val="22"/>
          <w:szCs w:val="22"/>
          <w:shd w:val="clear" w:color="auto" w:fill="FFFFFF"/>
        </w:rPr>
        <w:t>he entrance door</w:t>
      </w:r>
      <w:r w:rsidR="00C43961">
        <w:rPr>
          <w:rFonts w:ascii="Arial" w:hAnsi="Arial" w:cs="Arial"/>
          <w:color w:val="181818"/>
          <w:sz w:val="22"/>
          <w:szCs w:val="22"/>
          <w:shd w:val="clear" w:color="auto" w:fill="FFFFFF"/>
        </w:rPr>
        <w:t xml:space="preserve"> and porch</w:t>
      </w:r>
      <w:r w:rsidR="00845797">
        <w:rPr>
          <w:rFonts w:ascii="Arial" w:hAnsi="Arial" w:cs="Arial"/>
          <w:color w:val="181818"/>
          <w:sz w:val="22"/>
          <w:szCs w:val="22"/>
          <w:shd w:val="clear" w:color="auto" w:fill="FFFFFF"/>
        </w:rPr>
        <w:t xml:space="preserve"> </w:t>
      </w:r>
      <w:r w:rsidR="00C43961">
        <w:rPr>
          <w:rFonts w:ascii="Arial" w:hAnsi="Arial" w:cs="Arial"/>
          <w:color w:val="181818"/>
          <w:sz w:val="22"/>
          <w:szCs w:val="22"/>
          <w:shd w:val="clear" w:color="auto" w:fill="FFFFFF"/>
        </w:rPr>
        <w:t>are</w:t>
      </w:r>
      <w:r w:rsidR="00845797">
        <w:rPr>
          <w:rFonts w:ascii="Arial" w:hAnsi="Arial" w:cs="Arial"/>
          <w:color w:val="181818"/>
          <w:sz w:val="22"/>
          <w:szCs w:val="22"/>
          <w:shd w:val="clear" w:color="auto" w:fill="FFFFFF"/>
        </w:rPr>
        <w:t xml:space="preserve"> </w:t>
      </w:r>
      <w:r w:rsidR="00017605">
        <w:rPr>
          <w:rFonts w:ascii="Arial" w:hAnsi="Arial" w:cs="Arial"/>
          <w:color w:val="181818"/>
          <w:sz w:val="22"/>
          <w:szCs w:val="22"/>
          <w:shd w:val="clear" w:color="auto" w:fill="FFFFFF"/>
        </w:rPr>
        <w:t xml:space="preserve">shown </w:t>
      </w:r>
      <w:r w:rsidR="00845797">
        <w:rPr>
          <w:rFonts w:ascii="Arial" w:hAnsi="Arial" w:cs="Arial"/>
          <w:color w:val="181818"/>
          <w:sz w:val="22"/>
          <w:szCs w:val="22"/>
          <w:shd w:val="clear" w:color="auto" w:fill="FFFFFF"/>
        </w:rPr>
        <w:t>on the eastern elevation of the property on</w:t>
      </w:r>
      <w:r w:rsidR="00017605">
        <w:rPr>
          <w:rFonts w:ascii="Arial" w:hAnsi="Arial" w:cs="Arial"/>
          <w:color w:val="181818"/>
          <w:sz w:val="22"/>
          <w:szCs w:val="22"/>
          <w:shd w:val="clear" w:color="auto" w:fill="FFFFFF"/>
        </w:rPr>
        <w:t xml:space="preserve"> both</w:t>
      </w:r>
      <w:r w:rsidR="00845797">
        <w:rPr>
          <w:rFonts w:ascii="Arial" w:hAnsi="Arial" w:cs="Arial"/>
          <w:color w:val="181818"/>
          <w:sz w:val="22"/>
          <w:szCs w:val="22"/>
          <w:shd w:val="clear" w:color="auto" w:fill="FFFFFF"/>
        </w:rPr>
        <w:t xml:space="preserve"> the plans included within 19/03014/FUL</w:t>
      </w:r>
      <w:r w:rsidR="0050546B">
        <w:rPr>
          <w:rFonts w:ascii="Arial" w:hAnsi="Arial" w:cs="Arial"/>
          <w:color w:val="181818"/>
          <w:sz w:val="22"/>
          <w:szCs w:val="22"/>
          <w:shd w:val="clear" w:color="auto" w:fill="FFFFFF"/>
        </w:rPr>
        <w:t>,</w:t>
      </w:r>
      <w:r w:rsidR="00C43961">
        <w:rPr>
          <w:rFonts w:ascii="Arial" w:hAnsi="Arial" w:cs="Arial"/>
          <w:color w:val="181818"/>
          <w:sz w:val="22"/>
          <w:szCs w:val="22"/>
          <w:shd w:val="clear" w:color="auto" w:fill="FFFFFF"/>
        </w:rPr>
        <w:t xml:space="preserve"> and </w:t>
      </w:r>
      <w:r w:rsidR="00017605">
        <w:rPr>
          <w:rFonts w:ascii="Arial" w:hAnsi="Arial" w:cs="Arial"/>
          <w:color w:val="181818"/>
          <w:sz w:val="22"/>
          <w:szCs w:val="22"/>
          <w:shd w:val="clear" w:color="auto" w:fill="FFFFFF"/>
        </w:rPr>
        <w:t>those submitted with the current application</w:t>
      </w:r>
      <w:r w:rsidR="00845797">
        <w:rPr>
          <w:rFonts w:ascii="Arial" w:hAnsi="Arial" w:cs="Arial"/>
          <w:color w:val="181818"/>
          <w:sz w:val="22"/>
          <w:szCs w:val="22"/>
          <w:shd w:val="clear" w:color="auto" w:fill="FFFFFF"/>
        </w:rPr>
        <w:t xml:space="preserve">. </w:t>
      </w:r>
      <w:r>
        <w:rPr>
          <w:rFonts w:ascii="Arial" w:hAnsi="Arial" w:cs="Arial"/>
          <w:color w:val="181818"/>
          <w:sz w:val="22"/>
          <w:szCs w:val="22"/>
          <w:shd w:val="clear" w:color="auto" w:fill="FFFFFF"/>
        </w:rPr>
        <w:t xml:space="preserve"> </w:t>
      </w:r>
      <w:r w:rsidRPr="00C43961">
        <w:rPr>
          <w:rFonts w:ascii="Arial" w:hAnsi="Arial" w:cs="Arial"/>
          <w:color w:val="181818"/>
          <w:sz w:val="22"/>
          <w:szCs w:val="22"/>
          <w:shd w:val="clear" w:color="auto" w:fill="FFFFFF"/>
        </w:rPr>
        <w:t>The</w:t>
      </w:r>
      <w:r w:rsidRPr="00C43961">
        <w:rPr>
          <w:rFonts w:ascii="Arial" w:hAnsi="Arial" w:cs="Arial"/>
          <w:i/>
          <w:iCs/>
          <w:color w:val="181818"/>
          <w:sz w:val="22"/>
          <w:szCs w:val="22"/>
          <w:shd w:val="clear" w:color="auto" w:fill="FFFFFF"/>
        </w:rPr>
        <w:t xml:space="preserve"> </w:t>
      </w:r>
      <w:r w:rsidR="00C43961" w:rsidRPr="00017605">
        <w:rPr>
          <w:rFonts w:ascii="Arial" w:hAnsi="Arial" w:cs="Arial"/>
          <w:i/>
          <w:iCs/>
          <w:color w:val="181818"/>
          <w:sz w:val="22"/>
          <w:szCs w:val="22"/>
          <w:shd w:val="clear" w:color="auto" w:fill="FFFFFF"/>
        </w:rPr>
        <w:t xml:space="preserve">Permitted development rights for </w:t>
      </w:r>
      <w:r w:rsidR="00017605" w:rsidRPr="00017605">
        <w:rPr>
          <w:rFonts w:ascii="Arial" w:hAnsi="Arial" w:cs="Arial"/>
          <w:i/>
          <w:iCs/>
          <w:color w:val="181818"/>
          <w:sz w:val="22"/>
          <w:szCs w:val="22"/>
          <w:shd w:val="clear" w:color="auto" w:fill="FFFFFF"/>
        </w:rPr>
        <w:t>householders</w:t>
      </w:r>
      <w:r w:rsidR="00017605">
        <w:rPr>
          <w:rFonts w:ascii="Arial" w:hAnsi="Arial" w:cs="Arial"/>
          <w:i/>
          <w:iCs/>
          <w:color w:val="181818"/>
          <w:sz w:val="22"/>
          <w:szCs w:val="22"/>
          <w:shd w:val="clear" w:color="auto" w:fill="FFFFFF"/>
        </w:rPr>
        <w:t>:</w:t>
      </w:r>
      <w:r w:rsidR="00C43961" w:rsidRPr="00017605">
        <w:rPr>
          <w:rFonts w:ascii="Arial" w:hAnsi="Arial" w:cs="Arial"/>
          <w:i/>
          <w:iCs/>
          <w:color w:val="181818"/>
          <w:sz w:val="22"/>
          <w:szCs w:val="22"/>
          <w:shd w:val="clear" w:color="auto" w:fill="FFFFFF"/>
        </w:rPr>
        <w:t xml:space="preserve"> </w:t>
      </w:r>
      <w:r w:rsidRPr="00017605">
        <w:rPr>
          <w:rFonts w:ascii="Arial" w:hAnsi="Arial" w:cs="Arial"/>
          <w:i/>
          <w:iCs/>
          <w:color w:val="181818"/>
          <w:sz w:val="22"/>
          <w:szCs w:val="22"/>
          <w:shd w:val="clear" w:color="auto" w:fill="FFFFFF"/>
        </w:rPr>
        <w:t>Technical Guidance</w:t>
      </w:r>
      <w:r w:rsidR="00C43961" w:rsidRPr="00017605">
        <w:rPr>
          <w:rFonts w:ascii="Arial" w:hAnsi="Arial" w:cs="Arial"/>
          <w:i/>
          <w:iCs/>
          <w:color w:val="181818"/>
          <w:sz w:val="22"/>
          <w:szCs w:val="22"/>
          <w:shd w:val="clear" w:color="auto" w:fill="FFFFFF"/>
        </w:rPr>
        <w:t>,</w:t>
      </w:r>
      <w:r w:rsidRPr="00017605">
        <w:rPr>
          <w:rFonts w:ascii="Arial" w:hAnsi="Arial" w:cs="Arial"/>
          <w:i/>
          <w:iCs/>
          <w:color w:val="181818"/>
          <w:sz w:val="22"/>
          <w:szCs w:val="22"/>
          <w:shd w:val="clear" w:color="auto" w:fill="FFFFFF"/>
        </w:rPr>
        <w:t xml:space="preserve"> </w:t>
      </w:r>
      <w:r w:rsidR="00017605">
        <w:rPr>
          <w:rFonts w:ascii="Arial" w:hAnsi="Arial" w:cs="Arial"/>
          <w:i/>
          <w:iCs/>
          <w:color w:val="181818"/>
          <w:sz w:val="22"/>
          <w:szCs w:val="22"/>
          <w:shd w:val="clear" w:color="auto" w:fill="FFFFFF"/>
        </w:rPr>
        <w:t>(</w:t>
      </w:r>
      <w:r w:rsidR="00DC1C83" w:rsidRPr="00017605">
        <w:rPr>
          <w:rFonts w:ascii="Arial" w:hAnsi="Arial" w:cs="Arial"/>
          <w:i/>
          <w:iCs/>
          <w:color w:val="181818"/>
          <w:sz w:val="22"/>
          <w:szCs w:val="22"/>
          <w:shd w:val="clear" w:color="auto" w:fill="FFFFFF"/>
        </w:rPr>
        <w:t>2019</w:t>
      </w:r>
      <w:r w:rsidR="00017605">
        <w:rPr>
          <w:rFonts w:ascii="Arial" w:hAnsi="Arial" w:cs="Arial"/>
          <w:i/>
          <w:iCs/>
          <w:color w:val="181818"/>
          <w:sz w:val="22"/>
          <w:szCs w:val="22"/>
          <w:shd w:val="clear" w:color="auto" w:fill="FFFFFF"/>
        </w:rPr>
        <w:t>)</w:t>
      </w:r>
      <w:r w:rsidR="00DC1C83">
        <w:rPr>
          <w:rFonts w:ascii="Arial" w:hAnsi="Arial" w:cs="Arial"/>
          <w:color w:val="181818"/>
          <w:sz w:val="22"/>
          <w:szCs w:val="22"/>
          <w:shd w:val="clear" w:color="auto" w:fill="FFFFFF"/>
        </w:rPr>
        <w:t xml:space="preserve"> </w:t>
      </w:r>
      <w:r w:rsidR="00017605" w:rsidRPr="00017605">
        <w:rPr>
          <w:rFonts w:ascii="Arial" w:hAnsi="Arial" w:cs="Arial"/>
          <w:color w:val="181818"/>
          <w:sz w:val="22"/>
          <w:szCs w:val="22"/>
          <w:shd w:val="clear" w:color="auto" w:fill="FFFFFF"/>
        </w:rPr>
        <w:t xml:space="preserve">advises </w:t>
      </w:r>
      <w:r w:rsidRPr="00017605">
        <w:rPr>
          <w:rFonts w:ascii="Arial" w:hAnsi="Arial" w:cs="Arial"/>
          <w:color w:val="181818"/>
          <w:sz w:val="22"/>
          <w:szCs w:val="22"/>
          <w:shd w:val="clear" w:color="auto" w:fill="FFFFFF"/>
        </w:rPr>
        <w:t>that</w:t>
      </w:r>
      <w:r w:rsidR="00017605" w:rsidRPr="00017605">
        <w:rPr>
          <w:rFonts w:ascii="Arial" w:hAnsi="Arial" w:cs="Arial"/>
          <w:color w:val="181818"/>
          <w:sz w:val="22"/>
          <w:szCs w:val="22"/>
          <w:shd w:val="clear" w:color="auto" w:fill="FFFFFF"/>
        </w:rPr>
        <w:t xml:space="preserve"> the principal elevation will, in</w:t>
      </w:r>
      <w:r w:rsidRPr="00017605">
        <w:rPr>
          <w:rFonts w:ascii="Arial" w:hAnsi="Arial" w:cs="Arial"/>
          <w:color w:val="181818"/>
          <w:sz w:val="22"/>
          <w:szCs w:val="22"/>
          <w:shd w:val="clear" w:color="auto" w:fill="FFFFFF"/>
        </w:rPr>
        <w:t xml:space="preserve"> </w:t>
      </w:r>
      <w:r w:rsidRPr="00017605">
        <w:rPr>
          <w:rFonts w:ascii="Arial" w:eastAsia="Times New Roman" w:hAnsi="Arial" w:cs="Arial"/>
          <w:color w:val="000000"/>
          <w:kern w:val="0"/>
          <w:sz w:val="22"/>
          <w:szCs w:val="22"/>
          <w:lang w:eastAsia="en-GB"/>
          <w14:ligatures w14:val="none"/>
        </w:rPr>
        <w:t>most cases</w:t>
      </w:r>
      <w:r w:rsidR="00017605" w:rsidRPr="00017605">
        <w:rPr>
          <w:rFonts w:ascii="Arial" w:eastAsia="Times New Roman" w:hAnsi="Arial" w:cs="Arial"/>
          <w:color w:val="000000"/>
          <w:kern w:val="0"/>
          <w:sz w:val="22"/>
          <w:szCs w:val="22"/>
          <w:lang w:eastAsia="en-GB"/>
          <w14:ligatures w14:val="none"/>
        </w:rPr>
        <w:t>,</w:t>
      </w:r>
      <w:r w:rsidRPr="00017605">
        <w:rPr>
          <w:rFonts w:ascii="Arial" w:eastAsia="Times New Roman" w:hAnsi="Arial" w:cs="Arial"/>
          <w:color w:val="000000"/>
          <w:kern w:val="0"/>
          <w:sz w:val="22"/>
          <w:szCs w:val="22"/>
          <w:lang w:eastAsia="en-GB"/>
          <w14:ligatures w14:val="none"/>
        </w:rPr>
        <w:t xml:space="preserve"> </w:t>
      </w:r>
      <w:r w:rsidR="00017605" w:rsidRPr="00017605">
        <w:rPr>
          <w:rFonts w:ascii="Arial" w:eastAsia="Times New Roman" w:hAnsi="Arial" w:cs="Arial"/>
          <w:color w:val="000000"/>
          <w:kern w:val="0"/>
          <w:sz w:val="22"/>
          <w:szCs w:val="22"/>
          <w:lang w:eastAsia="en-GB"/>
          <w14:ligatures w14:val="none"/>
        </w:rPr>
        <w:t>be the elevation that fronts</w:t>
      </w:r>
      <w:r w:rsidRPr="00017605">
        <w:rPr>
          <w:rFonts w:ascii="Arial" w:eastAsia="Times New Roman" w:hAnsi="Arial" w:cs="Arial"/>
          <w:color w:val="000000"/>
          <w:kern w:val="0"/>
          <w:sz w:val="22"/>
          <w:szCs w:val="22"/>
          <w:lang w:eastAsia="en-GB"/>
          <w14:ligatures w14:val="none"/>
        </w:rPr>
        <w:t xml:space="preserve"> (directly or at an angle) the main highway serving the </w:t>
      </w:r>
      <w:r w:rsidR="00017605" w:rsidRPr="00017605">
        <w:rPr>
          <w:rFonts w:ascii="Arial" w:eastAsia="Times New Roman" w:hAnsi="Arial" w:cs="Arial"/>
          <w:color w:val="000000"/>
          <w:kern w:val="0"/>
          <w:sz w:val="22"/>
          <w:szCs w:val="22"/>
          <w:lang w:eastAsia="en-GB"/>
          <w14:ligatures w14:val="none"/>
        </w:rPr>
        <w:t xml:space="preserve">dwelling. </w:t>
      </w:r>
      <w:r w:rsidRPr="00017605">
        <w:rPr>
          <w:rFonts w:ascii="Arial" w:eastAsia="Times New Roman" w:hAnsi="Arial" w:cs="Arial"/>
          <w:color w:val="000000"/>
          <w:kern w:val="0"/>
          <w:sz w:val="22"/>
          <w:szCs w:val="22"/>
          <w:lang w:eastAsia="en-GB"/>
          <w14:ligatures w14:val="none"/>
        </w:rPr>
        <w:t>It will usually contain the main architectural features such a porch serving the main entrance</w:t>
      </w:r>
      <w:r w:rsidR="00017605">
        <w:rPr>
          <w:rFonts w:ascii="Arial" w:eastAsia="Times New Roman" w:hAnsi="Arial" w:cs="Arial"/>
          <w:color w:val="000000"/>
          <w:kern w:val="0"/>
          <w:sz w:val="22"/>
          <w:szCs w:val="22"/>
          <w:lang w:eastAsia="en-GB"/>
          <w14:ligatures w14:val="none"/>
        </w:rPr>
        <w:t xml:space="preserve">, and will normally, although not exclusively, be understood to be the front of the dwelling </w:t>
      </w:r>
      <w:r w:rsidR="00966D48">
        <w:rPr>
          <w:rFonts w:ascii="Arial" w:eastAsia="Times New Roman" w:hAnsi="Arial" w:cs="Arial"/>
          <w:color w:val="000000"/>
          <w:kern w:val="0"/>
          <w:sz w:val="22"/>
          <w:szCs w:val="22"/>
          <w:lang w:eastAsia="en-GB"/>
          <w14:ligatures w14:val="none"/>
        </w:rPr>
        <w:t>house.</w:t>
      </w:r>
      <w:r w:rsidR="00966D48" w:rsidRPr="00017605">
        <w:rPr>
          <w:rFonts w:ascii="Arial" w:eastAsia="Times New Roman" w:hAnsi="Arial" w:cs="Arial"/>
          <w:color w:val="000000"/>
          <w:kern w:val="0"/>
          <w:sz w:val="22"/>
          <w:szCs w:val="22"/>
          <w:lang w:eastAsia="en-GB"/>
          <w14:ligatures w14:val="none"/>
        </w:rPr>
        <w:t xml:space="preserve"> Where</w:t>
      </w:r>
      <w:r w:rsidRPr="00017605">
        <w:rPr>
          <w:rFonts w:ascii="Arial" w:eastAsia="Times New Roman" w:hAnsi="Arial" w:cs="Arial"/>
          <w:color w:val="000000"/>
          <w:kern w:val="0"/>
          <w:sz w:val="22"/>
          <w:szCs w:val="22"/>
          <w:lang w:eastAsia="en-GB"/>
          <w14:ligatures w14:val="none"/>
        </w:rPr>
        <w:t xml:space="preserve"> there are two elevations which may have the character of a principal elevation, for example on a corner plot, a view will need to be taken as to which of these forms the principal elevation.</w:t>
      </w:r>
      <w:r w:rsidR="00DC1C83">
        <w:rPr>
          <w:rFonts w:ascii="Arial" w:eastAsia="Times New Roman" w:hAnsi="Arial" w:cs="Arial"/>
          <w:color w:val="000000"/>
          <w:kern w:val="0"/>
          <w:sz w:val="22"/>
          <w:szCs w:val="22"/>
          <w:lang w:eastAsia="en-GB"/>
          <w14:ligatures w14:val="none"/>
        </w:rPr>
        <w:t xml:space="preserve"> </w:t>
      </w:r>
    </w:p>
    <w:p w14:paraId="78332CC0" w14:textId="77777777" w:rsidR="00966D48" w:rsidRDefault="00966D48" w:rsidP="00845797">
      <w:pPr>
        <w:spacing w:after="0" w:line="240" w:lineRule="auto"/>
        <w:rPr>
          <w:rFonts w:ascii="Arial" w:eastAsia="Times New Roman" w:hAnsi="Arial" w:cs="Arial"/>
          <w:color w:val="000000"/>
          <w:kern w:val="0"/>
          <w:sz w:val="22"/>
          <w:szCs w:val="22"/>
          <w:lang w:eastAsia="en-GB"/>
          <w14:ligatures w14:val="none"/>
        </w:rPr>
      </w:pPr>
    </w:p>
    <w:p w14:paraId="2AAC8E28" w14:textId="4E33854E" w:rsidR="00845797" w:rsidRDefault="00966D48" w:rsidP="00845797">
      <w:pPr>
        <w:spacing w:after="0" w:line="240" w:lineRule="auto"/>
        <w:rPr>
          <w:rFonts w:ascii="Arial" w:hAnsi="Arial" w:cs="Arial"/>
          <w:color w:val="181818"/>
          <w:sz w:val="22"/>
          <w:szCs w:val="22"/>
          <w:shd w:val="clear" w:color="auto" w:fill="FFFFFF"/>
        </w:rPr>
      </w:pPr>
      <w:r>
        <w:rPr>
          <w:rFonts w:ascii="Arial" w:eastAsia="Times New Roman" w:hAnsi="Arial" w:cs="Arial"/>
          <w:color w:val="000000"/>
          <w:kern w:val="0"/>
          <w:sz w:val="22"/>
          <w:szCs w:val="22"/>
          <w:lang w:eastAsia="en-GB"/>
          <w14:ligatures w14:val="none"/>
        </w:rPr>
        <w:t>Given that the main entrance and porch are located on the eastern elevation, there is a reasonable possibility that the eastern elevation constitutes the principal elevation of the dwelling. If this is the case</w:t>
      </w:r>
      <w:r w:rsidR="0050546B">
        <w:rPr>
          <w:rFonts w:ascii="Arial" w:eastAsia="Times New Roman" w:hAnsi="Arial" w:cs="Arial"/>
          <w:color w:val="000000"/>
          <w:kern w:val="0"/>
          <w:sz w:val="22"/>
          <w:szCs w:val="22"/>
          <w:lang w:eastAsia="en-GB"/>
          <w14:ligatures w14:val="none"/>
        </w:rPr>
        <w:t>,</w:t>
      </w:r>
      <w:r w:rsidR="00017605">
        <w:rPr>
          <w:rFonts w:ascii="Arial" w:hAnsi="Arial" w:cs="Arial"/>
          <w:color w:val="181818"/>
          <w:sz w:val="22"/>
          <w:szCs w:val="22"/>
          <w:shd w:val="clear" w:color="auto" w:fill="FFFFFF"/>
        </w:rPr>
        <w:t xml:space="preserve"> t</w:t>
      </w:r>
      <w:r w:rsidR="00C43961">
        <w:rPr>
          <w:rFonts w:ascii="Arial" w:hAnsi="Arial" w:cs="Arial"/>
          <w:color w:val="181818"/>
          <w:sz w:val="22"/>
          <w:szCs w:val="22"/>
          <w:shd w:val="clear" w:color="auto" w:fill="FFFFFF"/>
        </w:rPr>
        <w:t>h</w:t>
      </w:r>
      <w:r w:rsidR="00017605">
        <w:rPr>
          <w:rFonts w:ascii="Arial" w:hAnsi="Arial" w:cs="Arial"/>
          <w:color w:val="181818"/>
          <w:sz w:val="22"/>
          <w:szCs w:val="22"/>
          <w:shd w:val="clear" w:color="auto" w:fill="FFFFFF"/>
        </w:rPr>
        <w:t xml:space="preserve">e proposal could therefore be a side extension, </w:t>
      </w:r>
      <w:r>
        <w:rPr>
          <w:rFonts w:ascii="Arial" w:hAnsi="Arial" w:cs="Arial"/>
          <w:color w:val="181818"/>
          <w:sz w:val="22"/>
          <w:szCs w:val="22"/>
          <w:shd w:val="clear" w:color="auto" w:fill="FFFFFF"/>
        </w:rPr>
        <w:t>rather than a rear</w:t>
      </w:r>
      <w:r w:rsidR="00017605">
        <w:rPr>
          <w:rFonts w:ascii="Arial" w:hAnsi="Arial" w:cs="Arial"/>
          <w:color w:val="181818"/>
          <w:sz w:val="22"/>
          <w:szCs w:val="22"/>
          <w:shd w:val="clear" w:color="auto" w:fill="FFFFFF"/>
        </w:rPr>
        <w:t xml:space="preserve"> extension. T</w:t>
      </w:r>
      <w:r w:rsidR="00845797">
        <w:rPr>
          <w:rFonts w:ascii="Arial" w:hAnsi="Arial" w:cs="Arial"/>
          <w:color w:val="181818"/>
          <w:sz w:val="22"/>
          <w:szCs w:val="22"/>
          <w:shd w:val="clear" w:color="auto" w:fill="FFFFFF"/>
        </w:rPr>
        <w:t xml:space="preserve">here is insufficient information to </w:t>
      </w:r>
      <w:r>
        <w:rPr>
          <w:rFonts w:ascii="Arial" w:hAnsi="Arial" w:cs="Arial"/>
          <w:color w:val="181818"/>
          <w:sz w:val="22"/>
          <w:szCs w:val="22"/>
          <w:shd w:val="clear" w:color="auto" w:fill="FFFFFF"/>
        </w:rPr>
        <w:t>establish with adequate certainty, which</w:t>
      </w:r>
      <w:r w:rsidR="00845797">
        <w:rPr>
          <w:rFonts w:ascii="Arial" w:hAnsi="Arial" w:cs="Arial"/>
          <w:color w:val="181818"/>
          <w:sz w:val="22"/>
          <w:szCs w:val="22"/>
          <w:shd w:val="clear" w:color="auto" w:fill="FFFFFF"/>
        </w:rPr>
        <w:t xml:space="preserve"> elevation would be considered as the principal</w:t>
      </w:r>
      <w:r>
        <w:rPr>
          <w:rFonts w:ascii="Arial" w:hAnsi="Arial" w:cs="Arial"/>
          <w:color w:val="181818"/>
          <w:sz w:val="22"/>
          <w:szCs w:val="22"/>
          <w:shd w:val="clear" w:color="auto" w:fill="FFFFFF"/>
        </w:rPr>
        <w:t xml:space="preserve"> elevation of the dwelling.</w:t>
      </w:r>
      <w:r w:rsidR="00845797">
        <w:rPr>
          <w:rFonts w:ascii="Arial" w:hAnsi="Arial" w:cs="Arial"/>
          <w:color w:val="181818"/>
          <w:sz w:val="22"/>
          <w:szCs w:val="22"/>
          <w:shd w:val="clear" w:color="auto" w:fill="FFFFFF"/>
        </w:rPr>
        <w:t xml:space="preserve"> </w:t>
      </w:r>
      <w:r>
        <w:rPr>
          <w:rFonts w:ascii="Arial" w:hAnsi="Arial" w:cs="Arial"/>
          <w:color w:val="181818"/>
          <w:sz w:val="22"/>
          <w:szCs w:val="22"/>
          <w:shd w:val="clear" w:color="auto" w:fill="FFFFFF"/>
        </w:rPr>
        <w:t>It has therefore not been demonstrated that the proposal can properly be assessed as a rear extension or that it satisfies the relevant criteria to be permitted development.</w:t>
      </w:r>
    </w:p>
    <w:p w14:paraId="01C246DC" w14:textId="77777777" w:rsidR="00966D48" w:rsidRDefault="00966D48" w:rsidP="00845797">
      <w:pPr>
        <w:spacing w:after="0" w:line="240" w:lineRule="auto"/>
        <w:rPr>
          <w:rFonts w:ascii="Arial" w:hAnsi="Arial" w:cs="Arial"/>
          <w:color w:val="181818"/>
          <w:sz w:val="22"/>
          <w:szCs w:val="22"/>
          <w:shd w:val="clear" w:color="auto" w:fill="FFFFFF"/>
        </w:rPr>
      </w:pPr>
    </w:p>
    <w:p w14:paraId="4B774DCA" w14:textId="09FA2EF0" w:rsidR="00966D48" w:rsidRDefault="00966D48" w:rsidP="00845797">
      <w:pPr>
        <w:spacing w:after="0" w:line="240" w:lineRule="auto"/>
        <w:rPr>
          <w:rFonts w:ascii="Arial" w:hAnsi="Arial" w:cs="Arial"/>
          <w:color w:val="181818"/>
          <w:sz w:val="22"/>
          <w:szCs w:val="22"/>
          <w:shd w:val="clear" w:color="auto" w:fill="FFFFFF"/>
        </w:rPr>
      </w:pPr>
      <w:r>
        <w:rPr>
          <w:rFonts w:ascii="Arial" w:hAnsi="Arial" w:cs="Arial"/>
          <w:color w:val="181818"/>
          <w:sz w:val="22"/>
          <w:szCs w:val="22"/>
          <w:shd w:val="clear" w:color="auto" w:fill="FFFFFF"/>
        </w:rPr>
        <w:t>In addition to the above the proposed plans submitted do not appear to correlate with the measurements stated on the application form</w:t>
      </w:r>
      <w:r w:rsidR="00702EA5">
        <w:rPr>
          <w:rFonts w:ascii="Arial" w:hAnsi="Arial" w:cs="Arial"/>
          <w:color w:val="181818"/>
          <w:sz w:val="22"/>
          <w:szCs w:val="22"/>
          <w:shd w:val="clear" w:color="auto" w:fill="FFFFFF"/>
        </w:rPr>
        <w:t xml:space="preserve"> regarding</w:t>
      </w:r>
      <w:r>
        <w:rPr>
          <w:rFonts w:ascii="Arial" w:hAnsi="Arial" w:cs="Arial"/>
          <w:color w:val="181818"/>
          <w:sz w:val="22"/>
          <w:szCs w:val="22"/>
          <w:shd w:val="clear" w:color="auto" w:fill="FFFFFF"/>
        </w:rPr>
        <w:t xml:space="preserve"> the eaves of the proposed extension</w:t>
      </w:r>
      <w:r w:rsidR="00780991">
        <w:rPr>
          <w:rFonts w:ascii="Arial" w:hAnsi="Arial" w:cs="Arial"/>
          <w:color w:val="181818"/>
          <w:sz w:val="22"/>
          <w:szCs w:val="22"/>
          <w:shd w:val="clear" w:color="auto" w:fill="FFFFFF"/>
        </w:rPr>
        <w:t xml:space="preserve"> and veranda element.</w:t>
      </w:r>
    </w:p>
    <w:p w14:paraId="26BDE6E2" w14:textId="77777777" w:rsidR="00D45D5C" w:rsidRDefault="00D45D5C" w:rsidP="00845797">
      <w:pPr>
        <w:spacing w:after="0" w:line="240" w:lineRule="auto"/>
        <w:rPr>
          <w:rFonts w:ascii="Arial" w:hAnsi="Arial" w:cs="Arial"/>
          <w:color w:val="181818"/>
          <w:sz w:val="22"/>
          <w:szCs w:val="22"/>
          <w:shd w:val="clear" w:color="auto" w:fill="FFFFFF"/>
        </w:rPr>
      </w:pPr>
    </w:p>
    <w:p w14:paraId="743D80C4" w14:textId="7ABB3F12" w:rsidR="0098685E" w:rsidRDefault="00D45D5C" w:rsidP="0050546B">
      <w:pPr>
        <w:spacing w:after="0" w:line="240" w:lineRule="auto"/>
        <w:rPr>
          <w:rFonts w:ascii="Arial" w:hAnsi="Arial" w:cs="Arial"/>
          <w:b/>
          <w:bCs/>
          <w:sz w:val="22"/>
          <w:szCs w:val="22"/>
        </w:rPr>
      </w:pPr>
      <w:r>
        <w:rPr>
          <w:rFonts w:ascii="Arial" w:hAnsi="Arial" w:cs="Arial"/>
          <w:color w:val="181818"/>
          <w:sz w:val="22"/>
          <w:szCs w:val="22"/>
          <w:shd w:val="clear" w:color="auto" w:fill="FFFFFF"/>
        </w:rPr>
        <w:t>Notwithstanding the uncertainties identified above, it is clear from the information submitted that the proposal would fail to comply with Condition A.3 and would therefore warrant a refusal. Given the time limited nature of the determination process for this type of submission and as further clarification of the matters identified above would not alter the outcome of the assessment it was not considered necessary to seek additional information from the applicant before determining the application.</w:t>
      </w:r>
    </w:p>
    <w:p w14:paraId="49131364" w14:textId="77777777" w:rsidR="000663CC" w:rsidRDefault="000663CC" w:rsidP="001A77C7">
      <w:pPr>
        <w:spacing w:after="0" w:line="276" w:lineRule="auto"/>
        <w:jc w:val="both"/>
        <w:rPr>
          <w:rFonts w:ascii="Arial" w:hAnsi="Arial" w:cs="Arial"/>
          <w:sz w:val="22"/>
          <w:szCs w:val="22"/>
        </w:rPr>
      </w:pPr>
    </w:p>
    <w:p w14:paraId="23955172" w14:textId="16D6CA14" w:rsidR="00D6459D" w:rsidRDefault="001A77C7" w:rsidP="001A77C7">
      <w:pPr>
        <w:spacing w:after="0" w:line="276" w:lineRule="auto"/>
        <w:jc w:val="both"/>
        <w:rPr>
          <w:rFonts w:ascii="Segoe UI Emoji" w:hAnsi="Segoe UI Emoji" w:cs="Segoe UI Emoji"/>
          <w:sz w:val="22"/>
          <w:szCs w:val="22"/>
        </w:rPr>
      </w:pPr>
      <w:r w:rsidRPr="001A77C7">
        <w:rPr>
          <w:rFonts w:ascii="Arial" w:hAnsi="Arial" w:cs="Arial"/>
          <w:sz w:val="22"/>
          <w:szCs w:val="22"/>
        </w:rPr>
        <w:t xml:space="preserve">Having completed the detailed assessment checklist at Appendix 1 </w:t>
      </w:r>
      <w:r w:rsidR="008D44D9" w:rsidRPr="008D44D9">
        <w:rPr>
          <w:rFonts w:ascii="Arial" w:hAnsi="Arial" w:cs="Arial"/>
          <w:sz w:val="22"/>
          <w:szCs w:val="22"/>
        </w:rPr>
        <w:t>and 2</w:t>
      </w:r>
      <w:r w:rsidR="008D44D9">
        <w:rPr>
          <w:rFonts w:ascii="Arial" w:hAnsi="Arial" w:cs="Arial"/>
          <w:color w:val="ED0000"/>
          <w:sz w:val="22"/>
          <w:szCs w:val="22"/>
        </w:rPr>
        <w:t xml:space="preserve"> </w:t>
      </w:r>
      <w:r w:rsidR="008D44D9" w:rsidRPr="008D44D9">
        <w:rPr>
          <w:rFonts w:ascii="Arial" w:hAnsi="Arial" w:cs="Arial"/>
          <w:sz w:val="22"/>
          <w:szCs w:val="22"/>
        </w:rPr>
        <w:t>and</w:t>
      </w:r>
      <w:r w:rsidRPr="001A77C7">
        <w:rPr>
          <w:rFonts w:ascii="Arial" w:hAnsi="Arial" w:cs="Arial"/>
          <w:sz w:val="22"/>
          <w:szCs w:val="22"/>
        </w:rPr>
        <w:t xml:space="preserve"> based on the submitted plans, supporting information, and a review of relevant constraints (including planning history, Article 4 Directions, and any planning conditions), it is concluded that:</w:t>
      </w:r>
    </w:p>
    <w:p w14:paraId="47DD9859" w14:textId="7C6F7EF6"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 xml:space="preserve">The proposed development does not fall within the scope of permitted development, as it fails to meet one or more of the limitations or conditions set out within </w:t>
      </w:r>
      <w:r w:rsidR="008D44D9">
        <w:rPr>
          <w:rFonts w:ascii="Arial" w:hAnsi="Arial" w:cs="Arial"/>
          <w:sz w:val="22"/>
          <w:szCs w:val="22"/>
        </w:rPr>
        <w:t>Schedule 2 Part 1 Class A</w:t>
      </w:r>
      <w:r w:rsidRPr="001A77C7">
        <w:rPr>
          <w:rFonts w:ascii="Arial" w:hAnsi="Arial" w:cs="Arial"/>
          <w:sz w:val="22"/>
          <w:szCs w:val="22"/>
        </w:rPr>
        <w:t xml:space="preserve"> GPDO.</w:t>
      </w:r>
      <w:r w:rsidR="00EF4D78">
        <w:rPr>
          <w:rFonts w:ascii="Arial" w:hAnsi="Arial" w:cs="Arial"/>
          <w:sz w:val="22"/>
          <w:szCs w:val="22"/>
        </w:rPr>
        <w:t xml:space="preserve"> </w:t>
      </w:r>
    </w:p>
    <w:p w14:paraId="6CCCFFB1" w14:textId="77777777" w:rsidR="001A77C7" w:rsidRPr="001A77C7" w:rsidRDefault="001A77C7" w:rsidP="001A77C7">
      <w:pPr>
        <w:spacing w:after="0" w:line="276" w:lineRule="auto"/>
        <w:jc w:val="both"/>
        <w:rPr>
          <w:rFonts w:ascii="Arial" w:hAnsi="Arial" w:cs="Arial"/>
          <w:sz w:val="22"/>
          <w:szCs w:val="22"/>
        </w:rPr>
      </w:pPr>
    </w:p>
    <w:p w14:paraId="2F9B6ADF" w14:textId="77777777" w:rsidR="00425B80" w:rsidRPr="001A6D70" w:rsidRDefault="00425B80" w:rsidP="00425B80">
      <w:pPr>
        <w:spacing w:after="0" w:line="276" w:lineRule="auto"/>
        <w:jc w:val="both"/>
        <w:rPr>
          <w:rFonts w:ascii="Arial" w:hAnsi="Arial" w:cs="Arial"/>
          <w:sz w:val="22"/>
          <w:szCs w:val="22"/>
        </w:rPr>
      </w:pPr>
      <w:r w:rsidRPr="001A6D70">
        <w:rPr>
          <w:rFonts w:ascii="Arial" w:hAnsi="Arial" w:cs="Arial"/>
          <w:b/>
          <w:bCs/>
          <w:sz w:val="22"/>
          <w:szCs w:val="22"/>
        </w:rPr>
        <w:t>RECOMMENDATION</w:t>
      </w:r>
    </w:p>
    <w:p w14:paraId="1E751679" w14:textId="6E6E6FEF" w:rsidR="00AB72C6" w:rsidRPr="00F86847" w:rsidRDefault="00AB72C6" w:rsidP="00AB72C6">
      <w:pPr>
        <w:spacing w:after="0" w:line="276" w:lineRule="auto"/>
        <w:jc w:val="both"/>
        <w:rPr>
          <w:rFonts w:ascii="Arial" w:hAnsi="Arial" w:cs="Arial"/>
          <w:b/>
          <w:bCs/>
          <w:sz w:val="22"/>
          <w:szCs w:val="22"/>
        </w:rPr>
      </w:pPr>
      <w:r w:rsidRPr="00F86847">
        <w:rPr>
          <w:rFonts w:ascii="Arial" w:hAnsi="Arial" w:cs="Arial"/>
          <w:b/>
          <w:bCs/>
          <w:sz w:val="22"/>
          <w:szCs w:val="22"/>
        </w:rPr>
        <w:t xml:space="preserve">It is recommended that the </w:t>
      </w:r>
      <w:r w:rsidR="003E7074" w:rsidRPr="003E7074">
        <w:rPr>
          <w:rFonts w:ascii="Arial" w:eastAsia="Times New Roman" w:hAnsi="Arial" w:cs="Arial"/>
          <w:b/>
          <w:bCs/>
          <w:kern w:val="0"/>
          <w:sz w:val="22"/>
          <w:szCs w:val="22"/>
          <w:lang w:eastAsia="en-GB"/>
          <w14:ligatures w14:val="none"/>
        </w:rPr>
        <w:t>Prior Approval is Refused</w:t>
      </w:r>
      <w:r w:rsidR="003E7074" w:rsidRPr="003E7074">
        <w:rPr>
          <w:rFonts w:ascii="Arial" w:hAnsi="Arial" w:cs="Arial"/>
          <w:b/>
          <w:bCs/>
          <w:sz w:val="22"/>
          <w:szCs w:val="22"/>
        </w:rPr>
        <w:t xml:space="preserve"> </w:t>
      </w:r>
      <w:r w:rsidRPr="00F86847">
        <w:rPr>
          <w:rFonts w:ascii="Arial" w:hAnsi="Arial" w:cs="Arial"/>
          <w:b/>
          <w:bCs/>
          <w:sz w:val="22"/>
          <w:szCs w:val="22"/>
        </w:rPr>
        <w:t>for the following reasons:</w:t>
      </w:r>
    </w:p>
    <w:p w14:paraId="0CEBD070" w14:textId="77777777" w:rsidR="00AB72C6" w:rsidRPr="00047397" w:rsidRDefault="00AB72C6" w:rsidP="00AB72C6">
      <w:pPr>
        <w:spacing w:after="0" w:line="276" w:lineRule="auto"/>
        <w:jc w:val="both"/>
        <w:rPr>
          <w:rFonts w:ascii="Arial" w:hAnsi="Arial" w:cs="Arial"/>
          <w:sz w:val="22"/>
          <w:szCs w:val="22"/>
        </w:rPr>
      </w:pPr>
    </w:p>
    <w:p w14:paraId="0237E7DE" w14:textId="77777777" w:rsidR="003E7074" w:rsidRDefault="00AB72C6" w:rsidP="00AB72C6">
      <w:pPr>
        <w:spacing w:after="0" w:line="276" w:lineRule="auto"/>
        <w:jc w:val="both"/>
        <w:rPr>
          <w:rFonts w:ascii="Arial" w:hAnsi="Arial" w:cs="Arial"/>
          <w:sz w:val="22"/>
          <w:szCs w:val="22"/>
        </w:rPr>
      </w:pPr>
      <w:r w:rsidRPr="002808E9">
        <w:rPr>
          <w:rFonts w:ascii="Arial" w:hAnsi="Arial" w:cs="Arial"/>
          <w:b/>
          <w:bCs/>
          <w:sz w:val="22"/>
          <w:szCs w:val="22"/>
        </w:rPr>
        <w:t>Reason for refusal</w:t>
      </w:r>
      <w:r w:rsidRPr="002808E9">
        <w:rPr>
          <w:rFonts w:ascii="Arial" w:hAnsi="Arial" w:cs="Arial"/>
          <w:sz w:val="22"/>
          <w:szCs w:val="22"/>
        </w:rPr>
        <w:t xml:space="preserve">: </w:t>
      </w:r>
    </w:p>
    <w:p w14:paraId="29506C62" w14:textId="77777777" w:rsidR="003E7074" w:rsidRDefault="003E7074" w:rsidP="00AB72C6">
      <w:pPr>
        <w:spacing w:after="0" w:line="276" w:lineRule="auto"/>
        <w:jc w:val="both"/>
        <w:rPr>
          <w:rFonts w:ascii="Arial" w:hAnsi="Arial" w:cs="Arial"/>
          <w:sz w:val="22"/>
          <w:szCs w:val="22"/>
        </w:rPr>
      </w:pPr>
    </w:p>
    <w:p w14:paraId="4DA8202B" w14:textId="6DE25E93" w:rsidR="00AB72C6" w:rsidRPr="00DC1C83" w:rsidRDefault="00AB72C6" w:rsidP="00AB72C6">
      <w:pPr>
        <w:spacing w:after="0" w:line="276" w:lineRule="auto"/>
        <w:jc w:val="both"/>
        <w:rPr>
          <w:rFonts w:ascii="Arial" w:hAnsi="Arial" w:cs="Arial"/>
          <w:b/>
          <w:bCs/>
          <w:sz w:val="22"/>
          <w:szCs w:val="22"/>
        </w:rPr>
      </w:pPr>
      <w:r w:rsidRPr="00DC1C83">
        <w:rPr>
          <w:rFonts w:ascii="Arial" w:hAnsi="Arial" w:cs="Arial"/>
          <w:b/>
          <w:bCs/>
          <w:sz w:val="22"/>
          <w:szCs w:val="22"/>
        </w:rPr>
        <w:lastRenderedPageBreak/>
        <w:t xml:space="preserve">The proposed development does not </w:t>
      </w:r>
      <w:r w:rsidR="00F2535F">
        <w:rPr>
          <w:rFonts w:ascii="Arial" w:hAnsi="Arial" w:cs="Arial"/>
          <w:b/>
          <w:bCs/>
          <w:sz w:val="22"/>
          <w:szCs w:val="22"/>
        </w:rPr>
        <w:t xml:space="preserve">constitute </w:t>
      </w:r>
      <w:r w:rsidRPr="00DC1C83">
        <w:rPr>
          <w:rFonts w:ascii="Arial" w:hAnsi="Arial" w:cs="Arial"/>
          <w:b/>
          <w:bCs/>
          <w:sz w:val="22"/>
          <w:szCs w:val="22"/>
        </w:rPr>
        <w:t xml:space="preserve">permitted development under </w:t>
      </w:r>
      <w:r w:rsidR="0050546B" w:rsidRPr="00DC1C83">
        <w:rPr>
          <w:rFonts w:ascii="Arial" w:hAnsi="Arial" w:cs="Arial"/>
          <w:b/>
          <w:bCs/>
          <w:sz w:val="22"/>
          <w:szCs w:val="22"/>
        </w:rPr>
        <w:t xml:space="preserve">Schedule 2, Part 1 Class A </w:t>
      </w:r>
      <w:r w:rsidRPr="00DC1C83">
        <w:rPr>
          <w:rFonts w:ascii="Arial" w:hAnsi="Arial" w:cs="Arial"/>
          <w:b/>
          <w:bCs/>
          <w:sz w:val="22"/>
          <w:szCs w:val="22"/>
        </w:rPr>
        <w:t>of the Town and Country Planning (General Permitted Development) (England) Order 2015 (as amended</w:t>
      </w:r>
      <w:r w:rsidR="003E7074" w:rsidRPr="00DC1C83">
        <w:rPr>
          <w:rFonts w:ascii="Arial" w:hAnsi="Arial" w:cs="Arial"/>
          <w:b/>
          <w:bCs/>
          <w:sz w:val="22"/>
          <w:szCs w:val="22"/>
        </w:rPr>
        <w:t xml:space="preserve">) </w:t>
      </w:r>
      <w:r w:rsidR="0050546B">
        <w:rPr>
          <w:rFonts w:ascii="Arial" w:hAnsi="Arial" w:cs="Arial"/>
          <w:b/>
          <w:bCs/>
          <w:sz w:val="22"/>
          <w:szCs w:val="22"/>
        </w:rPr>
        <w:t>as it fails to comply with Condition A.3</w:t>
      </w:r>
      <w:r w:rsidR="006B62EE">
        <w:rPr>
          <w:rFonts w:ascii="Arial" w:hAnsi="Arial" w:cs="Arial"/>
          <w:b/>
          <w:bCs/>
          <w:sz w:val="22"/>
          <w:szCs w:val="22"/>
        </w:rPr>
        <w:t xml:space="preserve"> (a) </w:t>
      </w:r>
      <w:r w:rsidR="0050546B">
        <w:rPr>
          <w:rFonts w:ascii="Arial" w:hAnsi="Arial" w:cs="Arial"/>
          <w:b/>
          <w:bCs/>
          <w:sz w:val="22"/>
          <w:szCs w:val="22"/>
        </w:rPr>
        <w:t xml:space="preserve">The external materials proposed would </w:t>
      </w:r>
      <w:r w:rsidR="003E7074" w:rsidRPr="00DC1C83">
        <w:rPr>
          <w:rFonts w:ascii="Arial" w:hAnsi="Arial" w:cs="Arial"/>
          <w:b/>
          <w:bCs/>
          <w:sz w:val="22"/>
          <w:szCs w:val="22"/>
        </w:rPr>
        <w:t>not</w:t>
      </w:r>
      <w:r w:rsidR="0050546B">
        <w:rPr>
          <w:rFonts w:ascii="Arial" w:hAnsi="Arial" w:cs="Arial"/>
          <w:b/>
          <w:bCs/>
          <w:sz w:val="22"/>
          <w:szCs w:val="22"/>
        </w:rPr>
        <w:t xml:space="preserve"> be</w:t>
      </w:r>
      <w:r w:rsidR="003E7074" w:rsidRPr="00DC1C83">
        <w:rPr>
          <w:rFonts w:ascii="Arial" w:hAnsi="Arial" w:cs="Arial"/>
          <w:b/>
          <w:bCs/>
          <w:sz w:val="22"/>
          <w:szCs w:val="22"/>
        </w:rPr>
        <w:t xml:space="preserve"> of similar appearance to those used in the</w:t>
      </w:r>
      <w:r w:rsidR="0050546B">
        <w:rPr>
          <w:rFonts w:ascii="Arial" w:hAnsi="Arial" w:cs="Arial"/>
          <w:b/>
          <w:bCs/>
          <w:sz w:val="22"/>
          <w:szCs w:val="22"/>
        </w:rPr>
        <w:t xml:space="preserve"> construction of the</w:t>
      </w:r>
      <w:r w:rsidR="003E7074" w:rsidRPr="00DC1C83">
        <w:rPr>
          <w:rFonts w:ascii="Arial" w:hAnsi="Arial" w:cs="Arial"/>
          <w:b/>
          <w:bCs/>
          <w:sz w:val="22"/>
          <w:szCs w:val="22"/>
        </w:rPr>
        <w:t xml:space="preserve"> exterior of the existing dwelling house.</w:t>
      </w:r>
    </w:p>
    <w:p w14:paraId="6D301EE9" w14:textId="77777777" w:rsidR="003E7074" w:rsidRPr="00DC1C83" w:rsidRDefault="003E7074" w:rsidP="00AB72C6">
      <w:pPr>
        <w:spacing w:after="0" w:line="276" w:lineRule="auto"/>
        <w:jc w:val="both"/>
        <w:rPr>
          <w:rFonts w:ascii="Arial" w:hAnsi="Arial" w:cs="Arial"/>
          <w:b/>
          <w:bCs/>
          <w:sz w:val="22"/>
          <w:szCs w:val="22"/>
        </w:rPr>
      </w:pPr>
    </w:p>
    <w:p w14:paraId="0E108C53" w14:textId="7045137A" w:rsidR="00D26E02" w:rsidRDefault="003E7074" w:rsidP="00AB72C6">
      <w:pPr>
        <w:spacing w:after="0" w:line="276" w:lineRule="auto"/>
        <w:jc w:val="both"/>
        <w:rPr>
          <w:rFonts w:ascii="Arial" w:hAnsi="Arial" w:cs="Arial"/>
          <w:sz w:val="22"/>
          <w:szCs w:val="22"/>
        </w:rPr>
      </w:pPr>
      <w:r w:rsidRPr="00DC1C83">
        <w:rPr>
          <w:rFonts w:ascii="Arial" w:hAnsi="Arial" w:cs="Arial"/>
          <w:b/>
          <w:bCs/>
          <w:sz w:val="22"/>
          <w:szCs w:val="22"/>
        </w:rPr>
        <w:t xml:space="preserve">The developer has provided insufficient information to enable the authority to establish whether the proposed development complies with the </w:t>
      </w:r>
      <w:r w:rsidR="00D26E02" w:rsidRPr="00DC1C83">
        <w:rPr>
          <w:rFonts w:ascii="Arial" w:hAnsi="Arial" w:cs="Arial"/>
          <w:b/>
          <w:bCs/>
          <w:sz w:val="22"/>
          <w:szCs w:val="22"/>
        </w:rPr>
        <w:t xml:space="preserve">criteria set out in Schedule 2 Part 1 Class A, A.1 (d) (f) (j) (ja) and (k) </w:t>
      </w:r>
    </w:p>
    <w:p w14:paraId="6684A1A1" w14:textId="77777777" w:rsidR="00D26E02" w:rsidRDefault="00D26E02" w:rsidP="00AB72C6">
      <w:pPr>
        <w:spacing w:after="0" w:line="276" w:lineRule="auto"/>
        <w:jc w:val="both"/>
        <w:rPr>
          <w:rFonts w:ascii="Arial" w:hAnsi="Arial" w:cs="Arial"/>
          <w:sz w:val="22"/>
          <w:szCs w:val="22"/>
        </w:rPr>
      </w:pPr>
    </w:p>
    <w:p w14:paraId="010D505E" w14:textId="77777777" w:rsidR="00D26E02" w:rsidRDefault="00D26E02" w:rsidP="00AB72C6">
      <w:pPr>
        <w:spacing w:after="0" w:line="276" w:lineRule="auto"/>
        <w:jc w:val="both"/>
        <w:rPr>
          <w:rFonts w:ascii="Arial" w:hAnsi="Arial" w:cs="Arial"/>
          <w:sz w:val="22"/>
          <w:szCs w:val="22"/>
        </w:rPr>
      </w:pPr>
    </w:p>
    <w:p w14:paraId="32A4790B" w14:textId="1F089942" w:rsidR="0042499B" w:rsidRPr="00C117D3" w:rsidRDefault="0042499B" w:rsidP="0042499B">
      <w:pPr>
        <w:spacing w:after="0" w:line="276" w:lineRule="auto"/>
        <w:jc w:val="center"/>
        <w:rPr>
          <w:rFonts w:ascii="Arial" w:hAnsi="Arial" w:cs="Arial"/>
          <w:b/>
          <w:bCs/>
          <w:sz w:val="28"/>
          <w:szCs w:val="28"/>
        </w:rPr>
      </w:pPr>
      <w:r w:rsidRPr="00C117D3">
        <w:rPr>
          <w:rFonts w:ascii="Arial" w:hAnsi="Arial" w:cs="Arial"/>
          <w:b/>
          <w:bCs/>
          <w:sz w:val="28"/>
          <w:szCs w:val="28"/>
        </w:rPr>
        <w:t xml:space="preserve">APPENDIX </w:t>
      </w:r>
      <w:r>
        <w:rPr>
          <w:rFonts w:ascii="Arial" w:hAnsi="Arial" w:cs="Arial"/>
          <w:b/>
          <w:bCs/>
          <w:sz w:val="28"/>
          <w:szCs w:val="28"/>
        </w:rPr>
        <w:t>1</w:t>
      </w:r>
      <w:r w:rsidRPr="00C117D3">
        <w:rPr>
          <w:rFonts w:ascii="Arial" w:hAnsi="Arial" w:cs="Arial"/>
          <w:b/>
          <w:bCs/>
          <w:sz w:val="28"/>
          <w:szCs w:val="28"/>
        </w:rPr>
        <w:t xml:space="preserve"> – </w:t>
      </w:r>
    </w:p>
    <w:p w14:paraId="6AC470C9" w14:textId="432853FE" w:rsidR="0042499B" w:rsidRDefault="0042499B" w:rsidP="0042499B">
      <w:pPr>
        <w:spacing w:after="0" w:line="276" w:lineRule="auto"/>
        <w:jc w:val="both"/>
        <w:rPr>
          <w:rFonts w:ascii="Arial" w:hAnsi="Arial" w:cs="Arial"/>
          <w:b/>
          <w:bCs/>
          <w:sz w:val="22"/>
          <w:szCs w:val="22"/>
        </w:rPr>
      </w:pPr>
      <w:r w:rsidRPr="00012B24">
        <w:rPr>
          <w:rFonts w:ascii="Arial" w:hAnsi="Arial" w:cs="Arial"/>
          <w:b/>
          <w:bCs/>
          <w:sz w:val="22"/>
          <w:szCs w:val="22"/>
        </w:rPr>
        <w:t xml:space="preserve">Checklist for Householder permitted development under </w:t>
      </w:r>
      <w:r w:rsidR="00F65267">
        <w:rPr>
          <w:rFonts w:ascii="Arial" w:hAnsi="Arial" w:cs="Arial"/>
          <w:b/>
          <w:bCs/>
          <w:sz w:val="22"/>
          <w:szCs w:val="22"/>
        </w:rPr>
        <w:t>Parts 1, 2 or</w:t>
      </w:r>
      <w:r w:rsidRPr="00012B24">
        <w:rPr>
          <w:rFonts w:ascii="Arial" w:hAnsi="Arial" w:cs="Arial"/>
          <w:b/>
          <w:bCs/>
          <w:sz w:val="22"/>
          <w:szCs w:val="22"/>
        </w:rPr>
        <w:t xml:space="preserve"> </w:t>
      </w:r>
      <w:r w:rsidR="00F65267">
        <w:rPr>
          <w:rFonts w:ascii="Arial" w:hAnsi="Arial" w:cs="Arial"/>
          <w:b/>
          <w:bCs/>
          <w:sz w:val="22"/>
          <w:szCs w:val="22"/>
        </w:rPr>
        <w:t xml:space="preserve">14 </w:t>
      </w:r>
      <w:r w:rsidRPr="00012B24">
        <w:rPr>
          <w:rFonts w:ascii="Arial" w:hAnsi="Arial" w:cs="Arial"/>
          <w:b/>
          <w:bCs/>
          <w:sz w:val="22"/>
          <w:szCs w:val="22"/>
        </w:rPr>
        <w:t>of Schedule 2 of the Town and Country Planning (General Permitted Development) Order 2015 (as amended)</w:t>
      </w:r>
    </w:p>
    <w:p w14:paraId="1EC5D97F" w14:textId="77777777" w:rsidR="001552E3" w:rsidRDefault="001552E3" w:rsidP="0042499B">
      <w:pPr>
        <w:spacing w:after="0" w:line="276" w:lineRule="auto"/>
        <w:jc w:val="both"/>
        <w:rPr>
          <w:rFonts w:ascii="Arial" w:hAnsi="Arial" w:cs="Arial"/>
          <w:b/>
          <w:bCs/>
          <w:sz w:val="22"/>
          <w:szCs w:val="22"/>
        </w:rPr>
      </w:pPr>
    </w:p>
    <w:p w14:paraId="793C8778" w14:textId="5A75E43B" w:rsidR="0042499B" w:rsidRPr="00142E0F" w:rsidRDefault="001552E3" w:rsidP="0042499B">
      <w:pPr>
        <w:pStyle w:val="Letterbody"/>
        <w:ind w:right="201"/>
        <w:rPr>
          <w:rFonts w:cs="Arial"/>
          <w:sz w:val="22"/>
          <w:szCs w:val="22"/>
        </w:rPr>
      </w:pPr>
      <w:r>
        <w:rPr>
          <w:rFonts w:cs="Arial"/>
          <w:sz w:val="22"/>
          <w:szCs w:val="22"/>
        </w:rPr>
        <w:t>I</w:t>
      </w:r>
      <w:r w:rsidR="0042499B" w:rsidRPr="00142E0F">
        <w:rPr>
          <w:rFonts w:cs="Arial"/>
          <w:sz w:val="22"/>
          <w:szCs w:val="22"/>
        </w:rPr>
        <w:t>f yes is answered to any of the below</w:t>
      </w:r>
      <w:r>
        <w:rPr>
          <w:rFonts w:cs="Arial"/>
          <w:sz w:val="22"/>
          <w:szCs w:val="22"/>
        </w:rPr>
        <w:t xml:space="preserve"> questions</w:t>
      </w:r>
      <w:r w:rsidR="0042499B" w:rsidRPr="00142E0F">
        <w:rPr>
          <w:rFonts w:cs="Arial"/>
          <w:sz w:val="22"/>
          <w:szCs w:val="22"/>
        </w:rPr>
        <w:t xml:space="preserve">, then planning permission </w:t>
      </w:r>
      <w:r w:rsidR="0042499B">
        <w:rPr>
          <w:rFonts w:cs="Arial"/>
          <w:sz w:val="22"/>
          <w:szCs w:val="22"/>
        </w:rPr>
        <w:t>will be</w:t>
      </w:r>
      <w:r w:rsidR="0042499B" w:rsidRPr="00142E0F">
        <w:rPr>
          <w:rFonts w:cs="Arial"/>
          <w:sz w:val="22"/>
          <w:szCs w:val="22"/>
        </w:rPr>
        <w:t xml:space="preserve"> required</w:t>
      </w:r>
      <w:r w:rsidR="0042499B">
        <w:rPr>
          <w:rFonts w:cs="Arial"/>
          <w:sz w:val="22"/>
          <w:szCs w:val="22"/>
        </w:rPr>
        <w:t xml:space="preserve"> for the proposal</w:t>
      </w:r>
      <w:r w:rsidR="0042499B" w:rsidRPr="00142E0F">
        <w:rPr>
          <w:rFonts w:cs="Arial"/>
          <w:sz w:val="22"/>
          <w:szCs w:val="22"/>
        </w:rPr>
        <w:t>.</w:t>
      </w:r>
      <w:r w:rsidR="0042499B">
        <w:rPr>
          <w:rFonts w:cs="Arial"/>
          <w:sz w:val="22"/>
          <w:szCs w:val="22"/>
        </w:rPr>
        <w:t xml:space="preserve"> If not, the</w:t>
      </w:r>
      <w:r>
        <w:rPr>
          <w:rFonts w:cs="Arial"/>
          <w:sz w:val="22"/>
          <w:szCs w:val="22"/>
        </w:rPr>
        <w:t>n</w:t>
      </w:r>
      <w:r w:rsidR="00A26809">
        <w:rPr>
          <w:rFonts w:cs="Arial"/>
          <w:sz w:val="22"/>
          <w:szCs w:val="22"/>
        </w:rPr>
        <w:t xml:space="preserve"> proceed to</w:t>
      </w:r>
      <w:r>
        <w:rPr>
          <w:rFonts w:cs="Arial"/>
          <w:sz w:val="22"/>
          <w:szCs w:val="22"/>
        </w:rPr>
        <w:t xml:space="preserve"> complete the relevant</w:t>
      </w:r>
      <w:r w:rsidR="0042499B">
        <w:rPr>
          <w:rFonts w:cs="Arial"/>
          <w:sz w:val="22"/>
          <w:szCs w:val="22"/>
        </w:rPr>
        <w:t xml:space="preserve"> checklist</w:t>
      </w:r>
      <w:r w:rsidR="003C62A2">
        <w:rPr>
          <w:rFonts w:cs="Arial"/>
          <w:sz w:val="22"/>
          <w:szCs w:val="22"/>
        </w:rPr>
        <w:t>(</w:t>
      </w:r>
      <w:r w:rsidR="00A26809">
        <w:rPr>
          <w:rFonts w:cs="Arial"/>
          <w:sz w:val="22"/>
          <w:szCs w:val="22"/>
        </w:rPr>
        <w:t>s</w:t>
      </w:r>
      <w:r w:rsidR="003C62A2">
        <w:rPr>
          <w:rFonts w:cs="Arial"/>
          <w:sz w:val="22"/>
          <w:szCs w:val="22"/>
        </w:rPr>
        <w:t>)</w:t>
      </w:r>
      <w:r w:rsidR="0042499B">
        <w:rPr>
          <w:rFonts w:cs="Arial"/>
          <w:sz w:val="22"/>
          <w:szCs w:val="22"/>
        </w:rPr>
        <w:t xml:space="preserve"> at </w:t>
      </w:r>
      <w:r w:rsidR="0042499B" w:rsidRPr="001552E3">
        <w:rPr>
          <w:rFonts w:cs="Arial"/>
          <w:color w:val="000000" w:themeColor="text1"/>
          <w:sz w:val="22"/>
          <w:szCs w:val="22"/>
        </w:rPr>
        <w:t>Appendix</w:t>
      </w:r>
      <w:r w:rsidRPr="001552E3">
        <w:rPr>
          <w:rFonts w:cs="Arial"/>
          <w:color w:val="000000" w:themeColor="text1"/>
          <w:sz w:val="22"/>
          <w:szCs w:val="22"/>
        </w:rPr>
        <w:t xml:space="preserve"> 2, 3 </w:t>
      </w:r>
      <w:r w:rsidR="00A26809">
        <w:rPr>
          <w:rFonts w:cs="Arial"/>
          <w:color w:val="000000" w:themeColor="text1"/>
          <w:sz w:val="22"/>
          <w:szCs w:val="22"/>
        </w:rPr>
        <w:t>and</w:t>
      </w:r>
      <w:r w:rsidRPr="001552E3">
        <w:rPr>
          <w:rFonts w:cs="Arial"/>
          <w:color w:val="000000" w:themeColor="text1"/>
          <w:sz w:val="22"/>
          <w:szCs w:val="22"/>
        </w:rPr>
        <w:t xml:space="preserve"> 4.</w:t>
      </w:r>
      <w:r w:rsidR="0042499B" w:rsidRPr="001552E3">
        <w:rPr>
          <w:rFonts w:cs="Arial"/>
          <w:color w:val="000000" w:themeColor="text1"/>
          <w:sz w:val="22"/>
          <w:szCs w:val="22"/>
        </w:rPr>
        <w:t xml:space="preserve">  </w:t>
      </w:r>
    </w:p>
    <w:p w14:paraId="2225FCE8" w14:textId="77777777" w:rsidR="0042499B" w:rsidRDefault="0042499B" w:rsidP="0042499B">
      <w:pPr>
        <w:spacing w:after="0" w:line="276" w:lineRule="auto"/>
        <w:jc w:val="both"/>
        <w:rPr>
          <w:rFonts w:ascii="Arial" w:hAnsi="Arial" w:cs="Arial"/>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01"/>
        <w:gridCol w:w="1254"/>
        <w:gridCol w:w="4071"/>
      </w:tblGrid>
      <w:tr w:rsidR="0042499B" w:rsidRPr="00012B24" w14:paraId="45F932BD" w14:textId="77777777" w:rsidTr="00AC230A">
        <w:trPr>
          <w:trHeight w:hRule="exact" w:val="20"/>
          <w:tblHeader/>
          <w:tblCellSpacing w:w="15" w:type="dxa"/>
        </w:trPr>
        <w:tc>
          <w:tcPr>
            <w:tcW w:w="3755" w:type="dxa"/>
            <w:tcBorders>
              <w:top w:val="nil"/>
              <w:left w:val="nil"/>
              <w:bottom w:val="nil"/>
              <w:right w:val="nil"/>
            </w:tcBorders>
            <w:vAlign w:val="center"/>
            <w:hideMark/>
          </w:tcPr>
          <w:p w14:paraId="266422EE" w14:textId="77777777" w:rsidR="0042499B" w:rsidRPr="00012B24" w:rsidRDefault="0042499B" w:rsidP="00AC230A">
            <w:pPr>
              <w:spacing w:after="0" w:line="276" w:lineRule="auto"/>
              <w:rPr>
                <w:rFonts w:ascii="Arial" w:hAnsi="Arial" w:cs="Arial"/>
                <w:sz w:val="22"/>
                <w:szCs w:val="22"/>
              </w:rPr>
            </w:pPr>
            <w:bookmarkStart w:id="2" w:name="_6288c61b_9587_4078_95fc_9d54ead1502e"/>
          </w:p>
        </w:tc>
        <w:tc>
          <w:tcPr>
            <w:tcW w:w="979" w:type="dxa"/>
            <w:tcBorders>
              <w:top w:val="nil"/>
              <w:left w:val="nil"/>
              <w:bottom w:val="nil"/>
              <w:right w:val="nil"/>
            </w:tcBorders>
            <w:vAlign w:val="center"/>
            <w:hideMark/>
          </w:tcPr>
          <w:p w14:paraId="6A9CC559" w14:textId="77777777" w:rsidR="0042499B" w:rsidRPr="00012B24" w:rsidRDefault="0042499B" w:rsidP="00AC230A">
            <w:pPr>
              <w:spacing w:after="0" w:line="276" w:lineRule="auto"/>
              <w:rPr>
                <w:rFonts w:ascii="Arial" w:hAnsi="Arial" w:cs="Arial"/>
                <w:sz w:val="22"/>
                <w:szCs w:val="22"/>
              </w:rPr>
            </w:pPr>
          </w:p>
        </w:tc>
        <w:tc>
          <w:tcPr>
            <w:tcW w:w="4162" w:type="dxa"/>
            <w:tcBorders>
              <w:top w:val="nil"/>
              <w:left w:val="nil"/>
              <w:bottom w:val="nil"/>
              <w:right w:val="nil"/>
            </w:tcBorders>
            <w:vAlign w:val="center"/>
            <w:hideMark/>
          </w:tcPr>
          <w:p w14:paraId="1B4BCCB6" w14:textId="77777777" w:rsidR="0042499B" w:rsidRPr="00012B24" w:rsidRDefault="0042499B" w:rsidP="00AC230A">
            <w:pPr>
              <w:spacing w:after="0" w:line="276" w:lineRule="auto"/>
              <w:rPr>
                <w:rFonts w:ascii="Arial" w:hAnsi="Arial" w:cs="Arial"/>
                <w:sz w:val="22"/>
                <w:szCs w:val="22"/>
              </w:rPr>
            </w:pPr>
          </w:p>
        </w:tc>
      </w:tr>
      <w:tr w:rsidR="0042499B" w:rsidRPr="00012B24" w14:paraId="49C65A55" w14:textId="77777777" w:rsidTr="00AC230A">
        <w:trPr>
          <w:tblHeader/>
          <w:tblCellSpacing w:w="15" w:type="dxa"/>
        </w:trPr>
        <w:tc>
          <w:tcPr>
            <w:tcW w:w="3755" w:type="dxa"/>
            <w:shd w:val="clear" w:color="auto" w:fill="D1D1D1" w:themeFill="background2" w:themeFillShade="E6"/>
            <w:vAlign w:val="center"/>
            <w:hideMark/>
          </w:tcPr>
          <w:p w14:paraId="041C6796"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Constraint</w:t>
            </w:r>
          </w:p>
        </w:tc>
        <w:tc>
          <w:tcPr>
            <w:tcW w:w="979" w:type="dxa"/>
            <w:shd w:val="clear" w:color="auto" w:fill="D1D1D1" w:themeFill="background2" w:themeFillShade="E6"/>
            <w:vAlign w:val="center"/>
            <w:hideMark/>
          </w:tcPr>
          <w:p w14:paraId="50BEA0AF"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Yes/No</w:t>
            </w:r>
            <w:r>
              <w:rPr>
                <w:rFonts w:ascii="Arial" w:hAnsi="Arial" w:cs="Arial"/>
                <w:b/>
                <w:bCs/>
                <w:color w:val="000000" w:themeColor="text1"/>
                <w:sz w:val="22"/>
                <w:szCs w:val="22"/>
              </w:rPr>
              <w:t>/N/A</w:t>
            </w:r>
          </w:p>
        </w:tc>
        <w:tc>
          <w:tcPr>
            <w:tcW w:w="4162" w:type="dxa"/>
            <w:shd w:val="clear" w:color="auto" w:fill="D1D1D1" w:themeFill="background2" w:themeFillShade="E6"/>
            <w:vAlign w:val="center"/>
            <w:hideMark/>
          </w:tcPr>
          <w:p w14:paraId="3C274672"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Notes</w:t>
            </w:r>
          </w:p>
        </w:tc>
      </w:tr>
      <w:tr w:rsidR="0042499B" w:rsidRPr="00012B24" w14:paraId="08EAC861" w14:textId="77777777" w:rsidTr="00AC230A">
        <w:trPr>
          <w:tblCellSpacing w:w="15" w:type="dxa"/>
        </w:trPr>
        <w:tc>
          <w:tcPr>
            <w:tcW w:w="3755" w:type="dxa"/>
            <w:vAlign w:val="center"/>
            <w:hideMark/>
          </w:tcPr>
          <w:p w14:paraId="59843D54"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Is there an </w:t>
            </w:r>
            <w:r w:rsidRPr="00012B24">
              <w:rPr>
                <w:rFonts w:ascii="Arial" w:hAnsi="Arial" w:cs="Arial"/>
                <w:color w:val="000000" w:themeColor="text1"/>
                <w:sz w:val="22"/>
                <w:szCs w:val="22"/>
              </w:rPr>
              <w:t>Article 4 Direction removing PD rights</w:t>
            </w:r>
            <w:r>
              <w:rPr>
                <w:rFonts w:ascii="Arial" w:hAnsi="Arial" w:cs="Arial"/>
                <w:color w:val="000000" w:themeColor="text1"/>
                <w:sz w:val="22"/>
                <w:szCs w:val="22"/>
              </w:rPr>
              <w:t xml:space="preserve"> for a class within which the proposal falls?</w:t>
            </w:r>
          </w:p>
        </w:tc>
        <w:tc>
          <w:tcPr>
            <w:tcW w:w="979" w:type="dxa"/>
            <w:vAlign w:val="center"/>
            <w:hideMark/>
          </w:tcPr>
          <w:p w14:paraId="4131A02C" w14:textId="0818F39A" w:rsidR="0042499B" w:rsidRPr="00012B24" w:rsidRDefault="00BC3BF3"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NO</w:t>
            </w:r>
          </w:p>
        </w:tc>
        <w:tc>
          <w:tcPr>
            <w:tcW w:w="4162" w:type="dxa"/>
            <w:vAlign w:val="center"/>
            <w:hideMark/>
          </w:tcPr>
          <w:p w14:paraId="27DA9DF7" w14:textId="256460F3" w:rsidR="0042499B" w:rsidRPr="00012B24" w:rsidRDefault="0042499B" w:rsidP="00AC230A">
            <w:pPr>
              <w:spacing w:after="0" w:line="276" w:lineRule="auto"/>
              <w:jc w:val="both"/>
              <w:rPr>
                <w:rFonts w:ascii="Arial" w:hAnsi="Arial" w:cs="Arial"/>
                <w:color w:val="000000" w:themeColor="text1"/>
                <w:sz w:val="22"/>
                <w:szCs w:val="22"/>
              </w:rPr>
            </w:pPr>
          </w:p>
        </w:tc>
      </w:tr>
      <w:tr w:rsidR="0042499B" w:rsidRPr="00012B24" w14:paraId="46EC4030" w14:textId="77777777" w:rsidTr="00AC230A">
        <w:trPr>
          <w:tblCellSpacing w:w="15" w:type="dxa"/>
        </w:trPr>
        <w:tc>
          <w:tcPr>
            <w:tcW w:w="3755" w:type="dxa"/>
            <w:vAlign w:val="center"/>
            <w:hideMark/>
          </w:tcPr>
          <w:p w14:paraId="3215D4D5"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Is there a c</w:t>
            </w:r>
            <w:r w:rsidRPr="00012B24">
              <w:rPr>
                <w:rFonts w:ascii="Arial" w:hAnsi="Arial" w:cs="Arial"/>
                <w:color w:val="000000" w:themeColor="text1"/>
                <w:sz w:val="22"/>
                <w:szCs w:val="22"/>
              </w:rPr>
              <w:t>ondition removing PD rights</w:t>
            </w:r>
            <w:r>
              <w:rPr>
                <w:rFonts w:ascii="Arial" w:hAnsi="Arial" w:cs="Arial"/>
                <w:color w:val="000000" w:themeColor="text1"/>
                <w:sz w:val="22"/>
                <w:szCs w:val="22"/>
              </w:rPr>
              <w:t xml:space="preserve"> for a class within which the proposal falls?</w:t>
            </w:r>
            <w:r w:rsidRPr="00012B24">
              <w:rPr>
                <w:rFonts w:ascii="Arial" w:hAnsi="Arial" w:cs="Arial"/>
                <w:color w:val="000000" w:themeColor="text1"/>
                <w:sz w:val="22"/>
                <w:szCs w:val="22"/>
              </w:rPr>
              <w:t xml:space="preserve"> </w:t>
            </w:r>
          </w:p>
        </w:tc>
        <w:tc>
          <w:tcPr>
            <w:tcW w:w="979" w:type="dxa"/>
            <w:vAlign w:val="center"/>
            <w:hideMark/>
          </w:tcPr>
          <w:p w14:paraId="0A92AD93" w14:textId="58E96AD2" w:rsidR="0042499B" w:rsidRPr="00012B24" w:rsidRDefault="00BC3BF3"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NO</w:t>
            </w:r>
          </w:p>
        </w:tc>
        <w:tc>
          <w:tcPr>
            <w:tcW w:w="4162" w:type="dxa"/>
            <w:vAlign w:val="center"/>
            <w:hideMark/>
          </w:tcPr>
          <w:p w14:paraId="38198ABD" w14:textId="7011FA0B" w:rsidR="0042499B" w:rsidRPr="00012B24" w:rsidRDefault="0042499B" w:rsidP="00AC230A">
            <w:pPr>
              <w:spacing w:after="0" w:line="276" w:lineRule="auto"/>
              <w:jc w:val="both"/>
              <w:rPr>
                <w:rFonts w:ascii="Arial" w:hAnsi="Arial" w:cs="Arial"/>
                <w:color w:val="000000" w:themeColor="text1"/>
                <w:sz w:val="22"/>
                <w:szCs w:val="22"/>
              </w:rPr>
            </w:pPr>
          </w:p>
        </w:tc>
      </w:tr>
      <w:tr w:rsidR="0042499B" w:rsidRPr="00012B24" w14:paraId="38DAF576" w14:textId="77777777" w:rsidTr="00AC230A">
        <w:trPr>
          <w:tblCellSpacing w:w="15" w:type="dxa"/>
        </w:trPr>
        <w:tc>
          <w:tcPr>
            <w:tcW w:w="3755" w:type="dxa"/>
            <w:vAlign w:val="center"/>
          </w:tcPr>
          <w:p w14:paraId="70674EDF"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For the purposes of Part 1, i</w:t>
            </w:r>
            <w:r w:rsidRPr="00012B24">
              <w:rPr>
                <w:rFonts w:ascii="Arial" w:hAnsi="Arial" w:cs="Arial"/>
                <w:color w:val="000000" w:themeColor="text1"/>
                <w:sz w:val="22"/>
                <w:szCs w:val="22"/>
              </w:rPr>
              <w:t>s the property a flat or maisonette?</w:t>
            </w:r>
          </w:p>
        </w:tc>
        <w:tc>
          <w:tcPr>
            <w:tcW w:w="979" w:type="dxa"/>
            <w:vAlign w:val="center"/>
          </w:tcPr>
          <w:p w14:paraId="4649AE42" w14:textId="49EBA47C" w:rsidR="0042499B" w:rsidRPr="00012B24" w:rsidRDefault="00BC3BF3"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NO</w:t>
            </w:r>
          </w:p>
        </w:tc>
        <w:tc>
          <w:tcPr>
            <w:tcW w:w="4162" w:type="dxa"/>
            <w:vAlign w:val="center"/>
          </w:tcPr>
          <w:p w14:paraId="13AEED86" w14:textId="77777777" w:rsidR="0042499B" w:rsidRPr="00012B24" w:rsidRDefault="0042499B" w:rsidP="00AC230A">
            <w:pPr>
              <w:spacing w:after="0" w:line="276" w:lineRule="auto"/>
              <w:jc w:val="both"/>
              <w:rPr>
                <w:rFonts w:ascii="Arial" w:hAnsi="Arial" w:cs="Arial"/>
                <w:color w:val="000000" w:themeColor="text1"/>
                <w:sz w:val="22"/>
                <w:szCs w:val="22"/>
              </w:rPr>
            </w:pPr>
            <w:r w:rsidRPr="00012B24">
              <w:rPr>
                <w:rFonts w:ascii="Arial" w:hAnsi="Arial" w:cs="Arial"/>
                <w:color w:val="000000" w:themeColor="text1"/>
                <w:sz w:val="22"/>
                <w:szCs w:val="22"/>
              </w:rPr>
              <w:t>Flats do not benefit from Part 1 PD rights</w:t>
            </w:r>
          </w:p>
        </w:tc>
      </w:tr>
    </w:tbl>
    <w:p w14:paraId="4416401C" w14:textId="134BF5A7" w:rsidR="0036131D" w:rsidRPr="00C117D3" w:rsidRDefault="00B8369F" w:rsidP="00012B24">
      <w:pPr>
        <w:spacing w:after="0" w:line="276" w:lineRule="auto"/>
        <w:jc w:val="center"/>
        <w:rPr>
          <w:rFonts w:ascii="Arial" w:hAnsi="Arial" w:cs="Arial"/>
          <w:b/>
          <w:bCs/>
          <w:sz w:val="28"/>
          <w:szCs w:val="28"/>
        </w:rPr>
      </w:pPr>
      <w:bookmarkStart w:id="3" w:name="_c2b983b6_1207_4feb_a881_d0d13e7fe1dc"/>
      <w:bookmarkEnd w:id="2"/>
      <w:bookmarkEnd w:id="3"/>
      <w:r w:rsidRPr="00C117D3">
        <w:rPr>
          <w:rFonts w:ascii="Arial" w:hAnsi="Arial" w:cs="Arial"/>
          <w:b/>
          <w:bCs/>
          <w:sz w:val="28"/>
          <w:szCs w:val="28"/>
        </w:rPr>
        <w:t xml:space="preserve">APPENDIX </w:t>
      </w:r>
      <w:r w:rsidR="0042499B">
        <w:rPr>
          <w:rFonts w:ascii="Arial" w:hAnsi="Arial" w:cs="Arial"/>
          <w:b/>
          <w:bCs/>
          <w:sz w:val="28"/>
          <w:szCs w:val="28"/>
        </w:rPr>
        <w:t>2</w:t>
      </w:r>
      <w:r w:rsidR="00B70153" w:rsidRPr="00C117D3">
        <w:rPr>
          <w:rFonts w:ascii="Arial" w:hAnsi="Arial" w:cs="Arial"/>
          <w:b/>
          <w:bCs/>
          <w:sz w:val="28"/>
          <w:szCs w:val="28"/>
        </w:rPr>
        <w:t xml:space="preserve"> – </w:t>
      </w:r>
    </w:p>
    <w:p w14:paraId="24A6432C" w14:textId="77777777" w:rsidR="00B8369F" w:rsidRPr="00012B24" w:rsidRDefault="00B70153" w:rsidP="00012B24">
      <w:pPr>
        <w:spacing w:after="0" w:line="276" w:lineRule="auto"/>
        <w:jc w:val="both"/>
        <w:rPr>
          <w:rFonts w:ascii="Arial" w:hAnsi="Arial" w:cs="Arial"/>
          <w:b/>
          <w:bCs/>
          <w:sz w:val="22"/>
          <w:szCs w:val="22"/>
        </w:rPr>
      </w:pPr>
      <w:r w:rsidRPr="00012B24">
        <w:rPr>
          <w:rFonts w:ascii="Arial" w:hAnsi="Arial" w:cs="Arial"/>
          <w:b/>
          <w:bCs/>
          <w:sz w:val="22"/>
          <w:szCs w:val="22"/>
        </w:rPr>
        <w:t>Checklist for Householder permitted development under Part 1 of Schedule 2 of the Town and Country Planning (General Permitted Development) Order 2015 (as amended)</w:t>
      </w:r>
    </w:p>
    <w:p w14:paraId="196BB006" w14:textId="77777777" w:rsidR="00B70153" w:rsidRDefault="00B70153" w:rsidP="00012B24">
      <w:pPr>
        <w:spacing w:after="0" w:line="276" w:lineRule="auto"/>
        <w:jc w:val="both"/>
        <w:rPr>
          <w:rFonts w:ascii="Arial" w:hAnsi="Arial" w:cs="Arial"/>
          <w:b/>
          <w:bCs/>
          <w:sz w:val="22"/>
          <w:szCs w:val="22"/>
        </w:rPr>
      </w:pPr>
    </w:p>
    <w:p w14:paraId="534CA321" w14:textId="77777777" w:rsidR="003A4AAE" w:rsidRPr="00AF4B15" w:rsidRDefault="003A4AAE" w:rsidP="00012B24">
      <w:pPr>
        <w:spacing w:after="0" w:line="276" w:lineRule="auto"/>
        <w:outlineLvl w:val="2"/>
        <w:rPr>
          <w:rFonts w:ascii="Arial" w:eastAsia="Times New Roman" w:hAnsi="Arial" w:cs="Arial"/>
          <w:b/>
          <w:bCs/>
          <w:kern w:val="0"/>
          <w:sz w:val="22"/>
          <w:szCs w:val="22"/>
          <w:lang w:eastAsia="en-GB"/>
          <w14:ligatures w14:val="non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55"/>
        <w:gridCol w:w="7263"/>
        <w:gridCol w:w="1208"/>
      </w:tblGrid>
      <w:tr w:rsidR="004F431A" w:rsidRPr="00012B24" w14:paraId="03D15251" w14:textId="77777777" w:rsidTr="004F431A">
        <w:trPr>
          <w:trHeight w:hRule="exact" w:val="20"/>
          <w:tblHeader/>
          <w:tblCellSpacing w:w="15" w:type="dxa"/>
        </w:trPr>
        <w:tc>
          <w:tcPr>
            <w:tcW w:w="522" w:type="dxa"/>
            <w:tcBorders>
              <w:top w:val="nil"/>
              <w:left w:val="nil"/>
              <w:bottom w:val="nil"/>
              <w:right w:val="nil"/>
            </w:tcBorders>
          </w:tcPr>
          <w:p w14:paraId="3E1B17BC" w14:textId="77777777" w:rsidR="004F431A" w:rsidRPr="00012B24" w:rsidRDefault="004F431A" w:rsidP="00012B24">
            <w:pPr>
              <w:spacing w:after="0" w:line="276" w:lineRule="auto"/>
              <w:rPr>
                <w:rFonts w:ascii="Arial" w:hAnsi="Arial" w:cs="Arial"/>
                <w:sz w:val="22"/>
                <w:szCs w:val="22"/>
              </w:rPr>
            </w:pPr>
            <w:bookmarkStart w:id="4" w:name="_03516435_9c32_42a5_acd3_77e0f90f6d6a"/>
            <w:bookmarkStart w:id="5" w:name="_03d30702_2ba4_4159_b614_fe2f2c562313"/>
            <w:bookmarkEnd w:id="4"/>
          </w:p>
        </w:tc>
        <w:tc>
          <w:tcPr>
            <w:tcW w:w="7588" w:type="dxa"/>
            <w:tcBorders>
              <w:top w:val="nil"/>
              <w:left w:val="nil"/>
              <w:bottom w:val="nil"/>
              <w:right w:val="nil"/>
            </w:tcBorders>
            <w:vAlign w:val="center"/>
            <w:hideMark/>
          </w:tcPr>
          <w:p w14:paraId="306A4C9B" w14:textId="77777777" w:rsidR="004F431A" w:rsidRPr="00012B24" w:rsidRDefault="004F431A" w:rsidP="00012B24">
            <w:pPr>
              <w:spacing w:after="0" w:line="276" w:lineRule="auto"/>
              <w:rPr>
                <w:rFonts w:ascii="Arial" w:hAnsi="Arial" w:cs="Arial"/>
                <w:sz w:val="22"/>
                <w:szCs w:val="22"/>
              </w:rPr>
            </w:pPr>
            <w:bookmarkStart w:id="6" w:name="_6e1dbb2c_b995_4c6a_b6eb_72c329c19d9c"/>
            <w:r w:rsidRPr="00012B24">
              <w:rPr>
                <w:rFonts w:ascii="Arial" w:hAnsi="Arial" w:cs="Arial"/>
                <w:sz w:val="22"/>
                <w:szCs w:val="22"/>
              </w:rPr>
              <w:t>Class </w:t>
            </w:r>
            <w:r w:rsidRPr="00012B24">
              <w:rPr>
                <w:rFonts w:ascii="Arial" w:hAnsi="Arial" w:cs="Arial"/>
                <w:b/>
                <w:bCs/>
                <w:sz w:val="22"/>
                <w:szCs w:val="22"/>
              </w:rPr>
              <w:t>[</w:t>
            </w:r>
            <w:hyperlink r:id="rId10" w:anchor="commentary-key-263b22620d3b5afac0edac362844cabf" w:tooltip="View the commentary text for this item" w:history="1">
              <w:r w:rsidRPr="00012B24">
                <w:rPr>
                  <w:rStyle w:val="Hyperlink"/>
                  <w:rFonts w:ascii="Arial" w:hAnsi="Arial" w:cs="Arial"/>
                  <w:b/>
                  <w:bCs/>
                  <w:sz w:val="22"/>
                  <w:szCs w:val="22"/>
                </w:rPr>
                <w:t>F37</w:t>
              </w:r>
            </w:hyperlink>
            <w:r w:rsidRPr="00012B24">
              <w:rPr>
                <w:rFonts w:ascii="Arial" w:hAnsi="Arial" w:cs="Arial"/>
                <w:sz w:val="22"/>
                <w:szCs w:val="22"/>
              </w:rPr>
              <w:t>G,</w:t>
            </w:r>
            <w:r w:rsidRPr="00012B24">
              <w:rPr>
                <w:rFonts w:ascii="Arial" w:hAnsi="Arial" w:cs="Arial"/>
                <w:b/>
                <w:bCs/>
                <w:sz w:val="22"/>
                <w:szCs w:val="22"/>
              </w:rPr>
              <w:t>]</w:t>
            </w:r>
            <w:r w:rsidRPr="00012B24">
              <w:rPr>
                <w:rFonts w:ascii="Arial" w:hAnsi="Arial" w:cs="Arial"/>
                <w:sz w:val="22"/>
                <w:szCs w:val="22"/>
              </w:rPr>
              <w:t> M, </w:t>
            </w:r>
            <w:r w:rsidRPr="00012B24">
              <w:rPr>
                <w:rFonts w:ascii="Arial" w:hAnsi="Arial" w:cs="Arial"/>
                <w:b/>
                <w:bCs/>
                <w:sz w:val="22"/>
                <w:szCs w:val="22"/>
              </w:rPr>
              <w:t>[</w:t>
            </w:r>
            <w:hyperlink r:id="rId11" w:anchor="commentary-key-07961fe82b0b6c6733e776bd76305eb8" w:tooltip="View the commentary text for this item" w:history="1">
              <w:r w:rsidRPr="00012B24">
                <w:rPr>
                  <w:rStyle w:val="Hyperlink"/>
                  <w:rFonts w:ascii="Arial" w:hAnsi="Arial" w:cs="Arial"/>
                  <w:b/>
                  <w:bCs/>
                  <w:sz w:val="22"/>
                  <w:szCs w:val="22"/>
                </w:rPr>
                <w:t>F38</w:t>
              </w:r>
            </w:hyperlink>
            <w:r w:rsidRPr="00012B24">
              <w:rPr>
                <w:rFonts w:ascii="Arial" w:hAnsi="Arial" w:cs="Arial"/>
                <w:sz w:val="22"/>
                <w:szCs w:val="22"/>
              </w:rPr>
              <w:t>MA,</w:t>
            </w:r>
            <w:r w:rsidRPr="00012B24">
              <w:rPr>
                <w:rFonts w:ascii="Arial" w:hAnsi="Arial" w:cs="Arial"/>
                <w:b/>
                <w:bCs/>
                <w:sz w:val="22"/>
                <w:szCs w:val="22"/>
              </w:rPr>
              <w:t>]</w:t>
            </w:r>
            <w:r w:rsidRPr="00012B24">
              <w:rPr>
                <w:rFonts w:ascii="Arial" w:hAnsi="Arial" w:cs="Arial"/>
                <w:sz w:val="22"/>
                <w:szCs w:val="22"/>
              </w:rPr>
              <w:t> N, P </w:t>
            </w:r>
            <w:r w:rsidRPr="00012B24">
              <w:rPr>
                <w:rFonts w:ascii="Arial" w:hAnsi="Arial" w:cs="Arial"/>
                <w:b/>
                <w:bCs/>
                <w:sz w:val="22"/>
                <w:szCs w:val="22"/>
              </w:rPr>
              <w:t>[</w:t>
            </w:r>
            <w:hyperlink r:id="rId12" w:anchor="commentary-key-acc0ef439a46c8b7111d3fe4bddf0940" w:tooltip="View the commentary text for this item" w:history="1">
              <w:r w:rsidRPr="00012B24">
                <w:rPr>
                  <w:rStyle w:val="Hyperlink"/>
                  <w:rFonts w:ascii="Arial" w:hAnsi="Arial" w:cs="Arial"/>
                  <w:b/>
                  <w:bCs/>
                  <w:sz w:val="22"/>
                  <w:szCs w:val="22"/>
                </w:rPr>
                <w:t>F39</w:t>
              </w:r>
            </w:hyperlink>
            <w:r w:rsidRPr="00012B24">
              <w:rPr>
                <w:rFonts w:ascii="Arial" w:hAnsi="Arial" w:cs="Arial"/>
                <w:sz w:val="22"/>
                <w:szCs w:val="22"/>
              </w:rPr>
              <w:t>, PA</w:t>
            </w:r>
            <w:r w:rsidRPr="00012B24">
              <w:rPr>
                <w:rFonts w:ascii="Arial" w:hAnsi="Arial" w:cs="Arial"/>
                <w:b/>
                <w:bCs/>
                <w:sz w:val="22"/>
                <w:szCs w:val="22"/>
              </w:rPr>
              <w:t>]</w:t>
            </w:r>
            <w:r w:rsidRPr="00012B24">
              <w:rPr>
                <w:rFonts w:ascii="Arial" w:hAnsi="Arial" w:cs="Arial"/>
                <w:sz w:val="22"/>
                <w:szCs w:val="22"/>
              </w:rPr>
              <w:t> or Q of Part 3 of this Schedule </w:t>
            </w:r>
          </w:p>
        </w:tc>
        <w:tc>
          <w:tcPr>
            <w:tcW w:w="796" w:type="dxa"/>
            <w:tcBorders>
              <w:top w:val="nil"/>
              <w:left w:val="nil"/>
              <w:bottom w:val="nil"/>
              <w:right w:val="nil"/>
            </w:tcBorders>
            <w:vAlign w:val="center"/>
            <w:hideMark/>
          </w:tcPr>
          <w:p w14:paraId="7909B0D2" w14:textId="77777777" w:rsidR="004F431A" w:rsidRPr="00012B24" w:rsidRDefault="004F431A" w:rsidP="00012B24">
            <w:pPr>
              <w:spacing w:after="0" w:line="276" w:lineRule="auto"/>
              <w:rPr>
                <w:rFonts w:ascii="Arial" w:hAnsi="Arial" w:cs="Arial"/>
                <w:sz w:val="22"/>
                <w:szCs w:val="22"/>
              </w:rPr>
            </w:pPr>
          </w:p>
        </w:tc>
      </w:tr>
      <w:tr w:rsidR="00EB089A" w:rsidRPr="00012B24" w14:paraId="28CA63EF" w14:textId="77777777" w:rsidTr="00C74271">
        <w:trPr>
          <w:tblHeader/>
          <w:tblCellSpacing w:w="15" w:type="dxa"/>
        </w:trPr>
        <w:tc>
          <w:tcPr>
            <w:tcW w:w="8140" w:type="dxa"/>
            <w:gridSpan w:val="2"/>
            <w:shd w:val="clear" w:color="auto" w:fill="D1D1D1" w:themeFill="background2" w:themeFillShade="E6"/>
          </w:tcPr>
          <w:p w14:paraId="104FA1CE" w14:textId="77777777" w:rsidR="00EB089A" w:rsidRPr="00012B24" w:rsidRDefault="00EB089A" w:rsidP="00E11C9B">
            <w:pPr>
              <w:spacing w:after="0" w:line="276" w:lineRule="auto"/>
              <w:outlineLvl w:val="2"/>
              <w:rPr>
                <w:rFonts w:ascii="Arial" w:eastAsia="Times New Roman" w:hAnsi="Arial" w:cs="Arial"/>
                <w:b/>
                <w:bCs/>
                <w:kern w:val="0"/>
                <w:sz w:val="22"/>
                <w:szCs w:val="22"/>
                <w:lang w:eastAsia="en-GB"/>
                <w14:ligatures w14:val="none"/>
              </w:rPr>
            </w:pPr>
            <w:r w:rsidRPr="00AF4B15">
              <w:rPr>
                <w:rFonts w:ascii="Arial" w:eastAsia="Times New Roman" w:hAnsi="Arial" w:cs="Arial"/>
                <w:b/>
                <w:bCs/>
                <w:kern w:val="0"/>
                <w:sz w:val="22"/>
                <w:szCs w:val="22"/>
                <w:lang w:eastAsia="en-GB"/>
                <w14:ligatures w14:val="none"/>
              </w:rPr>
              <w:t xml:space="preserve">Class A – Enlargement, Improvement or </w:t>
            </w:r>
            <w:r w:rsidRPr="00012B24">
              <w:rPr>
                <w:rFonts w:ascii="Arial" w:eastAsia="Times New Roman" w:hAnsi="Arial" w:cs="Arial"/>
                <w:b/>
                <w:bCs/>
                <w:kern w:val="0"/>
                <w:sz w:val="22"/>
                <w:szCs w:val="22"/>
                <w:lang w:eastAsia="en-GB"/>
                <w14:ligatures w14:val="none"/>
              </w:rPr>
              <w:t>a</w:t>
            </w:r>
            <w:r w:rsidRPr="00AF4B15">
              <w:rPr>
                <w:rFonts w:ascii="Arial" w:eastAsia="Times New Roman" w:hAnsi="Arial" w:cs="Arial"/>
                <w:b/>
                <w:bCs/>
                <w:kern w:val="0"/>
                <w:sz w:val="22"/>
                <w:szCs w:val="22"/>
                <w:lang w:eastAsia="en-GB"/>
                <w14:ligatures w14:val="none"/>
              </w:rPr>
              <w:t xml:space="preserve">lteration of a </w:t>
            </w:r>
            <w:r w:rsidR="00BE390B">
              <w:rPr>
                <w:rFonts w:ascii="Arial" w:eastAsia="Times New Roman" w:hAnsi="Arial" w:cs="Arial"/>
                <w:b/>
                <w:bCs/>
                <w:kern w:val="0"/>
                <w:sz w:val="22"/>
                <w:szCs w:val="22"/>
                <w:lang w:eastAsia="en-GB"/>
                <w14:ligatures w14:val="none"/>
              </w:rPr>
              <w:t>dwellinghouse</w:t>
            </w:r>
          </w:p>
        </w:tc>
        <w:tc>
          <w:tcPr>
            <w:tcW w:w="796" w:type="dxa"/>
            <w:shd w:val="clear" w:color="auto" w:fill="D1D1D1" w:themeFill="background2" w:themeFillShade="E6"/>
            <w:vAlign w:val="center"/>
          </w:tcPr>
          <w:p w14:paraId="59FF0E09" w14:textId="77777777" w:rsidR="00EB089A" w:rsidRPr="00012B24" w:rsidRDefault="00EB089A" w:rsidP="00012B24">
            <w:pPr>
              <w:spacing w:after="0" w:line="276" w:lineRule="auto"/>
              <w:jc w:val="center"/>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Yes/No</w:t>
            </w:r>
          </w:p>
        </w:tc>
      </w:tr>
      <w:tr w:rsidR="00EB089A" w:rsidRPr="00012B24" w14:paraId="5A0AB1D0" w14:textId="77777777" w:rsidTr="00C74271">
        <w:trPr>
          <w:tblHeader/>
          <w:tblCellSpacing w:w="15" w:type="dxa"/>
        </w:trPr>
        <w:tc>
          <w:tcPr>
            <w:tcW w:w="8140" w:type="dxa"/>
            <w:gridSpan w:val="2"/>
            <w:shd w:val="clear" w:color="auto" w:fill="D1D1D1" w:themeFill="background2" w:themeFillShade="E6"/>
          </w:tcPr>
          <w:p w14:paraId="77689A8B" w14:textId="77777777" w:rsidR="00EB089A" w:rsidRPr="00AF4B15" w:rsidRDefault="00B25770" w:rsidP="00EB089A">
            <w:pPr>
              <w:spacing w:after="0" w:line="276" w:lineRule="auto"/>
              <w:outlineLvl w:val="2"/>
              <w:rPr>
                <w:rFonts w:ascii="Arial" w:eastAsia="Times New Roman" w:hAnsi="Arial" w:cs="Arial"/>
                <w:b/>
                <w:bCs/>
                <w:kern w:val="0"/>
                <w:sz w:val="22"/>
                <w:szCs w:val="22"/>
                <w:lang w:eastAsia="en-GB"/>
                <w14:ligatures w14:val="none"/>
              </w:rPr>
            </w:pPr>
            <w:r w:rsidRPr="00B25770">
              <w:rPr>
                <w:rFonts w:ascii="Arial" w:eastAsia="Times New Roman" w:hAnsi="Arial" w:cs="Arial"/>
                <w:b/>
                <w:bCs/>
                <w:kern w:val="0"/>
                <w:sz w:val="22"/>
                <w:szCs w:val="22"/>
                <w:lang w:eastAsia="en-GB"/>
                <w14:ligatures w14:val="none"/>
              </w:rPr>
              <w:t xml:space="preserve">If </w:t>
            </w:r>
            <w:r>
              <w:rPr>
                <w:rFonts w:ascii="Arial" w:eastAsia="Times New Roman" w:hAnsi="Arial" w:cs="Arial"/>
                <w:b/>
                <w:bCs/>
                <w:kern w:val="0"/>
                <w:sz w:val="22"/>
                <w:szCs w:val="22"/>
                <w:lang w:eastAsia="en-GB"/>
                <w14:ligatures w14:val="none"/>
              </w:rPr>
              <w:t>yes</w:t>
            </w:r>
            <w:r w:rsidRPr="00B25770">
              <w:rPr>
                <w:rFonts w:ascii="Arial" w:eastAsia="Times New Roman" w:hAnsi="Arial" w:cs="Arial"/>
                <w:b/>
                <w:bCs/>
                <w:kern w:val="0"/>
                <w:sz w:val="22"/>
                <w:szCs w:val="22"/>
                <w:lang w:eastAsia="en-GB"/>
                <w14:ligatures w14:val="none"/>
              </w:rPr>
              <w:t xml:space="preserve"> answer questions below, if </w:t>
            </w:r>
            <w:r>
              <w:rPr>
                <w:rFonts w:ascii="Arial" w:eastAsia="Times New Roman" w:hAnsi="Arial" w:cs="Arial"/>
                <w:b/>
                <w:bCs/>
                <w:kern w:val="0"/>
                <w:sz w:val="22"/>
                <w:szCs w:val="22"/>
                <w:lang w:eastAsia="en-GB"/>
                <w14:ligatures w14:val="none"/>
              </w:rPr>
              <w:t>no</w:t>
            </w:r>
            <w:r w:rsidRPr="00B25770">
              <w:rPr>
                <w:rFonts w:ascii="Arial" w:eastAsia="Times New Roman" w:hAnsi="Arial" w:cs="Arial"/>
                <w:b/>
                <w:bCs/>
                <w:kern w:val="0"/>
                <w:sz w:val="22"/>
                <w:szCs w:val="22"/>
                <w:lang w:eastAsia="en-GB"/>
                <w14:ligatures w14:val="none"/>
              </w:rPr>
              <w:t xml:space="preserve"> skip to Class B</w:t>
            </w:r>
          </w:p>
        </w:tc>
        <w:tc>
          <w:tcPr>
            <w:tcW w:w="796" w:type="dxa"/>
            <w:shd w:val="clear" w:color="auto" w:fill="D1D1D1" w:themeFill="background2" w:themeFillShade="E6"/>
            <w:vAlign w:val="center"/>
          </w:tcPr>
          <w:p w14:paraId="02FDB4B8" w14:textId="77777777" w:rsidR="00EB089A" w:rsidRPr="00012B24" w:rsidRDefault="00EB089A" w:rsidP="00012B24">
            <w:pPr>
              <w:spacing w:after="0" w:line="276" w:lineRule="auto"/>
              <w:jc w:val="center"/>
              <w:rPr>
                <w:rFonts w:ascii="Arial" w:eastAsia="Times New Roman" w:hAnsi="Arial" w:cs="Arial"/>
                <w:b/>
                <w:bCs/>
                <w:kern w:val="0"/>
                <w:sz w:val="22"/>
                <w:szCs w:val="22"/>
                <w:lang w:eastAsia="en-GB"/>
                <w14:ligatures w14:val="none"/>
              </w:rPr>
            </w:pPr>
          </w:p>
        </w:tc>
      </w:tr>
      <w:tr w:rsidR="00D311A5" w:rsidRPr="00012B24" w14:paraId="28A24554" w14:textId="77777777" w:rsidTr="00D311A5">
        <w:trPr>
          <w:tblHeader/>
          <w:tblCellSpacing w:w="15" w:type="dxa"/>
        </w:trPr>
        <w:tc>
          <w:tcPr>
            <w:tcW w:w="8966" w:type="dxa"/>
            <w:gridSpan w:val="3"/>
            <w:shd w:val="clear" w:color="auto" w:fill="D1D1D1" w:themeFill="background2" w:themeFillShade="E6"/>
          </w:tcPr>
          <w:p w14:paraId="67545087" w14:textId="77777777" w:rsidR="00D311A5" w:rsidRPr="00012B24" w:rsidRDefault="00D311A5" w:rsidP="00D311A5">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(A.1)</w:t>
            </w:r>
            <w:r>
              <w:rPr>
                <w:rFonts w:ascii="Arial" w:eastAsia="Times New Roman" w:hAnsi="Arial" w:cs="Arial"/>
                <w:b/>
                <w:bCs/>
                <w:kern w:val="0"/>
                <w:sz w:val="22"/>
                <w:szCs w:val="22"/>
                <w:lang w:eastAsia="en-GB"/>
                <w14:ligatures w14:val="none"/>
              </w:rPr>
              <w:t xml:space="preserve"> – Development is not permitted if:</w:t>
            </w:r>
          </w:p>
        </w:tc>
      </w:tr>
      <w:tr w:rsidR="004F431A" w:rsidRPr="00012B24" w14:paraId="7CDD5FB8" w14:textId="77777777" w:rsidTr="004F431A">
        <w:trPr>
          <w:tblCellSpacing w:w="15" w:type="dxa"/>
        </w:trPr>
        <w:tc>
          <w:tcPr>
            <w:tcW w:w="522" w:type="dxa"/>
          </w:tcPr>
          <w:p w14:paraId="744A6BC6"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w:t>
            </w:r>
          </w:p>
        </w:tc>
        <w:tc>
          <w:tcPr>
            <w:tcW w:w="7588" w:type="dxa"/>
            <w:vAlign w:val="center"/>
            <w:hideMark/>
          </w:tcPr>
          <w:p w14:paraId="661576F9"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permission to use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granted Class G, M, MA, N, P, PA or Q of Part 3 of this Schedule? </w:t>
            </w:r>
          </w:p>
        </w:tc>
        <w:tc>
          <w:tcPr>
            <w:tcW w:w="796" w:type="dxa"/>
            <w:vAlign w:val="center"/>
            <w:hideMark/>
          </w:tcPr>
          <w:p w14:paraId="60822BF6" w14:textId="766D71CF" w:rsidR="004F431A" w:rsidRPr="00012B24" w:rsidRDefault="00BC3BF3"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NO</w:t>
            </w:r>
          </w:p>
        </w:tc>
      </w:tr>
      <w:tr w:rsidR="004F431A" w:rsidRPr="00012B24" w14:paraId="2FE844B9" w14:textId="77777777" w:rsidTr="004F431A">
        <w:trPr>
          <w:tblCellSpacing w:w="15" w:type="dxa"/>
        </w:trPr>
        <w:tc>
          <w:tcPr>
            <w:tcW w:w="522" w:type="dxa"/>
          </w:tcPr>
          <w:p w14:paraId="53AE1080"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(b)</w:t>
            </w:r>
          </w:p>
        </w:tc>
        <w:tc>
          <w:tcPr>
            <w:tcW w:w="7588" w:type="dxa"/>
            <w:vAlign w:val="center"/>
          </w:tcPr>
          <w:p w14:paraId="57BBE5AD"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w:t>
            </w:r>
            <w:r w:rsidR="002D6817">
              <w:rPr>
                <w:rFonts w:ascii="Arial" w:eastAsia="Times New Roman" w:hAnsi="Arial" w:cs="Arial"/>
                <w:kern w:val="0"/>
                <w:sz w:val="22"/>
                <w:szCs w:val="22"/>
                <w:lang w:eastAsia="en-GB"/>
                <w14:ligatures w14:val="none"/>
              </w:rPr>
              <w:t>the ground covered by extensions</w:t>
            </w:r>
            <w:r w:rsidR="001E285D">
              <w:rPr>
                <w:rFonts w:ascii="Arial" w:eastAsia="Times New Roman" w:hAnsi="Arial" w:cs="Arial"/>
                <w:kern w:val="0"/>
                <w:sz w:val="22"/>
                <w:szCs w:val="22"/>
                <w:lang w:eastAsia="en-GB"/>
                <w14:ligatures w14:val="none"/>
              </w:rPr>
              <w:t xml:space="preserve"> to the original </w:t>
            </w:r>
            <w:r w:rsidR="00BE390B">
              <w:rPr>
                <w:rFonts w:ascii="Arial" w:eastAsia="Times New Roman" w:hAnsi="Arial" w:cs="Arial"/>
                <w:kern w:val="0"/>
                <w:sz w:val="22"/>
                <w:szCs w:val="22"/>
                <w:lang w:eastAsia="en-GB"/>
                <w14:ligatures w14:val="none"/>
              </w:rPr>
              <w:t>dwellinghouse</w:t>
            </w:r>
            <w:r w:rsidR="001E285D">
              <w:rPr>
                <w:rFonts w:ascii="Arial" w:eastAsia="Times New Roman" w:hAnsi="Arial" w:cs="Arial"/>
                <w:kern w:val="0"/>
                <w:sz w:val="22"/>
                <w:szCs w:val="22"/>
                <w:lang w:eastAsia="en-GB"/>
                <w14:ligatures w14:val="none"/>
              </w:rPr>
              <w:t xml:space="preserve"> exceed </w:t>
            </w:r>
            <w:r w:rsidRPr="00012B24">
              <w:rPr>
                <w:rFonts w:ascii="Arial" w:eastAsia="Times New Roman" w:hAnsi="Arial" w:cs="Arial"/>
                <w:kern w:val="0"/>
                <w:sz w:val="22"/>
                <w:szCs w:val="22"/>
                <w:lang w:eastAsia="en-GB"/>
                <w14:ligatures w14:val="none"/>
              </w:rPr>
              <w:t xml:space="preserve">50% of the </w:t>
            </w:r>
            <w:r w:rsidR="001E285D">
              <w:rPr>
                <w:rFonts w:ascii="Arial" w:eastAsia="Times New Roman" w:hAnsi="Arial" w:cs="Arial"/>
                <w:kern w:val="0"/>
                <w:sz w:val="22"/>
                <w:szCs w:val="22"/>
                <w:lang w:eastAsia="en-GB"/>
                <w14:ligatures w14:val="none"/>
              </w:rPr>
              <w:t>total area of the curtilage</w:t>
            </w:r>
            <w:r w:rsidRPr="00012B24">
              <w:rPr>
                <w:rFonts w:ascii="Arial" w:eastAsia="Times New Roman" w:hAnsi="Arial" w:cs="Arial"/>
                <w:kern w:val="0"/>
                <w:sz w:val="22"/>
                <w:szCs w:val="22"/>
                <w:lang w:eastAsia="en-GB"/>
                <w14:ligatures w14:val="none"/>
              </w:rPr>
              <w:t>?</w:t>
            </w:r>
          </w:p>
        </w:tc>
        <w:tc>
          <w:tcPr>
            <w:tcW w:w="796" w:type="dxa"/>
            <w:vAlign w:val="center"/>
          </w:tcPr>
          <w:p w14:paraId="5E66FC41" w14:textId="17950960" w:rsidR="004F431A" w:rsidRPr="00012B24" w:rsidRDefault="00BC3BF3"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NO</w:t>
            </w:r>
          </w:p>
        </w:tc>
      </w:tr>
      <w:tr w:rsidR="004F431A" w:rsidRPr="00012B24" w14:paraId="2A95541B" w14:textId="77777777" w:rsidTr="004F431A">
        <w:trPr>
          <w:tblCellSpacing w:w="15" w:type="dxa"/>
        </w:trPr>
        <w:tc>
          <w:tcPr>
            <w:tcW w:w="522" w:type="dxa"/>
          </w:tcPr>
          <w:p w14:paraId="7CA13163"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(c)</w:t>
            </w:r>
          </w:p>
        </w:tc>
        <w:tc>
          <w:tcPr>
            <w:tcW w:w="7588" w:type="dxa"/>
            <w:vAlign w:val="center"/>
          </w:tcPr>
          <w:p w14:paraId="4EF0AE68"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the height </w:t>
            </w:r>
            <w:r w:rsidR="001E285D">
              <w:rPr>
                <w:rFonts w:ascii="Arial" w:eastAsia="Times New Roman" w:hAnsi="Arial" w:cs="Arial"/>
                <w:kern w:val="0"/>
                <w:sz w:val="22"/>
                <w:szCs w:val="22"/>
                <w:lang w:eastAsia="en-GB"/>
                <w14:ligatures w14:val="none"/>
              </w:rPr>
              <w:t>o</w:t>
            </w:r>
            <w:r w:rsidRPr="00012B24">
              <w:rPr>
                <w:rFonts w:ascii="Arial" w:eastAsia="Times New Roman" w:hAnsi="Arial" w:cs="Arial"/>
                <w:kern w:val="0"/>
                <w:sz w:val="22"/>
                <w:szCs w:val="22"/>
                <w:lang w:eastAsia="en-GB"/>
                <w14:ligatures w14:val="none"/>
              </w:rPr>
              <w:t xml:space="preserve">f the proposal exceed the height of the highest part of the roof of the existing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796" w:type="dxa"/>
            <w:vAlign w:val="center"/>
            <w:hideMark/>
          </w:tcPr>
          <w:p w14:paraId="025FA6F9" w14:textId="3E0EE426" w:rsidR="004F431A" w:rsidRPr="00012B24" w:rsidRDefault="00BC3BF3"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NO</w:t>
            </w:r>
          </w:p>
        </w:tc>
      </w:tr>
      <w:tr w:rsidR="004F431A" w:rsidRPr="00012B24" w14:paraId="143CBDF5" w14:textId="77777777" w:rsidTr="004F431A">
        <w:trPr>
          <w:tblCellSpacing w:w="15" w:type="dxa"/>
        </w:trPr>
        <w:tc>
          <w:tcPr>
            <w:tcW w:w="522" w:type="dxa"/>
          </w:tcPr>
          <w:p w14:paraId="3DC86BC0"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lastRenderedPageBreak/>
              <w:t>(d)</w:t>
            </w:r>
          </w:p>
        </w:tc>
        <w:tc>
          <w:tcPr>
            <w:tcW w:w="7588" w:type="dxa"/>
            <w:vAlign w:val="center"/>
          </w:tcPr>
          <w:p w14:paraId="4CDA6A5C"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the </w:t>
            </w:r>
            <w:r w:rsidR="00826D6B">
              <w:rPr>
                <w:rFonts w:ascii="Arial" w:eastAsia="Times New Roman" w:hAnsi="Arial" w:cs="Arial"/>
                <w:kern w:val="0"/>
                <w:sz w:val="22"/>
                <w:szCs w:val="22"/>
                <w:lang w:eastAsia="en-GB"/>
                <w14:ligatures w14:val="none"/>
              </w:rPr>
              <w:t xml:space="preserve">height of the </w:t>
            </w:r>
            <w:r w:rsidRPr="00012B24">
              <w:rPr>
                <w:rFonts w:ascii="Arial" w:eastAsia="Times New Roman" w:hAnsi="Arial" w:cs="Arial"/>
                <w:kern w:val="0"/>
                <w:sz w:val="22"/>
                <w:szCs w:val="22"/>
                <w:lang w:eastAsia="en-GB"/>
                <w14:ligatures w14:val="none"/>
              </w:rPr>
              <w:t xml:space="preserve">eaves exceed the </w:t>
            </w:r>
            <w:r w:rsidR="00826D6B">
              <w:rPr>
                <w:rFonts w:ascii="Arial" w:eastAsia="Times New Roman" w:hAnsi="Arial" w:cs="Arial"/>
                <w:kern w:val="0"/>
                <w:sz w:val="22"/>
                <w:szCs w:val="22"/>
                <w:lang w:eastAsia="en-GB"/>
                <w14:ligatures w14:val="none"/>
              </w:rPr>
              <w:t xml:space="preserve">height of the </w:t>
            </w:r>
            <w:r w:rsidRPr="00012B24">
              <w:rPr>
                <w:rFonts w:ascii="Arial" w:eastAsia="Times New Roman" w:hAnsi="Arial" w:cs="Arial"/>
                <w:kern w:val="0"/>
                <w:sz w:val="22"/>
                <w:szCs w:val="22"/>
                <w:lang w:eastAsia="en-GB"/>
                <w14:ligatures w14:val="none"/>
              </w:rPr>
              <w:t xml:space="preserve">existing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eaves?</w:t>
            </w:r>
          </w:p>
        </w:tc>
        <w:tc>
          <w:tcPr>
            <w:tcW w:w="796" w:type="dxa"/>
            <w:vAlign w:val="center"/>
            <w:hideMark/>
          </w:tcPr>
          <w:p w14:paraId="722F1B71" w14:textId="38A27E3D" w:rsidR="004F431A" w:rsidRPr="00012B24" w:rsidRDefault="00BC3BF3"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Insufficient information to be able to accurately assess</w:t>
            </w:r>
          </w:p>
        </w:tc>
      </w:tr>
      <w:tr w:rsidR="004F431A" w:rsidRPr="00012B24" w14:paraId="481272DB" w14:textId="77777777" w:rsidTr="004F431A">
        <w:trPr>
          <w:tblCellSpacing w:w="15" w:type="dxa"/>
        </w:trPr>
        <w:tc>
          <w:tcPr>
            <w:tcW w:w="522" w:type="dxa"/>
          </w:tcPr>
          <w:p w14:paraId="795015E0"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(e)</w:t>
            </w:r>
          </w:p>
        </w:tc>
        <w:tc>
          <w:tcPr>
            <w:tcW w:w="7588" w:type="dxa"/>
            <w:vAlign w:val="center"/>
          </w:tcPr>
          <w:p w14:paraId="10642338"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Is the principal elevation of the original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being extended</w:t>
            </w:r>
            <w:r w:rsidR="00BA437F">
              <w:rPr>
                <w:rFonts w:ascii="Arial" w:eastAsia="Times New Roman" w:hAnsi="Arial" w:cs="Arial"/>
                <w:kern w:val="0"/>
                <w:sz w:val="22"/>
                <w:szCs w:val="22"/>
                <w:lang w:eastAsia="en-GB"/>
                <w14:ligatures w14:val="none"/>
              </w:rPr>
              <w:t xml:space="preserve"> or</w:t>
            </w:r>
          </w:p>
          <w:p w14:paraId="6CA7E419"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Is the elevation being extended fronting a highway and forming a side elevation?</w:t>
            </w:r>
          </w:p>
        </w:tc>
        <w:tc>
          <w:tcPr>
            <w:tcW w:w="796" w:type="dxa"/>
            <w:vAlign w:val="center"/>
            <w:hideMark/>
          </w:tcPr>
          <w:p w14:paraId="7FE67B3B" w14:textId="2578CFC3" w:rsidR="004F431A" w:rsidRPr="00012B24" w:rsidRDefault="00BC3BF3"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NO</w:t>
            </w:r>
          </w:p>
        </w:tc>
      </w:tr>
      <w:tr w:rsidR="004F431A" w:rsidRPr="00012B24" w14:paraId="06EE0590" w14:textId="77777777" w:rsidTr="004F431A">
        <w:trPr>
          <w:tblCellSpacing w:w="15" w:type="dxa"/>
        </w:trPr>
        <w:tc>
          <w:tcPr>
            <w:tcW w:w="522" w:type="dxa"/>
          </w:tcPr>
          <w:p w14:paraId="06CD0F1C"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(f)</w:t>
            </w:r>
          </w:p>
        </w:tc>
        <w:tc>
          <w:tcPr>
            <w:tcW w:w="7588" w:type="dxa"/>
            <w:vAlign w:val="center"/>
          </w:tcPr>
          <w:p w14:paraId="03C94698" w14:textId="0B2EAB20" w:rsidR="004F431A" w:rsidRPr="00012B24" w:rsidRDefault="00CF018D"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w:t>
            </w:r>
            <w:r w:rsidR="004F431A" w:rsidRPr="00012B24">
              <w:rPr>
                <w:rFonts w:ascii="Arial" w:eastAsia="Times New Roman" w:hAnsi="Arial" w:cs="Arial"/>
                <w:kern w:val="0"/>
                <w:sz w:val="22"/>
                <w:szCs w:val="22"/>
                <w:lang w:eastAsia="en-GB"/>
                <w14:ligatures w14:val="none"/>
              </w:rPr>
              <w:t xml:space="preserve">ould </w:t>
            </w:r>
            <w:r>
              <w:rPr>
                <w:rFonts w:ascii="Arial" w:eastAsia="Times New Roman" w:hAnsi="Arial" w:cs="Arial"/>
                <w:kern w:val="0"/>
                <w:sz w:val="22"/>
                <w:szCs w:val="22"/>
                <w:lang w:eastAsia="en-GB"/>
                <w14:ligatures w14:val="none"/>
              </w:rPr>
              <w:t>the single storey extension</w:t>
            </w:r>
            <w:r w:rsidRPr="00012B24">
              <w:rPr>
                <w:rFonts w:ascii="Arial" w:eastAsia="Times New Roman" w:hAnsi="Arial" w:cs="Arial"/>
                <w:kern w:val="0"/>
                <w:sz w:val="22"/>
                <w:szCs w:val="22"/>
                <w:lang w:eastAsia="en-GB"/>
                <w14:ligatures w14:val="none"/>
              </w:rPr>
              <w:t xml:space="preserve"> </w:t>
            </w:r>
            <w:r w:rsidR="00432042" w:rsidRPr="00012B24">
              <w:rPr>
                <w:rFonts w:ascii="Arial" w:eastAsia="Times New Roman" w:hAnsi="Arial" w:cs="Arial"/>
                <w:kern w:val="0"/>
                <w:sz w:val="22"/>
                <w:szCs w:val="22"/>
                <w:lang w:eastAsia="en-GB"/>
                <w14:ligatures w14:val="none"/>
              </w:rPr>
              <w:t>extend beyond</w:t>
            </w:r>
            <w:r w:rsidR="007A7BB9" w:rsidRPr="00012B24">
              <w:rPr>
                <w:rFonts w:ascii="Arial" w:eastAsia="Times New Roman" w:hAnsi="Arial" w:cs="Arial"/>
                <w:kern w:val="0"/>
                <w:sz w:val="22"/>
                <w:szCs w:val="22"/>
                <w:lang w:eastAsia="en-GB"/>
                <w14:ligatures w14:val="none"/>
              </w:rPr>
              <w:t xml:space="preserve"> the rear wall of the original </w:t>
            </w:r>
            <w:r w:rsidR="000523F6">
              <w:rPr>
                <w:rFonts w:ascii="Arial" w:eastAsia="Times New Roman" w:hAnsi="Arial" w:cs="Arial"/>
                <w:kern w:val="0"/>
                <w:sz w:val="22"/>
                <w:szCs w:val="22"/>
                <w:lang w:eastAsia="en-GB"/>
                <w14:ligatures w14:val="none"/>
              </w:rPr>
              <w:t>dwellinghouse</w:t>
            </w:r>
            <w:r w:rsidR="007A7BB9" w:rsidRPr="00012B24">
              <w:rPr>
                <w:rFonts w:ascii="Arial" w:eastAsia="Times New Roman" w:hAnsi="Arial" w:cs="Arial"/>
                <w:kern w:val="0"/>
                <w:sz w:val="22"/>
                <w:szCs w:val="22"/>
                <w:lang w:eastAsia="en-GB"/>
                <w14:ligatures w14:val="none"/>
              </w:rPr>
              <w:t xml:space="preserve"> house by more than</w:t>
            </w:r>
            <w:r w:rsidR="004F431A" w:rsidRPr="00012B24">
              <w:rPr>
                <w:rFonts w:ascii="Arial" w:eastAsia="Times New Roman" w:hAnsi="Arial" w:cs="Arial"/>
                <w:kern w:val="0"/>
                <w:sz w:val="22"/>
                <w:szCs w:val="22"/>
                <w:lang w:eastAsia="en-GB"/>
                <w14:ligatures w14:val="none"/>
              </w:rPr>
              <w:t xml:space="preserve"> 4m </w:t>
            </w:r>
            <w:r w:rsidR="00B212F3">
              <w:rPr>
                <w:rFonts w:ascii="Arial" w:eastAsia="Times New Roman" w:hAnsi="Arial" w:cs="Arial"/>
                <w:kern w:val="0"/>
                <w:sz w:val="22"/>
                <w:szCs w:val="22"/>
                <w:lang w:eastAsia="en-GB"/>
                <w14:ligatures w14:val="none"/>
              </w:rPr>
              <w:t>or exceed 4m in height?</w:t>
            </w:r>
          </w:p>
        </w:tc>
        <w:tc>
          <w:tcPr>
            <w:tcW w:w="796" w:type="dxa"/>
            <w:vAlign w:val="center"/>
          </w:tcPr>
          <w:p w14:paraId="5BA5E925" w14:textId="2CF85E9B" w:rsidR="004F431A" w:rsidRPr="00012B24" w:rsidRDefault="00D26E0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Possibly,</w:t>
            </w:r>
            <w:r w:rsidR="00BC3BF3">
              <w:rPr>
                <w:rFonts w:ascii="Arial" w:eastAsia="Times New Roman" w:hAnsi="Arial" w:cs="Arial"/>
                <w:kern w:val="0"/>
                <w:sz w:val="22"/>
                <w:szCs w:val="22"/>
                <w:lang w:eastAsia="en-GB"/>
                <w14:ligatures w14:val="none"/>
              </w:rPr>
              <w:t xml:space="preserve"> as described on application form/ However there is insufficient information to be able to ascertain principal/ rear elevation</w:t>
            </w:r>
          </w:p>
        </w:tc>
      </w:tr>
      <w:tr w:rsidR="004F431A" w:rsidRPr="00012B24" w14:paraId="1A3E6B0D" w14:textId="77777777" w:rsidTr="004F431A">
        <w:trPr>
          <w:tblCellSpacing w:w="15" w:type="dxa"/>
        </w:trPr>
        <w:tc>
          <w:tcPr>
            <w:tcW w:w="522" w:type="dxa"/>
          </w:tcPr>
          <w:p w14:paraId="745825F9" w14:textId="77777777" w:rsidR="004F431A" w:rsidRPr="00012B24" w:rsidRDefault="00BE483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(g)</w:t>
            </w:r>
          </w:p>
        </w:tc>
        <w:tc>
          <w:tcPr>
            <w:tcW w:w="7588" w:type="dxa"/>
            <w:vAlign w:val="center"/>
          </w:tcPr>
          <w:p w14:paraId="74B5B84A" w14:textId="6B2939BA" w:rsidR="004F431A" w:rsidRPr="00012B24" w:rsidRDefault="00BE483E" w:rsidP="00DF02FD">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For </w:t>
            </w:r>
            <w:r w:rsidR="000523F6">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s not in Article 2(3) land or SSI, would it extend beyond the rear wall of the original </w:t>
            </w:r>
            <w:r w:rsidR="000523F6">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house by more than 8m (detached) / </w:t>
            </w:r>
            <w:r w:rsidR="00A54AEF" w:rsidRPr="00012B24">
              <w:rPr>
                <w:rFonts w:ascii="Arial" w:eastAsia="Times New Roman" w:hAnsi="Arial" w:cs="Arial"/>
                <w:kern w:val="0"/>
                <w:sz w:val="22"/>
                <w:szCs w:val="22"/>
                <w:lang w:eastAsia="en-GB"/>
                <w14:ligatures w14:val="none"/>
              </w:rPr>
              <w:t>6</w:t>
            </w:r>
            <w:r w:rsidRPr="00012B24">
              <w:rPr>
                <w:rFonts w:ascii="Arial" w:eastAsia="Times New Roman" w:hAnsi="Arial" w:cs="Arial"/>
                <w:kern w:val="0"/>
                <w:sz w:val="22"/>
                <w:szCs w:val="22"/>
                <w:lang w:eastAsia="en-GB"/>
                <w14:ligatures w14:val="none"/>
              </w:rPr>
              <w:t>m (others)</w:t>
            </w:r>
            <w:r w:rsidR="00A54AEF" w:rsidRPr="00012B24">
              <w:rPr>
                <w:rFonts w:ascii="Arial" w:eastAsia="Times New Roman" w:hAnsi="Arial" w:cs="Arial"/>
                <w:kern w:val="0"/>
                <w:sz w:val="22"/>
                <w:szCs w:val="22"/>
                <w:lang w:eastAsia="en-GB"/>
                <w14:ligatures w14:val="none"/>
              </w:rPr>
              <w:t xml:space="preserve"> or exceed 4m in height</w:t>
            </w:r>
            <w:r w:rsidRPr="00012B24">
              <w:rPr>
                <w:rFonts w:ascii="Arial" w:eastAsia="Times New Roman" w:hAnsi="Arial" w:cs="Arial"/>
                <w:kern w:val="0"/>
                <w:sz w:val="22"/>
                <w:szCs w:val="22"/>
                <w:lang w:eastAsia="en-GB"/>
                <w14:ligatures w14:val="none"/>
              </w:rPr>
              <w:t>?</w:t>
            </w:r>
            <w:r w:rsidR="00FE6EE5">
              <w:rPr>
                <w:rFonts w:ascii="Arial" w:eastAsia="Times New Roman" w:hAnsi="Arial" w:cs="Arial"/>
                <w:kern w:val="0"/>
                <w:sz w:val="22"/>
                <w:szCs w:val="22"/>
                <w:lang w:eastAsia="en-GB"/>
                <w14:ligatures w14:val="none"/>
              </w:rPr>
              <w:t xml:space="preserve"> </w:t>
            </w:r>
            <w:r w:rsidR="001B5399" w:rsidRPr="001B5399">
              <w:rPr>
                <w:rFonts w:ascii="Arial" w:eastAsia="Times New Roman" w:hAnsi="Arial" w:cs="Arial"/>
                <w:i/>
                <w:iCs/>
                <w:kern w:val="0"/>
                <w:sz w:val="22"/>
                <w:szCs w:val="22"/>
                <w:lang w:eastAsia="en-GB"/>
                <w14:ligatures w14:val="none"/>
              </w:rPr>
              <w:t>Please note that the proposed development is subject to a prior approval process. As such, a Certificate of Lawfulness cannot be granted unless prior approval has been applied for and either determined as not required or formally approved</w:t>
            </w:r>
            <w:r w:rsidR="0053556A">
              <w:rPr>
                <w:rFonts w:ascii="Arial" w:eastAsia="Times New Roman" w:hAnsi="Arial" w:cs="Arial"/>
                <w:i/>
                <w:iCs/>
                <w:kern w:val="0"/>
                <w:sz w:val="22"/>
                <w:szCs w:val="22"/>
                <w:lang w:eastAsia="en-GB"/>
                <w14:ligatures w14:val="none"/>
              </w:rPr>
              <w:t>.</w:t>
            </w:r>
          </w:p>
        </w:tc>
        <w:tc>
          <w:tcPr>
            <w:tcW w:w="796" w:type="dxa"/>
            <w:vAlign w:val="center"/>
            <w:hideMark/>
          </w:tcPr>
          <w:p w14:paraId="7A6BF261" w14:textId="07AAD2B8" w:rsidR="004F431A" w:rsidRPr="00012B24" w:rsidRDefault="00BC3BF3"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r w:rsidR="004F431A" w:rsidRPr="00012B24" w14:paraId="09511BD5" w14:textId="77777777" w:rsidTr="004F431A">
        <w:trPr>
          <w:tblCellSpacing w:w="15" w:type="dxa"/>
        </w:trPr>
        <w:tc>
          <w:tcPr>
            <w:tcW w:w="522" w:type="dxa"/>
          </w:tcPr>
          <w:p w14:paraId="679D9648" w14:textId="77777777" w:rsidR="004F431A" w:rsidRPr="00012B24" w:rsidRDefault="00A54AEF"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(h)</w:t>
            </w:r>
          </w:p>
        </w:tc>
        <w:tc>
          <w:tcPr>
            <w:tcW w:w="7588" w:type="dxa"/>
            <w:vAlign w:val="center"/>
          </w:tcPr>
          <w:p w14:paraId="239B29B7" w14:textId="38A7CB57" w:rsidR="004F431A" w:rsidRPr="00012B24" w:rsidRDefault="00A54AEF"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it have more than a single storey</w:t>
            </w:r>
            <w:r w:rsidR="0062275F" w:rsidRPr="00012B24">
              <w:rPr>
                <w:rFonts w:ascii="Arial" w:eastAsia="Times New Roman" w:hAnsi="Arial" w:cs="Arial"/>
                <w:kern w:val="0"/>
                <w:sz w:val="22"/>
                <w:szCs w:val="22"/>
                <w:lang w:eastAsia="en-GB"/>
                <w14:ligatures w14:val="none"/>
              </w:rPr>
              <w:t xml:space="preserve"> and exten</w:t>
            </w:r>
            <w:r w:rsidR="00BC3BF3">
              <w:rPr>
                <w:rFonts w:ascii="Arial" w:eastAsia="Times New Roman" w:hAnsi="Arial" w:cs="Arial"/>
                <w:kern w:val="0"/>
                <w:sz w:val="22"/>
                <w:szCs w:val="22"/>
                <w:lang w:eastAsia="en-GB"/>
                <w14:ligatures w14:val="none"/>
              </w:rPr>
              <w:t xml:space="preserve">d </w:t>
            </w:r>
            <w:r w:rsidR="0062275F" w:rsidRPr="00012B24">
              <w:rPr>
                <w:rFonts w:ascii="Arial" w:eastAsia="Times New Roman" w:hAnsi="Arial" w:cs="Arial"/>
                <w:kern w:val="0"/>
                <w:sz w:val="22"/>
                <w:szCs w:val="22"/>
                <w:lang w:eastAsia="en-GB"/>
                <w14:ligatures w14:val="none"/>
              </w:rPr>
              <w:t xml:space="preserve">beyond the rear wall of the original </w:t>
            </w:r>
            <w:r w:rsidR="00BE390B">
              <w:rPr>
                <w:rFonts w:ascii="Arial" w:eastAsia="Times New Roman" w:hAnsi="Arial" w:cs="Arial"/>
                <w:kern w:val="0"/>
                <w:sz w:val="22"/>
                <w:szCs w:val="22"/>
                <w:lang w:eastAsia="en-GB"/>
                <w14:ligatures w14:val="none"/>
              </w:rPr>
              <w:t>dwellinghouse</w:t>
            </w:r>
            <w:r w:rsidR="0062275F" w:rsidRPr="00012B24">
              <w:rPr>
                <w:rFonts w:ascii="Arial" w:eastAsia="Times New Roman" w:hAnsi="Arial" w:cs="Arial"/>
                <w:kern w:val="0"/>
                <w:sz w:val="22"/>
                <w:szCs w:val="22"/>
                <w:lang w:eastAsia="en-GB"/>
                <w14:ligatures w14:val="none"/>
              </w:rPr>
              <w:t xml:space="preserve"> by 3m or </w:t>
            </w:r>
            <w:r w:rsidR="002B7314" w:rsidRPr="00012B24">
              <w:rPr>
                <w:rFonts w:ascii="Arial" w:eastAsia="Times New Roman" w:hAnsi="Arial" w:cs="Arial"/>
                <w:kern w:val="0"/>
                <w:sz w:val="22"/>
                <w:szCs w:val="22"/>
                <w:lang w:eastAsia="en-GB"/>
                <w14:ligatures w14:val="none"/>
              </w:rPr>
              <w:t xml:space="preserve">be within 7m of any boundary of the curtilage </w:t>
            </w:r>
            <w:r w:rsidR="00B17798">
              <w:rPr>
                <w:rFonts w:ascii="Arial" w:eastAsia="Times New Roman" w:hAnsi="Arial" w:cs="Arial"/>
                <w:kern w:val="0"/>
                <w:sz w:val="22"/>
                <w:szCs w:val="22"/>
                <w:lang w:eastAsia="en-GB"/>
                <w14:ligatures w14:val="none"/>
              </w:rPr>
              <w:t xml:space="preserve">of the </w:t>
            </w:r>
            <w:r w:rsidR="00BE390B">
              <w:rPr>
                <w:rFonts w:ascii="Arial" w:eastAsia="Times New Roman" w:hAnsi="Arial" w:cs="Arial"/>
                <w:kern w:val="0"/>
                <w:sz w:val="22"/>
                <w:szCs w:val="22"/>
                <w:lang w:eastAsia="en-GB"/>
                <w14:ligatures w14:val="none"/>
              </w:rPr>
              <w:t>dwellinghouse</w:t>
            </w:r>
            <w:r w:rsidR="00B17798">
              <w:rPr>
                <w:rFonts w:ascii="Arial" w:eastAsia="Times New Roman" w:hAnsi="Arial" w:cs="Arial"/>
                <w:kern w:val="0"/>
                <w:sz w:val="22"/>
                <w:szCs w:val="22"/>
                <w:lang w:eastAsia="en-GB"/>
                <w14:ligatures w14:val="none"/>
              </w:rPr>
              <w:t xml:space="preserve"> being enlarged </w:t>
            </w:r>
            <w:r w:rsidR="002B7314" w:rsidRPr="00012B24">
              <w:rPr>
                <w:rFonts w:ascii="Arial" w:eastAsia="Times New Roman" w:hAnsi="Arial" w:cs="Arial"/>
                <w:kern w:val="0"/>
                <w:sz w:val="22"/>
                <w:szCs w:val="22"/>
                <w:lang w:eastAsia="en-GB"/>
                <w14:ligatures w14:val="none"/>
              </w:rPr>
              <w:t xml:space="preserve">which is opposite the rear wall of that </w:t>
            </w:r>
            <w:r w:rsidR="00BE390B">
              <w:rPr>
                <w:rFonts w:ascii="Arial" w:eastAsia="Times New Roman" w:hAnsi="Arial" w:cs="Arial"/>
                <w:kern w:val="0"/>
                <w:sz w:val="22"/>
                <w:szCs w:val="22"/>
                <w:lang w:eastAsia="en-GB"/>
                <w14:ligatures w14:val="none"/>
              </w:rPr>
              <w:t>dwellinghouse</w:t>
            </w:r>
            <w:r w:rsidR="002B7314" w:rsidRPr="00012B24">
              <w:rPr>
                <w:rFonts w:ascii="Arial" w:eastAsia="Times New Roman" w:hAnsi="Arial" w:cs="Arial"/>
                <w:kern w:val="0"/>
                <w:sz w:val="22"/>
                <w:szCs w:val="22"/>
                <w:lang w:eastAsia="en-GB"/>
                <w14:ligatures w14:val="none"/>
              </w:rPr>
              <w:t xml:space="preserve">? </w:t>
            </w:r>
          </w:p>
        </w:tc>
        <w:tc>
          <w:tcPr>
            <w:tcW w:w="796" w:type="dxa"/>
            <w:vAlign w:val="center"/>
            <w:hideMark/>
          </w:tcPr>
          <w:p w14:paraId="129C17FE" w14:textId="1C9E238C" w:rsidR="004F431A" w:rsidRPr="00012B24" w:rsidRDefault="00BC3BF3"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NO</w:t>
            </w:r>
          </w:p>
        </w:tc>
      </w:tr>
      <w:tr w:rsidR="00BE483E" w:rsidRPr="00012B24" w14:paraId="146CDA23" w14:textId="77777777" w:rsidTr="004F431A">
        <w:trPr>
          <w:tblCellSpacing w:w="15" w:type="dxa"/>
        </w:trPr>
        <w:tc>
          <w:tcPr>
            <w:tcW w:w="522" w:type="dxa"/>
          </w:tcPr>
          <w:p w14:paraId="07A56278" w14:textId="77777777" w:rsidR="00BE483E" w:rsidRPr="00012B24" w:rsidRDefault="004C06D8"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(i)</w:t>
            </w:r>
          </w:p>
        </w:tc>
        <w:tc>
          <w:tcPr>
            <w:tcW w:w="7588" w:type="dxa"/>
            <w:vAlign w:val="center"/>
          </w:tcPr>
          <w:p w14:paraId="6EBF4FE3" w14:textId="77777777" w:rsidR="00BE483E" w:rsidRPr="00012B24" w:rsidRDefault="004C06D8"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the extension be within 2m of a boundary with eaves exceeding 3m in height?</w:t>
            </w:r>
          </w:p>
        </w:tc>
        <w:tc>
          <w:tcPr>
            <w:tcW w:w="796" w:type="dxa"/>
            <w:vAlign w:val="center"/>
          </w:tcPr>
          <w:p w14:paraId="3C689D71" w14:textId="4FE30D9B" w:rsidR="00BE483E" w:rsidRPr="00012B24" w:rsidRDefault="00BC3BF3"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NO </w:t>
            </w:r>
          </w:p>
        </w:tc>
      </w:tr>
      <w:tr w:rsidR="00BE483E" w:rsidRPr="00012B24" w14:paraId="7D3AF06D" w14:textId="77777777" w:rsidTr="004F431A">
        <w:trPr>
          <w:tblCellSpacing w:w="15" w:type="dxa"/>
        </w:trPr>
        <w:tc>
          <w:tcPr>
            <w:tcW w:w="522" w:type="dxa"/>
          </w:tcPr>
          <w:p w14:paraId="2EF91B47" w14:textId="77777777" w:rsidR="00BE483E" w:rsidRPr="00012B24" w:rsidRDefault="00DE6EA0"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(j)</w:t>
            </w:r>
          </w:p>
        </w:tc>
        <w:tc>
          <w:tcPr>
            <w:tcW w:w="7588" w:type="dxa"/>
            <w:vAlign w:val="center"/>
            <w:hideMark/>
          </w:tcPr>
          <w:p w14:paraId="25982CDD" w14:textId="77777777" w:rsidR="00BE483E" w:rsidRPr="00012B24" w:rsidRDefault="004C06D8"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w:t>
            </w:r>
            <w:r w:rsidR="00DE6EA0" w:rsidRPr="00012B24">
              <w:rPr>
                <w:rFonts w:ascii="Arial" w:eastAsia="Times New Roman" w:hAnsi="Arial" w:cs="Arial"/>
                <w:kern w:val="0"/>
                <w:sz w:val="22"/>
                <w:szCs w:val="22"/>
                <w:lang w:eastAsia="en-GB"/>
                <w14:ligatures w14:val="none"/>
              </w:rPr>
              <w:t xml:space="preserve">it extend beyond a side elevation of the original </w:t>
            </w:r>
            <w:r w:rsidR="00BE390B">
              <w:rPr>
                <w:rFonts w:ascii="Arial" w:eastAsia="Times New Roman" w:hAnsi="Arial" w:cs="Arial"/>
                <w:kern w:val="0"/>
                <w:sz w:val="22"/>
                <w:szCs w:val="22"/>
                <w:lang w:eastAsia="en-GB"/>
                <w14:ligatures w14:val="none"/>
              </w:rPr>
              <w:t>dwellinghouse</w:t>
            </w:r>
            <w:r w:rsidR="00DE6EA0" w:rsidRPr="00012B24">
              <w:rPr>
                <w:rFonts w:ascii="Arial" w:eastAsia="Times New Roman" w:hAnsi="Arial" w:cs="Arial"/>
                <w:kern w:val="0"/>
                <w:sz w:val="22"/>
                <w:szCs w:val="22"/>
                <w:lang w:eastAsia="en-GB"/>
                <w14:ligatures w14:val="none"/>
              </w:rPr>
              <w:t xml:space="preserve"> and</w:t>
            </w:r>
            <w:r w:rsidRPr="00012B24">
              <w:rPr>
                <w:rFonts w:ascii="Arial" w:eastAsia="Times New Roman" w:hAnsi="Arial" w:cs="Arial"/>
                <w:kern w:val="0"/>
                <w:sz w:val="22"/>
                <w:szCs w:val="22"/>
                <w:lang w:eastAsia="en-GB"/>
                <w14:ligatures w14:val="none"/>
              </w:rPr>
              <w:t xml:space="preserve"> exceed 4m in height</w:t>
            </w:r>
            <w:r w:rsidR="00E05DF1" w:rsidRPr="00012B24">
              <w:rPr>
                <w:rFonts w:ascii="Arial" w:eastAsia="Times New Roman" w:hAnsi="Arial" w:cs="Arial"/>
                <w:kern w:val="0"/>
                <w:sz w:val="22"/>
                <w:szCs w:val="22"/>
                <w:lang w:eastAsia="en-GB"/>
                <w14:ligatures w14:val="none"/>
              </w:rPr>
              <w:t xml:space="preserve">, be more than single storey or have a width greater than half the original </w:t>
            </w:r>
            <w:r w:rsidR="00BE390B">
              <w:rPr>
                <w:rFonts w:ascii="Arial" w:eastAsia="Times New Roman" w:hAnsi="Arial" w:cs="Arial"/>
                <w:kern w:val="0"/>
                <w:sz w:val="22"/>
                <w:szCs w:val="22"/>
                <w:lang w:eastAsia="en-GB"/>
                <w14:ligatures w14:val="none"/>
              </w:rPr>
              <w:t>dwellinghouse</w:t>
            </w:r>
            <w:r w:rsidR="00E05DF1" w:rsidRPr="00012B24">
              <w:rPr>
                <w:rFonts w:ascii="Arial" w:eastAsia="Times New Roman" w:hAnsi="Arial" w:cs="Arial"/>
                <w:kern w:val="0"/>
                <w:sz w:val="22"/>
                <w:szCs w:val="22"/>
                <w:lang w:eastAsia="en-GB"/>
                <w14:ligatures w14:val="none"/>
              </w:rPr>
              <w:t>?</w:t>
            </w:r>
          </w:p>
        </w:tc>
        <w:tc>
          <w:tcPr>
            <w:tcW w:w="796" w:type="dxa"/>
            <w:vAlign w:val="center"/>
            <w:hideMark/>
          </w:tcPr>
          <w:p w14:paraId="59FDEB5B" w14:textId="21522EF8" w:rsidR="00BE483E" w:rsidRPr="00012B24" w:rsidRDefault="00BC3BF3"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There is insufficient </w:t>
            </w:r>
            <w:r w:rsidR="00AC1A6E">
              <w:rPr>
                <w:rFonts w:ascii="Arial" w:eastAsia="Times New Roman" w:hAnsi="Arial" w:cs="Arial"/>
                <w:kern w:val="0"/>
                <w:sz w:val="22"/>
                <w:szCs w:val="22"/>
                <w:lang w:eastAsia="en-GB"/>
                <w14:ligatures w14:val="none"/>
              </w:rPr>
              <w:t>information to</w:t>
            </w:r>
            <w:r>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lastRenderedPageBreak/>
              <w:t xml:space="preserve">ascertain principal/ rear and side elevations </w:t>
            </w:r>
          </w:p>
        </w:tc>
      </w:tr>
      <w:tr w:rsidR="00BC169E" w:rsidRPr="00012B24" w14:paraId="23C1E294" w14:textId="77777777" w:rsidTr="004F431A">
        <w:trPr>
          <w:tblCellSpacing w:w="15" w:type="dxa"/>
        </w:trPr>
        <w:tc>
          <w:tcPr>
            <w:tcW w:w="522" w:type="dxa"/>
          </w:tcPr>
          <w:p w14:paraId="592674CA" w14:textId="77777777" w:rsidR="00BC169E" w:rsidRPr="00012B24" w:rsidRDefault="00BC169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lastRenderedPageBreak/>
              <w:t>(ja)</w:t>
            </w:r>
          </w:p>
        </w:tc>
        <w:tc>
          <w:tcPr>
            <w:tcW w:w="7588" w:type="dxa"/>
            <w:vAlign w:val="center"/>
          </w:tcPr>
          <w:p w14:paraId="335B5881" w14:textId="77777777" w:rsidR="00BC169E" w:rsidRPr="00012B24" w:rsidRDefault="007C4CB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Does the total enlargement (the enlarged part together with any existing enlargement of the original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to which it will be joined) exceed or would exceed the limits set out in sub-paragraphs (e) to (j)?</w:t>
            </w:r>
          </w:p>
        </w:tc>
        <w:tc>
          <w:tcPr>
            <w:tcW w:w="796" w:type="dxa"/>
            <w:vAlign w:val="center"/>
          </w:tcPr>
          <w:p w14:paraId="525F0EA6" w14:textId="3EB5A80A" w:rsidR="00BC169E" w:rsidRPr="00012B24" w:rsidRDefault="00BC3BF3"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There is insufficient </w:t>
            </w:r>
            <w:r w:rsidR="00AC1A6E">
              <w:rPr>
                <w:rFonts w:ascii="Arial" w:eastAsia="Times New Roman" w:hAnsi="Arial" w:cs="Arial"/>
                <w:kern w:val="0"/>
                <w:sz w:val="22"/>
                <w:szCs w:val="22"/>
                <w:lang w:eastAsia="en-GB"/>
                <w14:ligatures w14:val="none"/>
              </w:rPr>
              <w:t>information to</w:t>
            </w:r>
            <w:r>
              <w:rPr>
                <w:rFonts w:ascii="Arial" w:eastAsia="Times New Roman" w:hAnsi="Arial" w:cs="Arial"/>
                <w:kern w:val="0"/>
                <w:sz w:val="22"/>
                <w:szCs w:val="22"/>
                <w:lang w:eastAsia="en-GB"/>
                <w14:ligatures w14:val="none"/>
              </w:rPr>
              <w:t xml:space="preserve"> ascertain principal/ rear and side elevations</w:t>
            </w:r>
          </w:p>
        </w:tc>
      </w:tr>
      <w:tr w:rsidR="00BE483E" w:rsidRPr="00012B24" w14:paraId="39FD14D4" w14:textId="77777777" w:rsidTr="004F431A">
        <w:trPr>
          <w:tblCellSpacing w:w="15" w:type="dxa"/>
        </w:trPr>
        <w:tc>
          <w:tcPr>
            <w:tcW w:w="522" w:type="dxa"/>
          </w:tcPr>
          <w:p w14:paraId="601E0D4C" w14:textId="77777777" w:rsidR="00BE483E" w:rsidRPr="00012B24" w:rsidRDefault="007908B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(k)</w:t>
            </w:r>
          </w:p>
        </w:tc>
        <w:tc>
          <w:tcPr>
            <w:tcW w:w="7588" w:type="dxa"/>
            <w:vAlign w:val="center"/>
            <w:hideMark/>
          </w:tcPr>
          <w:p w14:paraId="7BF10C06" w14:textId="77777777" w:rsidR="00BE483E" w:rsidRPr="00012B24" w:rsidRDefault="00AF5B8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it include the construction or provision of a veranda, balcony or raised platform, the installation, alteration or replacement of a microwave antenna, the installation, alteration or replacement of a chimney, flue or soil and vent pipe, or an alteration to any part of the roof of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796" w:type="dxa"/>
            <w:vAlign w:val="center"/>
            <w:hideMark/>
          </w:tcPr>
          <w:p w14:paraId="69674633" w14:textId="7A0B16E1" w:rsidR="00BE483E" w:rsidRPr="00012B24" w:rsidRDefault="00BC3BF3"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There does appear to be a </w:t>
            </w:r>
            <w:r w:rsidR="00D26E02">
              <w:rPr>
                <w:rFonts w:ascii="Arial" w:eastAsia="Times New Roman" w:hAnsi="Arial" w:cs="Arial"/>
                <w:kern w:val="0"/>
                <w:sz w:val="22"/>
                <w:szCs w:val="22"/>
                <w:lang w:eastAsia="en-GB"/>
                <w14:ligatures w14:val="none"/>
              </w:rPr>
              <w:t>veranda</w:t>
            </w:r>
            <w:r>
              <w:rPr>
                <w:rFonts w:ascii="Arial" w:eastAsia="Times New Roman" w:hAnsi="Arial" w:cs="Arial"/>
                <w:kern w:val="0"/>
                <w:sz w:val="22"/>
                <w:szCs w:val="22"/>
                <w:lang w:eastAsia="en-GB"/>
                <w14:ligatures w14:val="none"/>
              </w:rPr>
              <w:t xml:space="preserve"> proposed but this element has not been included in the dimensions set out on the application form </w:t>
            </w:r>
          </w:p>
        </w:tc>
      </w:tr>
      <w:tr w:rsidR="00BE483E" w:rsidRPr="00012B24" w14:paraId="40F164B3" w14:textId="77777777" w:rsidTr="004F431A">
        <w:trPr>
          <w:tblCellSpacing w:w="15" w:type="dxa"/>
        </w:trPr>
        <w:tc>
          <w:tcPr>
            <w:tcW w:w="522" w:type="dxa"/>
          </w:tcPr>
          <w:p w14:paraId="3D14DDFC" w14:textId="77777777" w:rsidR="00BE483E" w:rsidRPr="00012B24" w:rsidRDefault="007908B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(l)</w:t>
            </w:r>
          </w:p>
        </w:tc>
        <w:tc>
          <w:tcPr>
            <w:tcW w:w="7588" w:type="dxa"/>
            <w:vAlign w:val="center"/>
            <w:hideMark/>
          </w:tcPr>
          <w:p w14:paraId="6494E5A2" w14:textId="77777777" w:rsidR="00BE483E" w:rsidRPr="00012B24" w:rsidRDefault="004902AD"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built under Part 20 of this Schedule?</w:t>
            </w:r>
          </w:p>
        </w:tc>
        <w:tc>
          <w:tcPr>
            <w:tcW w:w="796" w:type="dxa"/>
            <w:vAlign w:val="center"/>
            <w:hideMark/>
          </w:tcPr>
          <w:p w14:paraId="3F3A76EE" w14:textId="0EB75A28" w:rsidR="00BE483E" w:rsidRPr="00012B24" w:rsidRDefault="00BC3BF3"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NO</w:t>
            </w:r>
          </w:p>
        </w:tc>
      </w:tr>
      <w:bookmarkEnd w:id="5"/>
      <w:bookmarkEnd w:id="6"/>
    </w:tbl>
    <w:p w14:paraId="07B0F183" w14:textId="77777777" w:rsidR="003A4AAE" w:rsidRDefault="003A4AAE" w:rsidP="00012B24">
      <w:pPr>
        <w:spacing w:after="0" w:line="276" w:lineRule="auto"/>
        <w:rPr>
          <w:rFonts w:ascii="Arial" w:eastAsia="Times New Roman" w:hAnsi="Arial" w:cs="Arial"/>
          <w:b/>
          <w:bCs/>
          <w:kern w:val="0"/>
          <w:sz w:val="22"/>
          <w:szCs w:val="22"/>
          <w:lang w:eastAsia="en-GB"/>
          <w14:ligatures w14:val="none"/>
        </w:rPr>
      </w:pPr>
    </w:p>
    <w:p w14:paraId="2A2DD0D5" w14:textId="77777777" w:rsidR="003A4AAE" w:rsidRPr="00012B24" w:rsidRDefault="003A4AAE" w:rsidP="00012B24">
      <w:pPr>
        <w:spacing w:after="0" w:line="276" w:lineRule="auto"/>
        <w:rPr>
          <w:rFonts w:ascii="Arial" w:eastAsia="Times New Roman" w:hAnsi="Arial" w:cs="Arial"/>
          <w:b/>
          <w:bCs/>
          <w:kern w:val="0"/>
          <w:sz w:val="22"/>
          <w:szCs w:val="22"/>
          <w:lang w:eastAsia="en-GB"/>
          <w14:ligatures w14:val="none"/>
        </w:rPr>
      </w:pPr>
    </w:p>
    <w:tbl>
      <w:tblPr>
        <w:tblW w:w="907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9"/>
        <w:gridCol w:w="7131"/>
        <w:gridCol w:w="1392"/>
      </w:tblGrid>
      <w:tr w:rsidR="000A0E4B" w:rsidRPr="00012B24" w14:paraId="73DD36B4" w14:textId="77777777" w:rsidTr="000A0E4B">
        <w:trPr>
          <w:trHeight w:hRule="exact" w:val="20"/>
          <w:tblHeader/>
          <w:tblCellSpacing w:w="15" w:type="dxa"/>
        </w:trPr>
        <w:tc>
          <w:tcPr>
            <w:tcW w:w="522" w:type="dxa"/>
            <w:tcBorders>
              <w:top w:val="nil"/>
              <w:left w:val="nil"/>
              <w:bottom w:val="nil"/>
              <w:right w:val="nil"/>
            </w:tcBorders>
          </w:tcPr>
          <w:p w14:paraId="3AB15598"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p>
        </w:tc>
        <w:tc>
          <w:tcPr>
            <w:tcW w:w="7625" w:type="dxa"/>
            <w:tcBorders>
              <w:top w:val="nil"/>
              <w:left w:val="nil"/>
              <w:bottom w:val="nil"/>
              <w:right w:val="nil"/>
            </w:tcBorders>
            <w:vAlign w:val="center"/>
            <w:hideMark/>
          </w:tcPr>
          <w:p w14:paraId="402D765F" w14:textId="77777777" w:rsidR="000A0E4B" w:rsidRPr="007B7E04" w:rsidRDefault="000A0E4B" w:rsidP="00012B24">
            <w:pPr>
              <w:spacing w:after="0" w:line="276" w:lineRule="auto"/>
              <w:rPr>
                <w:rFonts w:ascii="Arial" w:eastAsia="Times New Roman" w:hAnsi="Arial" w:cs="Arial"/>
                <w:kern w:val="0"/>
                <w:sz w:val="22"/>
                <w:szCs w:val="22"/>
                <w:lang w:eastAsia="en-GB"/>
                <w14:ligatures w14:val="none"/>
              </w:rPr>
            </w:pPr>
            <w:bookmarkStart w:id="7" w:name="_8bb5e5f3_9b65_47a0_b755_b6a981b31628"/>
          </w:p>
        </w:tc>
        <w:tc>
          <w:tcPr>
            <w:tcW w:w="805" w:type="dxa"/>
            <w:tcBorders>
              <w:top w:val="nil"/>
              <w:left w:val="nil"/>
              <w:bottom w:val="nil"/>
              <w:right w:val="nil"/>
            </w:tcBorders>
            <w:vAlign w:val="center"/>
            <w:hideMark/>
          </w:tcPr>
          <w:p w14:paraId="2B22DF4C" w14:textId="77777777" w:rsidR="000A0E4B" w:rsidRPr="007B7E04" w:rsidRDefault="000A0E4B" w:rsidP="00012B24">
            <w:pPr>
              <w:spacing w:after="0" w:line="276" w:lineRule="auto"/>
              <w:rPr>
                <w:rFonts w:ascii="Arial" w:eastAsia="Times New Roman" w:hAnsi="Arial" w:cs="Arial"/>
                <w:kern w:val="0"/>
                <w:sz w:val="22"/>
                <w:szCs w:val="22"/>
                <w:lang w:eastAsia="en-GB"/>
                <w14:ligatures w14:val="none"/>
              </w:rPr>
            </w:pPr>
          </w:p>
        </w:tc>
      </w:tr>
      <w:tr w:rsidR="000A0E4B" w:rsidRPr="00012B24" w14:paraId="59C6D95F" w14:textId="77777777" w:rsidTr="00C74271">
        <w:trPr>
          <w:tblHeader/>
          <w:tblCellSpacing w:w="15" w:type="dxa"/>
        </w:trPr>
        <w:tc>
          <w:tcPr>
            <w:tcW w:w="522" w:type="dxa"/>
            <w:shd w:val="clear" w:color="auto" w:fill="D1D1D1" w:themeFill="background2" w:themeFillShade="E6"/>
          </w:tcPr>
          <w:p w14:paraId="08889E44" w14:textId="77777777" w:rsidR="000A0E4B" w:rsidRPr="00012B24" w:rsidRDefault="000A0E4B" w:rsidP="00012B24">
            <w:pPr>
              <w:spacing w:after="0" w:line="276" w:lineRule="auto"/>
              <w:rPr>
                <w:rFonts w:ascii="Arial" w:eastAsia="Times New Roman" w:hAnsi="Arial" w:cs="Arial"/>
                <w:b/>
                <w:bCs/>
                <w:kern w:val="0"/>
                <w:sz w:val="22"/>
                <w:szCs w:val="22"/>
                <w:lang w:eastAsia="en-GB"/>
                <w14:ligatures w14:val="none"/>
              </w:rPr>
            </w:pPr>
          </w:p>
        </w:tc>
        <w:tc>
          <w:tcPr>
            <w:tcW w:w="7625" w:type="dxa"/>
            <w:shd w:val="clear" w:color="auto" w:fill="D1D1D1" w:themeFill="background2" w:themeFillShade="E6"/>
            <w:vAlign w:val="center"/>
            <w:hideMark/>
          </w:tcPr>
          <w:p w14:paraId="7C2C4861" w14:textId="77777777" w:rsidR="0012553B" w:rsidRDefault="0012553B" w:rsidP="0012553B">
            <w:pPr>
              <w:spacing w:after="0" w:line="276" w:lineRule="auto"/>
              <w:rPr>
                <w:rFonts w:ascii="Arial" w:eastAsia="Times New Roman" w:hAnsi="Arial" w:cs="Arial"/>
                <w:b/>
                <w:bCs/>
                <w:kern w:val="0"/>
                <w:sz w:val="22"/>
                <w:szCs w:val="22"/>
                <w:lang w:eastAsia="en-GB"/>
                <w14:ligatures w14:val="none"/>
              </w:rPr>
            </w:pPr>
            <w:r w:rsidRPr="007B7E04">
              <w:rPr>
                <w:rFonts w:ascii="Arial" w:eastAsia="Times New Roman" w:hAnsi="Arial" w:cs="Arial"/>
                <w:b/>
                <w:bCs/>
                <w:kern w:val="0"/>
                <w:sz w:val="22"/>
                <w:szCs w:val="22"/>
                <w:lang w:eastAsia="en-GB"/>
                <w14:ligatures w14:val="none"/>
              </w:rPr>
              <w:t>Criteria (A.2)</w:t>
            </w:r>
            <w:r w:rsidRPr="00012B24">
              <w:rPr>
                <w:rFonts w:ascii="Arial" w:eastAsia="Times New Roman" w:hAnsi="Arial" w:cs="Arial"/>
                <w:b/>
                <w:bCs/>
                <w:kern w:val="0"/>
                <w:sz w:val="22"/>
                <w:szCs w:val="22"/>
                <w:lang w:eastAsia="en-GB"/>
                <w14:ligatures w14:val="none"/>
              </w:rPr>
              <w:t xml:space="preserve"> </w:t>
            </w:r>
            <w:r w:rsidR="00BE390B">
              <w:rPr>
                <w:rFonts w:ascii="Arial" w:eastAsia="Times New Roman" w:hAnsi="Arial" w:cs="Arial"/>
                <w:b/>
                <w:bCs/>
                <w:kern w:val="0"/>
                <w:sz w:val="22"/>
                <w:szCs w:val="22"/>
                <w:lang w:eastAsia="en-GB"/>
                <w14:ligatures w14:val="none"/>
              </w:rPr>
              <w:t>Dwellinghouse</w:t>
            </w:r>
            <w:r w:rsidRPr="00012B24">
              <w:rPr>
                <w:rFonts w:ascii="Arial" w:eastAsia="Times New Roman" w:hAnsi="Arial" w:cs="Arial"/>
                <w:b/>
                <w:bCs/>
                <w:kern w:val="0"/>
                <w:sz w:val="22"/>
                <w:szCs w:val="22"/>
                <w:lang w:eastAsia="en-GB"/>
                <w14:ligatures w14:val="none"/>
              </w:rPr>
              <w:t>s on article 2(3) land</w:t>
            </w:r>
            <w:r>
              <w:rPr>
                <w:rFonts w:ascii="Arial" w:eastAsia="Times New Roman" w:hAnsi="Arial" w:cs="Arial"/>
                <w:b/>
                <w:bCs/>
                <w:kern w:val="0"/>
                <w:sz w:val="22"/>
                <w:szCs w:val="22"/>
                <w:lang w:eastAsia="en-GB"/>
                <w14:ligatures w14:val="none"/>
              </w:rPr>
              <w:t xml:space="preserve"> – Development is not permitted by Class A if:</w:t>
            </w:r>
          </w:p>
          <w:p w14:paraId="49E19B7D" w14:textId="77777777" w:rsidR="000A0E4B" w:rsidRPr="007B7E04" w:rsidRDefault="000A0E4B" w:rsidP="00012B24">
            <w:pPr>
              <w:spacing w:after="0" w:line="276" w:lineRule="auto"/>
              <w:rPr>
                <w:rFonts w:ascii="Arial" w:eastAsia="Times New Roman" w:hAnsi="Arial" w:cs="Arial"/>
                <w:b/>
                <w:bCs/>
                <w:kern w:val="0"/>
                <w:sz w:val="22"/>
                <w:szCs w:val="22"/>
                <w:lang w:eastAsia="en-GB"/>
                <w14:ligatures w14:val="none"/>
              </w:rPr>
            </w:pPr>
          </w:p>
        </w:tc>
        <w:tc>
          <w:tcPr>
            <w:tcW w:w="805" w:type="dxa"/>
            <w:shd w:val="clear" w:color="auto" w:fill="D1D1D1" w:themeFill="background2" w:themeFillShade="E6"/>
            <w:vAlign w:val="center"/>
            <w:hideMark/>
          </w:tcPr>
          <w:p w14:paraId="6F16D3C3" w14:textId="3A6BA447" w:rsidR="000A0E4B" w:rsidRPr="007B7E04" w:rsidRDefault="000A0E4B" w:rsidP="00012B24">
            <w:pPr>
              <w:spacing w:after="0" w:line="276" w:lineRule="auto"/>
              <w:rPr>
                <w:rFonts w:ascii="Arial" w:eastAsia="Times New Roman" w:hAnsi="Arial" w:cs="Arial"/>
                <w:b/>
                <w:bCs/>
                <w:kern w:val="0"/>
                <w:sz w:val="22"/>
                <w:szCs w:val="22"/>
                <w:lang w:eastAsia="en-GB"/>
                <w14:ligatures w14:val="none"/>
              </w:rPr>
            </w:pPr>
            <w:r w:rsidRPr="007B7E04">
              <w:rPr>
                <w:rFonts w:ascii="Arial" w:eastAsia="Times New Roman" w:hAnsi="Arial" w:cs="Arial"/>
                <w:b/>
                <w:bCs/>
                <w:kern w:val="0"/>
                <w:sz w:val="22"/>
                <w:szCs w:val="22"/>
                <w:lang w:eastAsia="en-GB"/>
                <w14:ligatures w14:val="none"/>
              </w:rPr>
              <w:t>No</w:t>
            </w:r>
          </w:p>
        </w:tc>
      </w:tr>
      <w:tr w:rsidR="000A0E4B" w:rsidRPr="00012B24" w14:paraId="3763653E" w14:textId="77777777" w:rsidTr="000A0E4B">
        <w:trPr>
          <w:tblCellSpacing w:w="15" w:type="dxa"/>
        </w:trPr>
        <w:tc>
          <w:tcPr>
            <w:tcW w:w="522" w:type="dxa"/>
          </w:tcPr>
          <w:p w14:paraId="3C8E0354"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w:t>
            </w:r>
          </w:p>
        </w:tc>
        <w:tc>
          <w:tcPr>
            <w:tcW w:w="7625" w:type="dxa"/>
            <w:vAlign w:val="center"/>
            <w:hideMark/>
          </w:tcPr>
          <w:p w14:paraId="2F2283FC" w14:textId="77777777" w:rsidR="000A0E4B" w:rsidRPr="007B7E0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it consist of or include the cladding of any part of the exterior of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with stone, artificial stone, pebble dash, render, timber, plastic or tiles?</w:t>
            </w:r>
          </w:p>
        </w:tc>
        <w:tc>
          <w:tcPr>
            <w:tcW w:w="805" w:type="dxa"/>
            <w:vAlign w:val="center"/>
            <w:hideMark/>
          </w:tcPr>
          <w:p w14:paraId="5A2E258C" w14:textId="6F7700F5" w:rsidR="000A0E4B" w:rsidRPr="007B7E04" w:rsidRDefault="00A24DB9"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Yes, but not in Conservation Area see A.3 </w:t>
            </w:r>
            <w:r w:rsidR="008D44D9">
              <w:rPr>
                <w:rFonts w:ascii="Arial" w:eastAsia="Times New Roman" w:hAnsi="Arial" w:cs="Arial"/>
                <w:kern w:val="0"/>
                <w:sz w:val="22"/>
                <w:szCs w:val="22"/>
                <w:lang w:eastAsia="en-GB"/>
                <w14:ligatures w14:val="none"/>
              </w:rPr>
              <w:t>N/A</w:t>
            </w:r>
          </w:p>
        </w:tc>
      </w:tr>
      <w:tr w:rsidR="000A0E4B" w:rsidRPr="00012B24" w14:paraId="07D32900" w14:textId="77777777" w:rsidTr="000A0E4B">
        <w:trPr>
          <w:tblCellSpacing w:w="15" w:type="dxa"/>
        </w:trPr>
        <w:tc>
          <w:tcPr>
            <w:tcW w:w="522" w:type="dxa"/>
          </w:tcPr>
          <w:p w14:paraId="7B2FDF40"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(b)</w:t>
            </w:r>
          </w:p>
        </w:tc>
        <w:tc>
          <w:tcPr>
            <w:tcW w:w="7625" w:type="dxa"/>
            <w:vAlign w:val="center"/>
          </w:tcPr>
          <w:p w14:paraId="76949162" w14:textId="77777777" w:rsidR="000A0E4B" w:rsidRPr="007B7E04" w:rsidRDefault="000A0E4B" w:rsidP="00012B24">
            <w:pPr>
              <w:spacing w:after="0" w:line="276" w:lineRule="auto"/>
              <w:rPr>
                <w:rFonts w:ascii="Arial" w:eastAsia="Times New Roman" w:hAnsi="Arial" w:cs="Arial"/>
                <w:kern w:val="0"/>
                <w:sz w:val="22"/>
                <w:szCs w:val="22"/>
                <w:lang w:eastAsia="en-GB"/>
                <w14:ligatures w14:val="none"/>
              </w:rPr>
            </w:pPr>
            <w:r w:rsidRPr="007B7E04">
              <w:rPr>
                <w:rFonts w:ascii="Arial" w:eastAsia="Times New Roman" w:hAnsi="Arial" w:cs="Arial"/>
                <w:kern w:val="0"/>
                <w:sz w:val="22"/>
                <w:szCs w:val="22"/>
                <w:lang w:eastAsia="en-GB"/>
                <w14:ligatures w14:val="none"/>
              </w:rPr>
              <w:t xml:space="preserve">Would </w:t>
            </w:r>
            <w:r w:rsidRPr="00012B24">
              <w:rPr>
                <w:rFonts w:ascii="Arial" w:eastAsia="Times New Roman" w:hAnsi="Arial" w:cs="Arial"/>
                <w:kern w:val="0"/>
                <w:sz w:val="22"/>
                <w:szCs w:val="22"/>
                <w:lang w:eastAsia="en-GB"/>
                <w14:ligatures w14:val="none"/>
              </w:rPr>
              <w:t xml:space="preserve">it extent beyond a side elevation of the original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805" w:type="dxa"/>
            <w:vAlign w:val="center"/>
          </w:tcPr>
          <w:p w14:paraId="3C9A559C" w14:textId="50D29402" w:rsidR="000A0E4B" w:rsidRPr="007B7E04" w:rsidRDefault="008D44D9"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r w:rsidR="000A0E4B" w:rsidRPr="00012B24" w14:paraId="16B6E812" w14:textId="77777777" w:rsidTr="000A0E4B">
        <w:trPr>
          <w:tblCellSpacing w:w="15" w:type="dxa"/>
        </w:trPr>
        <w:tc>
          <w:tcPr>
            <w:tcW w:w="522" w:type="dxa"/>
          </w:tcPr>
          <w:p w14:paraId="4AD8AAFC"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lastRenderedPageBreak/>
              <w:t>(c)</w:t>
            </w:r>
          </w:p>
        </w:tc>
        <w:tc>
          <w:tcPr>
            <w:tcW w:w="7625" w:type="dxa"/>
            <w:vAlign w:val="center"/>
          </w:tcPr>
          <w:p w14:paraId="7524520C" w14:textId="77777777" w:rsidR="000A0E4B" w:rsidRPr="007B7E0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it consist of 2-storeys and extend beyond the rear wall of the original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805" w:type="dxa"/>
            <w:vAlign w:val="center"/>
          </w:tcPr>
          <w:p w14:paraId="0D6C81A9" w14:textId="672019D2" w:rsidR="000A0E4B" w:rsidRPr="007B7E04" w:rsidRDefault="008D44D9"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r w:rsidR="000A0E4B" w:rsidRPr="00012B24" w14:paraId="07E2446D" w14:textId="77777777" w:rsidTr="000A0E4B">
        <w:trPr>
          <w:tblCellSpacing w:w="15" w:type="dxa"/>
        </w:trPr>
        <w:tc>
          <w:tcPr>
            <w:tcW w:w="522" w:type="dxa"/>
          </w:tcPr>
          <w:p w14:paraId="01F1AC72"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(d)</w:t>
            </w:r>
          </w:p>
        </w:tc>
        <w:tc>
          <w:tcPr>
            <w:tcW w:w="7625" w:type="dxa"/>
            <w:vAlign w:val="center"/>
          </w:tcPr>
          <w:p w14:paraId="2F7143D8"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the total enlargement (the enlarged part together with any existing enlargement of the original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to which it will be joined) exceed the limits set out in sub-paragraphs (b) and (c)?</w:t>
            </w:r>
          </w:p>
        </w:tc>
        <w:tc>
          <w:tcPr>
            <w:tcW w:w="805" w:type="dxa"/>
            <w:vAlign w:val="center"/>
          </w:tcPr>
          <w:p w14:paraId="27447251" w14:textId="62466196" w:rsidR="000A0E4B" w:rsidRPr="00012B24" w:rsidRDefault="008D44D9"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bookmarkEnd w:id="7"/>
    </w:tbl>
    <w:p w14:paraId="0E67C984" w14:textId="77777777" w:rsidR="003A4AAE" w:rsidRDefault="003A4AAE" w:rsidP="00012B24">
      <w:pPr>
        <w:spacing w:after="0" w:line="276" w:lineRule="auto"/>
        <w:rPr>
          <w:rFonts w:ascii="Arial" w:eastAsia="Times New Roman" w:hAnsi="Arial" w:cs="Arial"/>
          <w:b/>
          <w:bCs/>
          <w:kern w:val="0"/>
          <w:sz w:val="22"/>
          <w:szCs w:val="22"/>
          <w:lang w:eastAsia="en-GB"/>
          <w14:ligatures w14:val="none"/>
        </w:rPr>
      </w:pPr>
    </w:p>
    <w:p w14:paraId="3EAA7E1B" w14:textId="77777777" w:rsidR="003A4AAE" w:rsidRPr="00AF4B15" w:rsidRDefault="003A4AAE" w:rsidP="00012B24">
      <w:pPr>
        <w:spacing w:after="0" w:line="276" w:lineRule="auto"/>
        <w:rPr>
          <w:rFonts w:ascii="Arial" w:eastAsia="Times New Roman" w:hAnsi="Arial" w:cs="Arial"/>
          <w:b/>
          <w:bCs/>
          <w:kern w:val="0"/>
          <w:sz w:val="22"/>
          <w:szCs w:val="22"/>
          <w:lang w:eastAsia="en-GB"/>
          <w14:ligatures w14:val="none"/>
        </w:rPr>
      </w:pPr>
    </w:p>
    <w:tbl>
      <w:tblPr>
        <w:tblW w:w="907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54"/>
        <w:gridCol w:w="7260"/>
        <w:gridCol w:w="1258"/>
      </w:tblGrid>
      <w:tr w:rsidR="000A0E4B" w:rsidRPr="00012B24" w14:paraId="2A795611" w14:textId="77777777" w:rsidTr="000A0E4B">
        <w:trPr>
          <w:trHeight w:hRule="exact" w:val="20"/>
          <w:tblHeader/>
          <w:tblCellSpacing w:w="15" w:type="dxa"/>
        </w:trPr>
        <w:tc>
          <w:tcPr>
            <w:tcW w:w="522" w:type="dxa"/>
            <w:tcBorders>
              <w:top w:val="nil"/>
              <w:left w:val="nil"/>
              <w:bottom w:val="nil"/>
              <w:right w:val="nil"/>
            </w:tcBorders>
          </w:tcPr>
          <w:p w14:paraId="2DB4B1A5" w14:textId="77777777" w:rsidR="000A0E4B" w:rsidRPr="00012B24" w:rsidRDefault="000A0E4B" w:rsidP="00012B24">
            <w:pPr>
              <w:spacing w:after="0" w:line="276" w:lineRule="auto"/>
              <w:rPr>
                <w:rFonts w:ascii="Arial" w:hAnsi="Arial" w:cs="Arial"/>
                <w:sz w:val="22"/>
                <w:szCs w:val="22"/>
              </w:rPr>
            </w:pPr>
            <w:bookmarkStart w:id="8" w:name="_c2d75f4b_0aa7_4965_a590_0c110077ea1e"/>
            <w:bookmarkEnd w:id="8"/>
          </w:p>
        </w:tc>
        <w:tc>
          <w:tcPr>
            <w:tcW w:w="7625" w:type="dxa"/>
            <w:tcBorders>
              <w:top w:val="nil"/>
              <w:left w:val="nil"/>
              <w:bottom w:val="nil"/>
              <w:right w:val="nil"/>
            </w:tcBorders>
            <w:vAlign w:val="center"/>
            <w:hideMark/>
          </w:tcPr>
          <w:p w14:paraId="080FC6A2" w14:textId="77777777" w:rsidR="000A0E4B" w:rsidRPr="00012B24" w:rsidRDefault="000A0E4B" w:rsidP="00012B24">
            <w:pPr>
              <w:spacing w:after="0" w:line="276" w:lineRule="auto"/>
              <w:rPr>
                <w:rFonts w:ascii="Arial" w:hAnsi="Arial" w:cs="Arial"/>
                <w:sz w:val="22"/>
                <w:szCs w:val="22"/>
              </w:rPr>
            </w:pPr>
            <w:bookmarkStart w:id="9" w:name="_0a313165_00f4_4a33_aa29_6aa39f559893"/>
          </w:p>
        </w:tc>
        <w:tc>
          <w:tcPr>
            <w:tcW w:w="805" w:type="dxa"/>
            <w:tcBorders>
              <w:top w:val="nil"/>
              <w:left w:val="nil"/>
              <w:bottom w:val="nil"/>
              <w:right w:val="nil"/>
            </w:tcBorders>
            <w:vAlign w:val="center"/>
            <w:hideMark/>
          </w:tcPr>
          <w:p w14:paraId="6043F776" w14:textId="77777777" w:rsidR="000A0E4B" w:rsidRPr="00012B24" w:rsidRDefault="000A0E4B" w:rsidP="00012B24">
            <w:pPr>
              <w:spacing w:after="0" w:line="276" w:lineRule="auto"/>
              <w:rPr>
                <w:rFonts w:ascii="Arial" w:hAnsi="Arial" w:cs="Arial"/>
                <w:sz w:val="22"/>
                <w:szCs w:val="22"/>
              </w:rPr>
            </w:pPr>
          </w:p>
        </w:tc>
      </w:tr>
      <w:tr w:rsidR="000A0E4B" w:rsidRPr="00012B24" w14:paraId="38A085DF" w14:textId="77777777" w:rsidTr="00C74271">
        <w:trPr>
          <w:tblHeader/>
          <w:tblCellSpacing w:w="15" w:type="dxa"/>
        </w:trPr>
        <w:tc>
          <w:tcPr>
            <w:tcW w:w="522" w:type="dxa"/>
            <w:shd w:val="clear" w:color="auto" w:fill="D1D1D1" w:themeFill="background2" w:themeFillShade="E6"/>
          </w:tcPr>
          <w:p w14:paraId="0BE788BF" w14:textId="77777777" w:rsidR="000A0E4B" w:rsidRPr="00012B24" w:rsidRDefault="000A0E4B" w:rsidP="00012B24">
            <w:pPr>
              <w:spacing w:after="0" w:line="276" w:lineRule="auto"/>
              <w:jc w:val="center"/>
              <w:rPr>
                <w:rFonts w:ascii="Arial" w:eastAsia="Times New Roman" w:hAnsi="Arial" w:cs="Arial"/>
                <w:b/>
                <w:bCs/>
                <w:kern w:val="0"/>
                <w:sz w:val="22"/>
                <w:szCs w:val="22"/>
                <w:lang w:eastAsia="en-GB"/>
                <w14:ligatures w14:val="none"/>
              </w:rPr>
            </w:pPr>
          </w:p>
        </w:tc>
        <w:tc>
          <w:tcPr>
            <w:tcW w:w="7625" w:type="dxa"/>
            <w:shd w:val="clear" w:color="auto" w:fill="D1D1D1" w:themeFill="background2" w:themeFillShade="E6"/>
            <w:vAlign w:val="center"/>
            <w:hideMark/>
          </w:tcPr>
          <w:p w14:paraId="4C75AE33" w14:textId="77777777" w:rsidR="000A0E4B" w:rsidRPr="00012B24" w:rsidRDefault="000A0E4B" w:rsidP="00715F26">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(A.3)</w:t>
            </w:r>
            <w:r w:rsidR="002757A0">
              <w:rPr>
                <w:rFonts w:ascii="Arial" w:eastAsia="Times New Roman" w:hAnsi="Arial" w:cs="Arial"/>
                <w:b/>
                <w:bCs/>
                <w:kern w:val="0"/>
                <w:sz w:val="22"/>
                <w:szCs w:val="22"/>
                <w:lang w:eastAsia="en-GB"/>
                <w14:ligatures w14:val="none"/>
              </w:rPr>
              <w:t xml:space="preserve"> – Development is permitted by Class A subject to the following conditions:</w:t>
            </w:r>
          </w:p>
        </w:tc>
        <w:tc>
          <w:tcPr>
            <w:tcW w:w="805" w:type="dxa"/>
            <w:shd w:val="clear" w:color="auto" w:fill="D1D1D1" w:themeFill="background2" w:themeFillShade="E6"/>
            <w:vAlign w:val="center"/>
            <w:hideMark/>
          </w:tcPr>
          <w:p w14:paraId="59A8B7D0" w14:textId="77777777" w:rsidR="000A0E4B" w:rsidRPr="00012B24" w:rsidRDefault="000A0E4B" w:rsidP="00012B24">
            <w:pPr>
              <w:spacing w:after="0" w:line="276" w:lineRule="auto"/>
              <w:jc w:val="center"/>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Yes/No</w:t>
            </w:r>
          </w:p>
        </w:tc>
      </w:tr>
      <w:tr w:rsidR="000A0E4B" w:rsidRPr="00012B24" w14:paraId="3B44093A" w14:textId="77777777" w:rsidTr="000A0E4B">
        <w:trPr>
          <w:tblCellSpacing w:w="15" w:type="dxa"/>
        </w:trPr>
        <w:tc>
          <w:tcPr>
            <w:tcW w:w="522" w:type="dxa"/>
          </w:tcPr>
          <w:p w14:paraId="013C97A7"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w:t>
            </w:r>
          </w:p>
        </w:tc>
        <w:tc>
          <w:tcPr>
            <w:tcW w:w="7625" w:type="dxa"/>
            <w:vAlign w:val="center"/>
            <w:hideMark/>
          </w:tcPr>
          <w:p w14:paraId="0C929AC4"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Are materials to</w:t>
            </w:r>
            <w:r w:rsidR="00171006">
              <w:rPr>
                <w:rFonts w:ascii="Arial" w:eastAsia="Times New Roman" w:hAnsi="Arial" w:cs="Arial"/>
                <w:kern w:val="0"/>
                <w:sz w:val="22"/>
                <w:szCs w:val="22"/>
                <w:lang w:eastAsia="en-GB"/>
                <w14:ligatures w14:val="none"/>
              </w:rPr>
              <w:t xml:space="preserve"> be used in exteri</w:t>
            </w:r>
            <w:r w:rsidR="004C07E7">
              <w:rPr>
                <w:rFonts w:ascii="Arial" w:eastAsia="Times New Roman" w:hAnsi="Arial" w:cs="Arial"/>
                <w:kern w:val="0"/>
                <w:sz w:val="22"/>
                <w:szCs w:val="22"/>
                <w:lang w:eastAsia="en-GB"/>
                <w14:ligatures w14:val="none"/>
              </w:rPr>
              <w:t>or work of</w:t>
            </w:r>
            <w:r w:rsidRPr="00012B24">
              <w:rPr>
                <w:rFonts w:ascii="Arial" w:eastAsia="Times New Roman" w:hAnsi="Arial" w:cs="Arial"/>
                <w:kern w:val="0"/>
                <w:sz w:val="22"/>
                <w:szCs w:val="22"/>
                <w:lang w:eastAsia="en-GB"/>
                <w14:ligatures w14:val="none"/>
              </w:rPr>
              <w:t xml:space="preserve"> similar</w:t>
            </w:r>
            <w:r w:rsidR="004C07E7">
              <w:rPr>
                <w:rFonts w:ascii="Arial" w:eastAsia="Times New Roman" w:hAnsi="Arial" w:cs="Arial"/>
                <w:kern w:val="0"/>
                <w:sz w:val="22"/>
                <w:szCs w:val="22"/>
                <w:lang w:eastAsia="en-GB"/>
                <w14:ligatures w14:val="none"/>
              </w:rPr>
              <w:t xml:space="preserve"> appearance to the existing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(other than conservatories)?</w:t>
            </w:r>
          </w:p>
        </w:tc>
        <w:tc>
          <w:tcPr>
            <w:tcW w:w="805" w:type="dxa"/>
            <w:vAlign w:val="center"/>
            <w:hideMark/>
          </w:tcPr>
          <w:p w14:paraId="6F48146A" w14:textId="05995018" w:rsidR="000A0E4B" w:rsidRPr="00012B24" w:rsidRDefault="008D44D9"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NO the proposed materials are not of similar appearance to those used in the exterior of the existing dwelling house </w:t>
            </w:r>
          </w:p>
        </w:tc>
      </w:tr>
      <w:tr w:rsidR="000A0E4B" w:rsidRPr="00012B24" w14:paraId="41B63FB0" w14:textId="77777777" w:rsidTr="000A0E4B">
        <w:trPr>
          <w:tblCellSpacing w:w="15" w:type="dxa"/>
        </w:trPr>
        <w:tc>
          <w:tcPr>
            <w:tcW w:w="522" w:type="dxa"/>
          </w:tcPr>
          <w:p w14:paraId="3C22C8B7"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(b)</w:t>
            </w:r>
          </w:p>
        </w:tc>
        <w:tc>
          <w:tcPr>
            <w:tcW w:w="7625" w:type="dxa"/>
            <w:vAlign w:val="center"/>
          </w:tcPr>
          <w:p w14:paraId="1D7AFBBC"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any upper-floor windows in </w:t>
            </w:r>
            <w:r w:rsidR="005145C4">
              <w:rPr>
                <w:rFonts w:ascii="Arial" w:eastAsia="Times New Roman" w:hAnsi="Arial" w:cs="Arial"/>
                <w:kern w:val="0"/>
                <w:sz w:val="22"/>
                <w:szCs w:val="22"/>
                <w:lang w:eastAsia="en-GB"/>
                <w14:ligatures w14:val="none"/>
              </w:rPr>
              <w:t xml:space="preserve">the </w:t>
            </w:r>
            <w:r w:rsidRPr="00012B24">
              <w:rPr>
                <w:rFonts w:ascii="Arial" w:eastAsia="Times New Roman" w:hAnsi="Arial" w:cs="Arial"/>
                <w:kern w:val="0"/>
                <w:sz w:val="22"/>
                <w:szCs w:val="22"/>
                <w:lang w:eastAsia="en-GB"/>
                <w14:ligatures w14:val="none"/>
              </w:rPr>
              <w:t>side elevation be non-obscure</w:t>
            </w:r>
            <w:r w:rsidR="001670E0">
              <w:rPr>
                <w:rFonts w:ascii="Arial" w:eastAsia="Times New Roman" w:hAnsi="Arial" w:cs="Arial"/>
                <w:kern w:val="0"/>
                <w:sz w:val="22"/>
                <w:szCs w:val="22"/>
                <w:lang w:eastAsia="en-GB"/>
                <w14:ligatures w14:val="none"/>
              </w:rPr>
              <w:t xml:space="preserve"> and </w:t>
            </w:r>
            <w:r w:rsidRPr="00012B24">
              <w:rPr>
                <w:rFonts w:ascii="Arial" w:eastAsia="Times New Roman" w:hAnsi="Arial" w:cs="Arial"/>
                <w:kern w:val="0"/>
                <w:sz w:val="22"/>
                <w:szCs w:val="22"/>
                <w:lang w:eastAsia="en-GB"/>
                <w14:ligatures w14:val="none"/>
              </w:rPr>
              <w:t>non-fixed shut below 1.7m?</w:t>
            </w:r>
          </w:p>
        </w:tc>
        <w:tc>
          <w:tcPr>
            <w:tcW w:w="805" w:type="dxa"/>
            <w:vAlign w:val="center"/>
          </w:tcPr>
          <w:p w14:paraId="12181A51" w14:textId="381AFE8D" w:rsidR="000A0E4B" w:rsidRPr="00012B24" w:rsidRDefault="008D44D9"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r w:rsidR="000A0E4B" w:rsidRPr="00012B24" w14:paraId="269349FA" w14:textId="77777777" w:rsidTr="000A0E4B">
        <w:trPr>
          <w:tblCellSpacing w:w="15" w:type="dxa"/>
        </w:trPr>
        <w:tc>
          <w:tcPr>
            <w:tcW w:w="522" w:type="dxa"/>
          </w:tcPr>
          <w:p w14:paraId="07B60780"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(c)</w:t>
            </w:r>
          </w:p>
        </w:tc>
        <w:tc>
          <w:tcPr>
            <w:tcW w:w="7625" w:type="dxa"/>
            <w:vAlign w:val="center"/>
          </w:tcPr>
          <w:p w14:paraId="6D4A74B1" w14:textId="77777777" w:rsidR="00574D82" w:rsidRPr="00012B24" w:rsidRDefault="00574D8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w:t>
            </w:r>
            <w:r w:rsidRPr="00574D82">
              <w:rPr>
                <w:rFonts w:ascii="Arial" w:eastAsia="Times New Roman" w:hAnsi="Arial" w:cs="Arial"/>
                <w:kern w:val="0"/>
                <w:sz w:val="22"/>
                <w:szCs w:val="22"/>
                <w:lang w:eastAsia="en-GB"/>
                <w14:ligatures w14:val="none"/>
              </w:rPr>
              <w:t xml:space="preserve">here the enlarged part of the </w:t>
            </w:r>
            <w:r w:rsidR="00BE390B">
              <w:rPr>
                <w:rFonts w:ascii="Arial" w:eastAsia="Times New Roman" w:hAnsi="Arial" w:cs="Arial"/>
                <w:kern w:val="0"/>
                <w:sz w:val="22"/>
                <w:szCs w:val="22"/>
                <w:lang w:eastAsia="en-GB"/>
                <w14:ligatures w14:val="none"/>
              </w:rPr>
              <w:t>dwellinghouse</w:t>
            </w:r>
            <w:r w:rsidRPr="00574D82">
              <w:rPr>
                <w:rFonts w:ascii="Arial" w:eastAsia="Times New Roman" w:hAnsi="Arial" w:cs="Arial"/>
                <w:kern w:val="0"/>
                <w:sz w:val="22"/>
                <w:szCs w:val="22"/>
                <w:lang w:eastAsia="en-GB"/>
                <w14:ligatures w14:val="none"/>
              </w:rPr>
              <w:t xml:space="preserve"> has more than a single storey, or forms an upper storey on an existing enlargement of the original </w:t>
            </w:r>
            <w:r w:rsidR="00BE390B">
              <w:rPr>
                <w:rFonts w:ascii="Arial" w:eastAsia="Times New Roman" w:hAnsi="Arial" w:cs="Arial"/>
                <w:kern w:val="0"/>
                <w:sz w:val="22"/>
                <w:szCs w:val="22"/>
                <w:lang w:eastAsia="en-GB"/>
                <w14:ligatures w14:val="none"/>
              </w:rPr>
              <w:t>dwellinghouse</w:t>
            </w:r>
            <w:r w:rsidRPr="00574D82">
              <w:rPr>
                <w:rFonts w:ascii="Arial" w:eastAsia="Times New Roman" w:hAnsi="Arial" w:cs="Arial"/>
                <w:kern w:val="0"/>
                <w:sz w:val="22"/>
                <w:szCs w:val="22"/>
                <w:lang w:eastAsia="en-GB"/>
                <w14:ligatures w14:val="none"/>
              </w:rPr>
              <w:t xml:space="preserve">, </w:t>
            </w:r>
            <w:r w:rsidR="003B2B31">
              <w:rPr>
                <w:rFonts w:ascii="Arial" w:eastAsia="Times New Roman" w:hAnsi="Arial" w:cs="Arial"/>
                <w:kern w:val="0"/>
                <w:sz w:val="22"/>
                <w:szCs w:val="22"/>
                <w:lang w:eastAsia="en-GB"/>
                <w14:ligatures w14:val="none"/>
              </w:rPr>
              <w:t xml:space="preserve">does </w:t>
            </w:r>
            <w:r w:rsidRPr="00574D82">
              <w:rPr>
                <w:rFonts w:ascii="Arial" w:eastAsia="Times New Roman" w:hAnsi="Arial" w:cs="Arial"/>
                <w:kern w:val="0"/>
                <w:sz w:val="22"/>
                <w:szCs w:val="22"/>
                <w:lang w:eastAsia="en-GB"/>
                <w14:ligatures w14:val="none"/>
              </w:rPr>
              <w:t xml:space="preserve">the roof pitch of the enlarged part </w:t>
            </w:r>
            <w:r w:rsidR="003B2B31">
              <w:rPr>
                <w:rFonts w:ascii="Arial" w:eastAsia="Times New Roman" w:hAnsi="Arial" w:cs="Arial"/>
                <w:kern w:val="0"/>
                <w:sz w:val="22"/>
                <w:szCs w:val="22"/>
                <w:lang w:eastAsia="en-GB"/>
                <w14:ligatures w14:val="none"/>
              </w:rPr>
              <w:t>not</w:t>
            </w:r>
            <w:r w:rsidRPr="00574D82">
              <w:rPr>
                <w:rFonts w:ascii="Arial" w:eastAsia="Times New Roman" w:hAnsi="Arial" w:cs="Arial"/>
                <w:kern w:val="0"/>
                <w:sz w:val="22"/>
                <w:szCs w:val="22"/>
                <w:lang w:eastAsia="en-GB"/>
                <w14:ligatures w14:val="none"/>
              </w:rPr>
              <w:t xml:space="preserve">, so far as practicable, </w:t>
            </w:r>
            <w:r w:rsidR="003B2B31">
              <w:rPr>
                <w:rFonts w:ascii="Arial" w:eastAsia="Times New Roman" w:hAnsi="Arial" w:cs="Arial"/>
                <w:kern w:val="0"/>
                <w:sz w:val="22"/>
                <w:szCs w:val="22"/>
                <w:lang w:eastAsia="en-GB"/>
                <w14:ligatures w14:val="none"/>
              </w:rPr>
              <w:t>match</w:t>
            </w:r>
            <w:r w:rsidRPr="00574D82">
              <w:rPr>
                <w:rFonts w:ascii="Arial" w:eastAsia="Times New Roman" w:hAnsi="Arial" w:cs="Arial"/>
                <w:kern w:val="0"/>
                <w:sz w:val="22"/>
                <w:szCs w:val="22"/>
                <w:lang w:eastAsia="en-GB"/>
                <w14:ligatures w14:val="none"/>
              </w:rPr>
              <w:t xml:space="preserve"> the roof pitch of the original </w:t>
            </w:r>
            <w:r w:rsidR="00BE390B">
              <w:rPr>
                <w:rFonts w:ascii="Arial" w:eastAsia="Times New Roman" w:hAnsi="Arial" w:cs="Arial"/>
                <w:kern w:val="0"/>
                <w:sz w:val="22"/>
                <w:szCs w:val="22"/>
                <w:lang w:eastAsia="en-GB"/>
                <w14:ligatures w14:val="none"/>
              </w:rPr>
              <w:t>dwellinghouse</w:t>
            </w:r>
            <w:r w:rsidR="003B2B31">
              <w:rPr>
                <w:rFonts w:ascii="Arial" w:eastAsia="Times New Roman" w:hAnsi="Arial" w:cs="Arial"/>
                <w:kern w:val="0"/>
                <w:sz w:val="22"/>
                <w:szCs w:val="22"/>
                <w:lang w:eastAsia="en-GB"/>
                <w14:ligatures w14:val="none"/>
              </w:rPr>
              <w:t>?</w:t>
            </w:r>
          </w:p>
        </w:tc>
        <w:tc>
          <w:tcPr>
            <w:tcW w:w="805" w:type="dxa"/>
            <w:vAlign w:val="center"/>
          </w:tcPr>
          <w:p w14:paraId="5C6B972C" w14:textId="499E104E" w:rsidR="000A0E4B" w:rsidRPr="00012B24" w:rsidRDefault="008D44D9"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bookmarkEnd w:id="9"/>
    </w:tbl>
    <w:p w14:paraId="7B89D13C" w14:textId="77777777" w:rsidR="003A4AAE" w:rsidRDefault="003A4AAE" w:rsidP="00012B24">
      <w:pPr>
        <w:spacing w:after="0" w:line="276" w:lineRule="auto"/>
        <w:outlineLvl w:val="2"/>
        <w:rPr>
          <w:rFonts w:ascii="Arial" w:eastAsia="Times New Roman" w:hAnsi="Arial" w:cs="Arial"/>
          <w:b/>
          <w:bCs/>
          <w:kern w:val="0"/>
          <w:sz w:val="22"/>
          <w:szCs w:val="22"/>
          <w:lang w:eastAsia="en-GB"/>
          <w14:ligatures w14:val="none"/>
        </w:rPr>
      </w:pPr>
    </w:p>
    <w:p w14:paraId="59DE4E69" w14:textId="77777777" w:rsidR="00C73DFB" w:rsidRDefault="00C73DFB" w:rsidP="00012B24">
      <w:pPr>
        <w:spacing w:after="0" w:line="276" w:lineRule="auto"/>
        <w:outlineLvl w:val="2"/>
        <w:rPr>
          <w:rFonts w:ascii="Arial" w:eastAsia="Times New Roman" w:hAnsi="Arial" w:cs="Arial"/>
          <w:b/>
          <w:bCs/>
          <w:kern w:val="0"/>
          <w:sz w:val="22"/>
          <w:szCs w:val="22"/>
          <w:lang w:eastAsia="en-GB"/>
          <w14:ligatures w14:val="none"/>
        </w:rPr>
      </w:pPr>
    </w:p>
    <w:p w14:paraId="1DAC3248" w14:textId="62102EA5" w:rsidR="005B72DB" w:rsidRDefault="005B72DB" w:rsidP="00CD7A69"/>
    <w:sectPr w:rsidR="005B72D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C48F1" w14:textId="77777777" w:rsidR="00507970" w:rsidRDefault="00507970" w:rsidP="003876EB">
      <w:pPr>
        <w:spacing w:after="0" w:line="240" w:lineRule="auto"/>
      </w:pPr>
      <w:r>
        <w:separator/>
      </w:r>
    </w:p>
  </w:endnote>
  <w:endnote w:type="continuationSeparator" w:id="0">
    <w:p w14:paraId="30D8BAE7" w14:textId="77777777" w:rsidR="00507970" w:rsidRDefault="00507970"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81D54" w14:textId="77777777" w:rsidR="00507970" w:rsidRDefault="00507970" w:rsidP="003876EB">
      <w:pPr>
        <w:spacing w:after="0" w:line="240" w:lineRule="auto"/>
      </w:pPr>
      <w:r>
        <w:separator/>
      </w:r>
    </w:p>
  </w:footnote>
  <w:footnote w:type="continuationSeparator" w:id="0">
    <w:p w14:paraId="03D92CFC" w14:textId="77777777" w:rsidR="00507970" w:rsidRDefault="00507970"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20A39"/>
    <w:multiLevelType w:val="hybridMultilevel"/>
    <w:tmpl w:val="AC5E0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A743B"/>
    <w:multiLevelType w:val="hybridMultilevel"/>
    <w:tmpl w:val="800AA7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EC5F5E"/>
    <w:multiLevelType w:val="multilevel"/>
    <w:tmpl w:val="B23AC8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C059A4"/>
    <w:multiLevelType w:val="hybridMultilevel"/>
    <w:tmpl w:val="42BA40B6"/>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B157B"/>
    <w:multiLevelType w:val="hybridMultilevel"/>
    <w:tmpl w:val="A2FAE1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2A25F01"/>
    <w:multiLevelType w:val="multilevel"/>
    <w:tmpl w:val="CA3CF3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062100"/>
    <w:multiLevelType w:val="hybridMultilevel"/>
    <w:tmpl w:val="E0D4A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0B211D"/>
    <w:multiLevelType w:val="hybridMultilevel"/>
    <w:tmpl w:val="3CEE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DA52D6"/>
    <w:multiLevelType w:val="multilevel"/>
    <w:tmpl w:val="4C2A6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AF2075"/>
    <w:multiLevelType w:val="multilevel"/>
    <w:tmpl w:val="B902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723F4C"/>
    <w:multiLevelType w:val="multilevel"/>
    <w:tmpl w:val="EFB23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6D5198"/>
    <w:multiLevelType w:val="hybridMultilevel"/>
    <w:tmpl w:val="C8CA64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0F4ED6"/>
    <w:multiLevelType w:val="multilevel"/>
    <w:tmpl w:val="70025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26"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C444C2"/>
    <w:multiLevelType w:val="hybridMultilevel"/>
    <w:tmpl w:val="297ABA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85272E"/>
    <w:multiLevelType w:val="multilevel"/>
    <w:tmpl w:val="7E701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232C38"/>
    <w:multiLevelType w:val="hybridMultilevel"/>
    <w:tmpl w:val="D14CF108"/>
    <w:lvl w:ilvl="0" w:tplc="427C0F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5212289">
    <w:abstractNumId w:val="18"/>
  </w:num>
  <w:num w:numId="2" w16cid:durableId="448860153">
    <w:abstractNumId w:val="12"/>
  </w:num>
  <w:num w:numId="3" w16cid:durableId="928152092">
    <w:abstractNumId w:val="28"/>
  </w:num>
  <w:num w:numId="4" w16cid:durableId="479854862">
    <w:abstractNumId w:val="26"/>
  </w:num>
  <w:num w:numId="5" w16cid:durableId="2095584213">
    <w:abstractNumId w:val="3"/>
  </w:num>
  <w:num w:numId="6" w16cid:durableId="1561752133">
    <w:abstractNumId w:val="30"/>
  </w:num>
  <w:num w:numId="7" w16cid:durableId="917639095">
    <w:abstractNumId w:val="9"/>
  </w:num>
  <w:num w:numId="8" w16cid:durableId="1987663273">
    <w:abstractNumId w:val="1"/>
  </w:num>
  <w:num w:numId="9" w16cid:durableId="84695374">
    <w:abstractNumId w:val="32"/>
  </w:num>
  <w:num w:numId="10" w16cid:durableId="865874701">
    <w:abstractNumId w:val="21"/>
  </w:num>
  <w:num w:numId="11" w16cid:durableId="682518506">
    <w:abstractNumId w:val="19"/>
  </w:num>
  <w:num w:numId="12" w16cid:durableId="88738637">
    <w:abstractNumId w:val="25"/>
  </w:num>
  <w:num w:numId="13" w16cid:durableId="1355156807">
    <w:abstractNumId w:val="27"/>
  </w:num>
  <w:num w:numId="14" w16cid:durableId="1040780930">
    <w:abstractNumId w:val="0"/>
  </w:num>
  <w:num w:numId="15" w16cid:durableId="1227381110">
    <w:abstractNumId w:val="24"/>
  </w:num>
  <w:num w:numId="16" w16cid:durableId="896664943">
    <w:abstractNumId w:val="23"/>
  </w:num>
  <w:num w:numId="17" w16cid:durableId="299580018">
    <w:abstractNumId w:val="6"/>
  </w:num>
  <w:num w:numId="18" w16cid:durableId="1652253833">
    <w:abstractNumId w:val="8"/>
  </w:num>
  <w:num w:numId="19" w16cid:durableId="2118525944">
    <w:abstractNumId w:val="2"/>
  </w:num>
  <w:num w:numId="20" w16cid:durableId="455107461">
    <w:abstractNumId w:val="22"/>
  </w:num>
  <w:num w:numId="21" w16cid:durableId="9306967">
    <w:abstractNumId w:val="11"/>
  </w:num>
  <w:num w:numId="22" w16cid:durableId="34083638">
    <w:abstractNumId w:val="10"/>
  </w:num>
  <w:num w:numId="23" w16cid:durableId="2051765077">
    <w:abstractNumId w:val="20"/>
  </w:num>
  <w:num w:numId="24" w16cid:durableId="1520003489">
    <w:abstractNumId w:val="4"/>
  </w:num>
  <w:num w:numId="25" w16cid:durableId="2100786387">
    <w:abstractNumId w:val="17"/>
  </w:num>
  <w:num w:numId="26" w16cid:durableId="375203820">
    <w:abstractNumId w:val="15"/>
  </w:num>
  <w:num w:numId="27" w16cid:durableId="793212197">
    <w:abstractNumId w:val="5"/>
  </w:num>
  <w:num w:numId="28" w16cid:durableId="184222099">
    <w:abstractNumId w:val="33"/>
  </w:num>
  <w:num w:numId="29" w16cid:durableId="1860966127">
    <w:abstractNumId w:val="29"/>
  </w:num>
  <w:num w:numId="30" w16cid:durableId="1208645473">
    <w:abstractNumId w:val="7"/>
  </w:num>
  <w:num w:numId="31" w16cid:durableId="1318801095">
    <w:abstractNumId w:val="16"/>
  </w:num>
  <w:num w:numId="32" w16cid:durableId="524909882">
    <w:abstractNumId w:val="31"/>
  </w:num>
  <w:num w:numId="33" w16cid:durableId="2009476042">
    <w:abstractNumId w:val="13"/>
  </w:num>
  <w:num w:numId="34" w16cid:durableId="745976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05996"/>
    <w:rsid w:val="00005EB7"/>
    <w:rsid w:val="000111EB"/>
    <w:rsid w:val="0001131E"/>
    <w:rsid w:val="00011944"/>
    <w:rsid w:val="00012412"/>
    <w:rsid w:val="00012B24"/>
    <w:rsid w:val="00013FD5"/>
    <w:rsid w:val="00016547"/>
    <w:rsid w:val="00017605"/>
    <w:rsid w:val="00021AE0"/>
    <w:rsid w:val="00022D60"/>
    <w:rsid w:val="0002485B"/>
    <w:rsid w:val="00032419"/>
    <w:rsid w:val="0003407A"/>
    <w:rsid w:val="00040631"/>
    <w:rsid w:val="00040CA4"/>
    <w:rsid w:val="0004124A"/>
    <w:rsid w:val="00043395"/>
    <w:rsid w:val="00043452"/>
    <w:rsid w:val="0004567B"/>
    <w:rsid w:val="00047397"/>
    <w:rsid w:val="00047DC1"/>
    <w:rsid w:val="000523F6"/>
    <w:rsid w:val="000549F9"/>
    <w:rsid w:val="00054C03"/>
    <w:rsid w:val="000560E1"/>
    <w:rsid w:val="00060331"/>
    <w:rsid w:val="000663CC"/>
    <w:rsid w:val="000700F9"/>
    <w:rsid w:val="00070546"/>
    <w:rsid w:val="00072042"/>
    <w:rsid w:val="0007311E"/>
    <w:rsid w:val="00081278"/>
    <w:rsid w:val="00082BD7"/>
    <w:rsid w:val="00083B84"/>
    <w:rsid w:val="00090BC1"/>
    <w:rsid w:val="000911B7"/>
    <w:rsid w:val="0009240C"/>
    <w:rsid w:val="00092D91"/>
    <w:rsid w:val="000A03AC"/>
    <w:rsid w:val="000A0E4B"/>
    <w:rsid w:val="000A175B"/>
    <w:rsid w:val="000A5733"/>
    <w:rsid w:val="000A7899"/>
    <w:rsid w:val="000B5119"/>
    <w:rsid w:val="000C1028"/>
    <w:rsid w:val="000C1E4C"/>
    <w:rsid w:val="000C6E7F"/>
    <w:rsid w:val="000C6F08"/>
    <w:rsid w:val="000D18A9"/>
    <w:rsid w:val="000D2445"/>
    <w:rsid w:val="000D334E"/>
    <w:rsid w:val="000E158F"/>
    <w:rsid w:val="000E1FA9"/>
    <w:rsid w:val="000E45B0"/>
    <w:rsid w:val="000F3675"/>
    <w:rsid w:val="000F5263"/>
    <w:rsid w:val="000F75D5"/>
    <w:rsid w:val="000F7638"/>
    <w:rsid w:val="00104E9E"/>
    <w:rsid w:val="00104F2D"/>
    <w:rsid w:val="00106B03"/>
    <w:rsid w:val="00111796"/>
    <w:rsid w:val="00114166"/>
    <w:rsid w:val="00114661"/>
    <w:rsid w:val="00114D6F"/>
    <w:rsid w:val="00114EC9"/>
    <w:rsid w:val="00117F76"/>
    <w:rsid w:val="0012137E"/>
    <w:rsid w:val="00122D64"/>
    <w:rsid w:val="00124F88"/>
    <w:rsid w:val="0012553B"/>
    <w:rsid w:val="00127902"/>
    <w:rsid w:val="001325BA"/>
    <w:rsid w:val="00134CC4"/>
    <w:rsid w:val="00135369"/>
    <w:rsid w:val="00141A2A"/>
    <w:rsid w:val="00142E0F"/>
    <w:rsid w:val="0014794F"/>
    <w:rsid w:val="001552E3"/>
    <w:rsid w:val="00160E49"/>
    <w:rsid w:val="00161105"/>
    <w:rsid w:val="00161A49"/>
    <w:rsid w:val="001670E0"/>
    <w:rsid w:val="0016716B"/>
    <w:rsid w:val="0017044D"/>
    <w:rsid w:val="00170DA8"/>
    <w:rsid w:val="00171006"/>
    <w:rsid w:val="0017119D"/>
    <w:rsid w:val="00172211"/>
    <w:rsid w:val="0017499E"/>
    <w:rsid w:val="00177445"/>
    <w:rsid w:val="00177C4C"/>
    <w:rsid w:val="001814A3"/>
    <w:rsid w:val="00182594"/>
    <w:rsid w:val="00191964"/>
    <w:rsid w:val="00193925"/>
    <w:rsid w:val="00193E28"/>
    <w:rsid w:val="001976D3"/>
    <w:rsid w:val="001A014E"/>
    <w:rsid w:val="001A09E5"/>
    <w:rsid w:val="001A1724"/>
    <w:rsid w:val="001A1826"/>
    <w:rsid w:val="001A3B81"/>
    <w:rsid w:val="001A5B07"/>
    <w:rsid w:val="001A6D70"/>
    <w:rsid w:val="001A77C7"/>
    <w:rsid w:val="001B069A"/>
    <w:rsid w:val="001B136F"/>
    <w:rsid w:val="001B5231"/>
    <w:rsid w:val="001B5399"/>
    <w:rsid w:val="001C2354"/>
    <w:rsid w:val="001C6379"/>
    <w:rsid w:val="001C647A"/>
    <w:rsid w:val="001C6E38"/>
    <w:rsid w:val="001D047F"/>
    <w:rsid w:val="001D2484"/>
    <w:rsid w:val="001E1A85"/>
    <w:rsid w:val="001E285D"/>
    <w:rsid w:val="001E5326"/>
    <w:rsid w:val="00200798"/>
    <w:rsid w:val="00202954"/>
    <w:rsid w:val="00204333"/>
    <w:rsid w:val="0020772C"/>
    <w:rsid w:val="0021159F"/>
    <w:rsid w:val="00214EF7"/>
    <w:rsid w:val="002258A2"/>
    <w:rsid w:val="002266E1"/>
    <w:rsid w:val="002326A2"/>
    <w:rsid w:val="00236F5A"/>
    <w:rsid w:val="00240D4A"/>
    <w:rsid w:val="00254186"/>
    <w:rsid w:val="002617F9"/>
    <w:rsid w:val="00265B42"/>
    <w:rsid w:val="002711BE"/>
    <w:rsid w:val="00274D55"/>
    <w:rsid w:val="002755EC"/>
    <w:rsid w:val="002757A0"/>
    <w:rsid w:val="00277DEB"/>
    <w:rsid w:val="002808E9"/>
    <w:rsid w:val="002837B1"/>
    <w:rsid w:val="002857C1"/>
    <w:rsid w:val="002960E8"/>
    <w:rsid w:val="0029631A"/>
    <w:rsid w:val="002969E1"/>
    <w:rsid w:val="002A0AF0"/>
    <w:rsid w:val="002A6C13"/>
    <w:rsid w:val="002B0345"/>
    <w:rsid w:val="002B37CB"/>
    <w:rsid w:val="002B4873"/>
    <w:rsid w:val="002B541C"/>
    <w:rsid w:val="002B7314"/>
    <w:rsid w:val="002C1137"/>
    <w:rsid w:val="002C1B04"/>
    <w:rsid w:val="002D02A6"/>
    <w:rsid w:val="002D6817"/>
    <w:rsid w:val="002F0EEE"/>
    <w:rsid w:val="002F77CD"/>
    <w:rsid w:val="003078E3"/>
    <w:rsid w:val="00314182"/>
    <w:rsid w:val="003167AA"/>
    <w:rsid w:val="003204EF"/>
    <w:rsid w:val="003212D6"/>
    <w:rsid w:val="0032470D"/>
    <w:rsid w:val="00325595"/>
    <w:rsid w:val="00326C1A"/>
    <w:rsid w:val="00327C4F"/>
    <w:rsid w:val="00335F2B"/>
    <w:rsid w:val="00354D90"/>
    <w:rsid w:val="0036131D"/>
    <w:rsid w:val="0036585A"/>
    <w:rsid w:val="00365A0A"/>
    <w:rsid w:val="00372076"/>
    <w:rsid w:val="00381589"/>
    <w:rsid w:val="00385271"/>
    <w:rsid w:val="003862BA"/>
    <w:rsid w:val="003876EB"/>
    <w:rsid w:val="00390654"/>
    <w:rsid w:val="003917D9"/>
    <w:rsid w:val="003943C0"/>
    <w:rsid w:val="00397CDC"/>
    <w:rsid w:val="003A2C0B"/>
    <w:rsid w:val="003A4AAE"/>
    <w:rsid w:val="003A6E2C"/>
    <w:rsid w:val="003B2B31"/>
    <w:rsid w:val="003B3777"/>
    <w:rsid w:val="003B490A"/>
    <w:rsid w:val="003B575C"/>
    <w:rsid w:val="003C30C8"/>
    <w:rsid w:val="003C62A2"/>
    <w:rsid w:val="003D015C"/>
    <w:rsid w:val="003D258A"/>
    <w:rsid w:val="003D641B"/>
    <w:rsid w:val="003E0C89"/>
    <w:rsid w:val="003E2A16"/>
    <w:rsid w:val="003E3807"/>
    <w:rsid w:val="003E57E7"/>
    <w:rsid w:val="003E7074"/>
    <w:rsid w:val="003E709A"/>
    <w:rsid w:val="003F1901"/>
    <w:rsid w:val="00400662"/>
    <w:rsid w:val="00404A3F"/>
    <w:rsid w:val="00404BE4"/>
    <w:rsid w:val="0041658C"/>
    <w:rsid w:val="00416E8F"/>
    <w:rsid w:val="00421D3A"/>
    <w:rsid w:val="00422013"/>
    <w:rsid w:val="004229D3"/>
    <w:rsid w:val="0042499B"/>
    <w:rsid w:val="00425B80"/>
    <w:rsid w:val="00431422"/>
    <w:rsid w:val="00432042"/>
    <w:rsid w:val="004338F9"/>
    <w:rsid w:val="00444BF3"/>
    <w:rsid w:val="00445803"/>
    <w:rsid w:val="004467F1"/>
    <w:rsid w:val="0044753F"/>
    <w:rsid w:val="00453A6C"/>
    <w:rsid w:val="004555CD"/>
    <w:rsid w:val="004569C1"/>
    <w:rsid w:val="00460A0B"/>
    <w:rsid w:val="00460A82"/>
    <w:rsid w:val="004648CA"/>
    <w:rsid w:val="0047018F"/>
    <w:rsid w:val="00470503"/>
    <w:rsid w:val="00472CD7"/>
    <w:rsid w:val="00472DE8"/>
    <w:rsid w:val="0047436B"/>
    <w:rsid w:val="00476F96"/>
    <w:rsid w:val="00481417"/>
    <w:rsid w:val="00481613"/>
    <w:rsid w:val="004822EA"/>
    <w:rsid w:val="00482BF4"/>
    <w:rsid w:val="004832A0"/>
    <w:rsid w:val="00484762"/>
    <w:rsid w:val="004902AD"/>
    <w:rsid w:val="00491FFC"/>
    <w:rsid w:val="004931F1"/>
    <w:rsid w:val="00494DEE"/>
    <w:rsid w:val="004A3741"/>
    <w:rsid w:val="004A380F"/>
    <w:rsid w:val="004A7BE8"/>
    <w:rsid w:val="004B19E0"/>
    <w:rsid w:val="004B20A7"/>
    <w:rsid w:val="004B3D3C"/>
    <w:rsid w:val="004B4E28"/>
    <w:rsid w:val="004B719E"/>
    <w:rsid w:val="004C06D8"/>
    <w:rsid w:val="004C07E7"/>
    <w:rsid w:val="004C224A"/>
    <w:rsid w:val="004C3B6B"/>
    <w:rsid w:val="004C6CC6"/>
    <w:rsid w:val="004D1796"/>
    <w:rsid w:val="004D2A7E"/>
    <w:rsid w:val="004D5D39"/>
    <w:rsid w:val="004E1421"/>
    <w:rsid w:val="004E2CA8"/>
    <w:rsid w:val="004E525E"/>
    <w:rsid w:val="004E70B3"/>
    <w:rsid w:val="004F0AD8"/>
    <w:rsid w:val="004F431A"/>
    <w:rsid w:val="004F444A"/>
    <w:rsid w:val="004F6019"/>
    <w:rsid w:val="0050419C"/>
    <w:rsid w:val="0050546B"/>
    <w:rsid w:val="00507970"/>
    <w:rsid w:val="005145C4"/>
    <w:rsid w:val="005168E9"/>
    <w:rsid w:val="00517A76"/>
    <w:rsid w:val="00522F64"/>
    <w:rsid w:val="00533C95"/>
    <w:rsid w:val="00533F3D"/>
    <w:rsid w:val="0053556A"/>
    <w:rsid w:val="00536937"/>
    <w:rsid w:val="0053734C"/>
    <w:rsid w:val="005400EF"/>
    <w:rsid w:val="00545ADE"/>
    <w:rsid w:val="005613E0"/>
    <w:rsid w:val="00562410"/>
    <w:rsid w:val="005709B0"/>
    <w:rsid w:val="00572688"/>
    <w:rsid w:val="00574BAA"/>
    <w:rsid w:val="00574D82"/>
    <w:rsid w:val="00580BEE"/>
    <w:rsid w:val="0058561B"/>
    <w:rsid w:val="00585B6A"/>
    <w:rsid w:val="005907C3"/>
    <w:rsid w:val="00591646"/>
    <w:rsid w:val="00591BDD"/>
    <w:rsid w:val="00592E6F"/>
    <w:rsid w:val="005A09B9"/>
    <w:rsid w:val="005A0C88"/>
    <w:rsid w:val="005A11A6"/>
    <w:rsid w:val="005A359F"/>
    <w:rsid w:val="005A39D9"/>
    <w:rsid w:val="005A7643"/>
    <w:rsid w:val="005B49EA"/>
    <w:rsid w:val="005B6A05"/>
    <w:rsid w:val="005B72DB"/>
    <w:rsid w:val="005C067C"/>
    <w:rsid w:val="005C74A2"/>
    <w:rsid w:val="005D0A6E"/>
    <w:rsid w:val="005E34CF"/>
    <w:rsid w:val="005E50C6"/>
    <w:rsid w:val="005E5B80"/>
    <w:rsid w:val="005F019D"/>
    <w:rsid w:val="005F0C40"/>
    <w:rsid w:val="005F0D54"/>
    <w:rsid w:val="005F14BD"/>
    <w:rsid w:val="005F187F"/>
    <w:rsid w:val="005F2D1D"/>
    <w:rsid w:val="005F650C"/>
    <w:rsid w:val="00617687"/>
    <w:rsid w:val="006209FE"/>
    <w:rsid w:val="0062275F"/>
    <w:rsid w:val="00632D12"/>
    <w:rsid w:val="006354A5"/>
    <w:rsid w:val="00640B6D"/>
    <w:rsid w:val="006425C0"/>
    <w:rsid w:val="00651C1E"/>
    <w:rsid w:val="00652FEA"/>
    <w:rsid w:val="00667659"/>
    <w:rsid w:val="00667771"/>
    <w:rsid w:val="006720F5"/>
    <w:rsid w:val="00672B01"/>
    <w:rsid w:val="0067642F"/>
    <w:rsid w:val="00680B17"/>
    <w:rsid w:val="0068186B"/>
    <w:rsid w:val="00686E21"/>
    <w:rsid w:val="0068744D"/>
    <w:rsid w:val="00687F18"/>
    <w:rsid w:val="006908C2"/>
    <w:rsid w:val="006926D7"/>
    <w:rsid w:val="00693D8E"/>
    <w:rsid w:val="00695DAE"/>
    <w:rsid w:val="00696CA8"/>
    <w:rsid w:val="006A0C50"/>
    <w:rsid w:val="006B2C7B"/>
    <w:rsid w:val="006B343A"/>
    <w:rsid w:val="006B3E69"/>
    <w:rsid w:val="006B629A"/>
    <w:rsid w:val="006B62EE"/>
    <w:rsid w:val="006C0A51"/>
    <w:rsid w:val="006C1A8C"/>
    <w:rsid w:val="006C66AD"/>
    <w:rsid w:val="006C755E"/>
    <w:rsid w:val="006D0DD3"/>
    <w:rsid w:val="006D65ED"/>
    <w:rsid w:val="006D7986"/>
    <w:rsid w:val="006E064F"/>
    <w:rsid w:val="006E0FA4"/>
    <w:rsid w:val="006E15AD"/>
    <w:rsid w:val="006F09A1"/>
    <w:rsid w:val="006F2610"/>
    <w:rsid w:val="006F4CAD"/>
    <w:rsid w:val="006F56D0"/>
    <w:rsid w:val="00702EA5"/>
    <w:rsid w:val="0070637A"/>
    <w:rsid w:val="007071EE"/>
    <w:rsid w:val="007120D8"/>
    <w:rsid w:val="007132FB"/>
    <w:rsid w:val="00715F26"/>
    <w:rsid w:val="007168BD"/>
    <w:rsid w:val="00717B9F"/>
    <w:rsid w:val="00721B7D"/>
    <w:rsid w:val="00725C04"/>
    <w:rsid w:val="0073395A"/>
    <w:rsid w:val="00743671"/>
    <w:rsid w:val="00754575"/>
    <w:rsid w:val="0075650C"/>
    <w:rsid w:val="00756B7C"/>
    <w:rsid w:val="00757929"/>
    <w:rsid w:val="0076668A"/>
    <w:rsid w:val="00770B39"/>
    <w:rsid w:val="007718EB"/>
    <w:rsid w:val="0077383C"/>
    <w:rsid w:val="007769A2"/>
    <w:rsid w:val="00780991"/>
    <w:rsid w:val="007841FA"/>
    <w:rsid w:val="00785141"/>
    <w:rsid w:val="007908BB"/>
    <w:rsid w:val="00795A7F"/>
    <w:rsid w:val="0079755D"/>
    <w:rsid w:val="007A283A"/>
    <w:rsid w:val="007A7BB9"/>
    <w:rsid w:val="007B08DB"/>
    <w:rsid w:val="007B42CA"/>
    <w:rsid w:val="007B63A2"/>
    <w:rsid w:val="007B7E04"/>
    <w:rsid w:val="007C0D39"/>
    <w:rsid w:val="007C4CBA"/>
    <w:rsid w:val="007C5177"/>
    <w:rsid w:val="007C62C1"/>
    <w:rsid w:val="007C7FF1"/>
    <w:rsid w:val="007D4269"/>
    <w:rsid w:val="007D4CA5"/>
    <w:rsid w:val="007E1446"/>
    <w:rsid w:val="007E3FF7"/>
    <w:rsid w:val="007E43A4"/>
    <w:rsid w:val="007F076E"/>
    <w:rsid w:val="00800482"/>
    <w:rsid w:val="00803A51"/>
    <w:rsid w:val="00806AF4"/>
    <w:rsid w:val="00811071"/>
    <w:rsid w:val="008243DA"/>
    <w:rsid w:val="00826D6B"/>
    <w:rsid w:val="008319EF"/>
    <w:rsid w:val="00832CEA"/>
    <w:rsid w:val="00843D23"/>
    <w:rsid w:val="00845797"/>
    <w:rsid w:val="00854667"/>
    <w:rsid w:val="00865C50"/>
    <w:rsid w:val="0087042C"/>
    <w:rsid w:val="00873D74"/>
    <w:rsid w:val="008744F2"/>
    <w:rsid w:val="008810F5"/>
    <w:rsid w:val="00882DEF"/>
    <w:rsid w:val="008842C0"/>
    <w:rsid w:val="00884960"/>
    <w:rsid w:val="00892785"/>
    <w:rsid w:val="008938EE"/>
    <w:rsid w:val="00896FD4"/>
    <w:rsid w:val="00897082"/>
    <w:rsid w:val="008979D7"/>
    <w:rsid w:val="008A6685"/>
    <w:rsid w:val="008A6DCF"/>
    <w:rsid w:val="008C358B"/>
    <w:rsid w:val="008C4DA4"/>
    <w:rsid w:val="008C60BA"/>
    <w:rsid w:val="008C6393"/>
    <w:rsid w:val="008D44D9"/>
    <w:rsid w:val="008E224C"/>
    <w:rsid w:val="008E38E9"/>
    <w:rsid w:val="008E5527"/>
    <w:rsid w:val="008F4BB9"/>
    <w:rsid w:val="008F6206"/>
    <w:rsid w:val="00901F2C"/>
    <w:rsid w:val="009039CB"/>
    <w:rsid w:val="009065BA"/>
    <w:rsid w:val="009109A4"/>
    <w:rsid w:val="00911428"/>
    <w:rsid w:val="00912847"/>
    <w:rsid w:val="00913491"/>
    <w:rsid w:val="00917C5F"/>
    <w:rsid w:val="00921B54"/>
    <w:rsid w:val="00941107"/>
    <w:rsid w:val="0094620B"/>
    <w:rsid w:val="0095027D"/>
    <w:rsid w:val="009519C9"/>
    <w:rsid w:val="00952E29"/>
    <w:rsid w:val="0095536B"/>
    <w:rsid w:val="00965CBA"/>
    <w:rsid w:val="009667CC"/>
    <w:rsid w:val="00966D48"/>
    <w:rsid w:val="00972D17"/>
    <w:rsid w:val="00985C33"/>
    <w:rsid w:val="0098685E"/>
    <w:rsid w:val="00993839"/>
    <w:rsid w:val="00994456"/>
    <w:rsid w:val="009A0477"/>
    <w:rsid w:val="009A15DE"/>
    <w:rsid w:val="009A2C5D"/>
    <w:rsid w:val="009A3660"/>
    <w:rsid w:val="009A4795"/>
    <w:rsid w:val="009B25B2"/>
    <w:rsid w:val="009B60F2"/>
    <w:rsid w:val="009C49AA"/>
    <w:rsid w:val="009C6180"/>
    <w:rsid w:val="009C669D"/>
    <w:rsid w:val="009D1A28"/>
    <w:rsid w:val="009D460E"/>
    <w:rsid w:val="009D5980"/>
    <w:rsid w:val="009E3CFE"/>
    <w:rsid w:val="009F2917"/>
    <w:rsid w:val="009F29AB"/>
    <w:rsid w:val="009F45E9"/>
    <w:rsid w:val="00A01DAD"/>
    <w:rsid w:val="00A0306A"/>
    <w:rsid w:val="00A12814"/>
    <w:rsid w:val="00A15B4C"/>
    <w:rsid w:val="00A17480"/>
    <w:rsid w:val="00A178B9"/>
    <w:rsid w:val="00A23BF7"/>
    <w:rsid w:val="00A24DB9"/>
    <w:rsid w:val="00A26809"/>
    <w:rsid w:val="00A309C8"/>
    <w:rsid w:val="00A33704"/>
    <w:rsid w:val="00A3494E"/>
    <w:rsid w:val="00A36A04"/>
    <w:rsid w:val="00A4358D"/>
    <w:rsid w:val="00A46199"/>
    <w:rsid w:val="00A51C7B"/>
    <w:rsid w:val="00A53184"/>
    <w:rsid w:val="00A54AEF"/>
    <w:rsid w:val="00A63DFA"/>
    <w:rsid w:val="00A6460F"/>
    <w:rsid w:val="00A863C2"/>
    <w:rsid w:val="00A86953"/>
    <w:rsid w:val="00A869B2"/>
    <w:rsid w:val="00A9487A"/>
    <w:rsid w:val="00A970B9"/>
    <w:rsid w:val="00AA0C3E"/>
    <w:rsid w:val="00AA210B"/>
    <w:rsid w:val="00AA26D8"/>
    <w:rsid w:val="00AA2A63"/>
    <w:rsid w:val="00AA4D99"/>
    <w:rsid w:val="00AB1570"/>
    <w:rsid w:val="00AB64FE"/>
    <w:rsid w:val="00AB72C6"/>
    <w:rsid w:val="00AB7642"/>
    <w:rsid w:val="00AC1A6E"/>
    <w:rsid w:val="00AC3F21"/>
    <w:rsid w:val="00AC4D35"/>
    <w:rsid w:val="00AD36E1"/>
    <w:rsid w:val="00AE1C41"/>
    <w:rsid w:val="00AE6EA1"/>
    <w:rsid w:val="00AF4B15"/>
    <w:rsid w:val="00AF5B82"/>
    <w:rsid w:val="00AF74D6"/>
    <w:rsid w:val="00B06CD2"/>
    <w:rsid w:val="00B07EDE"/>
    <w:rsid w:val="00B17798"/>
    <w:rsid w:val="00B212F3"/>
    <w:rsid w:val="00B25770"/>
    <w:rsid w:val="00B304F7"/>
    <w:rsid w:val="00B31268"/>
    <w:rsid w:val="00B336C3"/>
    <w:rsid w:val="00B406DC"/>
    <w:rsid w:val="00B4158D"/>
    <w:rsid w:val="00B5193B"/>
    <w:rsid w:val="00B51A63"/>
    <w:rsid w:val="00B52024"/>
    <w:rsid w:val="00B53F65"/>
    <w:rsid w:val="00B63BDF"/>
    <w:rsid w:val="00B63F3D"/>
    <w:rsid w:val="00B642A6"/>
    <w:rsid w:val="00B668C4"/>
    <w:rsid w:val="00B67913"/>
    <w:rsid w:val="00B70153"/>
    <w:rsid w:val="00B74FC7"/>
    <w:rsid w:val="00B74FFB"/>
    <w:rsid w:val="00B7504E"/>
    <w:rsid w:val="00B81C3E"/>
    <w:rsid w:val="00B83642"/>
    <w:rsid w:val="00B8369F"/>
    <w:rsid w:val="00B86DA8"/>
    <w:rsid w:val="00B8738B"/>
    <w:rsid w:val="00B90DDA"/>
    <w:rsid w:val="00B91459"/>
    <w:rsid w:val="00B96634"/>
    <w:rsid w:val="00BA3FC7"/>
    <w:rsid w:val="00BA437F"/>
    <w:rsid w:val="00BA7C33"/>
    <w:rsid w:val="00BC169E"/>
    <w:rsid w:val="00BC24D2"/>
    <w:rsid w:val="00BC3329"/>
    <w:rsid w:val="00BC3BF3"/>
    <w:rsid w:val="00BC5111"/>
    <w:rsid w:val="00BC595B"/>
    <w:rsid w:val="00BC7C2C"/>
    <w:rsid w:val="00BC7DDF"/>
    <w:rsid w:val="00BD15D6"/>
    <w:rsid w:val="00BD2115"/>
    <w:rsid w:val="00BD2E99"/>
    <w:rsid w:val="00BD2EF1"/>
    <w:rsid w:val="00BD4384"/>
    <w:rsid w:val="00BD5D4B"/>
    <w:rsid w:val="00BE0BB5"/>
    <w:rsid w:val="00BE390B"/>
    <w:rsid w:val="00BE40CF"/>
    <w:rsid w:val="00BE483E"/>
    <w:rsid w:val="00BE5C4C"/>
    <w:rsid w:val="00BE5CA6"/>
    <w:rsid w:val="00BE5DE4"/>
    <w:rsid w:val="00BE7EE7"/>
    <w:rsid w:val="00BF3914"/>
    <w:rsid w:val="00C03079"/>
    <w:rsid w:val="00C031DE"/>
    <w:rsid w:val="00C039C2"/>
    <w:rsid w:val="00C05E21"/>
    <w:rsid w:val="00C112F7"/>
    <w:rsid w:val="00C11425"/>
    <w:rsid w:val="00C117D3"/>
    <w:rsid w:val="00C12466"/>
    <w:rsid w:val="00C14E18"/>
    <w:rsid w:val="00C218DC"/>
    <w:rsid w:val="00C25023"/>
    <w:rsid w:val="00C2649C"/>
    <w:rsid w:val="00C327CF"/>
    <w:rsid w:val="00C3308A"/>
    <w:rsid w:val="00C33237"/>
    <w:rsid w:val="00C33D44"/>
    <w:rsid w:val="00C34472"/>
    <w:rsid w:val="00C42618"/>
    <w:rsid w:val="00C43961"/>
    <w:rsid w:val="00C5073D"/>
    <w:rsid w:val="00C569CA"/>
    <w:rsid w:val="00C63DFC"/>
    <w:rsid w:val="00C65242"/>
    <w:rsid w:val="00C669D2"/>
    <w:rsid w:val="00C67959"/>
    <w:rsid w:val="00C71013"/>
    <w:rsid w:val="00C72ED9"/>
    <w:rsid w:val="00C73DFB"/>
    <w:rsid w:val="00C74271"/>
    <w:rsid w:val="00C74C38"/>
    <w:rsid w:val="00C758A8"/>
    <w:rsid w:val="00C75BF1"/>
    <w:rsid w:val="00C81610"/>
    <w:rsid w:val="00C81FC4"/>
    <w:rsid w:val="00C84202"/>
    <w:rsid w:val="00C85DF3"/>
    <w:rsid w:val="00C878EA"/>
    <w:rsid w:val="00C87D99"/>
    <w:rsid w:val="00C9205C"/>
    <w:rsid w:val="00C96D80"/>
    <w:rsid w:val="00CA38DB"/>
    <w:rsid w:val="00CB2A78"/>
    <w:rsid w:val="00CB78B4"/>
    <w:rsid w:val="00CC0041"/>
    <w:rsid w:val="00CC059E"/>
    <w:rsid w:val="00CC36BA"/>
    <w:rsid w:val="00CC51B9"/>
    <w:rsid w:val="00CD05EB"/>
    <w:rsid w:val="00CD27AA"/>
    <w:rsid w:val="00CD73AA"/>
    <w:rsid w:val="00CD7A69"/>
    <w:rsid w:val="00CF018D"/>
    <w:rsid w:val="00CF16E3"/>
    <w:rsid w:val="00CF4A70"/>
    <w:rsid w:val="00CF4EB9"/>
    <w:rsid w:val="00D001DA"/>
    <w:rsid w:val="00D0674A"/>
    <w:rsid w:val="00D07478"/>
    <w:rsid w:val="00D1198F"/>
    <w:rsid w:val="00D128A9"/>
    <w:rsid w:val="00D12944"/>
    <w:rsid w:val="00D16CFB"/>
    <w:rsid w:val="00D21AF8"/>
    <w:rsid w:val="00D23157"/>
    <w:rsid w:val="00D2543F"/>
    <w:rsid w:val="00D26E02"/>
    <w:rsid w:val="00D27AE1"/>
    <w:rsid w:val="00D31113"/>
    <w:rsid w:val="00D311A5"/>
    <w:rsid w:val="00D322A8"/>
    <w:rsid w:val="00D32367"/>
    <w:rsid w:val="00D34387"/>
    <w:rsid w:val="00D44BBA"/>
    <w:rsid w:val="00D45D5C"/>
    <w:rsid w:val="00D50498"/>
    <w:rsid w:val="00D52208"/>
    <w:rsid w:val="00D52B0C"/>
    <w:rsid w:val="00D535CD"/>
    <w:rsid w:val="00D63131"/>
    <w:rsid w:val="00D6459D"/>
    <w:rsid w:val="00D67944"/>
    <w:rsid w:val="00D70D50"/>
    <w:rsid w:val="00D75F66"/>
    <w:rsid w:val="00D80097"/>
    <w:rsid w:val="00D80B5D"/>
    <w:rsid w:val="00D8524C"/>
    <w:rsid w:val="00D867C1"/>
    <w:rsid w:val="00D93815"/>
    <w:rsid w:val="00D95BAB"/>
    <w:rsid w:val="00DA0732"/>
    <w:rsid w:val="00DA5CCF"/>
    <w:rsid w:val="00DB0D6B"/>
    <w:rsid w:val="00DB0FD3"/>
    <w:rsid w:val="00DB1326"/>
    <w:rsid w:val="00DB5589"/>
    <w:rsid w:val="00DC1C83"/>
    <w:rsid w:val="00DC3B8D"/>
    <w:rsid w:val="00DC456B"/>
    <w:rsid w:val="00DC5EC3"/>
    <w:rsid w:val="00DC5F8F"/>
    <w:rsid w:val="00DD0383"/>
    <w:rsid w:val="00DD1574"/>
    <w:rsid w:val="00DD17D6"/>
    <w:rsid w:val="00DD18F5"/>
    <w:rsid w:val="00DD3B86"/>
    <w:rsid w:val="00DD5EC6"/>
    <w:rsid w:val="00DD60D5"/>
    <w:rsid w:val="00DD64BD"/>
    <w:rsid w:val="00DD6E2D"/>
    <w:rsid w:val="00DD753A"/>
    <w:rsid w:val="00DE110B"/>
    <w:rsid w:val="00DE44CA"/>
    <w:rsid w:val="00DE4B25"/>
    <w:rsid w:val="00DE6EA0"/>
    <w:rsid w:val="00DF02FD"/>
    <w:rsid w:val="00DF1E4D"/>
    <w:rsid w:val="00DF4A36"/>
    <w:rsid w:val="00DF58B6"/>
    <w:rsid w:val="00E0062C"/>
    <w:rsid w:val="00E05DF1"/>
    <w:rsid w:val="00E11C9B"/>
    <w:rsid w:val="00E17E6C"/>
    <w:rsid w:val="00E2209C"/>
    <w:rsid w:val="00E22D61"/>
    <w:rsid w:val="00E2594C"/>
    <w:rsid w:val="00E2600C"/>
    <w:rsid w:val="00E2729B"/>
    <w:rsid w:val="00E27DCE"/>
    <w:rsid w:val="00E3030E"/>
    <w:rsid w:val="00E31388"/>
    <w:rsid w:val="00E35812"/>
    <w:rsid w:val="00E41CB2"/>
    <w:rsid w:val="00E43ABD"/>
    <w:rsid w:val="00E6479A"/>
    <w:rsid w:val="00E67F0D"/>
    <w:rsid w:val="00E7440A"/>
    <w:rsid w:val="00E74FFA"/>
    <w:rsid w:val="00E76BEC"/>
    <w:rsid w:val="00E81BDB"/>
    <w:rsid w:val="00E870EB"/>
    <w:rsid w:val="00E87974"/>
    <w:rsid w:val="00E956B8"/>
    <w:rsid w:val="00EA1872"/>
    <w:rsid w:val="00EA1E48"/>
    <w:rsid w:val="00EA257E"/>
    <w:rsid w:val="00EA7758"/>
    <w:rsid w:val="00EB089A"/>
    <w:rsid w:val="00EB2C26"/>
    <w:rsid w:val="00EB4E91"/>
    <w:rsid w:val="00EC0B52"/>
    <w:rsid w:val="00EC177E"/>
    <w:rsid w:val="00EC337E"/>
    <w:rsid w:val="00EC5FF3"/>
    <w:rsid w:val="00EC66FA"/>
    <w:rsid w:val="00EC729D"/>
    <w:rsid w:val="00ED1B91"/>
    <w:rsid w:val="00ED2DFE"/>
    <w:rsid w:val="00EE3B55"/>
    <w:rsid w:val="00EE47C0"/>
    <w:rsid w:val="00EE4984"/>
    <w:rsid w:val="00EE5C03"/>
    <w:rsid w:val="00EE77C3"/>
    <w:rsid w:val="00EF2C2A"/>
    <w:rsid w:val="00EF4BC1"/>
    <w:rsid w:val="00EF4D78"/>
    <w:rsid w:val="00EF5EE9"/>
    <w:rsid w:val="00F0267F"/>
    <w:rsid w:val="00F0296F"/>
    <w:rsid w:val="00F07A43"/>
    <w:rsid w:val="00F2477F"/>
    <w:rsid w:val="00F2535F"/>
    <w:rsid w:val="00F255C9"/>
    <w:rsid w:val="00F25D0B"/>
    <w:rsid w:val="00F2623B"/>
    <w:rsid w:val="00F308D1"/>
    <w:rsid w:val="00F31144"/>
    <w:rsid w:val="00F3138F"/>
    <w:rsid w:val="00F36D42"/>
    <w:rsid w:val="00F40FFC"/>
    <w:rsid w:val="00F524E3"/>
    <w:rsid w:val="00F5774C"/>
    <w:rsid w:val="00F611B3"/>
    <w:rsid w:val="00F61509"/>
    <w:rsid w:val="00F65267"/>
    <w:rsid w:val="00F72ABA"/>
    <w:rsid w:val="00F75647"/>
    <w:rsid w:val="00F75D92"/>
    <w:rsid w:val="00F7755E"/>
    <w:rsid w:val="00F84464"/>
    <w:rsid w:val="00F86847"/>
    <w:rsid w:val="00F91F91"/>
    <w:rsid w:val="00F96F30"/>
    <w:rsid w:val="00FA199B"/>
    <w:rsid w:val="00FA256B"/>
    <w:rsid w:val="00FA3FBE"/>
    <w:rsid w:val="00FB3B29"/>
    <w:rsid w:val="00FB3BA4"/>
    <w:rsid w:val="00FB7369"/>
    <w:rsid w:val="00FB78A4"/>
    <w:rsid w:val="00FC641D"/>
    <w:rsid w:val="00FC7C14"/>
    <w:rsid w:val="00FD00B8"/>
    <w:rsid w:val="00FD2336"/>
    <w:rsid w:val="00FD45B8"/>
    <w:rsid w:val="00FD63E9"/>
    <w:rsid w:val="00FE2507"/>
    <w:rsid w:val="00FE6EE5"/>
    <w:rsid w:val="00FF1272"/>
    <w:rsid w:val="00FF294D"/>
    <w:rsid w:val="00FF5177"/>
    <w:rsid w:val="42FB4F73"/>
    <w:rsid w:val="45ED0641"/>
    <w:rsid w:val="58CB6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CEBFA"/>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3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Strong">
    <w:name w:val="Strong"/>
    <w:basedOn w:val="DefaultParagraphFont"/>
    <w:uiPriority w:val="22"/>
    <w:qFormat/>
    <w:rsid w:val="008744F2"/>
    <w:rPr>
      <w:b/>
      <w:bCs/>
    </w:rPr>
  </w:style>
  <w:style w:type="character" w:styleId="Hyperlink">
    <w:name w:val="Hyperlink"/>
    <w:basedOn w:val="DefaultParagraphFont"/>
    <w:uiPriority w:val="99"/>
    <w:unhideWhenUsed/>
    <w:rsid w:val="0009240C"/>
    <w:rPr>
      <w:color w:val="467886" w:themeColor="hyperlink"/>
      <w:u w:val="single"/>
    </w:rPr>
  </w:style>
  <w:style w:type="character" w:styleId="UnresolvedMention">
    <w:name w:val="Unresolved Mention"/>
    <w:basedOn w:val="DefaultParagraphFont"/>
    <w:uiPriority w:val="99"/>
    <w:semiHidden/>
    <w:unhideWhenUsed/>
    <w:rsid w:val="0009240C"/>
    <w:rPr>
      <w:color w:val="605E5C"/>
      <w:shd w:val="clear" w:color="auto" w:fill="E1DFDD"/>
    </w:rPr>
  </w:style>
  <w:style w:type="paragraph" w:customStyle="1" w:styleId="Letterbody">
    <w:name w:val="Letter body"/>
    <w:basedOn w:val="Normal"/>
    <w:rsid w:val="00022D60"/>
    <w:pPr>
      <w:tabs>
        <w:tab w:val="left" w:pos="1701"/>
      </w:tabs>
      <w:spacing w:after="0" w:line="240" w:lineRule="auto"/>
      <w:jc w:val="both"/>
    </w:pPr>
    <w:rPr>
      <w:rFonts w:ascii="Arial" w:eastAsia="Times New Roman" w:hAnsi="Arial" w:cs="Times New Roman"/>
      <w:kern w:val="0"/>
      <w:szCs w:val="20"/>
      <w:lang w:eastAsia="en-GB"/>
      <w14:ligatures w14:val="none"/>
    </w:rPr>
  </w:style>
  <w:style w:type="paragraph" w:customStyle="1" w:styleId="legp2paratext">
    <w:name w:val="legp2paratext"/>
    <w:basedOn w:val="Normal"/>
    <w:rsid w:val="00AC1A6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legclearfix">
    <w:name w:val="legclearfix"/>
    <w:basedOn w:val="Normal"/>
    <w:rsid w:val="00AC1A6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legds">
    <w:name w:val="legds"/>
    <w:basedOn w:val="DefaultParagraphFont"/>
    <w:rsid w:val="00AC1A6E"/>
  </w:style>
  <w:style w:type="paragraph" w:customStyle="1" w:styleId="legp2text">
    <w:name w:val="legp2text"/>
    <w:basedOn w:val="Normal"/>
    <w:rsid w:val="00AC1A6E"/>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4895">
      <w:bodyDiv w:val="1"/>
      <w:marLeft w:val="0"/>
      <w:marRight w:val="0"/>
      <w:marTop w:val="0"/>
      <w:marBottom w:val="0"/>
      <w:divBdr>
        <w:top w:val="none" w:sz="0" w:space="0" w:color="auto"/>
        <w:left w:val="none" w:sz="0" w:space="0" w:color="auto"/>
        <w:bottom w:val="none" w:sz="0" w:space="0" w:color="auto"/>
        <w:right w:val="none" w:sz="0" w:space="0" w:color="auto"/>
      </w:divBdr>
    </w:div>
    <w:div w:id="107313270">
      <w:bodyDiv w:val="1"/>
      <w:marLeft w:val="0"/>
      <w:marRight w:val="0"/>
      <w:marTop w:val="0"/>
      <w:marBottom w:val="0"/>
      <w:divBdr>
        <w:top w:val="none" w:sz="0" w:space="0" w:color="auto"/>
        <w:left w:val="none" w:sz="0" w:space="0" w:color="auto"/>
        <w:bottom w:val="none" w:sz="0" w:space="0" w:color="auto"/>
        <w:right w:val="none" w:sz="0" w:space="0" w:color="auto"/>
      </w:divBdr>
      <w:divsChild>
        <w:div w:id="1364355718">
          <w:marLeft w:val="0"/>
          <w:marRight w:val="0"/>
          <w:marTop w:val="0"/>
          <w:marBottom w:val="0"/>
          <w:divBdr>
            <w:top w:val="none" w:sz="0" w:space="0" w:color="auto"/>
            <w:left w:val="none" w:sz="0" w:space="0" w:color="auto"/>
            <w:bottom w:val="none" w:sz="0" w:space="0" w:color="auto"/>
            <w:right w:val="none" w:sz="0" w:space="0" w:color="auto"/>
          </w:divBdr>
          <w:divsChild>
            <w:div w:id="1788423650">
              <w:marLeft w:val="0"/>
              <w:marRight w:val="0"/>
              <w:marTop w:val="0"/>
              <w:marBottom w:val="0"/>
              <w:divBdr>
                <w:top w:val="none" w:sz="0" w:space="0" w:color="auto"/>
                <w:left w:val="none" w:sz="0" w:space="0" w:color="auto"/>
                <w:bottom w:val="none" w:sz="0" w:space="0" w:color="auto"/>
                <w:right w:val="none" w:sz="0" w:space="0" w:color="auto"/>
              </w:divBdr>
            </w:div>
          </w:divsChild>
        </w:div>
        <w:div w:id="2007828947">
          <w:marLeft w:val="0"/>
          <w:marRight w:val="0"/>
          <w:marTop w:val="0"/>
          <w:marBottom w:val="0"/>
          <w:divBdr>
            <w:top w:val="none" w:sz="0" w:space="0" w:color="auto"/>
            <w:left w:val="none" w:sz="0" w:space="0" w:color="auto"/>
            <w:bottom w:val="none" w:sz="0" w:space="0" w:color="auto"/>
            <w:right w:val="none" w:sz="0" w:space="0" w:color="auto"/>
          </w:divBdr>
          <w:divsChild>
            <w:div w:id="669410991">
              <w:marLeft w:val="0"/>
              <w:marRight w:val="0"/>
              <w:marTop w:val="0"/>
              <w:marBottom w:val="0"/>
              <w:divBdr>
                <w:top w:val="none" w:sz="0" w:space="0" w:color="auto"/>
                <w:left w:val="none" w:sz="0" w:space="0" w:color="auto"/>
                <w:bottom w:val="none" w:sz="0" w:space="0" w:color="auto"/>
                <w:right w:val="none" w:sz="0" w:space="0" w:color="auto"/>
              </w:divBdr>
            </w:div>
          </w:divsChild>
        </w:div>
        <w:div w:id="801074762">
          <w:marLeft w:val="0"/>
          <w:marRight w:val="0"/>
          <w:marTop w:val="0"/>
          <w:marBottom w:val="0"/>
          <w:divBdr>
            <w:top w:val="none" w:sz="0" w:space="0" w:color="auto"/>
            <w:left w:val="none" w:sz="0" w:space="0" w:color="auto"/>
            <w:bottom w:val="none" w:sz="0" w:space="0" w:color="auto"/>
            <w:right w:val="none" w:sz="0" w:space="0" w:color="auto"/>
          </w:divBdr>
          <w:divsChild>
            <w:div w:id="986594316">
              <w:marLeft w:val="0"/>
              <w:marRight w:val="0"/>
              <w:marTop w:val="0"/>
              <w:marBottom w:val="0"/>
              <w:divBdr>
                <w:top w:val="none" w:sz="0" w:space="0" w:color="auto"/>
                <w:left w:val="none" w:sz="0" w:space="0" w:color="auto"/>
                <w:bottom w:val="none" w:sz="0" w:space="0" w:color="auto"/>
                <w:right w:val="none" w:sz="0" w:space="0" w:color="auto"/>
              </w:divBdr>
            </w:div>
          </w:divsChild>
        </w:div>
        <w:div w:id="214897555">
          <w:marLeft w:val="0"/>
          <w:marRight w:val="0"/>
          <w:marTop w:val="0"/>
          <w:marBottom w:val="0"/>
          <w:divBdr>
            <w:top w:val="none" w:sz="0" w:space="0" w:color="auto"/>
            <w:left w:val="none" w:sz="0" w:space="0" w:color="auto"/>
            <w:bottom w:val="none" w:sz="0" w:space="0" w:color="auto"/>
            <w:right w:val="none" w:sz="0" w:space="0" w:color="auto"/>
          </w:divBdr>
          <w:divsChild>
            <w:div w:id="1530408086">
              <w:marLeft w:val="0"/>
              <w:marRight w:val="0"/>
              <w:marTop w:val="0"/>
              <w:marBottom w:val="0"/>
              <w:divBdr>
                <w:top w:val="none" w:sz="0" w:space="0" w:color="auto"/>
                <w:left w:val="none" w:sz="0" w:space="0" w:color="auto"/>
                <w:bottom w:val="none" w:sz="0" w:space="0" w:color="auto"/>
                <w:right w:val="none" w:sz="0" w:space="0" w:color="auto"/>
              </w:divBdr>
            </w:div>
          </w:divsChild>
        </w:div>
        <w:div w:id="2096509617">
          <w:marLeft w:val="0"/>
          <w:marRight w:val="0"/>
          <w:marTop w:val="0"/>
          <w:marBottom w:val="0"/>
          <w:divBdr>
            <w:top w:val="none" w:sz="0" w:space="0" w:color="auto"/>
            <w:left w:val="none" w:sz="0" w:space="0" w:color="auto"/>
            <w:bottom w:val="none" w:sz="0" w:space="0" w:color="auto"/>
            <w:right w:val="none" w:sz="0" w:space="0" w:color="auto"/>
          </w:divBdr>
          <w:divsChild>
            <w:div w:id="872965944">
              <w:marLeft w:val="0"/>
              <w:marRight w:val="0"/>
              <w:marTop w:val="0"/>
              <w:marBottom w:val="0"/>
              <w:divBdr>
                <w:top w:val="none" w:sz="0" w:space="0" w:color="auto"/>
                <w:left w:val="none" w:sz="0" w:space="0" w:color="auto"/>
                <w:bottom w:val="none" w:sz="0" w:space="0" w:color="auto"/>
                <w:right w:val="none" w:sz="0" w:space="0" w:color="auto"/>
              </w:divBdr>
            </w:div>
          </w:divsChild>
        </w:div>
        <w:div w:id="86923104">
          <w:marLeft w:val="0"/>
          <w:marRight w:val="0"/>
          <w:marTop w:val="0"/>
          <w:marBottom w:val="0"/>
          <w:divBdr>
            <w:top w:val="none" w:sz="0" w:space="0" w:color="auto"/>
            <w:left w:val="none" w:sz="0" w:space="0" w:color="auto"/>
            <w:bottom w:val="none" w:sz="0" w:space="0" w:color="auto"/>
            <w:right w:val="none" w:sz="0" w:space="0" w:color="auto"/>
          </w:divBdr>
          <w:divsChild>
            <w:div w:id="519778211">
              <w:marLeft w:val="0"/>
              <w:marRight w:val="0"/>
              <w:marTop w:val="0"/>
              <w:marBottom w:val="0"/>
              <w:divBdr>
                <w:top w:val="none" w:sz="0" w:space="0" w:color="auto"/>
                <w:left w:val="none" w:sz="0" w:space="0" w:color="auto"/>
                <w:bottom w:val="none" w:sz="0" w:space="0" w:color="auto"/>
                <w:right w:val="none" w:sz="0" w:space="0" w:color="auto"/>
              </w:divBdr>
            </w:div>
          </w:divsChild>
        </w:div>
        <w:div w:id="1222718433">
          <w:marLeft w:val="0"/>
          <w:marRight w:val="0"/>
          <w:marTop w:val="0"/>
          <w:marBottom w:val="0"/>
          <w:divBdr>
            <w:top w:val="none" w:sz="0" w:space="0" w:color="auto"/>
            <w:left w:val="none" w:sz="0" w:space="0" w:color="auto"/>
            <w:bottom w:val="none" w:sz="0" w:space="0" w:color="auto"/>
            <w:right w:val="none" w:sz="0" w:space="0" w:color="auto"/>
          </w:divBdr>
          <w:divsChild>
            <w:div w:id="1674379289">
              <w:marLeft w:val="0"/>
              <w:marRight w:val="0"/>
              <w:marTop w:val="0"/>
              <w:marBottom w:val="0"/>
              <w:divBdr>
                <w:top w:val="none" w:sz="0" w:space="0" w:color="auto"/>
                <w:left w:val="none" w:sz="0" w:space="0" w:color="auto"/>
                <w:bottom w:val="none" w:sz="0" w:space="0" w:color="auto"/>
                <w:right w:val="none" w:sz="0" w:space="0" w:color="auto"/>
              </w:divBdr>
            </w:div>
          </w:divsChild>
        </w:div>
        <w:div w:id="1538928598">
          <w:marLeft w:val="0"/>
          <w:marRight w:val="0"/>
          <w:marTop w:val="0"/>
          <w:marBottom w:val="0"/>
          <w:divBdr>
            <w:top w:val="none" w:sz="0" w:space="0" w:color="auto"/>
            <w:left w:val="none" w:sz="0" w:space="0" w:color="auto"/>
            <w:bottom w:val="none" w:sz="0" w:space="0" w:color="auto"/>
            <w:right w:val="none" w:sz="0" w:space="0" w:color="auto"/>
          </w:divBdr>
          <w:divsChild>
            <w:div w:id="540438194">
              <w:marLeft w:val="0"/>
              <w:marRight w:val="0"/>
              <w:marTop w:val="0"/>
              <w:marBottom w:val="0"/>
              <w:divBdr>
                <w:top w:val="none" w:sz="0" w:space="0" w:color="auto"/>
                <w:left w:val="none" w:sz="0" w:space="0" w:color="auto"/>
                <w:bottom w:val="none" w:sz="0" w:space="0" w:color="auto"/>
                <w:right w:val="none" w:sz="0" w:space="0" w:color="auto"/>
              </w:divBdr>
            </w:div>
          </w:divsChild>
        </w:div>
        <w:div w:id="214237514">
          <w:marLeft w:val="0"/>
          <w:marRight w:val="0"/>
          <w:marTop w:val="0"/>
          <w:marBottom w:val="0"/>
          <w:divBdr>
            <w:top w:val="none" w:sz="0" w:space="0" w:color="auto"/>
            <w:left w:val="none" w:sz="0" w:space="0" w:color="auto"/>
            <w:bottom w:val="none" w:sz="0" w:space="0" w:color="auto"/>
            <w:right w:val="none" w:sz="0" w:space="0" w:color="auto"/>
          </w:divBdr>
          <w:divsChild>
            <w:div w:id="197802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9028">
      <w:bodyDiv w:val="1"/>
      <w:marLeft w:val="0"/>
      <w:marRight w:val="0"/>
      <w:marTop w:val="0"/>
      <w:marBottom w:val="0"/>
      <w:divBdr>
        <w:top w:val="none" w:sz="0" w:space="0" w:color="auto"/>
        <w:left w:val="none" w:sz="0" w:space="0" w:color="auto"/>
        <w:bottom w:val="none" w:sz="0" w:space="0" w:color="auto"/>
        <w:right w:val="none" w:sz="0" w:space="0" w:color="auto"/>
      </w:divBdr>
    </w:div>
    <w:div w:id="281884214">
      <w:bodyDiv w:val="1"/>
      <w:marLeft w:val="0"/>
      <w:marRight w:val="0"/>
      <w:marTop w:val="0"/>
      <w:marBottom w:val="0"/>
      <w:divBdr>
        <w:top w:val="none" w:sz="0" w:space="0" w:color="auto"/>
        <w:left w:val="none" w:sz="0" w:space="0" w:color="auto"/>
        <w:bottom w:val="none" w:sz="0" w:space="0" w:color="auto"/>
        <w:right w:val="none" w:sz="0" w:space="0" w:color="auto"/>
      </w:divBdr>
    </w:div>
    <w:div w:id="306475600">
      <w:bodyDiv w:val="1"/>
      <w:marLeft w:val="0"/>
      <w:marRight w:val="0"/>
      <w:marTop w:val="0"/>
      <w:marBottom w:val="0"/>
      <w:divBdr>
        <w:top w:val="none" w:sz="0" w:space="0" w:color="auto"/>
        <w:left w:val="none" w:sz="0" w:space="0" w:color="auto"/>
        <w:bottom w:val="none" w:sz="0" w:space="0" w:color="auto"/>
        <w:right w:val="none" w:sz="0" w:space="0" w:color="auto"/>
      </w:divBdr>
    </w:div>
    <w:div w:id="431901790">
      <w:bodyDiv w:val="1"/>
      <w:marLeft w:val="0"/>
      <w:marRight w:val="0"/>
      <w:marTop w:val="0"/>
      <w:marBottom w:val="0"/>
      <w:divBdr>
        <w:top w:val="none" w:sz="0" w:space="0" w:color="auto"/>
        <w:left w:val="none" w:sz="0" w:space="0" w:color="auto"/>
        <w:bottom w:val="none" w:sz="0" w:space="0" w:color="auto"/>
        <w:right w:val="none" w:sz="0" w:space="0" w:color="auto"/>
      </w:divBdr>
    </w:div>
    <w:div w:id="560483941">
      <w:bodyDiv w:val="1"/>
      <w:marLeft w:val="0"/>
      <w:marRight w:val="0"/>
      <w:marTop w:val="0"/>
      <w:marBottom w:val="0"/>
      <w:divBdr>
        <w:top w:val="none" w:sz="0" w:space="0" w:color="auto"/>
        <w:left w:val="none" w:sz="0" w:space="0" w:color="auto"/>
        <w:bottom w:val="none" w:sz="0" w:space="0" w:color="auto"/>
        <w:right w:val="none" w:sz="0" w:space="0" w:color="auto"/>
      </w:divBdr>
    </w:div>
    <w:div w:id="580722110">
      <w:bodyDiv w:val="1"/>
      <w:marLeft w:val="0"/>
      <w:marRight w:val="0"/>
      <w:marTop w:val="0"/>
      <w:marBottom w:val="0"/>
      <w:divBdr>
        <w:top w:val="none" w:sz="0" w:space="0" w:color="auto"/>
        <w:left w:val="none" w:sz="0" w:space="0" w:color="auto"/>
        <w:bottom w:val="none" w:sz="0" w:space="0" w:color="auto"/>
        <w:right w:val="none" w:sz="0" w:space="0" w:color="auto"/>
      </w:divBdr>
    </w:div>
    <w:div w:id="757560874">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846865347">
      <w:bodyDiv w:val="1"/>
      <w:marLeft w:val="0"/>
      <w:marRight w:val="0"/>
      <w:marTop w:val="0"/>
      <w:marBottom w:val="0"/>
      <w:divBdr>
        <w:top w:val="none" w:sz="0" w:space="0" w:color="auto"/>
        <w:left w:val="none" w:sz="0" w:space="0" w:color="auto"/>
        <w:bottom w:val="none" w:sz="0" w:space="0" w:color="auto"/>
        <w:right w:val="none" w:sz="0" w:space="0" w:color="auto"/>
      </w:divBdr>
    </w:div>
    <w:div w:id="857541272">
      <w:bodyDiv w:val="1"/>
      <w:marLeft w:val="0"/>
      <w:marRight w:val="0"/>
      <w:marTop w:val="0"/>
      <w:marBottom w:val="0"/>
      <w:divBdr>
        <w:top w:val="none" w:sz="0" w:space="0" w:color="auto"/>
        <w:left w:val="none" w:sz="0" w:space="0" w:color="auto"/>
        <w:bottom w:val="none" w:sz="0" w:space="0" w:color="auto"/>
        <w:right w:val="none" w:sz="0" w:space="0" w:color="auto"/>
      </w:divBdr>
    </w:div>
    <w:div w:id="938025784">
      <w:bodyDiv w:val="1"/>
      <w:marLeft w:val="0"/>
      <w:marRight w:val="0"/>
      <w:marTop w:val="0"/>
      <w:marBottom w:val="0"/>
      <w:divBdr>
        <w:top w:val="none" w:sz="0" w:space="0" w:color="auto"/>
        <w:left w:val="none" w:sz="0" w:space="0" w:color="auto"/>
        <w:bottom w:val="none" w:sz="0" w:space="0" w:color="auto"/>
        <w:right w:val="none" w:sz="0" w:space="0" w:color="auto"/>
      </w:divBdr>
    </w:div>
    <w:div w:id="1020549050">
      <w:bodyDiv w:val="1"/>
      <w:marLeft w:val="0"/>
      <w:marRight w:val="0"/>
      <w:marTop w:val="0"/>
      <w:marBottom w:val="0"/>
      <w:divBdr>
        <w:top w:val="none" w:sz="0" w:space="0" w:color="auto"/>
        <w:left w:val="none" w:sz="0" w:space="0" w:color="auto"/>
        <w:bottom w:val="none" w:sz="0" w:space="0" w:color="auto"/>
        <w:right w:val="none" w:sz="0" w:space="0" w:color="auto"/>
      </w:divBdr>
    </w:div>
    <w:div w:id="1050110714">
      <w:bodyDiv w:val="1"/>
      <w:marLeft w:val="0"/>
      <w:marRight w:val="0"/>
      <w:marTop w:val="0"/>
      <w:marBottom w:val="0"/>
      <w:divBdr>
        <w:top w:val="none" w:sz="0" w:space="0" w:color="auto"/>
        <w:left w:val="none" w:sz="0" w:space="0" w:color="auto"/>
        <w:bottom w:val="none" w:sz="0" w:space="0" w:color="auto"/>
        <w:right w:val="none" w:sz="0" w:space="0" w:color="auto"/>
      </w:divBdr>
    </w:div>
    <w:div w:id="1075398188">
      <w:bodyDiv w:val="1"/>
      <w:marLeft w:val="0"/>
      <w:marRight w:val="0"/>
      <w:marTop w:val="0"/>
      <w:marBottom w:val="0"/>
      <w:divBdr>
        <w:top w:val="none" w:sz="0" w:space="0" w:color="auto"/>
        <w:left w:val="none" w:sz="0" w:space="0" w:color="auto"/>
        <w:bottom w:val="none" w:sz="0" w:space="0" w:color="auto"/>
        <w:right w:val="none" w:sz="0" w:space="0" w:color="auto"/>
      </w:divBdr>
    </w:div>
    <w:div w:id="1100101291">
      <w:bodyDiv w:val="1"/>
      <w:marLeft w:val="0"/>
      <w:marRight w:val="0"/>
      <w:marTop w:val="0"/>
      <w:marBottom w:val="0"/>
      <w:divBdr>
        <w:top w:val="none" w:sz="0" w:space="0" w:color="auto"/>
        <w:left w:val="none" w:sz="0" w:space="0" w:color="auto"/>
        <w:bottom w:val="none" w:sz="0" w:space="0" w:color="auto"/>
        <w:right w:val="none" w:sz="0" w:space="0" w:color="auto"/>
      </w:divBdr>
    </w:div>
    <w:div w:id="1120610558">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132867412">
      <w:bodyDiv w:val="1"/>
      <w:marLeft w:val="0"/>
      <w:marRight w:val="0"/>
      <w:marTop w:val="0"/>
      <w:marBottom w:val="0"/>
      <w:divBdr>
        <w:top w:val="none" w:sz="0" w:space="0" w:color="auto"/>
        <w:left w:val="none" w:sz="0" w:space="0" w:color="auto"/>
        <w:bottom w:val="none" w:sz="0" w:space="0" w:color="auto"/>
        <w:right w:val="none" w:sz="0" w:space="0" w:color="auto"/>
      </w:divBdr>
    </w:div>
    <w:div w:id="1213690032">
      <w:bodyDiv w:val="1"/>
      <w:marLeft w:val="0"/>
      <w:marRight w:val="0"/>
      <w:marTop w:val="0"/>
      <w:marBottom w:val="0"/>
      <w:divBdr>
        <w:top w:val="none" w:sz="0" w:space="0" w:color="auto"/>
        <w:left w:val="none" w:sz="0" w:space="0" w:color="auto"/>
        <w:bottom w:val="none" w:sz="0" w:space="0" w:color="auto"/>
        <w:right w:val="none" w:sz="0" w:space="0" w:color="auto"/>
      </w:divBdr>
    </w:div>
    <w:div w:id="1219971401">
      <w:bodyDiv w:val="1"/>
      <w:marLeft w:val="0"/>
      <w:marRight w:val="0"/>
      <w:marTop w:val="0"/>
      <w:marBottom w:val="0"/>
      <w:divBdr>
        <w:top w:val="none" w:sz="0" w:space="0" w:color="auto"/>
        <w:left w:val="none" w:sz="0" w:space="0" w:color="auto"/>
        <w:bottom w:val="none" w:sz="0" w:space="0" w:color="auto"/>
        <w:right w:val="none" w:sz="0" w:space="0" w:color="auto"/>
      </w:divBdr>
    </w:div>
    <w:div w:id="1224832082">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329406020">
      <w:bodyDiv w:val="1"/>
      <w:marLeft w:val="0"/>
      <w:marRight w:val="0"/>
      <w:marTop w:val="0"/>
      <w:marBottom w:val="0"/>
      <w:divBdr>
        <w:top w:val="none" w:sz="0" w:space="0" w:color="auto"/>
        <w:left w:val="none" w:sz="0" w:space="0" w:color="auto"/>
        <w:bottom w:val="none" w:sz="0" w:space="0" w:color="auto"/>
        <w:right w:val="none" w:sz="0" w:space="0" w:color="auto"/>
      </w:divBdr>
    </w:div>
    <w:div w:id="1340233024">
      <w:bodyDiv w:val="1"/>
      <w:marLeft w:val="0"/>
      <w:marRight w:val="0"/>
      <w:marTop w:val="0"/>
      <w:marBottom w:val="0"/>
      <w:divBdr>
        <w:top w:val="none" w:sz="0" w:space="0" w:color="auto"/>
        <w:left w:val="none" w:sz="0" w:space="0" w:color="auto"/>
        <w:bottom w:val="none" w:sz="0" w:space="0" w:color="auto"/>
        <w:right w:val="none" w:sz="0" w:space="0" w:color="auto"/>
      </w:divBdr>
    </w:div>
    <w:div w:id="1371763625">
      <w:bodyDiv w:val="1"/>
      <w:marLeft w:val="0"/>
      <w:marRight w:val="0"/>
      <w:marTop w:val="0"/>
      <w:marBottom w:val="0"/>
      <w:divBdr>
        <w:top w:val="none" w:sz="0" w:space="0" w:color="auto"/>
        <w:left w:val="none" w:sz="0" w:space="0" w:color="auto"/>
        <w:bottom w:val="none" w:sz="0" w:space="0" w:color="auto"/>
        <w:right w:val="none" w:sz="0" w:space="0" w:color="auto"/>
      </w:divBdr>
    </w:div>
    <w:div w:id="1439712357">
      <w:bodyDiv w:val="1"/>
      <w:marLeft w:val="0"/>
      <w:marRight w:val="0"/>
      <w:marTop w:val="0"/>
      <w:marBottom w:val="0"/>
      <w:divBdr>
        <w:top w:val="none" w:sz="0" w:space="0" w:color="auto"/>
        <w:left w:val="none" w:sz="0" w:space="0" w:color="auto"/>
        <w:bottom w:val="none" w:sz="0" w:space="0" w:color="auto"/>
        <w:right w:val="none" w:sz="0" w:space="0" w:color="auto"/>
      </w:divBdr>
    </w:div>
    <w:div w:id="1441753825">
      <w:bodyDiv w:val="1"/>
      <w:marLeft w:val="0"/>
      <w:marRight w:val="0"/>
      <w:marTop w:val="0"/>
      <w:marBottom w:val="0"/>
      <w:divBdr>
        <w:top w:val="none" w:sz="0" w:space="0" w:color="auto"/>
        <w:left w:val="none" w:sz="0" w:space="0" w:color="auto"/>
        <w:bottom w:val="none" w:sz="0" w:space="0" w:color="auto"/>
        <w:right w:val="none" w:sz="0" w:space="0" w:color="auto"/>
      </w:divBdr>
    </w:div>
    <w:div w:id="1480536427">
      <w:bodyDiv w:val="1"/>
      <w:marLeft w:val="0"/>
      <w:marRight w:val="0"/>
      <w:marTop w:val="0"/>
      <w:marBottom w:val="0"/>
      <w:divBdr>
        <w:top w:val="none" w:sz="0" w:space="0" w:color="auto"/>
        <w:left w:val="none" w:sz="0" w:space="0" w:color="auto"/>
        <w:bottom w:val="none" w:sz="0" w:space="0" w:color="auto"/>
        <w:right w:val="none" w:sz="0" w:space="0" w:color="auto"/>
      </w:divBdr>
    </w:div>
    <w:div w:id="1513762135">
      <w:bodyDiv w:val="1"/>
      <w:marLeft w:val="0"/>
      <w:marRight w:val="0"/>
      <w:marTop w:val="0"/>
      <w:marBottom w:val="0"/>
      <w:divBdr>
        <w:top w:val="none" w:sz="0" w:space="0" w:color="auto"/>
        <w:left w:val="none" w:sz="0" w:space="0" w:color="auto"/>
        <w:bottom w:val="none" w:sz="0" w:space="0" w:color="auto"/>
        <w:right w:val="none" w:sz="0" w:space="0" w:color="auto"/>
      </w:divBdr>
    </w:div>
    <w:div w:id="1535583234">
      <w:bodyDiv w:val="1"/>
      <w:marLeft w:val="0"/>
      <w:marRight w:val="0"/>
      <w:marTop w:val="0"/>
      <w:marBottom w:val="0"/>
      <w:divBdr>
        <w:top w:val="none" w:sz="0" w:space="0" w:color="auto"/>
        <w:left w:val="none" w:sz="0" w:space="0" w:color="auto"/>
        <w:bottom w:val="none" w:sz="0" w:space="0" w:color="auto"/>
        <w:right w:val="none" w:sz="0" w:space="0" w:color="auto"/>
      </w:divBdr>
    </w:div>
    <w:div w:id="1559049250">
      <w:bodyDiv w:val="1"/>
      <w:marLeft w:val="0"/>
      <w:marRight w:val="0"/>
      <w:marTop w:val="0"/>
      <w:marBottom w:val="0"/>
      <w:divBdr>
        <w:top w:val="none" w:sz="0" w:space="0" w:color="auto"/>
        <w:left w:val="none" w:sz="0" w:space="0" w:color="auto"/>
        <w:bottom w:val="none" w:sz="0" w:space="0" w:color="auto"/>
        <w:right w:val="none" w:sz="0" w:space="0" w:color="auto"/>
      </w:divBdr>
    </w:div>
    <w:div w:id="1569999254">
      <w:bodyDiv w:val="1"/>
      <w:marLeft w:val="0"/>
      <w:marRight w:val="0"/>
      <w:marTop w:val="0"/>
      <w:marBottom w:val="0"/>
      <w:divBdr>
        <w:top w:val="none" w:sz="0" w:space="0" w:color="auto"/>
        <w:left w:val="none" w:sz="0" w:space="0" w:color="auto"/>
        <w:bottom w:val="none" w:sz="0" w:space="0" w:color="auto"/>
        <w:right w:val="none" w:sz="0" w:space="0" w:color="auto"/>
      </w:divBdr>
    </w:div>
    <w:div w:id="1574704074">
      <w:bodyDiv w:val="1"/>
      <w:marLeft w:val="0"/>
      <w:marRight w:val="0"/>
      <w:marTop w:val="0"/>
      <w:marBottom w:val="0"/>
      <w:divBdr>
        <w:top w:val="none" w:sz="0" w:space="0" w:color="auto"/>
        <w:left w:val="none" w:sz="0" w:space="0" w:color="auto"/>
        <w:bottom w:val="none" w:sz="0" w:space="0" w:color="auto"/>
        <w:right w:val="none" w:sz="0" w:space="0" w:color="auto"/>
      </w:divBdr>
    </w:div>
    <w:div w:id="1625962577">
      <w:bodyDiv w:val="1"/>
      <w:marLeft w:val="0"/>
      <w:marRight w:val="0"/>
      <w:marTop w:val="0"/>
      <w:marBottom w:val="0"/>
      <w:divBdr>
        <w:top w:val="none" w:sz="0" w:space="0" w:color="auto"/>
        <w:left w:val="none" w:sz="0" w:space="0" w:color="auto"/>
        <w:bottom w:val="none" w:sz="0" w:space="0" w:color="auto"/>
        <w:right w:val="none" w:sz="0" w:space="0" w:color="auto"/>
      </w:divBdr>
    </w:div>
    <w:div w:id="1654143724">
      <w:bodyDiv w:val="1"/>
      <w:marLeft w:val="0"/>
      <w:marRight w:val="0"/>
      <w:marTop w:val="0"/>
      <w:marBottom w:val="0"/>
      <w:divBdr>
        <w:top w:val="none" w:sz="0" w:space="0" w:color="auto"/>
        <w:left w:val="none" w:sz="0" w:space="0" w:color="auto"/>
        <w:bottom w:val="none" w:sz="0" w:space="0" w:color="auto"/>
        <w:right w:val="none" w:sz="0" w:space="0" w:color="auto"/>
      </w:divBdr>
    </w:div>
    <w:div w:id="1688677213">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1792283274">
      <w:bodyDiv w:val="1"/>
      <w:marLeft w:val="0"/>
      <w:marRight w:val="0"/>
      <w:marTop w:val="0"/>
      <w:marBottom w:val="0"/>
      <w:divBdr>
        <w:top w:val="none" w:sz="0" w:space="0" w:color="auto"/>
        <w:left w:val="none" w:sz="0" w:space="0" w:color="auto"/>
        <w:bottom w:val="none" w:sz="0" w:space="0" w:color="auto"/>
        <w:right w:val="none" w:sz="0" w:space="0" w:color="auto"/>
      </w:divBdr>
    </w:div>
    <w:div w:id="1817600358">
      <w:bodyDiv w:val="1"/>
      <w:marLeft w:val="0"/>
      <w:marRight w:val="0"/>
      <w:marTop w:val="0"/>
      <w:marBottom w:val="0"/>
      <w:divBdr>
        <w:top w:val="none" w:sz="0" w:space="0" w:color="auto"/>
        <w:left w:val="none" w:sz="0" w:space="0" w:color="auto"/>
        <w:bottom w:val="none" w:sz="0" w:space="0" w:color="auto"/>
        <w:right w:val="none" w:sz="0" w:space="0" w:color="auto"/>
      </w:divBdr>
    </w:div>
    <w:div w:id="1827937168">
      <w:bodyDiv w:val="1"/>
      <w:marLeft w:val="0"/>
      <w:marRight w:val="0"/>
      <w:marTop w:val="0"/>
      <w:marBottom w:val="0"/>
      <w:divBdr>
        <w:top w:val="none" w:sz="0" w:space="0" w:color="auto"/>
        <w:left w:val="none" w:sz="0" w:space="0" w:color="auto"/>
        <w:bottom w:val="none" w:sz="0" w:space="0" w:color="auto"/>
        <w:right w:val="none" w:sz="0" w:space="0" w:color="auto"/>
      </w:divBdr>
    </w:div>
    <w:div w:id="1881937635">
      <w:bodyDiv w:val="1"/>
      <w:marLeft w:val="0"/>
      <w:marRight w:val="0"/>
      <w:marTop w:val="0"/>
      <w:marBottom w:val="0"/>
      <w:divBdr>
        <w:top w:val="none" w:sz="0" w:space="0" w:color="auto"/>
        <w:left w:val="none" w:sz="0" w:space="0" w:color="auto"/>
        <w:bottom w:val="none" w:sz="0" w:space="0" w:color="auto"/>
        <w:right w:val="none" w:sz="0" w:space="0" w:color="auto"/>
      </w:divBdr>
    </w:div>
    <w:div w:id="1906255274">
      <w:bodyDiv w:val="1"/>
      <w:marLeft w:val="0"/>
      <w:marRight w:val="0"/>
      <w:marTop w:val="0"/>
      <w:marBottom w:val="0"/>
      <w:divBdr>
        <w:top w:val="none" w:sz="0" w:space="0" w:color="auto"/>
        <w:left w:val="none" w:sz="0" w:space="0" w:color="auto"/>
        <w:bottom w:val="none" w:sz="0" w:space="0" w:color="auto"/>
        <w:right w:val="none" w:sz="0" w:space="0" w:color="auto"/>
      </w:divBdr>
    </w:div>
    <w:div w:id="1906796825">
      <w:bodyDiv w:val="1"/>
      <w:marLeft w:val="0"/>
      <w:marRight w:val="0"/>
      <w:marTop w:val="0"/>
      <w:marBottom w:val="0"/>
      <w:divBdr>
        <w:top w:val="none" w:sz="0" w:space="0" w:color="auto"/>
        <w:left w:val="none" w:sz="0" w:space="0" w:color="auto"/>
        <w:bottom w:val="none" w:sz="0" w:space="0" w:color="auto"/>
        <w:right w:val="none" w:sz="0" w:space="0" w:color="auto"/>
      </w:divBdr>
    </w:div>
    <w:div w:id="1922979389">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 w:id="2145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egislation.gov.uk/uksi/2015/596"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slation.gov.uk/uksi/2015/596" TargetMode="External"/><Relationship Id="rId5" Type="http://schemas.openxmlformats.org/officeDocument/2006/relationships/styles" Target="styles.xml"/><Relationship Id="rId10" Type="http://schemas.openxmlformats.org/officeDocument/2006/relationships/hyperlink" Target="https://www.legislation.gov.uk/uksi/2015/59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B44CFE7-75D7-4FC6-87AE-265AB97C1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E78570-449B-4C3F-98CC-8A484F11C299}">
  <ds:schemaRefs>
    <ds:schemaRef ds:uri="http://schemas.microsoft.com/sharepoint/v3/contenttype/forms"/>
  </ds:schemaRefs>
</ds:datastoreItem>
</file>

<file path=customXml/itemProps3.xml><?xml version="1.0" encoding="utf-8"?>
<ds:datastoreItem xmlns:ds="http://schemas.openxmlformats.org/officeDocument/2006/customXml" ds:itemID="{B4FBBA52-019B-49B7-83C2-861EAB9B59C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1851</Words>
  <Characters>10553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salesforceId:7724f30b-58ec-4e9b-bcee-4373936bc74f</dc:subject>
  <dc:creator>O'Donoghue, Ruaridh</dc:creator>
  <cp:keywords/>
  <dc:description/>
  <cp:lastModifiedBy>Davis, Lisa</cp:lastModifiedBy>
  <cp:revision>11</cp:revision>
  <dcterms:created xsi:type="dcterms:W3CDTF">2026-09-28T17:22:00Z</dcterms:created>
  <dcterms:modified xsi:type="dcterms:W3CDTF">2026-09-29T10:32:00Z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069Q300000UOtF2IAL</vt:lpwstr>
  </property>
</Properties>
</file>