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DD66E" w14:textId="77777777" w:rsidR="00361AF8" w:rsidRDefault="00000000">
      <w:r>
        <w:t xml:space="preserve">Planning Statement for Nos 1&amp;2 </w:t>
      </w:r>
      <w:proofErr w:type="spellStart"/>
      <w:r>
        <w:t>Bincknoll</w:t>
      </w:r>
      <w:proofErr w:type="spellEnd"/>
      <w:r>
        <w:t xml:space="preserve"> Cottages for removal of Agricultural Ties.  PL/2026/05228</w:t>
      </w:r>
    </w:p>
    <w:p w14:paraId="7367F97F" w14:textId="77777777" w:rsidR="00361AF8" w:rsidRDefault="00000000">
      <w:r>
        <w:t>Planning Permission was granted on 24/6/1965 for these two cottages with Agricultural Occupancy conditions. “The occupation of each dwelling shall be limited to a person employed or last employed (in) agriculture as defined in Section 221(1) of the Town and Country Planning Act 1962, or forestry, or a dependant of such a person residing with him (but not including a widow or widower of such person)”. (Reason for Imposing Conditions: To define the permission.”   Register of Plans ref 223/65.</w:t>
      </w:r>
    </w:p>
    <w:p w14:paraId="76DB7E89" w14:textId="77777777" w:rsidR="00361AF8" w:rsidRDefault="00000000">
      <w:r>
        <w:t xml:space="preserve">These semi-detached cottages were built in 1965 for a Farm Manager and a Cowman to occupy and run the Dairy herd on this off lying farm. </w:t>
      </w:r>
    </w:p>
    <w:p w14:paraId="5D924248" w14:textId="77777777" w:rsidR="00361AF8" w:rsidRDefault="00000000">
      <w:r>
        <w:t xml:space="preserve">The Farm was sold to CJ &amp; GM Peachey in 1993 and 1994 in two parts, with one cottage sold with each part. Again, as an off lying farm to the main holding at </w:t>
      </w:r>
      <w:proofErr w:type="spellStart"/>
      <w:r>
        <w:t>Quenington</w:t>
      </w:r>
      <w:proofErr w:type="spellEnd"/>
      <w:r>
        <w:t>. There was no Milk Quota attached to the holding; the intention being to lease in the necessary quota at around 6p per litre. In the first year the price of quota rocketed to 11.5p and milk production became uneconomic and therefore ceased.</w:t>
      </w:r>
    </w:p>
    <w:p w14:paraId="4F05AF61" w14:textId="77777777" w:rsidR="00361AF8" w:rsidRDefault="00000000">
      <w:r>
        <w:t xml:space="preserve">  The farm was then run with dry cattle and arable production and as an organic unit and eventually as an all-arable unit, from the </w:t>
      </w:r>
      <w:proofErr w:type="spellStart"/>
      <w:r>
        <w:t>Quenington</w:t>
      </w:r>
      <w:proofErr w:type="spellEnd"/>
      <w:r>
        <w:t xml:space="preserve"> farm, so no need for worker housing at </w:t>
      </w:r>
      <w:proofErr w:type="spellStart"/>
      <w:r>
        <w:t>Bincknoll</w:t>
      </w:r>
      <w:proofErr w:type="spellEnd"/>
      <w:r>
        <w:t xml:space="preserve">. </w:t>
      </w:r>
    </w:p>
    <w:p w14:paraId="2825F34F" w14:textId="77777777" w:rsidR="00361AF8" w:rsidRDefault="00000000">
      <w:r>
        <w:t xml:space="preserve">   No 1 was let to Mr and Mrs Andersson in 1997 and No 2 to Ms Lee and her then husband Richard Bowman in 2013. Neither were engaged in agriculture.</w:t>
      </w:r>
    </w:p>
    <w:p w14:paraId="52F3D3B9" w14:textId="77777777" w:rsidR="00361AF8" w:rsidRDefault="00000000">
      <w:r>
        <w:t xml:space="preserve">   The bridge over the railway was not wide enough to take a modern combine harvester. There was some doubt about it being strong enough to take a milk tanker or 40 tonne grain lorries.</w:t>
      </w:r>
    </w:p>
    <w:p w14:paraId="6F0E389F" w14:textId="77777777" w:rsidR="00361AF8" w:rsidRDefault="00000000">
      <w:r>
        <w:t xml:space="preserve">    Increasing financial pressures and hence productivity has meant the need for agricultural workers has declined massively over the 61 years since the conditions were imposed and therefore housing requirements likewise. </w:t>
      </w:r>
    </w:p>
    <w:p w14:paraId="0F9F127E" w14:textId="77777777" w:rsidR="00361AF8" w:rsidRDefault="00000000">
      <w:r>
        <w:t xml:space="preserve">    The decision was taken to sell the farm in 2016 to neighbour Messrs. Horton.  They had no need of the cottages, so they were retained.</w:t>
      </w:r>
    </w:p>
    <w:p w14:paraId="64952072" w14:textId="77777777" w:rsidR="00361AF8" w:rsidRDefault="00000000">
      <w:r>
        <w:t xml:space="preserve">    Having lived longer than anticipated we now find that we need to sell one or both cottages, hopefully to the existing tenants.</w:t>
      </w:r>
    </w:p>
    <w:p w14:paraId="480AA9DA" w14:textId="77777777" w:rsidR="00361AF8" w:rsidRDefault="00000000">
      <w:r>
        <w:t xml:space="preserve">    Certificates of Lawful Use were recently granted (PL/2026/02021). We now wish to get the Agricultural Conditions lifted to help the new owners obtain a mortgage.</w:t>
      </w:r>
    </w:p>
    <w:p w14:paraId="5C22F45F" w14:textId="77777777" w:rsidR="00361AF8" w:rsidRDefault="00000000">
      <w:r>
        <w:t xml:space="preserve">    Chris and Gill Peachey 19/9/2026.</w:t>
      </w:r>
    </w:p>
    <w:p w14:paraId="4405DB18" w14:textId="77777777" w:rsidR="00361AF8" w:rsidRDefault="00000000">
      <w:r>
        <w:t xml:space="preserve">   </w:t>
      </w:r>
    </w:p>
    <w:sectPr w:rsidR="00361AF8">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568A9" w14:textId="77777777" w:rsidR="00947179" w:rsidRDefault="00947179">
      <w:pPr>
        <w:spacing w:after="0" w:line="240" w:lineRule="auto"/>
      </w:pPr>
      <w:r>
        <w:separator/>
      </w:r>
    </w:p>
  </w:endnote>
  <w:endnote w:type="continuationSeparator" w:id="0">
    <w:p w14:paraId="5FE4922A" w14:textId="77777777" w:rsidR="00947179" w:rsidRDefault="00947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B365E" w14:textId="77777777" w:rsidR="00947179" w:rsidRDefault="00947179">
      <w:pPr>
        <w:spacing w:after="0" w:line="240" w:lineRule="auto"/>
      </w:pPr>
      <w:r>
        <w:rPr>
          <w:color w:val="000000"/>
        </w:rPr>
        <w:separator/>
      </w:r>
    </w:p>
  </w:footnote>
  <w:footnote w:type="continuationSeparator" w:id="0">
    <w:p w14:paraId="31C91DF8" w14:textId="77777777" w:rsidR="00947179" w:rsidRDefault="009471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61AF8"/>
    <w:rsid w:val="00361AF8"/>
    <w:rsid w:val="007F0B92"/>
    <w:rsid w:val="00947179"/>
    <w:rsid w:val="009B18FE"/>
    <w:rsid w:val="00E21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04D2B"/>
  <w15:docId w15:val="{6EDD6589-9766-4BC4-A641-3A54FCD77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2018</Characters>
  <Application>Microsoft Office Word</Application>
  <DocSecurity>0</DocSecurity>
  <Lines>16</Lines>
  <Paragraphs>4</Paragraphs>
  <ScaleCrop>false</ScaleCrop>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Peachey</dc:creator>
  <dc:description/>
  <cp:lastModifiedBy>Cachin, James</cp:lastModifiedBy>
  <cp:revision>2</cp:revision>
  <dcterms:created xsi:type="dcterms:W3CDTF">2026-09-29T10:35:00Z</dcterms:created>
  <dcterms:modified xsi:type="dcterms:W3CDTF">2026-09-29T10:35:00Z</dcterms:modified>
</cp:coreProperties>
</file>