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FD25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125B73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EF3726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41F44305" w14:textId="77777777" w:rsidTr="00683C17">
        <w:tc>
          <w:tcPr>
            <w:tcW w:w="3681" w:type="dxa"/>
          </w:tcPr>
          <w:p w14:paraId="7C78D20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21F32FF"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PL/2026/04898</w:t>
            </w:r>
          </w:p>
        </w:tc>
      </w:tr>
      <w:tr w:rsidR="003951BD" w14:paraId="502B6719" w14:textId="77777777" w:rsidTr="00683C17">
        <w:tc>
          <w:tcPr>
            <w:tcW w:w="3681" w:type="dxa"/>
          </w:tcPr>
          <w:p w14:paraId="52BBDD4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C23B03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4CF6FC4" w14:textId="77777777" w:rsidTr="00683C17">
        <w:tc>
          <w:tcPr>
            <w:tcW w:w="3681" w:type="dxa"/>
          </w:tcPr>
          <w:p w14:paraId="2C1F0A5E"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DDD7B4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 xml:space="preserve">Drakes Barn, 73 Devizes Road, </w:t>
            </w:r>
            <w:proofErr w:type="spellStart"/>
            <w:r w:rsidRPr="004424DC">
              <w:rPr>
                <w:rFonts w:ascii="Arial" w:eastAsia="Arial" w:hAnsi="Arial" w:cs="Arial"/>
                <w:sz w:val="22"/>
                <w:szCs w:val="22"/>
              </w:rPr>
              <w:t>Potterne</w:t>
            </w:r>
            <w:proofErr w:type="spellEnd"/>
            <w:r w:rsidRPr="004424DC">
              <w:rPr>
                <w:rFonts w:ascii="Arial" w:eastAsia="Arial" w:hAnsi="Arial" w:cs="Arial"/>
                <w:sz w:val="22"/>
                <w:szCs w:val="22"/>
              </w:rPr>
              <w:t>, Devizes, SN10 5LW</w:t>
            </w:r>
          </w:p>
        </w:tc>
      </w:tr>
      <w:tr w:rsidR="003951BD" w14:paraId="65BC202F" w14:textId="77777777" w:rsidTr="00683C17">
        <w:tc>
          <w:tcPr>
            <w:tcW w:w="3681" w:type="dxa"/>
          </w:tcPr>
          <w:p w14:paraId="54FFA0A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DC2D04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 xml:space="preserve">Proposed Householder Developments: Porch, External Alterations, </w:t>
            </w:r>
            <w:proofErr w:type="spellStart"/>
            <w:r w:rsidRPr="004424DC">
              <w:rPr>
                <w:rFonts w:ascii="Arial" w:eastAsia="Arial" w:hAnsi="Arial" w:cs="Arial"/>
                <w:sz w:val="22"/>
                <w:szCs w:val="22"/>
              </w:rPr>
              <w:t>Hardsurface</w:t>
            </w:r>
            <w:proofErr w:type="spellEnd"/>
            <w:r w:rsidRPr="004424DC">
              <w:rPr>
                <w:rFonts w:ascii="Arial" w:eastAsia="Arial" w:hAnsi="Arial" w:cs="Arial"/>
                <w:sz w:val="22"/>
                <w:szCs w:val="22"/>
              </w:rPr>
              <w:t xml:space="preserve"> &amp; Landscaping</w:t>
            </w:r>
          </w:p>
        </w:tc>
      </w:tr>
      <w:tr w:rsidR="003951BD" w14:paraId="62EB1120" w14:textId="77777777" w:rsidTr="00683C17">
        <w:tc>
          <w:tcPr>
            <w:tcW w:w="3681" w:type="dxa"/>
          </w:tcPr>
          <w:p w14:paraId="7D2B8B8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A93CB4D"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EFCF5C1"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CFE6B3A" w14:textId="77777777" w:rsidR="005B0FD5" w:rsidRPr="003B4F86" w:rsidRDefault="005B0FD5" w:rsidP="003B4F86">
      <w:pPr>
        <w:spacing w:after="0" w:line="276" w:lineRule="auto"/>
        <w:jc w:val="both"/>
        <w:outlineLvl w:val="2"/>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PROPOSAL</w:t>
      </w:r>
    </w:p>
    <w:p w14:paraId="3764571A" w14:textId="77777777" w:rsidR="005B0FD5" w:rsidRPr="003B4F86" w:rsidRDefault="005B0FD5" w:rsidP="003B4F86">
      <w:pPr>
        <w:spacing w:after="0" w:line="276" w:lineRule="auto"/>
        <w:jc w:val="both"/>
        <w:rPr>
          <w:rFonts w:ascii="Arial" w:eastAsia="Times New Roman" w:hAnsi="Arial" w:cs="Arial"/>
          <w:color w:val="FF0000"/>
          <w:kern w:val="0"/>
          <w:sz w:val="22"/>
          <w:szCs w:val="22"/>
          <w:lang w:eastAsia="en-GB"/>
          <w14:ligatures w14:val="none"/>
        </w:rPr>
      </w:pPr>
    </w:p>
    <w:p w14:paraId="6551DD87" w14:textId="0C97C941" w:rsidR="0068370D" w:rsidRPr="003B4F86" w:rsidRDefault="0068370D" w:rsidP="003B4F86">
      <w:pPr>
        <w:spacing w:after="0" w:line="276" w:lineRule="auto"/>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Th</w:t>
      </w:r>
      <w:r w:rsidRPr="003B4F86">
        <w:rPr>
          <w:rFonts w:ascii="Arial" w:eastAsia="Times New Roman" w:hAnsi="Arial" w:cs="Arial"/>
          <w:kern w:val="0"/>
          <w:sz w:val="22"/>
          <w:szCs w:val="22"/>
          <w:lang w:eastAsia="en-GB"/>
          <w14:ligatures w14:val="none"/>
        </w:rPr>
        <w:t>is application is seeking planning permission for the following key elements:</w:t>
      </w:r>
    </w:p>
    <w:p w14:paraId="10AC6AD9" w14:textId="77777777" w:rsidR="0068370D" w:rsidRPr="003B4F86" w:rsidRDefault="0068370D" w:rsidP="003B4F86">
      <w:pPr>
        <w:spacing w:after="0" w:line="276" w:lineRule="auto"/>
        <w:outlineLvl w:val="2"/>
        <w:rPr>
          <w:rFonts w:ascii="Arial" w:eastAsia="Times New Roman" w:hAnsi="Arial" w:cs="Arial"/>
          <w:kern w:val="0"/>
          <w:sz w:val="22"/>
          <w:szCs w:val="22"/>
          <w:lang w:eastAsia="en-GB"/>
          <w14:ligatures w14:val="none"/>
        </w:rPr>
      </w:pPr>
    </w:p>
    <w:p w14:paraId="418BC266" w14:textId="6C7A336C" w:rsidR="0068370D" w:rsidRPr="003B4F86" w:rsidRDefault="0068370D" w:rsidP="003B4F86">
      <w:pPr>
        <w:pStyle w:val="ListParagraph"/>
        <w:numPr>
          <w:ilvl w:val="0"/>
          <w:numId w:val="15"/>
        </w:numPr>
        <w:spacing w:after="0" w:line="276" w:lineRule="auto"/>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change a window to a door on the rear elevation</w:t>
      </w:r>
      <w:r w:rsidRPr="003B4F86">
        <w:rPr>
          <w:rFonts w:ascii="Arial" w:eastAsia="Times New Roman" w:hAnsi="Arial" w:cs="Arial"/>
          <w:kern w:val="0"/>
          <w:sz w:val="22"/>
          <w:szCs w:val="22"/>
          <w:lang w:eastAsia="en-GB"/>
          <w14:ligatures w14:val="none"/>
        </w:rPr>
        <w:t xml:space="preserve"> serving </w:t>
      </w:r>
      <w:r w:rsidR="004E29D1" w:rsidRPr="003B4F86">
        <w:rPr>
          <w:rFonts w:ascii="Arial" w:eastAsia="Times New Roman" w:hAnsi="Arial" w:cs="Arial"/>
          <w:kern w:val="0"/>
          <w:sz w:val="22"/>
          <w:szCs w:val="22"/>
          <w:lang w:eastAsia="en-GB"/>
          <w14:ligatures w14:val="none"/>
        </w:rPr>
        <w:t>a bedroom</w:t>
      </w:r>
      <w:r w:rsidRPr="003B4F86">
        <w:rPr>
          <w:rFonts w:ascii="Arial" w:eastAsia="Times New Roman" w:hAnsi="Arial" w:cs="Arial"/>
          <w:kern w:val="0"/>
          <w:sz w:val="22"/>
          <w:szCs w:val="22"/>
          <w:lang w:eastAsia="en-GB"/>
          <w14:ligatures w14:val="none"/>
        </w:rPr>
        <w:t>;</w:t>
      </w:r>
    </w:p>
    <w:p w14:paraId="29ADAC68" w14:textId="2713AEDF" w:rsidR="0068370D" w:rsidRPr="003B4F86" w:rsidRDefault="0068370D" w:rsidP="003B4F86">
      <w:pPr>
        <w:pStyle w:val="ListParagraph"/>
        <w:numPr>
          <w:ilvl w:val="0"/>
          <w:numId w:val="15"/>
        </w:numPr>
        <w:spacing w:after="0" w:line="276" w:lineRule="auto"/>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construction of  a porch on the rear elevation;</w:t>
      </w:r>
    </w:p>
    <w:p w14:paraId="06BBD419" w14:textId="716A6D74" w:rsidR="0068370D" w:rsidRPr="003B4F86" w:rsidRDefault="0068370D" w:rsidP="003B4F86">
      <w:pPr>
        <w:pStyle w:val="ListParagraph"/>
        <w:numPr>
          <w:ilvl w:val="0"/>
          <w:numId w:val="15"/>
        </w:numPr>
        <w:spacing w:after="0" w:line="276" w:lineRule="auto"/>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construction of a small area of decking and a hard surface in the rear garden; and</w:t>
      </w:r>
    </w:p>
    <w:p w14:paraId="33700D89" w14:textId="6573E1DB" w:rsidR="004B7C3D" w:rsidRPr="003B4F86" w:rsidRDefault="0068370D" w:rsidP="003B4F86">
      <w:pPr>
        <w:pStyle w:val="ListParagraph"/>
        <w:numPr>
          <w:ilvl w:val="0"/>
          <w:numId w:val="15"/>
        </w:numPr>
        <w:spacing w:after="0" w:line="276" w:lineRule="auto"/>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minor landscaping works to the rear to create a level area.</w:t>
      </w:r>
    </w:p>
    <w:p w14:paraId="39755DB5" w14:textId="77777777" w:rsidR="0068370D" w:rsidRPr="003B4F86" w:rsidRDefault="0068370D" w:rsidP="003B4F86">
      <w:pPr>
        <w:spacing w:after="0" w:line="276" w:lineRule="auto"/>
        <w:outlineLvl w:val="2"/>
        <w:rPr>
          <w:rFonts w:ascii="Arial" w:eastAsia="Times New Roman" w:hAnsi="Arial" w:cs="Arial"/>
          <w:i/>
          <w:iCs/>
          <w:color w:val="FF0000"/>
          <w:kern w:val="0"/>
          <w:sz w:val="22"/>
          <w:szCs w:val="22"/>
          <w:lang w:eastAsia="en-GB"/>
          <w14:ligatures w14:val="none"/>
        </w:rPr>
      </w:pPr>
    </w:p>
    <w:p w14:paraId="49D85B4D" w14:textId="77777777" w:rsidR="00683C17" w:rsidRPr="003B4F86" w:rsidRDefault="00683C17" w:rsidP="003B4F86">
      <w:pPr>
        <w:spacing w:after="0" w:line="276" w:lineRule="auto"/>
        <w:jc w:val="both"/>
        <w:outlineLvl w:val="2"/>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SITE DESCRIPTION</w:t>
      </w:r>
      <w:r w:rsidR="00F1263F" w:rsidRPr="003B4F86">
        <w:rPr>
          <w:rFonts w:ascii="Arial" w:eastAsia="Times New Roman" w:hAnsi="Arial" w:cs="Arial"/>
          <w:b/>
          <w:bCs/>
          <w:kern w:val="0"/>
          <w:sz w:val="22"/>
          <w:szCs w:val="22"/>
          <w:lang w:eastAsia="en-GB"/>
          <w14:ligatures w14:val="none"/>
        </w:rPr>
        <w:t>/CONTEXT</w:t>
      </w:r>
    </w:p>
    <w:p w14:paraId="0C338433" w14:textId="77777777" w:rsidR="00683C17" w:rsidRPr="003B4F86" w:rsidRDefault="00683C17" w:rsidP="003B4F86">
      <w:pPr>
        <w:spacing w:after="0" w:line="276" w:lineRule="auto"/>
        <w:jc w:val="both"/>
        <w:rPr>
          <w:rFonts w:ascii="Arial" w:eastAsia="Times New Roman" w:hAnsi="Arial" w:cs="Arial"/>
          <w:color w:val="FF0000"/>
          <w:kern w:val="0"/>
          <w:sz w:val="22"/>
          <w:szCs w:val="22"/>
          <w:lang w:eastAsia="en-GB"/>
          <w14:ligatures w14:val="none"/>
        </w:rPr>
      </w:pPr>
    </w:p>
    <w:p w14:paraId="675AA1DC" w14:textId="4CF515AF" w:rsidR="00965A06" w:rsidRPr="003B4F86" w:rsidRDefault="004E29D1" w:rsidP="003B4F86">
      <w:pPr>
        <w:spacing w:after="0" w:line="276" w:lineRule="auto"/>
        <w:jc w:val="both"/>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 xml:space="preserve">The application site comprises </w:t>
      </w:r>
      <w:r w:rsidR="00A46852" w:rsidRPr="003B4F86">
        <w:rPr>
          <w:rFonts w:ascii="Arial" w:eastAsia="Times New Roman" w:hAnsi="Arial" w:cs="Arial"/>
          <w:kern w:val="0"/>
          <w:sz w:val="22"/>
          <w:szCs w:val="22"/>
          <w:lang w:eastAsia="en-GB"/>
          <w14:ligatures w14:val="none"/>
        </w:rPr>
        <w:t>a</w:t>
      </w:r>
      <w:r w:rsidRPr="003B4F86">
        <w:rPr>
          <w:rFonts w:ascii="Arial" w:eastAsia="Times New Roman" w:hAnsi="Arial" w:cs="Arial"/>
          <w:kern w:val="0"/>
          <w:sz w:val="22"/>
          <w:szCs w:val="22"/>
          <w:lang w:eastAsia="en-GB"/>
          <w14:ligatures w14:val="none"/>
        </w:rPr>
        <w:t xml:space="preserve"> recently converted </w:t>
      </w:r>
      <w:r w:rsidR="00D34F82" w:rsidRPr="003B4F86">
        <w:rPr>
          <w:rFonts w:ascii="Arial" w:eastAsia="Times New Roman" w:hAnsi="Arial" w:cs="Arial"/>
          <w:kern w:val="0"/>
          <w:sz w:val="22"/>
          <w:szCs w:val="22"/>
          <w:lang w:eastAsia="en-GB"/>
          <w14:ligatures w14:val="none"/>
        </w:rPr>
        <w:t xml:space="preserve">detached </w:t>
      </w:r>
      <w:r w:rsidRPr="003B4F86">
        <w:rPr>
          <w:rFonts w:ascii="Arial" w:eastAsia="Times New Roman" w:hAnsi="Arial" w:cs="Arial"/>
          <w:kern w:val="0"/>
          <w:sz w:val="22"/>
          <w:szCs w:val="22"/>
          <w:lang w:eastAsia="en-GB"/>
          <w14:ligatures w14:val="none"/>
        </w:rPr>
        <w:t>dwelling known as Drakes Barn</w:t>
      </w:r>
      <w:r w:rsidR="00D34F82" w:rsidRPr="003B4F86">
        <w:rPr>
          <w:rFonts w:ascii="Arial" w:eastAsia="Times New Roman" w:hAnsi="Arial" w:cs="Arial"/>
          <w:kern w:val="0"/>
          <w:sz w:val="22"/>
          <w:szCs w:val="22"/>
          <w:lang w:eastAsia="en-GB"/>
          <w14:ligatures w14:val="none"/>
        </w:rPr>
        <w:t xml:space="preserve"> (formerly a redundant rural building) </w:t>
      </w:r>
      <w:r w:rsidR="00605495" w:rsidRPr="003B4F86">
        <w:rPr>
          <w:rFonts w:ascii="Arial" w:eastAsia="Times New Roman" w:hAnsi="Arial" w:cs="Arial"/>
          <w:kern w:val="0"/>
          <w:sz w:val="22"/>
          <w:szCs w:val="22"/>
          <w:lang w:eastAsia="en-GB"/>
          <w14:ligatures w14:val="none"/>
        </w:rPr>
        <w:t xml:space="preserve">located on the western side of the A360 Devizes Road as identified on the Location Plan below. The site lies within a row of residential properties located between Devizes and </w:t>
      </w:r>
      <w:proofErr w:type="spellStart"/>
      <w:r w:rsidR="00605495" w:rsidRPr="003B4F86">
        <w:rPr>
          <w:rFonts w:ascii="Arial" w:eastAsia="Times New Roman" w:hAnsi="Arial" w:cs="Arial"/>
          <w:kern w:val="0"/>
          <w:sz w:val="22"/>
          <w:szCs w:val="22"/>
          <w:lang w:eastAsia="en-GB"/>
          <w14:ligatures w14:val="none"/>
        </w:rPr>
        <w:t>Pottterne</w:t>
      </w:r>
      <w:proofErr w:type="spellEnd"/>
      <w:r w:rsidR="00605495" w:rsidRPr="003B4F86">
        <w:rPr>
          <w:rFonts w:ascii="Arial" w:eastAsia="Times New Roman" w:hAnsi="Arial" w:cs="Arial"/>
          <w:kern w:val="0"/>
          <w:sz w:val="22"/>
          <w:szCs w:val="22"/>
          <w:lang w:eastAsia="en-GB"/>
          <w14:ligatures w14:val="none"/>
        </w:rPr>
        <w:t>.</w:t>
      </w:r>
    </w:p>
    <w:p w14:paraId="035D9C53" w14:textId="77777777" w:rsidR="007F3B7F" w:rsidRPr="003B4F86" w:rsidRDefault="007F3B7F" w:rsidP="003B4F86">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33E03FF" w14:textId="090AC94F" w:rsidR="007F3B7F" w:rsidRPr="003B4F86" w:rsidRDefault="00366B0B" w:rsidP="003B4F86">
      <w:pPr>
        <w:spacing w:after="0" w:line="276" w:lineRule="auto"/>
        <w:jc w:val="center"/>
        <w:outlineLvl w:val="2"/>
        <w:rPr>
          <w:rFonts w:ascii="Arial" w:eastAsia="Times New Roman" w:hAnsi="Arial" w:cs="Arial"/>
          <w:i/>
          <w:iCs/>
          <w:color w:val="ED0000"/>
          <w:kern w:val="0"/>
          <w:sz w:val="22"/>
          <w:szCs w:val="22"/>
          <w:lang w:eastAsia="en-GB"/>
          <w14:ligatures w14:val="none"/>
        </w:rPr>
      </w:pPr>
      <w:r w:rsidRPr="003B4F86">
        <w:rPr>
          <w:rFonts w:ascii="Arial" w:eastAsia="Times New Roman" w:hAnsi="Arial" w:cs="Arial"/>
          <w:i/>
          <w:iCs/>
          <w:noProof/>
          <w:color w:val="ED0000"/>
          <w:kern w:val="0"/>
          <w:sz w:val="22"/>
          <w:szCs w:val="22"/>
          <w:lang w:eastAsia="en-GB"/>
          <w14:ligatures w14:val="none"/>
        </w:rPr>
        <w:drawing>
          <wp:inline distT="0" distB="0" distL="0" distR="0" wp14:anchorId="7DD986A1" wp14:editId="40BC5FC5">
            <wp:extent cx="3873500" cy="3248034"/>
            <wp:effectExtent l="0" t="0" r="0" b="9525"/>
            <wp:docPr id="761548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48487" name=""/>
                    <pic:cNvPicPr/>
                  </pic:nvPicPr>
                  <pic:blipFill>
                    <a:blip r:embed="rId8"/>
                    <a:stretch>
                      <a:fillRect/>
                    </a:stretch>
                  </pic:blipFill>
                  <pic:spPr>
                    <a:xfrm>
                      <a:off x="0" y="0"/>
                      <a:ext cx="3887803" cy="3260027"/>
                    </a:xfrm>
                    <a:prstGeom prst="rect">
                      <a:avLst/>
                    </a:prstGeom>
                  </pic:spPr>
                </pic:pic>
              </a:graphicData>
            </a:graphic>
          </wp:inline>
        </w:drawing>
      </w:r>
    </w:p>
    <w:p w14:paraId="2CA1FF07" w14:textId="77777777" w:rsidR="00E93951" w:rsidRPr="003B4F86" w:rsidRDefault="00E93951" w:rsidP="003B4F86">
      <w:pPr>
        <w:spacing w:after="0" w:line="276" w:lineRule="auto"/>
        <w:jc w:val="center"/>
        <w:outlineLvl w:val="2"/>
        <w:rPr>
          <w:rFonts w:ascii="Arial" w:eastAsia="Times New Roman" w:hAnsi="Arial" w:cs="Arial"/>
          <w:i/>
          <w:iCs/>
          <w:color w:val="ED0000"/>
          <w:kern w:val="0"/>
          <w:sz w:val="22"/>
          <w:szCs w:val="22"/>
          <w:lang w:eastAsia="en-GB"/>
          <w14:ligatures w14:val="none"/>
        </w:rPr>
      </w:pPr>
    </w:p>
    <w:p w14:paraId="4717033E" w14:textId="77777777" w:rsidR="00066F4D" w:rsidRPr="003B4F86" w:rsidRDefault="00E93951" w:rsidP="003B4F86">
      <w:pPr>
        <w:spacing w:after="0" w:line="276" w:lineRule="auto"/>
        <w:jc w:val="center"/>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Map showing application property and neighbouring properties</w:t>
      </w:r>
      <w:r w:rsidR="00793DDC" w:rsidRPr="003B4F86">
        <w:rPr>
          <w:rFonts w:ascii="Arial" w:eastAsia="Times New Roman" w:hAnsi="Arial" w:cs="Arial"/>
          <w:kern w:val="0"/>
          <w:sz w:val="22"/>
          <w:szCs w:val="22"/>
          <w:lang w:eastAsia="en-GB"/>
          <w14:ligatures w14:val="none"/>
        </w:rPr>
        <w:t xml:space="preserve">. </w:t>
      </w:r>
    </w:p>
    <w:p w14:paraId="2AE162D4" w14:textId="573570F0" w:rsidR="001E275B" w:rsidRPr="003B4F86" w:rsidRDefault="00066F4D" w:rsidP="003B4F86">
      <w:pPr>
        <w:spacing w:after="0" w:line="276" w:lineRule="auto"/>
        <w:outlineLvl w:val="2"/>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lastRenderedPageBreak/>
        <w:t>The application site lies outside of the settlement boundary</w:t>
      </w:r>
      <w:r w:rsidR="005A31C6" w:rsidRPr="003B4F86">
        <w:rPr>
          <w:rFonts w:ascii="Arial" w:eastAsia="Times New Roman" w:hAnsi="Arial" w:cs="Arial"/>
          <w:kern w:val="0"/>
          <w:sz w:val="22"/>
          <w:szCs w:val="22"/>
          <w:lang w:eastAsia="en-GB"/>
          <w14:ligatures w14:val="none"/>
        </w:rPr>
        <w:t xml:space="preserve">. </w:t>
      </w:r>
      <w:r w:rsidR="001E275B" w:rsidRPr="003B4F86">
        <w:rPr>
          <w:rFonts w:ascii="Arial" w:eastAsia="Times New Roman" w:hAnsi="Arial" w:cs="Arial"/>
          <w:kern w:val="0"/>
          <w:sz w:val="22"/>
          <w:szCs w:val="22"/>
          <w:lang w:eastAsia="en-GB"/>
          <w14:ligatures w14:val="none"/>
        </w:rPr>
        <w:t>The</w:t>
      </w:r>
      <w:r w:rsidR="00721246" w:rsidRPr="003B4F86">
        <w:rPr>
          <w:rFonts w:ascii="Arial" w:eastAsia="Times New Roman" w:hAnsi="Arial" w:cs="Arial"/>
          <w:kern w:val="0"/>
          <w:sz w:val="22"/>
          <w:szCs w:val="22"/>
          <w:lang w:eastAsia="en-GB"/>
          <w14:ligatures w14:val="none"/>
        </w:rPr>
        <w:t xml:space="preserve"> application site is not subject to any notable planning constraints</w:t>
      </w:r>
      <w:r w:rsidR="005C0F90" w:rsidRPr="003B4F86">
        <w:rPr>
          <w:rFonts w:ascii="Arial" w:eastAsia="Times New Roman" w:hAnsi="Arial" w:cs="Arial"/>
          <w:kern w:val="0"/>
          <w:sz w:val="22"/>
          <w:szCs w:val="22"/>
          <w:lang w:eastAsia="en-GB"/>
          <w14:ligatures w14:val="none"/>
        </w:rPr>
        <w:t>.</w:t>
      </w:r>
    </w:p>
    <w:p w14:paraId="1B006265" w14:textId="77777777" w:rsidR="00683C17" w:rsidRPr="003B4F86" w:rsidRDefault="00683C17" w:rsidP="003B4F86">
      <w:pPr>
        <w:spacing w:after="0" w:line="276" w:lineRule="auto"/>
        <w:jc w:val="both"/>
        <w:outlineLvl w:val="2"/>
        <w:rPr>
          <w:rFonts w:ascii="Arial" w:eastAsia="Times New Roman" w:hAnsi="Arial" w:cs="Arial"/>
          <w:b/>
          <w:bCs/>
          <w:kern w:val="0"/>
          <w:sz w:val="22"/>
          <w:szCs w:val="22"/>
          <w:lang w:eastAsia="en-GB"/>
          <w14:ligatures w14:val="none"/>
        </w:rPr>
      </w:pPr>
    </w:p>
    <w:p w14:paraId="78CB7EA0" w14:textId="77777777" w:rsidR="00F7609E" w:rsidRPr="003B4F86" w:rsidRDefault="00F7609E" w:rsidP="003B4F86">
      <w:pPr>
        <w:spacing w:after="0" w:line="276" w:lineRule="auto"/>
        <w:jc w:val="both"/>
        <w:outlineLvl w:val="2"/>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PLANNING HISTORY</w:t>
      </w:r>
    </w:p>
    <w:p w14:paraId="31C5BA56" w14:textId="77777777" w:rsidR="00631B2E" w:rsidRPr="003B4F86" w:rsidRDefault="00631B2E" w:rsidP="003B4F86">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B4F86" w14:paraId="15C45B73" w14:textId="77777777" w:rsidTr="008F7D98">
        <w:trPr>
          <w:trHeight w:hRule="exact" w:val="20"/>
        </w:trPr>
        <w:tc>
          <w:tcPr>
            <w:tcW w:w="8921" w:type="dxa"/>
            <w:tcBorders>
              <w:bottom w:val="single" w:sz="6" w:space="0" w:color="auto"/>
            </w:tcBorders>
            <w:vAlign w:val="center"/>
            <w:hideMark/>
          </w:tcPr>
          <w:p w14:paraId="098A329D" w14:textId="77777777" w:rsidR="003951BD" w:rsidRPr="003B4F86" w:rsidRDefault="003951BD" w:rsidP="003B4F86">
            <w:pPr>
              <w:spacing w:after="0" w:line="276" w:lineRule="auto"/>
              <w:rPr>
                <w:rFonts w:ascii="Arial" w:hAnsi="Arial" w:cs="Arial"/>
                <w:sz w:val="22"/>
                <w:szCs w:val="22"/>
              </w:rPr>
            </w:pPr>
            <w:bookmarkStart w:id="0" w:name="_bc9eaa23_7b84_4e11_8860_67eb8bbe0c9e"/>
          </w:p>
        </w:tc>
      </w:tr>
      <w:tr w:rsidR="003951BD" w:rsidRPr="003B4F86" w14:paraId="58B121F5"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8F4F6E9" w14:textId="77777777" w:rsidR="003951BD" w:rsidRPr="003B4F86" w:rsidRDefault="003951BD" w:rsidP="003B4F86">
            <w:pPr>
              <w:spacing w:after="0" w:line="276" w:lineRule="auto"/>
              <w:rPr>
                <w:rFonts w:ascii="Arial" w:hAnsi="Arial" w:cs="Arial"/>
                <w:b/>
                <w:bCs/>
                <w:sz w:val="22"/>
                <w:szCs w:val="22"/>
              </w:rPr>
            </w:pPr>
            <w:r w:rsidRPr="003B4F86">
              <w:rPr>
                <w:rFonts w:ascii="Arial" w:hAnsi="Arial" w:cs="Arial"/>
                <w:b/>
                <w:bCs/>
                <w:sz w:val="22"/>
                <w:szCs w:val="22"/>
              </w:rPr>
              <w:t>Proposal / Summary</w:t>
            </w:r>
          </w:p>
        </w:tc>
      </w:tr>
      <w:tr w:rsidR="003951BD" w:rsidRPr="003B4F86" w14:paraId="1CAD2929" w14:textId="77777777" w:rsidTr="008F7D98">
        <w:tc>
          <w:tcPr>
            <w:tcW w:w="8921" w:type="dxa"/>
            <w:tcBorders>
              <w:left w:val="single" w:sz="12" w:space="0" w:color="auto"/>
              <w:bottom w:val="single" w:sz="12" w:space="0" w:color="auto"/>
              <w:right w:val="single" w:sz="12" w:space="0" w:color="auto"/>
            </w:tcBorders>
            <w:vAlign w:val="center"/>
          </w:tcPr>
          <w:p w14:paraId="78602D0C" w14:textId="77777777" w:rsidR="003951BD" w:rsidRPr="003B4F86" w:rsidRDefault="003951BD" w:rsidP="003B4F86">
            <w:pPr>
              <w:spacing w:after="0" w:line="276" w:lineRule="auto"/>
              <w:rPr>
                <w:rFonts w:ascii="Arial" w:hAnsi="Arial" w:cs="Arial"/>
                <w:sz w:val="22"/>
                <w:szCs w:val="22"/>
              </w:rPr>
            </w:pPr>
            <w:r w:rsidRPr="003B4F86">
              <w:rPr>
                <w:rFonts w:ascii="Arial" w:hAnsi="Arial" w:cs="Arial"/>
                <w:sz w:val="22"/>
                <w:szCs w:val="22"/>
              </w:rPr>
              <w:t xml:space="preserve">PL/2025/04855 - Building to the west of A360 Devizes Road, </w:t>
            </w:r>
            <w:proofErr w:type="spellStart"/>
            <w:r w:rsidRPr="003B4F86">
              <w:rPr>
                <w:rFonts w:ascii="Arial" w:hAnsi="Arial" w:cs="Arial"/>
                <w:sz w:val="22"/>
                <w:szCs w:val="22"/>
              </w:rPr>
              <w:t>Potterne</w:t>
            </w:r>
            <w:proofErr w:type="spellEnd"/>
            <w:r w:rsidRPr="003B4F86">
              <w:rPr>
                <w:rFonts w:ascii="Arial" w:hAnsi="Arial" w:cs="Arial"/>
                <w:sz w:val="22"/>
                <w:szCs w:val="22"/>
              </w:rPr>
              <w:t>, Devizes, Wiltshire, SN10 5LW - Full planning permission Decision - Approve with Conditions Date: 4/8/2025 – Proposed change of use and conversion of a rural building to a single dwelling (partly retrospective)</w:t>
            </w:r>
          </w:p>
        </w:tc>
      </w:tr>
      <w:tr w:rsidR="003951BD" w:rsidRPr="003B4F86" w14:paraId="3229158F" w14:textId="77777777" w:rsidTr="008F7D98">
        <w:tc>
          <w:tcPr>
            <w:tcW w:w="8921" w:type="dxa"/>
            <w:tcBorders>
              <w:left w:val="single" w:sz="12" w:space="0" w:color="auto"/>
              <w:bottom w:val="single" w:sz="12" w:space="0" w:color="auto"/>
              <w:right w:val="single" w:sz="12" w:space="0" w:color="auto"/>
            </w:tcBorders>
            <w:vAlign w:val="center"/>
          </w:tcPr>
          <w:p w14:paraId="3A10D0DA" w14:textId="77777777" w:rsidR="003951BD" w:rsidRPr="003B4F86" w:rsidRDefault="003951BD" w:rsidP="003B4F86">
            <w:pPr>
              <w:spacing w:after="0" w:line="276" w:lineRule="auto"/>
              <w:rPr>
                <w:rFonts w:ascii="Arial" w:hAnsi="Arial" w:cs="Arial"/>
                <w:sz w:val="22"/>
                <w:szCs w:val="22"/>
              </w:rPr>
            </w:pPr>
            <w:r w:rsidRPr="003B4F86">
              <w:rPr>
                <w:rFonts w:ascii="Arial" w:hAnsi="Arial" w:cs="Arial"/>
                <w:sz w:val="22"/>
                <w:szCs w:val="22"/>
              </w:rPr>
              <w:t xml:space="preserve">PL/2025/07870 - Building to the west of A360 Devizes Road, </w:t>
            </w:r>
            <w:proofErr w:type="spellStart"/>
            <w:r w:rsidRPr="003B4F86">
              <w:rPr>
                <w:rFonts w:ascii="Arial" w:hAnsi="Arial" w:cs="Arial"/>
                <w:sz w:val="22"/>
                <w:szCs w:val="22"/>
              </w:rPr>
              <w:t>Potterne</w:t>
            </w:r>
            <w:proofErr w:type="spellEnd"/>
            <w:r w:rsidRPr="003B4F86">
              <w:rPr>
                <w:rFonts w:ascii="Arial" w:hAnsi="Arial" w:cs="Arial"/>
                <w:sz w:val="22"/>
                <w:szCs w:val="22"/>
              </w:rPr>
              <w:t>, Devizes, Wiltshire, SN10 5LW - Approval of details reserved by a condition Decision - Approve Date: 4/11/2025 – Discharge of condition 3 of PL/2025/04855 (parking arrangements and EV charging details)</w:t>
            </w:r>
          </w:p>
        </w:tc>
      </w:tr>
      <w:tr w:rsidR="003951BD" w:rsidRPr="003B4F86" w14:paraId="475AFDB4" w14:textId="77777777" w:rsidTr="008F7D98">
        <w:tc>
          <w:tcPr>
            <w:tcW w:w="8921" w:type="dxa"/>
            <w:tcBorders>
              <w:top w:val="single" w:sz="12" w:space="0" w:color="auto"/>
            </w:tcBorders>
            <w:vAlign w:val="center"/>
            <w:hideMark/>
          </w:tcPr>
          <w:p w14:paraId="42EADE32" w14:textId="77777777" w:rsidR="003951BD" w:rsidRPr="003B4F86" w:rsidRDefault="003951BD" w:rsidP="003B4F86">
            <w:pPr>
              <w:spacing w:after="0" w:line="276" w:lineRule="auto"/>
              <w:rPr>
                <w:rFonts w:ascii="Arial" w:hAnsi="Arial" w:cs="Arial"/>
                <w:sz w:val="22"/>
                <w:szCs w:val="22"/>
              </w:rPr>
            </w:pPr>
          </w:p>
        </w:tc>
      </w:tr>
      <w:tr w:rsidR="003951BD" w:rsidRPr="003B4F86" w14:paraId="58721118" w14:textId="77777777" w:rsidTr="008F7D98">
        <w:tc>
          <w:tcPr>
            <w:tcW w:w="8921" w:type="dxa"/>
            <w:vAlign w:val="center"/>
            <w:hideMark/>
          </w:tcPr>
          <w:p w14:paraId="08C3BE8E" w14:textId="77777777" w:rsidR="003951BD" w:rsidRPr="003B4F86" w:rsidRDefault="003951BD" w:rsidP="003B4F86">
            <w:pPr>
              <w:spacing w:after="0" w:line="276" w:lineRule="auto"/>
              <w:rPr>
                <w:rFonts w:ascii="Arial" w:hAnsi="Arial" w:cs="Arial"/>
                <w:sz w:val="22"/>
                <w:szCs w:val="22"/>
              </w:rPr>
            </w:pPr>
          </w:p>
        </w:tc>
      </w:tr>
      <w:bookmarkEnd w:id="0"/>
    </w:tbl>
    <w:p w14:paraId="2B06B8CF" w14:textId="77777777" w:rsidR="00683C17" w:rsidRPr="003B4F86" w:rsidRDefault="00683C17" w:rsidP="003B4F86">
      <w:pPr>
        <w:spacing w:after="0" w:line="276" w:lineRule="auto"/>
        <w:jc w:val="both"/>
        <w:rPr>
          <w:rFonts w:ascii="Arial" w:eastAsia="Times New Roman" w:hAnsi="Arial" w:cs="Arial"/>
          <w:color w:val="FF0000"/>
          <w:kern w:val="0"/>
          <w:sz w:val="22"/>
          <w:szCs w:val="22"/>
          <w:lang w:eastAsia="en-GB"/>
          <w14:ligatures w14:val="none"/>
        </w:rPr>
      </w:pPr>
    </w:p>
    <w:p w14:paraId="0336CC4F" w14:textId="77777777" w:rsidR="00F932D6" w:rsidRPr="003B4F86" w:rsidRDefault="00F932D6" w:rsidP="003B4F86">
      <w:pPr>
        <w:spacing w:after="0" w:line="276" w:lineRule="auto"/>
        <w:jc w:val="both"/>
        <w:rPr>
          <w:rFonts w:ascii="Arial" w:eastAsia="Times New Roman" w:hAnsi="Arial" w:cs="Arial"/>
          <w:b/>
          <w:bCs/>
          <w:kern w:val="0"/>
          <w:sz w:val="22"/>
          <w:szCs w:val="22"/>
          <w:lang w:eastAsia="en-GB"/>
          <w14:ligatures w14:val="none"/>
        </w:rPr>
      </w:pPr>
    </w:p>
    <w:p w14:paraId="6848A5B9" w14:textId="77777777" w:rsidR="00683C17" w:rsidRPr="003B4F86" w:rsidRDefault="00F7609E" w:rsidP="003B4F86">
      <w:pPr>
        <w:spacing w:after="0" w:line="276" w:lineRule="auto"/>
        <w:jc w:val="both"/>
        <w:rPr>
          <w:rFonts w:ascii="Arial" w:eastAsia="Times New Roman" w:hAnsi="Arial" w:cs="Arial"/>
          <w:color w:val="FF0000"/>
          <w:kern w:val="0"/>
          <w:sz w:val="22"/>
          <w:szCs w:val="22"/>
          <w:lang w:eastAsia="en-GB"/>
          <w14:ligatures w14:val="none"/>
        </w:rPr>
      </w:pPr>
      <w:r w:rsidRPr="003B4F86">
        <w:rPr>
          <w:rFonts w:ascii="Arial" w:eastAsia="Times New Roman" w:hAnsi="Arial" w:cs="Arial"/>
          <w:b/>
          <w:bCs/>
          <w:kern w:val="0"/>
          <w:sz w:val="22"/>
          <w:szCs w:val="22"/>
          <w:lang w:eastAsia="en-GB"/>
          <w14:ligatures w14:val="none"/>
        </w:rPr>
        <w:t>RELEVANT POLICIES AND GUIDANCE</w:t>
      </w:r>
    </w:p>
    <w:p w14:paraId="460A9ECC" w14:textId="77777777" w:rsidR="00F1263F" w:rsidRPr="003B4F86" w:rsidRDefault="00F1263F" w:rsidP="003B4F86">
      <w:pPr>
        <w:spacing w:after="0" w:line="276" w:lineRule="auto"/>
        <w:jc w:val="both"/>
        <w:rPr>
          <w:rFonts w:ascii="Arial" w:eastAsia="Times New Roman" w:hAnsi="Arial" w:cs="Arial"/>
          <w:kern w:val="0"/>
          <w:sz w:val="22"/>
          <w:szCs w:val="22"/>
          <w:lang w:eastAsia="en-GB"/>
          <w14:ligatures w14:val="none"/>
        </w:rPr>
      </w:pPr>
    </w:p>
    <w:p w14:paraId="207ADADE" w14:textId="77777777" w:rsidR="008B578F" w:rsidRPr="003B4F86" w:rsidRDefault="008B578F"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Wiltshire Core Strategy:</w:t>
      </w:r>
    </w:p>
    <w:p w14:paraId="242B3990" w14:textId="77777777" w:rsidR="008B578F" w:rsidRPr="003B4F86" w:rsidRDefault="008B578F" w:rsidP="003B4F86">
      <w:pPr>
        <w:spacing w:after="0" w:line="276" w:lineRule="auto"/>
        <w:jc w:val="both"/>
        <w:rPr>
          <w:rFonts w:ascii="Arial" w:eastAsia="Times New Roman" w:hAnsi="Arial" w:cs="Arial"/>
          <w:kern w:val="0"/>
          <w:sz w:val="22"/>
          <w:szCs w:val="22"/>
          <w:lang w:eastAsia="en-GB"/>
          <w14:ligatures w14:val="none"/>
        </w:rPr>
      </w:pPr>
    </w:p>
    <w:p w14:paraId="294C04A8" w14:textId="77777777" w:rsidR="00134D23" w:rsidRPr="003B4F86" w:rsidRDefault="00683C17" w:rsidP="003B4F8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Core Policy 57 Ensuring High Quality Design and Place Shaping</w:t>
      </w:r>
    </w:p>
    <w:p w14:paraId="389C2CE7" w14:textId="77777777" w:rsidR="009E1642" w:rsidRPr="003B4F86" w:rsidRDefault="009E1642" w:rsidP="003B4F86">
      <w:pPr>
        <w:spacing w:after="0" w:line="276" w:lineRule="auto"/>
        <w:jc w:val="both"/>
        <w:rPr>
          <w:rFonts w:ascii="Arial" w:eastAsia="Times New Roman" w:hAnsi="Arial" w:cs="Arial"/>
          <w:color w:val="FF0000"/>
          <w:kern w:val="0"/>
          <w:sz w:val="22"/>
          <w:szCs w:val="22"/>
          <w:lang w:eastAsia="en-GB"/>
          <w14:ligatures w14:val="none"/>
        </w:rPr>
      </w:pPr>
    </w:p>
    <w:p w14:paraId="3DE153D0" w14:textId="77777777" w:rsidR="00454C71" w:rsidRPr="003B4F86" w:rsidRDefault="00454C71"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Wiltshire Design Guide</w:t>
      </w:r>
      <w:r w:rsidR="00015ADB" w:rsidRPr="003B4F86">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8592EE1" w14:textId="77777777" w:rsidR="00FA3D27" w:rsidRPr="003B4F86" w:rsidRDefault="00FA3D27" w:rsidP="003B4F86">
      <w:pPr>
        <w:spacing w:after="0" w:line="276" w:lineRule="auto"/>
        <w:jc w:val="both"/>
        <w:rPr>
          <w:rFonts w:ascii="Arial" w:eastAsia="Times New Roman" w:hAnsi="Arial" w:cs="Arial"/>
          <w:b/>
          <w:bCs/>
          <w:color w:val="FF0000"/>
          <w:kern w:val="0"/>
          <w:sz w:val="22"/>
          <w:szCs w:val="22"/>
          <w:lang w:eastAsia="en-GB"/>
          <w14:ligatures w14:val="none"/>
        </w:rPr>
      </w:pPr>
    </w:p>
    <w:p w14:paraId="606818D2" w14:textId="77777777" w:rsidR="00284692" w:rsidRPr="003B4F86" w:rsidRDefault="00284692"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 xml:space="preserve">The National Planning Policy Framework (NPPF) </w:t>
      </w:r>
    </w:p>
    <w:p w14:paraId="148D1B24" w14:textId="77777777" w:rsidR="00284692" w:rsidRPr="003B4F86" w:rsidRDefault="00284692" w:rsidP="003B4F86">
      <w:pPr>
        <w:spacing w:after="0" w:line="276" w:lineRule="auto"/>
        <w:jc w:val="both"/>
        <w:rPr>
          <w:rFonts w:ascii="Arial" w:eastAsia="Times New Roman" w:hAnsi="Arial" w:cs="Arial"/>
          <w:kern w:val="0"/>
          <w:sz w:val="22"/>
          <w:szCs w:val="22"/>
          <w:lang w:eastAsia="en-GB"/>
          <w14:ligatures w14:val="none"/>
        </w:rPr>
      </w:pPr>
    </w:p>
    <w:p w14:paraId="0456E84F" w14:textId="77777777" w:rsidR="00284692" w:rsidRPr="003B4F86" w:rsidRDefault="00284692"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 xml:space="preserve">The Planning Practice Guidance </w:t>
      </w:r>
    </w:p>
    <w:p w14:paraId="0E92B074" w14:textId="77777777" w:rsidR="00FE7CF7" w:rsidRPr="003B4F86" w:rsidRDefault="00FE7CF7" w:rsidP="003B4F86">
      <w:pPr>
        <w:spacing w:after="0" w:line="276" w:lineRule="auto"/>
        <w:jc w:val="both"/>
        <w:rPr>
          <w:rFonts w:ascii="Arial" w:eastAsia="Times New Roman" w:hAnsi="Arial" w:cs="Arial"/>
          <w:kern w:val="0"/>
          <w:sz w:val="22"/>
          <w:szCs w:val="22"/>
          <w:lang w:eastAsia="en-GB"/>
          <w14:ligatures w14:val="none"/>
        </w:rPr>
      </w:pPr>
    </w:p>
    <w:p w14:paraId="775266D4" w14:textId="0FE71CC2" w:rsidR="00FE7CF7" w:rsidRPr="003B4F86" w:rsidRDefault="00FE7CF7"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Neighbourhood Plan:</w:t>
      </w:r>
    </w:p>
    <w:p w14:paraId="3254816C" w14:textId="77777777" w:rsidR="003656B5" w:rsidRPr="003B4F86" w:rsidRDefault="003656B5" w:rsidP="003B4F86">
      <w:pPr>
        <w:spacing w:after="0" w:line="276" w:lineRule="auto"/>
        <w:jc w:val="both"/>
        <w:rPr>
          <w:rFonts w:ascii="Arial" w:eastAsia="Times New Roman" w:hAnsi="Arial" w:cs="Arial"/>
          <w:kern w:val="0"/>
          <w:sz w:val="22"/>
          <w:szCs w:val="22"/>
          <w:lang w:eastAsia="en-GB"/>
          <w14:ligatures w14:val="none"/>
        </w:rPr>
      </w:pPr>
    </w:p>
    <w:p w14:paraId="2B6C9E72" w14:textId="19FBCE20" w:rsidR="00FE7CF7" w:rsidRPr="003B4F86" w:rsidRDefault="003656B5" w:rsidP="003B4F8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 xml:space="preserve">The </w:t>
      </w:r>
      <w:proofErr w:type="spellStart"/>
      <w:r w:rsidRPr="003B4F86">
        <w:rPr>
          <w:rFonts w:ascii="Arial" w:eastAsia="Times New Roman" w:hAnsi="Arial" w:cs="Arial"/>
          <w:kern w:val="0"/>
          <w:sz w:val="22"/>
          <w:szCs w:val="22"/>
          <w:lang w:eastAsia="en-GB"/>
          <w14:ligatures w14:val="none"/>
        </w:rPr>
        <w:t>Potterne</w:t>
      </w:r>
      <w:proofErr w:type="spellEnd"/>
      <w:r w:rsidRPr="003B4F86">
        <w:rPr>
          <w:rFonts w:ascii="Arial" w:eastAsia="Times New Roman" w:hAnsi="Arial" w:cs="Arial"/>
          <w:kern w:val="0"/>
          <w:sz w:val="22"/>
          <w:szCs w:val="22"/>
          <w:lang w:eastAsia="en-GB"/>
          <w14:ligatures w14:val="none"/>
        </w:rPr>
        <w:t xml:space="preserve"> Neighbourhood Plan, made January 2017</w:t>
      </w:r>
    </w:p>
    <w:p w14:paraId="151AC2F8" w14:textId="77777777" w:rsidR="00284692" w:rsidRPr="003B4F86" w:rsidRDefault="00284692" w:rsidP="003B4F86">
      <w:pPr>
        <w:spacing w:after="0" w:line="276" w:lineRule="auto"/>
        <w:jc w:val="both"/>
        <w:rPr>
          <w:rFonts w:ascii="Arial" w:eastAsia="Times New Roman" w:hAnsi="Arial" w:cs="Arial"/>
          <w:b/>
          <w:bCs/>
          <w:color w:val="FF0000"/>
          <w:kern w:val="0"/>
          <w:sz w:val="22"/>
          <w:szCs w:val="22"/>
          <w:lang w:eastAsia="en-GB"/>
          <w14:ligatures w14:val="none"/>
        </w:rPr>
      </w:pPr>
    </w:p>
    <w:p w14:paraId="3EB65446" w14:textId="77777777" w:rsidR="00D902FA" w:rsidRPr="003B4F86" w:rsidRDefault="00F7609E" w:rsidP="003B4F86">
      <w:pPr>
        <w:spacing w:after="0" w:line="276" w:lineRule="auto"/>
        <w:jc w:val="both"/>
        <w:rPr>
          <w:rFonts w:ascii="Arial" w:eastAsia="Times New Roman" w:hAnsi="Arial" w:cs="Arial"/>
          <w:b/>
          <w:bCs/>
          <w:color w:val="FF0000"/>
          <w:kern w:val="0"/>
          <w:sz w:val="22"/>
          <w:szCs w:val="22"/>
          <w:lang w:eastAsia="en-GB"/>
          <w14:ligatures w14:val="none"/>
        </w:rPr>
      </w:pPr>
      <w:r w:rsidRPr="003B4F86">
        <w:rPr>
          <w:rFonts w:ascii="Arial" w:eastAsia="Times New Roman" w:hAnsi="Arial" w:cs="Arial"/>
          <w:b/>
          <w:bCs/>
          <w:kern w:val="0"/>
          <w:sz w:val="22"/>
          <w:szCs w:val="22"/>
          <w:lang w:eastAsia="en-GB"/>
          <w14:ligatures w14:val="none"/>
        </w:rPr>
        <w:t>CONSULTATION</w:t>
      </w:r>
      <w:r w:rsidR="00D902FA" w:rsidRPr="003B4F86">
        <w:rPr>
          <w:rFonts w:ascii="Arial" w:eastAsia="Times New Roman" w:hAnsi="Arial" w:cs="Arial"/>
          <w:b/>
          <w:bCs/>
          <w:kern w:val="0"/>
          <w:sz w:val="22"/>
          <w:szCs w:val="22"/>
          <w:lang w:eastAsia="en-GB"/>
          <w14:ligatures w14:val="none"/>
        </w:rPr>
        <w:t xml:space="preserve"> RESPONSES</w:t>
      </w:r>
    </w:p>
    <w:p w14:paraId="73CBD366" w14:textId="77777777" w:rsidR="00D902FA" w:rsidRPr="003B4F86" w:rsidRDefault="00D902FA" w:rsidP="003B4F86">
      <w:pPr>
        <w:spacing w:after="0" w:line="276" w:lineRule="auto"/>
        <w:jc w:val="both"/>
        <w:rPr>
          <w:rFonts w:ascii="Arial" w:eastAsia="Times New Roman" w:hAnsi="Arial" w:cs="Arial"/>
          <w:b/>
          <w:bCs/>
          <w:color w:val="FF0000"/>
          <w:kern w:val="0"/>
          <w:sz w:val="22"/>
          <w:szCs w:val="22"/>
          <w:lang w:eastAsia="en-GB"/>
          <w14:ligatures w14:val="none"/>
        </w:rPr>
      </w:pPr>
    </w:p>
    <w:p w14:paraId="6D79E551" w14:textId="57140068" w:rsidR="0016162B" w:rsidRPr="003B4F86" w:rsidRDefault="00F7609E" w:rsidP="003B4F86">
      <w:pPr>
        <w:spacing w:after="0" w:line="276" w:lineRule="auto"/>
        <w:jc w:val="both"/>
        <w:rPr>
          <w:rFonts w:ascii="Arial" w:eastAsia="Times New Roman" w:hAnsi="Arial" w:cs="Arial"/>
          <w:i/>
          <w:iCs/>
          <w:color w:val="ED0000"/>
          <w:kern w:val="0"/>
          <w:sz w:val="22"/>
          <w:szCs w:val="22"/>
          <w:lang w:eastAsia="en-GB"/>
          <w14:ligatures w14:val="none"/>
        </w:rPr>
      </w:pPr>
      <w:r w:rsidRPr="003B4F86">
        <w:rPr>
          <w:rFonts w:ascii="Arial" w:eastAsia="Times New Roman" w:hAnsi="Arial" w:cs="Arial"/>
          <w:kern w:val="0"/>
          <w:sz w:val="22"/>
          <w:szCs w:val="22"/>
          <w:u w:val="single"/>
          <w:lang w:eastAsia="en-GB"/>
          <w14:ligatures w14:val="none"/>
        </w:rPr>
        <w:t>Parish/Town Council</w:t>
      </w:r>
      <w:r w:rsidRPr="003B4F86">
        <w:rPr>
          <w:rFonts w:ascii="Arial" w:eastAsia="Times New Roman" w:hAnsi="Arial" w:cs="Arial"/>
          <w:kern w:val="0"/>
          <w:sz w:val="22"/>
          <w:szCs w:val="22"/>
          <w:lang w:eastAsia="en-GB"/>
          <w14:ligatures w14:val="none"/>
        </w:rPr>
        <w:t>:</w:t>
      </w:r>
      <w:r w:rsidR="0016162B" w:rsidRPr="003B4F86">
        <w:rPr>
          <w:rFonts w:ascii="Arial" w:eastAsia="Times New Roman" w:hAnsi="Arial" w:cs="Arial"/>
          <w:kern w:val="0"/>
          <w:sz w:val="22"/>
          <w:szCs w:val="22"/>
          <w:lang w:eastAsia="en-GB"/>
          <w14:ligatures w14:val="none"/>
        </w:rPr>
        <w:t xml:space="preserve"> </w:t>
      </w:r>
      <w:r w:rsidR="00A3010D" w:rsidRPr="003B4F86">
        <w:rPr>
          <w:rFonts w:ascii="Arial" w:eastAsia="Times New Roman" w:hAnsi="Arial" w:cs="Arial"/>
          <w:kern w:val="0"/>
          <w:sz w:val="22"/>
          <w:szCs w:val="22"/>
          <w:lang w:eastAsia="en-GB"/>
          <w14:ligatures w14:val="none"/>
        </w:rPr>
        <w:t xml:space="preserve">No </w:t>
      </w:r>
      <w:bookmarkStart w:id="1" w:name="_Hlk198304422"/>
      <w:r w:rsidR="006D1ABC" w:rsidRPr="003B4F86">
        <w:rPr>
          <w:rFonts w:ascii="Arial" w:eastAsia="Times New Roman" w:hAnsi="Arial" w:cs="Arial"/>
          <w:kern w:val="0"/>
          <w:sz w:val="22"/>
          <w:szCs w:val="22"/>
          <w:lang w:eastAsia="en-GB"/>
          <w14:ligatures w14:val="none"/>
        </w:rPr>
        <w:t>comment received at the time of writing</w:t>
      </w:r>
    </w:p>
    <w:bookmarkEnd w:id="1"/>
    <w:p w14:paraId="785F389A" w14:textId="77777777" w:rsidR="000815DE" w:rsidRPr="003B4F86" w:rsidRDefault="000815DE" w:rsidP="003B4F86">
      <w:pPr>
        <w:spacing w:after="0" w:line="276" w:lineRule="auto"/>
        <w:jc w:val="both"/>
        <w:rPr>
          <w:rFonts w:ascii="Arial" w:eastAsia="Times New Roman" w:hAnsi="Arial" w:cs="Arial"/>
          <w:b/>
          <w:bCs/>
          <w:color w:val="FF0000"/>
          <w:kern w:val="0"/>
          <w:sz w:val="22"/>
          <w:szCs w:val="22"/>
          <w:lang w:eastAsia="en-GB"/>
          <w14:ligatures w14:val="none"/>
        </w:rPr>
      </w:pPr>
    </w:p>
    <w:p w14:paraId="0070231A" w14:textId="77777777" w:rsidR="00D902FA" w:rsidRPr="003B4F86" w:rsidRDefault="00F7609E" w:rsidP="003B4F86">
      <w:pPr>
        <w:spacing w:after="0" w:line="276" w:lineRule="auto"/>
        <w:jc w:val="both"/>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REPRESENTATIONS</w:t>
      </w:r>
    </w:p>
    <w:p w14:paraId="68FF5C82" w14:textId="77777777" w:rsidR="005B0FD5" w:rsidRPr="003B4F86" w:rsidRDefault="005B0FD5" w:rsidP="003B4F86">
      <w:pPr>
        <w:spacing w:after="0" w:line="276" w:lineRule="auto"/>
        <w:jc w:val="both"/>
        <w:rPr>
          <w:rFonts w:ascii="Arial" w:eastAsia="Times New Roman" w:hAnsi="Arial" w:cs="Arial"/>
          <w:b/>
          <w:bCs/>
          <w:color w:val="FF0000"/>
          <w:kern w:val="0"/>
          <w:sz w:val="22"/>
          <w:szCs w:val="22"/>
          <w:lang w:eastAsia="en-GB"/>
          <w14:ligatures w14:val="none"/>
        </w:rPr>
      </w:pPr>
    </w:p>
    <w:p w14:paraId="278CCCAF" w14:textId="6FF9F1E0" w:rsidR="0007377C" w:rsidRPr="003B4F86" w:rsidRDefault="00E51166"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No comments were received</w:t>
      </w:r>
      <w:r w:rsidR="006D1ABC" w:rsidRPr="003B4F86">
        <w:rPr>
          <w:rFonts w:ascii="Arial" w:eastAsia="Times New Roman" w:hAnsi="Arial" w:cs="Arial"/>
          <w:color w:val="000000" w:themeColor="text1"/>
          <w:kern w:val="0"/>
          <w:sz w:val="22"/>
          <w:szCs w:val="22"/>
          <w:lang w:eastAsia="en-GB"/>
          <w14:ligatures w14:val="none"/>
        </w:rPr>
        <w:t xml:space="preserve"> at the time of writing</w:t>
      </w:r>
    </w:p>
    <w:p w14:paraId="5F951244" w14:textId="77777777" w:rsidR="00E51166" w:rsidRPr="003B4F86" w:rsidRDefault="00E51166" w:rsidP="003B4F86">
      <w:pPr>
        <w:spacing w:after="0" w:line="276" w:lineRule="auto"/>
        <w:jc w:val="both"/>
        <w:rPr>
          <w:rFonts w:ascii="Arial" w:eastAsia="Times New Roman" w:hAnsi="Arial" w:cs="Arial"/>
          <w:b/>
          <w:bCs/>
          <w:color w:val="FF0000"/>
          <w:kern w:val="0"/>
          <w:sz w:val="22"/>
          <w:szCs w:val="22"/>
          <w:lang w:eastAsia="en-GB"/>
          <w14:ligatures w14:val="none"/>
        </w:rPr>
      </w:pPr>
    </w:p>
    <w:p w14:paraId="2F0C67B3" w14:textId="77777777" w:rsidR="0007377C" w:rsidRPr="003B4F86" w:rsidRDefault="00F7609E" w:rsidP="003B4F86">
      <w:pPr>
        <w:spacing w:after="0" w:line="276" w:lineRule="auto"/>
        <w:jc w:val="both"/>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ASSESSMENT</w:t>
      </w:r>
    </w:p>
    <w:p w14:paraId="09F30789" w14:textId="77777777" w:rsidR="005B0FD5" w:rsidRPr="003B4F86" w:rsidRDefault="005B0FD5" w:rsidP="003B4F86">
      <w:pPr>
        <w:spacing w:after="0" w:line="276" w:lineRule="auto"/>
        <w:jc w:val="both"/>
        <w:rPr>
          <w:rFonts w:ascii="Arial" w:eastAsia="Times New Roman" w:hAnsi="Arial" w:cs="Arial"/>
          <w:b/>
          <w:bCs/>
          <w:color w:val="FF0000"/>
          <w:kern w:val="0"/>
          <w:sz w:val="22"/>
          <w:szCs w:val="22"/>
          <w:lang w:eastAsia="en-GB"/>
          <w14:ligatures w14:val="none"/>
        </w:rPr>
      </w:pPr>
    </w:p>
    <w:p w14:paraId="4B74CD83" w14:textId="77777777" w:rsidR="0092586B" w:rsidRPr="003B4F86" w:rsidRDefault="0092586B"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AFD0403" w14:textId="77777777" w:rsidR="0092586B" w:rsidRPr="003B4F86" w:rsidRDefault="0092586B"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378FD6BC" w14:textId="77777777" w:rsidR="0092586B" w:rsidRPr="003B4F86" w:rsidRDefault="0092586B" w:rsidP="003B4F86">
      <w:pPr>
        <w:spacing w:after="0" w:line="276" w:lineRule="auto"/>
        <w:jc w:val="both"/>
        <w:rPr>
          <w:rFonts w:ascii="Arial" w:eastAsia="Times New Roman" w:hAnsi="Arial" w:cs="Arial"/>
          <w:i/>
          <w:iCs/>
          <w:color w:val="000000" w:themeColor="text1"/>
          <w:kern w:val="0"/>
          <w:sz w:val="22"/>
          <w:szCs w:val="22"/>
          <w:lang w:eastAsia="en-GB"/>
          <w14:ligatures w14:val="none"/>
        </w:rPr>
      </w:pPr>
      <w:r w:rsidRPr="003B4F86">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42DB680" w14:textId="77777777" w:rsidR="0092586B" w:rsidRPr="003B4F86" w:rsidRDefault="0092586B"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75F04F98" w14:textId="77777777" w:rsidR="006606FC" w:rsidRPr="003B4F86" w:rsidRDefault="0092586B"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B4F86">
        <w:rPr>
          <w:rFonts w:ascii="Arial" w:eastAsia="Times New Roman" w:hAnsi="Arial" w:cs="Arial"/>
          <w:color w:val="000000" w:themeColor="text1"/>
          <w:kern w:val="0"/>
          <w:sz w:val="22"/>
          <w:szCs w:val="22"/>
          <w:lang w:eastAsia="en-GB"/>
          <w14:ligatures w14:val="none"/>
        </w:rPr>
        <w:t xml:space="preserve">adopted </w:t>
      </w:r>
      <w:r w:rsidRPr="003B4F86">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40A2C51" w14:textId="77777777" w:rsidR="00FE7CF7" w:rsidRPr="003B4F86" w:rsidRDefault="00FE7CF7"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40E56361" w14:textId="65151C6C" w:rsidR="00852CAC" w:rsidRPr="003B4F86" w:rsidRDefault="00852CAC"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kern w:val="0"/>
          <w:sz w:val="22"/>
          <w:szCs w:val="22"/>
          <w:u w:val="single"/>
          <w:lang w:eastAsia="en-GB"/>
          <w14:ligatures w14:val="none"/>
        </w:rPr>
        <w:t xml:space="preserve">Design and </w:t>
      </w:r>
      <w:r w:rsidR="00492385" w:rsidRPr="003B4F86">
        <w:rPr>
          <w:rFonts w:ascii="Arial" w:eastAsia="Times New Roman" w:hAnsi="Arial" w:cs="Arial"/>
          <w:kern w:val="0"/>
          <w:sz w:val="22"/>
          <w:szCs w:val="22"/>
          <w:u w:val="single"/>
          <w:lang w:eastAsia="en-GB"/>
          <w14:ligatures w14:val="none"/>
        </w:rPr>
        <w:t>Impact upon</w:t>
      </w:r>
      <w:r w:rsidR="00212556" w:rsidRPr="003B4F86">
        <w:rPr>
          <w:rFonts w:ascii="Arial" w:eastAsia="Times New Roman" w:hAnsi="Arial" w:cs="Arial"/>
          <w:kern w:val="0"/>
          <w:sz w:val="22"/>
          <w:szCs w:val="22"/>
          <w:u w:val="single"/>
          <w:lang w:eastAsia="en-GB"/>
          <w14:ligatures w14:val="none"/>
        </w:rPr>
        <w:t xml:space="preserve"> the character and context of the area</w:t>
      </w:r>
    </w:p>
    <w:p w14:paraId="3B22671E" w14:textId="77777777" w:rsidR="005B0FD5" w:rsidRPr="003B4F86" w:rsidRDefault="005B0FD5" w:rsidP="003B4F86">
      <w:pPr>
        <w:spacing w:after="0" w:line="276" w:lineRule="auto"/>
        <w:jc w:val="both"/>
        <w:rPr>
          <w:rFonts w:ascii="Arial" w:eastAsia="Times New Roman" w:hAnsi="Arial" w:cs="Arial"/>
          <w:kern w:val="0"/>
          <w:sz w:val="22"/>
          <w:szCs w:val="22"/>
          <w:u w:val="single"/>
          <w:lang w:eastAsia="en-GB"/>
          <w14:ligatures w14:val="none"/>
        </w:rPr>
      </w:pPr>
    </w:p>
    <w:p w14:paraId="31DAAC70" w14:textId="77777777" w:rsidR="00597BBB" w:rsidRPr="003B4F86" w:rsidRDefault="00597BBB"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3B4F86">
        <w:rPr>
          <w:rFonts w:ascii="Arial" w:eastAsia="Times New Roman" w:hAnsi="Arial" w:cs="Arial"/>
          <w:kern w:val="0"/>
          <w:sz w:val="22"/>
          <w:szCs w:val="22"/>
          <w:lang w:eastAsia="en-GB"/>
          <w14:ligatures w14:val="none"/>
        </w:rPr>
        <w:t>.</w:t>
      </w:r>
    </w:p>
    <w:p w14:paraId="2D16038E" w14:textId="77777777" w:rsidR="004F6135" w:rsidRPr="003B4F86" w:rsidRDefault="004F6135" w:rsidP="003B4F86">
      <w:pPr>
        <w:spacing w:after="0" w:line="276" w:lineRule="auto"/>
        <w:jc w:val="both"/>
        <w:rPr>
          <w:rFonts w:ascii="Arial" w:eastAsia="Times New Roman" w:hAnsi="Arial" w:cs="Arial"/>
          <w:kern w:val="0"/>
          <w:sz w:val="22"/>
          <w:szCs w:val="22"/>
          <w:lang w:eastAsia="en-GB"/>
          <w14:ligatures w14:val="none"/>
        </w:rPr>
      </w:pPr>
    </w:p>
    <w:p w14:paraId="40932146" w14:textId="77777777" w:rsidR="004F6135" w:rsidRPr="003B4F86" w:rsidRDefault="004F6135"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6770473B" w14:textId="77777777" w:rsidR="00965FBC" w:rsidRPr="003B4F86" w:rsidRDefault="00965FBC" w:rsidP="003B4F86">
      <w:pPr>
        <w:spacing w:after="0" w:line="276" w:lineRule="auto"/>
        <w:jc w:val="both"/>
        <w:rPr>
          <w:rFonts w:ascii="Arial" w:eastAsia="Times New Roman" w:hAnsi="Arial" w:cs="Arial"/>
          <w:kern w:val="0"/>
          <w:sz w:val="22"/>
          <w:szCs w:val="22"/>
          <w:lang w:eastAsia="en-GB"/>
          <w14:ligatures w14:val="none"/>
        </w:rPr>
      </w:pPr>
    </w:p>
    <w:p w14:paraId="3FDCAF13" w14:textId="77777777" w:rsidR="004F6857" w:rsidRPr="003B4F86" w:rsidRDefault="004F6857"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78139C15" w14:textId="77777777" w:rsidR="00231C5D" w:rsidRPr="003B4F86" w:rsidRDefault="00231C5D"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7725D7A5" w14:textId="348D3BBE" w:rsidR="00231C5D" w:rsidRPr="003B4F86" w:rsidRDefault="00231C5D"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 xml:space="preserve">The application site comprises the recently converted dwelling known as Drakes Barn, located along Devizes Road between </w:t>
      </w:r>
      <w:proofErr w:type="spellStart"/>
      <w:r w:rsidRPr="003B4F86">
        <w:rPr>
          <w:rFonts w:ascii="Arial" w:eastAsia="Times New Roman" w:hAnsi="Arial" w:cs="Arial"/>
          <w:color w:val="000000" w:themeColor="text1"/>
          <w:kern w:val="0"/>
          <w:sz w:val="22"/>
          <w:szCs w:val="22"/>
          <w:lang w:eastAsia="en-GB"/>
          <w14:ligatures w14:val="none"/>
        </w:rPr>
        <w:t>Potterne</w:t>
      </w:r>
      <w:proofErr w:type="spellEnd"/>
      <w:r w:rsidRPr="003B4F86">
        <w:rPr>
          <w:rFonts w:ascii="Arial" w:eastAsia="Times New Roman" w:hAnsi="Arial" w:cs="Arial"/>
          <w:color w:val="000000" w:themeColor="text1"/>
          <w:kern w:val="0"/>
          <w:sz w:val="22"/>
          <w:szCs w:val="22"/>
          <w:lang w:eastAsia="en-GB"/>
          <w14:ligatures w14:val="none"/>
        </w:rPr>
        <w:t xml:space="preserve"> and Devizes set within a small group of existing residential properties. </w:t>
      </w:r>
    </w:p>
    <w:p w14:paraId="103545AB" w14:textId="77777777" w:rsidR="004F6857" w:rsidRPr="003B4F86" w:rsidRDefault="004F6857"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 </w:t>
      </w:r>
    </w:p>
    <w:p w14:paraId="66BE7BD3" w14:textId="1C379140" w:rsidR="004F6857" w:rsidRPr="003B4F86" w:rsidRDefault="004F6857"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 xml:space="preserve">The application </w:t>
      </w:r>
      <w:r w:rsidRPr="003B4F86">
        <w:rPr>
          <w:rFonts w:ascii="Arial" w:eastAsia="Times New Roman" w:hAnsi="Arial" w:cs="Arial"/>
          <w:kern w:val="0"/>
          <w:sz w:val="22"/>
          <w:szCs w:val="22"/>
          <w:lang w:eastAsia="en-GB"/>
          <w14:ligatures w14:val="none"/>
        </w:rPr>
        <w:t xml:space="preserve">relates to the extension </w:t>
      </w:r>
      <w:r w:rsidR="0080042B" w:rsidRPr="003B4F86">
        <w:rPr>
          <w:rFonts w:ascii="Arial" w:eastAsia="Times New Roman" w:hAnsi="Arial" w:cs="Arial"/>
          <w:kern w:val="0"/>
          <w:sz w:val="22"/>
          <w:szCs w:val="22"/>
          <w:lang w:eastAsia="en-GB"/>
          <w14:ligatures w14:val="none"/>
        </w:rPr>
        <w:t xml:space="preserve">and </w:t>
      </w:r>
      <w:r w:rsidRPr="003B4F86">
        <w:rPr>
          <w:rFonts w:ascii="Arial" w:eastAsia="Times New Roman" w:hAnsi="Arial" w:cs="Arial"/>
          <w:kern w:val="0"/>
          <w:sz w:val="22"/>
          <w:szCs w:val="22"/>
          <w:lang w:eastAsia="en-GB"/>
          <w14:ligatures w14:val="none"/>
        </w:rPr>
        <w:t>alteration of an existing lawful building. The principle of the proposed development is therefore capable of being supported under Policy S5(1)(c), subject to ensuring compliance with the specific requirements of that policy and the detailed assessment set out below. </w:t>
      </w:r>
    </w:p>
    <w:p w14:paraId="34A12B2A" w14:textId="77777777" w:rsidR="004F6857" w:rsidRPr="003B4F86" w:rsidRDefault="004F6857"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02413BE7" w14:textId="04D718EB" w:rsidR="00FD561D" w:rsidRPr="003B4F86" w:rsidRDefault="00FD561D"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 xml:space="preserve">The </w:t>
      </w:r>
      <w:r w:rsidR="00111BA5" w:rsidRPr="003B4F86">
        <w:rPr>
          <w:rFonts w:ascii="Arial" w:eastAsia="Times New Roman" w:hAnsi="Arial" w:cs="Arial"/>
          <w:color w:val="000000" w:themeColor="text1"/>
          <w:kern w:val="0"/>
          <w:sz w:val="22"/>
          <w:szCs w:val="22"/>
          <w:lang w:eastAsia="en-GB"/>
          <w14:ligatures w14:val="none"/>
        </w:rPr>
        <w:t>proposed development comprises the following key elements:</w:t>
      </w:r>
    </w:p>
    <w:p w14:paraId="1A52ABDA" w14:textId="77777777" w:rsidR="00111BA5" w:rsidRPr="003B4F86" w:rsidRDefault="00111BA5"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430BD80B" w14:textId="2257DF20" w:rsidR="00111BA5" w:rsidRPr="003B4F86" w:rsidRDefault="00FD561D" w:rsidP="003B4F8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change a window to a door  on  the  rear  elevation</w:t>
      </w:r>
      <w:r w:rsidR="00932461" w:rsidRPr="003B4F86">
        <w:rPr>
          <w:rFonts w:ascii="Arial" w:eastAsia="Times New Roman" w:hAnsi="Arial" w:cs="Arial"/>
          <w:color w:val="000000" w:themeColor="text1"/>
          <w:kern w:val="0"/>
          <w:sz w:val="22"/>
          <w:szCs w:val="22"/>
          <w:lang w:eastAsia="en-GB"/>
          <w14:ligatures w14:val="none"/>
        </w:rPr>
        <w:t>;</w:t>
      </w:r>
    </w:p>
    <w:p w14:paraId="5946FAC7" w14:textId="430638AD" w:rsidR="00111BA5" w:rsidRPr="003B4F86" w:rsidRDefault="00FD561D" w:rsidP="003B4F8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construction of  a  porch  on  the rear elevation</w:t>
      </w:r>
      <w:r w:rsidR="00932461" w:rsidRPr="003B4F86">
        <w:rPr>
          <w:rFonts w:ascii="Arial" w:eastAsia="Times New Roman" w:hAnsi="Arial" w:cs="Arial"/>
          <w:color w:val="000000" w:themeColor="text1"/>
          <w:kern w:val="0"/>
          <w:sz w:val="22"/>
          <w:szCs w:val="22"/>
          <w:lang w:eastAsia="en-GB"/>
          <w14:ligatures w14:val="none"/>
        </w:rPr>
        <w:t>;</w:t>
      </w:r>
    </w:p>
    <w:p w14:paraId="11A619B9" w14:textId="5E9969E0" w:rsidR="00C33CAC" w:rsidRPr="003B4F86" w:rsidRDefault="00111BA5" w:rsidP="003B4F8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construction of a small are</w:t>
      </w:r>
      <w:r w:rsidR="00FD561D" w:rsidRPr="003B4F86">
        <w:rPr>
          <w:rFonts w:ascii="Arial" w:eastAsia="Times New Roman" w:hAnsi="Arial" w:cs="Arial"/>
          <w:color w:val="000000" w:themeColor="text1"/>
          <w:kern w:val="0"/>
          <w:sz w:val="22"/>
          <w:szCs w:val="22"/>
          <w:lang w:eastAsia="en-GB"/>
          <w14:ligatures w14:val="none"/>
        </w:rPr>
        <w:t>a of decking and a hard surface in the rear garden</w:t>
      </w:r>
      <w:r w:rsidR="00932461" w:rsidRPr="003B4F86">
        <w:rPr>
          <w:rFonts w:ascii="Arial" w:eastAsia="Times New Roman" w:hAnsi="Arial" w:cs="Arial"/>
          <w:color w:val="000000" w:themeColor="text1"/>
          <w:kern w:val="0"/>
          <w:sz w:val="22"/>
          <w:szCs w:val="22"/>
          <w:lang w:eastAsia="en-GB"/>
          <w14:ligatures w14:val="none"/>
        </w:rPr>
        <w:t>; and</w:t>
      </w:r>
    </w:p>
    <w:p w14:paraId="7258488A" w14:textId="3E7F9875" w:rsidR="00FD561D" w:rsidRPr="003B4F86" w:rsidRDefault="00C33CAC" w:rsidP="003B4F8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minor</w:t>
      </w:r>
      <w:r w:rsidR="00FD561D" w:rsidRPr="003B4F86">
        <w:rPr>
          <w:rFonts w:ascii="Arial" w:eastAsia="Times New Roman" w:hAnsi="Arial" w:cs="Arial"/>
          <w:color w:val="000000" w:themeColor="text1"/>
          <w:kern w:val="0"/>
          <w:sz w:val="22"/>
          <w:szCs w:val="22"/>
          <w:lang w:eastAsia="en-GB"/>
          <w14:ligatures w14:val="none"/>
        </w:rPr>
        <w:t xml:space="preserve"> landscaping works to the rear to </w:t>
      </w:r>
      <w:r w:rsidRPr="003B4F86">
        <w:rPr>
          <w:rFonts w:ascii="Arial" w:eastAsia="Times New Roman" w:hAnsi="Arial" w:cs="Arial"/>
          <w:color w:val="000000" w:themeColor="text1"/>
          <w:kern w:val="0"/>
          <w:sz w:val="22"/>
          <w:szCs w:val="22"/>
          <w:lang w:eastAsia="en-GB"/>
          <w14:ligatures w14:val="none"/>
        </w:rPr>
        <w:t>creat</w:t>
      </w:r>
      <w:r w:rsidR="00932461" w:rsidRPr="003B4F86">
        <w:rPr>
          <w:rFonts w:ascii="Arial" w:eastAsia="Times New Roman" w:hAnsi="Arial" w:cs="Arial"/>
          <w:color w:val="000000" w:themeColor="text1"/>
          <w:kern w:val="0"/>
          <w:sz w:val="22"/>
          <w:szCs w:val="22"/>
          <w:lang w:eastAsia="en-GB"/>
          <w14:ligatures w14:val="none"/>
        </w:rPr>
        <w:t>e</w:t>
      </w:r>
      <w:r w:rsidR="00FD561D" w:rsidRPr="003B4F86">
        <w:rPr>
          <w:rFonts w:ascii="Arial" w:eastAsia="Times New Roman" w:hAnsi="Arial" w:cs="Arial"/>
          <w:color w:val="000000" w:themeColor="text1"/>
          <w:kern w:val="0"/>
          <w:sz w:val="22"/>
          <w:szCs w:val="22"/>
          <w:lang w:eastAsia="en-GB"/>
          <w14:ligatures w14:val="none"/>
        </w:rPr>
        <w:t xml:space="preserve"> a level area</w:t>
      </w:r>
      <w:r w:rsidR="00932461" w:rsidRPr="003B4F86">
        <w:rPr>
          <w:rFonts w:ascii="Arial" w:eastAsia="Times New Roman" w:hAnsi="Arial" w:cs="Arial"/>
          <w:color w:val="000000" w:themeColor="text1"/>
          <w:kern w:val="0"/>
          <w:sz w:val="22"/>
          <w:szCs w:val="22"/>
          <w:lang w:eastAsia="en-GB"/>
          <w14:ligatures w14:val="none"/>
        </w:rPr>
        <w:t>.</w:t>
      </w:r>
    </w:p>
    <w:p w14:paraId="13AE3102" w14:textId="77777777" w:rsidR="00FD561D" w:rsidRPr="003B4F86" w:rsidRDefault="00FD561D" w:rsidP="003B4F86">
      <w:pPr>
        <w:spacing w:after="0" w:line="276" w:lineRule="auto"/>
        <w:jc w:val="both"/>
        <w:rPr>
          <w:rFonts w:ascii="Arial" w:eastAsia="Times New Roman" w:hAnsi="Arial" w:cs="Arial"/>
          <w:i/>
          <w:iCs/>
          <w:color w:val="000000" w:themeColor="text1"/>
          <w:kern w:val="0"/>
          <w:sz w:val="22"/>
          <w:szCs w:val="22"/>
          <w:lang w:eastAsia="en-GB"/>
          <w14:ligatures w14:val="none"/>
        </w:rPr>
      </w:pPr>
    </w:p>
    <w:p w14:paraId="544C9F0D" w14:textId="5642D222" w:rsidR="002F22DD" w:rsidRPr="003B4F86" w:rsidRDefault="0088244F" w:rsidP="003B4F86">
      <w:pPr>
        <w:spacing w:after="0" w:line="276" w:lineRule="auto"/>
        <w:rPr>
          <w:rFonts w:ascii="Arial" w:eastAsia="Times New Roman" w:hAnsi="Arial" w:cs="Arial"/>
          <w:i/>
          <w:iCs/>
          <w:color w:val="000000" w:themeColor="text1"/>
          <w:kern w:val="0"/>
          <w:sz w:val="22"/>
          <w:szCs w:val="22"/>
          <w:lang w:eastAsia="en-GB"/>
          <w14:ligatures w14:val="none"/>
        </w:rPr>
      </w:pPr>
      <w:r w:rsidRPr="003B4F86">
        <w:rPr>
          <w:rFonts w:ascii="Arial" w:eastAsia="Times New Roman" w:hAnsi="Arial" w:cs="Arial"/>
          <w:i/>
          <w:iCs/>
          <w:color w:val="000000" w:themeColor="text1"/>
          <w:kern w:val="0"/>
          <w:sz w:val="22"/>
          <w:szCs w:val="22"/>
          <w:lang w:eastAsia="en-GB"/>
          <w14:ligatures w14:val="none"/>
        </w:rPr>
        <w:drawing>
          <wp:inline distT="0" distB="0" distL="0" distR="0" wp14:anchorId="0FB8407E" wp14:editId="06A23F9D">
            <wp:extent cx="2679773" cy="1333949"/>
            <wp:effectExtent l="0" t="0" r="6350" b="0"/>
            <wp:docPr id="63554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40332" name=""/>
                    <pic:cNvPicPr/>
                  </pic:nvPicPr>
                  <pic:blipFill>
                    <a:blip r:embed="rId9"/>
                    <a:stretch>
                      <a:fillRect/>
                    </a:stretch>
                  </pic:blipFill>
                  <pic:spPr>
                    <a:xfrm>
                      <a:off x="0" y="0"/>
                      <a:ext cx="2696585" cy="1342318"/>
                    </a:xfrm>
                    <a:prstGeom prst="rect">
                      <a:avLst/>
                    </a:prstGeom>
                  </pic:spPr>
                </pic:pic>
              </a:graphicData>
            </a:graphic>
          </wp:inline>
        </w:drawing>
      </w:r>
      <w:r w:rsidR="00F62E0F" w:rsidRPr="003B4F86">
        <w:rPr>
          <w:rFonts w:ascii="Arial" w:eastAsia="Times New Roman" w:hAnsi="Arial" w:cs="Arial"/>
          <w:i/>
          <w:iCs/>
          <w:color w:val="000000" w:themeColor="text1"/>
          <w:kern w:val="0"/>
          <w:sz w:val="22"/>
          <w:szCs w:val="22"/>
          <w:lang w:eastAsia="en-GB"/>
          <w14:ligatures w14:val="none"/>
        </w:rPr>
        <w:t xml:space="preserve">  </w:t>
      </w:r>
      <w:r w:rsidR="002F22DD" w:rsidRPr="003B4F86">
        <w:rPr>
          <w:rFonts w:ascii="Arial" w:eastAsia="Times New Roman" w:hAnsi="Arial" w:cs="Arial"/>
          <w:i/>
          <w:iCs/>
          <w:color w:val="000000" w:themeColor="text1"/>
          <w:kern w:val="0"/>
          <w:sz w:val="22"/>
          <w:szCs w:val="22"/>
          <w:lang w:eastAsia="en-GB"/>
          <w14:ligatures w14:val="none"/>
        </w:rPr>
        <w:t xml:space="preserve">     </w:t>
      </w:r>
      <w:r w:rsidR="00F24A2A" w:rsidRPr="003B4F86">
        <w:rPr>
          <w:rFonts w:ascii="Arial" w:eastAsia="Times New Roman" w:hAnsi="Arial" w:cs="Arial"/>
          <w:i/>
          <w:iCs/>
          <w:color w:val="000000" w:themeColor="text1"/>
          <w:kern w:val="0"/>
          <w:sz w:val="22"/>
          <w:szCs w:val="22"/>
          <w:lang w:eastAsia="en-GB"/>
          <w14:ligatures w14:val="none"/>
        </w:rPr>
        <w:t xml:space="preserve"> </w:t>
      </w:r>
      <w:r w:rsidR="002F22DD" w:rsidRPr="003B4F86">
        <w:rPr>
          <w:rFonts w:ascii="Arial" w:eastAsia="Times New Roman" w:hAnsi="Arial" w:cs="Arial"/>
          <w:i/>
          <w:iCs/>
          <w:color w:val="000000" w:themeColor="text1"/>
          <w:kern w:val="0"/>
          <w:sz w:val="22"/>
          <w:szCs w:val="22"/>
          <w:lang w:eastAsia="en-GB"/>
          <w14:ligatures w14:val="none"/>
        </w:rPr>
        <w:t xml:space="preserve"> </w:t>
      </w:r>
      <w:r w:rsidR="009773D2" w:rsidRPr="003B4F86">
        <w:rPr>
          <w:rFonts w:ascii="Arial" w:eastAsia="Times New Roman" w:hAnsi="Arial" w:cs="Arial"/>
          <w:i/>
          <w:iCs/>
          <w:color w:val="000000" w:themeColor="text1"/>
          <w:kern w:val="0"/>
          <w:sz w:val="22"/>
          <w:szCs w:val="22"/>
          <w:lang w:eastAsia="en-GB"/>
          <w14:ligatures w14:val="none"/>
        </w:rPr>
        <w:drawing>
          <wp:inline distT="0" distB="0" distL="0" distR="0" wp14:anchorId="5C844D46" wp14:editId="5F6A034D">
            <wp:extent cx="2521207" cy="1189375"/>
            <wp:effectExtent l="0" t="0" r="0" b="0"/>
            <wp:docPr id="1566277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77624" name=""/>
                    <pic:cNvPicPr/>
                  </pic:nvPicPr>
                  <pic:blipFill>
                    <a:blip r:embed="rId10"/>
                    <a:stretch>
                      <a:fillRect/>
                    </a:stretch>
                  </pic:blipFill>
                  <pic:spPr>
                    <a:xfrm>
                      <a:off x="0" y="0"/>
                      <a:ext cx="2531043" cy="1194015"/>
                    </a:xfrm>
                    <a:prstGeom prst="rect">
                      <a:avLst/>
                    </a:prstGeom>
                  </pic:spPr>
                </pic:pic>
              </a:graphicData>
            </a:graphic>
          </wp:inline>
        </w:drawing>
      </w:r>
      <w:r w:rsidR="002F22DD" w:rsidRPr="003B4F86">
        <w:rPr>
          <w:rFonts w:ascii="Arial" w:eastAsia="Times New Roman" w:hAnsi="Arial" w:cs="Arial"/>
          <w:i/>
          <w:iCs/>
          <w:color w:val="000000" w:themeColor="text1"/>
          <w:kern w:val="0"/>
          <w:sz w:val="22"/>
          <w:szCs w:val="22"/>
          <w:lang w:eastAsia="en-GB"/>
          <w14:ligatures w14:val="none"/>
        </w:rPr>
        <w:t xml:space="preserve"> </w:t>
      </w:r>
    </w:p>
    <w:p w14:paraId="7EC85CBD" w14:textId="0F49E5C6" w:rsidR="009773D2" w:rsidRPr="003B4F86" w:rsidRDefault="009773D2" w:rsidP="003B4F86">
      <w:pPr>
        <w:spacing w:after="0" w:line="276" w:lineRule="auto"/>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 xml:space="preserve">                      Existing elevations</w:t>
      </w:r>
      <w:r w:rsidRPr="003B4F86">
        <w:rPr>
          <w:rFonts w:ascii="Arial" w:eastAsia="Times New Roman" w:hAnsi="Arial" w:cs="Arial"/>
          <w:color w:val="000000" w:themeColor="text1"/>
          <w:kern w:val="0"/>
          <w:sz w:val="22"/>
          <w:szCs w:val="22"/>
          <w:lang w:eastAsia="en-GB"/>
          <w14:ligatures w14:val="none"/>
        </w:rPr>
        <w:tab/>
      </w:r>
      <w:r w:rsidRPr="003B4F86">
        <w:rPr>
          <w:rFonts w:ascii="Arial" w:eastAsia="Times New Roman" w:hAnsi="Arial" w:cs="Arial"/>
          <w:color w:val="000000" w:themeColor="text1"/>
          <w:kern w:val="0"/>
          <w:sz w:val="22"/>
          <w:szCs w:val="22"/>
          <w:lang w:eastAsia="en-GB"/>
          <w14:ligatures w14:val="none"/>
        </w:rPr>
        <w:tab/>
      </w:r>
      <w:r w:rsidRPr="003B4F86">
        <w:rPr>
          <w:rFonts w:ascii="Arial" w:eastAsia="Times New Roman" w:hAnsi="Arial" w:cs="Arial"/>
          <w:color w:val="000000" w:themeColor="text1"/>
          <w:kern w:val="0"/>
          <w:sz w:val="22"/>
          <w:szCs w:val="22"/>
          <w:lang w:eastAsia="en-GB"/>
          <w14:ligatures w14:val="none"/>
        </w:rPr>
        <w:tab/>
      </w:r>
      <w:r w:rsidRPr="003B4F86">
        <w:rPr>
          <w:rFonts w:ascii="Arial" w:eastAsia="Times New Roman" w:hAnsi="Arial" w:cs="Arial"/>
          <w:color w:val="000000" w:themeColor="text1"/>
          <w:kern w:val="0"/>
          <w:sz w:val="22"/>
          <w:szCs w:val="22"/>
          <w:lang w:eastAsia="en-GB"/>
          <w14:ligatures w14:val="none"/>
        </w:rPr>
        <w:tab/>
        <w:t>Proposed elevations</w:t>
      </w:r>
    </w:p>
    <w:p w14:paraId="7888A387" w14:textId="1A7E897F" w:rsidR="00FD561D" w:rsidRPr="003B4F86" w:rsidRDefault="002F22DD" w:rsidP="003B4F86">
      <w:pPr>
        <w:spacing w:after="0" w:line="276" w:lineRule="auto"/>
        <w:jc w:val="both"/>
        <w:rPr>
          <w:rFonts w:ascii="Arial" w:eastAsia="Times New Roman" w:hAnsi="Arial" w:cs="Arial"/>
          <w:i/>
          <w:iCs/>
          <w:color w:val="000000" w:themeColor="text1"/>
          <w:kern w:val="0"/>
          <w:sz w:val="22"/>
          <w:szCs w:val="22"/>
          <w:lang w:eastAsia="en-GB"/>
          <w14:ligatures w14:val="none"/>
        </w:rPr>
      </w:pPr>
      <w:r w:rsidRPr="003B4F86">
        <w:rPr>
          <w:rFonts w:ascii="Arial" w:eastAsia="Times New Roman" w:hAnsi="Arial" w:cs="Arial"/>
          <w:i/>
          <w:iCs/>
          <w:color w:val="000000" w:themeColor="text1"/>
          <w:kern w:val="0"/>
          <w:sz w:val="22"/>
          <w:szCs w:val="22"/>
          <w:lang w:eastAsia="en-GB"/>
          <w14:ligatures w14:val="none"/>
        </w:rPr>
        <w:lastRenderedPageBreak/>
        <w:t xml:space="preserve">                                      </w:t>
      </w:r>
    </w:p>
    <w:p w14:paraId="6C7A167D" w14:textId="6AB558C4" w:rsidR="0051345F" w:rsidRPr="003B4F86" w:rsidRDefault="00AD05C0" w:rsidP="003B4F86">
      <w:pPr>
        <w:spacing w:after="0" w:line="276" w:lineRule="auto"/>
        <w:jc w:val="both"/>
        <w:rPr>
          <w:rFonts w:ascii="Arial" w:eastAsia="Times New Roman" w:hAnsi="Arial" w:cs="Arial"/>
          <w:i/>
          <w:iCs/>
          <w:noProof/>
          <w:color w:val="000000" w:themeColor="text1"/>
          <w:kern w:val="0"/>
          <w:sz w:val="22"/>
          <w:szCs w:val="22"/>
          <w:lang w:eastAsia="en-GB"/>
          <w14:ligatures w14:val="none"/>
        </w:rPr>
      </w:pPr>
      <w:r w:rsidRPr="003B4F86">
        <w:rPr>
          <w:rFonts w:ascii="Arial" w:eastAsia="Times New Roman" w:hAnsi="Arial" w:cs="Arial"/>
          <w:i/>
          <w:iCs/>
          <w:noProof/>
          <w:color w:val="000000" w:themeColor="text1"/>
          <w:kern w:val="0"/>
          <w:sz w:val="22"/>
          <w:szCs w:val="22"/>
          <w:lang w:eastAsia="en-GB"/>
          <w14:ligatures w14:val="none"/>
        </w:rPr>
        <w:t xml:space="preserve">           </w:t>
      </w:r>
      <w:r w:rsidRPr="003B4F86">
        <w:rPr>
          <w:rFonts w:ascii="Arial" w:eastAsia="Times New Roman" w:hAnsi="Arial" w:cs="Arial"/>
          <w:i/>
          <w:iCs/>
          <w:noProof/>
          <w:color w:val="000000" w:themeColor="text1"/>
          <w:kern w:val="0"/>
          <w:sz w:val="22"/>
          <w:szCs w:val="22"/>
          <w:lang w:eastAsia="en-GB"/>
          <w14:ligatures w14:val="none"/>
        </w:rPr>
        <w:drawing>
          <wp:inline distT="0" distB="0" distL="0" distR="0" wp14:anchorId="60F63DD3" wp14:editId="36D922F5">
            <wp:extent cx="1839371" cy="1142669"/>
            <wp:effectExtent l="0" t="0" r="8890" b="635"/>
            <wp:docPr id="989721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2959" cy="1163535"/>
                    </a:xfrm>
                    <a:prstGeom prst="rect">
                      <a:avLst/>
                    </a:prstGeom>
                    <a:noFill/>
                  </pic:spPr>
                </pic:pic>
              </a:graphicData>
            </a:graphic>
          </wp:inline>
        </w:drawing>
      </w:r>
      <w:r w:rsidR="00DB16F9" w:rsidRPr="003B4F86">
        <w:rPr>
          <w:rFonts w:ascii="Arial" w:eastAsia="Times New Roman" w:hAnsi="Arial" w:cs="Arial"/>
          <w:i/>
          <w:iCs/>
          <w:noProof/>
          <w:color w:val="000000" w:themeColor="text1"/>
          <w:kern w:val="0"/>
          <w:sz w:val="22"/>
          <w:szCs w:val="22"/>
          <w:lang w:eastAsia="en-GB"/>
          <w14:ligatures w14:val="none"/>
        </w:rPr>
        <w:t xml:space="preserve">                               </w:t>
      </w:r>
      <w:r w:rsidR="00DB16F9" w:rsidRPr="003B4F86">
        <w:rPr>
          <w:rFonts w:ascii="Arial" w:eastAsia="Times New Roman" w:hAnsi="Arial" w:cs="Arial"/>
          <w:i/>
          <w:iCs/>
          <w:noProof/>
          <w:color w:val="000000" w:themeColor="text1"/>
          <w:kern w:val="0"/>
          <w:sz w:val="22"/>
          <w:szCs w:val="22"/>
          <w:lang w:eastAsia="en-GB"/>
          <w14:ligatures w14:val="none"/>
        </w:rPr>
        <w:drawing>
          <wp:inline distT="0" distB="0" distL="0" distR="0" wp14:anchorId="18756623" wp14:editId="74428444">
            <wp:extent cx="1691376" cy="1163401"/>
            <wp:effectExtent l="0" t="0" r="4445" b="0"/>
            <wp:docPr id="1552913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4599" cy="1186253"/>
                    </a:xfrm>
                    <a:prstGeom prst="rect">
                      <a:avLst/>
                    </a:prstGeom>
                    <a:noFill/>
                  </pic:spPr>
                </pic:pic>
              </a:graphicData>
            </a:graphic>
          </wp:inline>
        </w:drawing>
      </w:r>
    </w:p>
    <w:p w14:paraId="159066FB" w14:textId="77777777" w:rsidR="00AD05C0" w:rsidRPr="003B4F86" w:rsidRDefault="00AD05C0" w:rsidP="003B4F86">
      <w:pPr>
        <w:spacing w:after="0" w:line="276" w:lineRule="auto"/>
        <w:jc w:val="both"/>
        <w:rPr>
          <w:rFonts w:ascii="Arial" w:eastAsia="Times New Roman" w:hAnsi="Arial" w:cs="Arial"/>
          <w:i/>
          <w:iCs/>
          <w:noProof/>
          <w:color w:val="000000" w:themeColor="text1"/>
          <w:kern w:val="0"/>
          <w:sz w:val="22"/>
          <w:szCs w:val="22"/>
          <w:lang w:eastAsia="en-GB"/>
          <w14:ligatures w14:val="none"/>
        </w:rPr>
      </w:pPr>
    </w:p>
    <w:p w14:paraId="44CA0D12" w14:textId="6C9A3DD2" w:rsidR="00AD05C0" w:rsidRPr="003B4F86" w:rsidRDefault="00AD05C0"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noProof/>
          <w:color w:val="000000" w:themeColor="text1"/>
          <w:kern w:val="0"/>
          <w:sz w:val="22"/>
          <w:szCs w:val="22"/>
          <w:lang w:eastAsia="en-GB"/>
          <w14:ligatures w14:val="none"/>
        </w:rPr>
        <w:t xml:space="preserve">                     Existing site plan</w:t>
      </w:r>
      <w:r w:rsidRPr="003B4F86">
        <w:rPr>
          <w:rFonts w:ascii="Arial" w:eastAsia="Times New Roman" w:hAnsi="Arial" w:cs="Arial"/>
          <w:noProof/>
          <w:color w:val="000000" w:themeColor="text1"/>
          <w:kern w:val="0"/>
          <w:sz w:val="22"/>
          <w:szCs w:val="22"/>
          <w:lang w:eastAsia="en-GB"/>
          <w14:ligatures w14:val="none"/>
        </w:rPr>
        <w:tab/>
        <w:t xml:space="preserve">               </w:t>
      </w:r>
      <w:r w:rsidRPr="003B4F86">
        <w:rPr>
          <w:rFonts w:ascii="Arial" w:eastAsia="Times New Roman" w:hAnsi="Arial" w:cs="Arial"/>
          <w:noProof/>
          <w:color w:val="000000" w:themeColor="text1"/>
          <w:kern w:val="0"/>
          <w:sz w:val="22"/>
          <w:szCs w:val="22"/>
          <w:lang w:eastAsia="en-GB"/>
          <w14:ligatures w14:val="none"/>
        </w:rPr>
        <w:tab/>
      </w:r>
      <w:r w:rsidRPr="003B4F86">
        <w:rPr>
          <w:rFonts w:ascii="Arial" w:eastAsia="Times New Roman" w:hAnsi="Arial" w:cs="Arial"/>
          <w:noProof/>
          <w:color w:val="000000" w:themeColor="text1"/>
          <w:kern w:val="0"/>
          <w:sz w:val="22"/>
          <w:szCs w:val="22"/>
          <w:lang w:eastAsia="en-GB"/>
          <w14:ligatures w14:val="none"/>
        </w:rPr>
        <w:tab/>
        <w:t>Proposed site plan</w:t>
      </w:r>
    </w:p>
    <w:p w14:paraId="2140D4D8" w14:textId="77777777" w:rsidR="008E4099" w:rsidRPr="003B4F86" w:rsidRDefault="008E4099" w:rsidP="003B4F86">
      <w:pPr>
        <w:spacing w:after="0" w:line="276" w:lineRule="auto"/>
        <w:jc w:val="both"/>
        <w:rPr>
          <w:rFonts w:ascii="Arial" w:hAnsi="Arial" w:cs="Arial"/>
          <w:color w:val="000000" w:themeColor="text1"/>
          <w:sz w:val="22"/>
          <w:szCs w:val="22"/>
        </w:rPr>
      </w:pPr>
    </w:p>
    <w:p w14:paraId="77A87C41" w14:textId="648B575D" w:rsidR="008E4099" w:rsidRPr="003B4F86" w:rsidRDefault="008E4099"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In design terms, the proposed works are limited in scale and are confined to the rear elevation and rear garden area. The porch would represent a modest and subservient addition to the dwelling and would not materially alter the overall form, scale or character of the converted barn. Similarly, the change from a window to a door and the introduction of decking and hard landscaping constitute minor domestic alterations that are proportionate to the scale of the host dwelling and consistent with its established residential use.</w:t>
      </w:r>
    </w:p>
    <w:p w14:paraId="15B3BA3C" w14:textId="77777777" w:rsidR="008E4099" w:rsidRPr="003B4F86" w:rsidRDefault="008E4099" w:rsidP="003B4F86">
      <w:pPr>
        <w:spacing w:after="0" w:line="276" w:lineRule="auto"/>
        <w:jc w:val="both"/>
        <w:rPr>
          <w:rFonts w:ascii="Arial" w:hAnsi="Arial" w:cs="Arial"/>
          <w:color w:val="000000" w:themeColor="text1"/>
          <w:sz w:val="22"/>
          <w:szCs w:val="22"/>
        </w:rPr>
      </w:pPr>
    </w:p>
    <w:p w14:paraId="2AFC4393" w14:textId="6357F1F9" w:rsidR="008E4099" w:rsidRPr="003B4F86" w:rsidRDefault="008E4099"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The development would be viewed within the context of the existing dwelling and residential curtilage and would not result in a significant increase in built form</w:t>
      </w:r>
      <w:r w:rsidR="00B86E56" w:rsidRPr="003B4F86">
        <w:rPr>
          <w:rFonts w:ascii="Arial" w:hAnsi="Arial" w:cs="Arial"/>
          <w:color w:val="000000" w:themeColor="text1"/>
          <w:sz w:val="22"/>
          <w:szCs w:val="22"/>
        </w:rPr>
        <w:t>. As the proposed developmen</w:t>
      </w:r>
      <w:r w:rsidR="00CD6CA0" w:rsidRPr="003B4F86">
        <w:rPr>
          <w:rFonts w:ascii="Arial" w:hAnsi="Arial" w:cs="Arial"/>
          <w:color w:val="000000" w:themeColor="text1"/>
          <w:sz w:val="22"/>
          <w:szCs w:val="22"/>
        </w:rPr>
        <w:t xml:space="preserve">t would be positioned </w:t>
      </w:r>
      <w:r w:rsidRPr="003B4F86">
        <w:rPr>
          <w:rFonts w:ascii="Arial" w:hAnsi="Arial" w:cs="Arial"/>
          <w:color w:val="000000" w:themeColor="text1"/>
          <w:sz w:val="22"/>
          <w:szCs w:val="22"/>
        </w:rPr>
        <w:t xml:space="preserve">to the rear of the building, </w:t>
      </w:r>
      <w:r w:rsidR="000D3951" w:rsidRPr="003B4F86">
        <w:rPr>
          <w:rFonts w:ascii="Arial" w:hAnsi="Arial" w:cs="Arial"/>
          <w:color w:val="000000" w:themeColor="text1"/>
          <w:sz w:val="22"/>
          <w:szCs w:val="22"/>
        </w:rPr>
        <w:t>it</w:t>
      </w:r>
      <w:r w:rsidRPr="003B4F86">
        <w:rPr>
          <w:rFonts w:ascii="Arial" w:hAnsi="Arial" w:cs="Arial"/>
          <w:color w:val="000000" w:themeColor="text1"/>
          <w:sz w:val="22"/>
          <w:szCs w:val="22"/>
        </w:rPr>
        <w:t xml:space="preserve"> would</w:t>
      </w:r>
      <w:r w:rsidR="00CD6CA0" w:rsidRPr="003B4F86">
        <w:rPr>
          <w:rFonts w:ascii="Arial" w:hAnsi="Arial" w:cs="Arial"/>
          <w:color w:val="000000" w:themeColor="text1"/>
          <w:sz w:val="22"/>
          <w:szCs w:val="22"/>
        </w:rPr>
        <w:t xml:space="preserve"> not be readily</w:t>
      </w:r>
      <w:r w:rsidRPr="003B4F86">
        <w:rPr>
          <w:rFonts w:ascii="Arial" w:hAnsi="Arial" w:cs="Arial"/>
          <w:color w:val="000000" w:themeColor="text1"/>
          <w:sz w:val="22"/>
          <w:szCs w:val="22"/>
        </w:rPr>
        <w:t xml:space="preserve"> visibility </w:t>
      </w:r>
      <w:r w:rsidR="00CD6CA0" w:rsidRPr="003B4F86">
        <w:rPr>
          <w:rFonts w:ascii="Arial" w:hAnsi="Arial" w:cs="Arial"/>
          <w:color w:val="000000" w:themeColor="text1"/>
          <w:sz w:val="22"/>
          <w:szCs w:val="22"/>
        </w:rPr>
        <w:t>public vantage points</w:t>
      </w:r>
      <w:r w:rsidRPr="003B4F86">
        <w:rPr>
          <w:rFonts w:ascii="Arial" w:hAnsi="Arial" w:cs="Arial"/>
          <w:color w:val="000000" w:themeColor="text1"/>
          <w:sz w:val="22"/>
          <w:szCs w:val="22"/>
        </w:rPr>
        <w:t xml:space="preserve"> and would not adversely </w:t>
      </w:r>
      <w:r w:rsidR="000D3951" w:rsidRPr="003B4F86">
        <w:rPr>
          <w:rFonts w:ascii="Arial" w:hAnsi="Arial" w:cs="Arial"/>
          <w:color w:val="000000" w:themeColor="text1"/>
          <w:sz w:val="22"/>
          <w:szCs w:val="22"/>
        </w:rPr>
        <w:t xml:space="preserve">impact upon </w:t>
      </w:r>
      <w:r w:rsidRPr="003B4F86">
        <w:rPr>
          <w:rFonts w:ascii="Arial" w:hAnsi="Arial" w:cs="Arial"/>
          <w:color w:val="000000" w:themeColor="text1"/>
          <w:sz w:val="22"/>
          <w:szCs w:val="22"/>
        </w:rPr>
        <w:t xml:space="preserve">the character </w:t>
      </w:r>
      <w:r w:rsidR="000D3951" w:rsidRPr="003B4F86">
        <w:rPr>
          <w:rFonts w:ascii="Arial" w:hAnsi="Arial" w:cs="Arial"/>
          <w:color w:val="000000" w:themeColor="text1"/>
          <w:sz w:val="22"/>
          <w:szCs w:val="22"/>
        </w:rPr>
        <w:t>and</w:t>
      </w:r>
      <w:r w:rsidRPr="003B4F86">
        <w:rPr>
          <w:rFonts w:ascii="Arial" w:hAnsi="Arial" w:cs="Arial"/>
          <w:color w:val="000000" w:themeColor="text1"/>
          <w:sz w:val="22"/>
          <w:szCs w:val="22"/>
        </w:rPr>
        <w:t xml:space="preserve"> appearance of the surrounding area. The proposed landscaping and creation of a level outdoor amenity space would appear as a typical domestic arrangement and would not introduce any incongruous features within the site.</w:t>
      </w:r>
    </w:p>
    <w:p w14:paraId="2AB92596" w14:textId="77777777" w:rsidR="008E4099" w:rsidRPr="003B4F86" w:rsidRDefault="008E4099" w:rsidP="003B4F86">
      <w:pPr>
        <w:spacing w:after="0" w:line="276" w:lineRule="auto"/>
        <w:jc w:val="both"/>
        <w:rPr>
          <w:rFonts w:ascii="Arial" w:hAnsi="Arial" w:cs="Arial"/>
          <w:color w:val="000000" w:themeColor="text1"/>
          <w:sz w:val="22"/>
          <w:szCs w:val="22"/>
        </w:rPr>
      </w:pPr>
    </w:p>
    <w:p w14:paraId="1BE3B466" w14:textId="1C850DBD" w:rsidR="008E4099" w:rsidRPr="003B4F86" w:rsidRDefault="003B5253"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 xml:space="preserve">The proposed development comprises </w:t>
      </w:r>
      <w:r w:rsidR="0077321A" w:rsidRPr="003B4F86">
        <w:rPr>
          <w:rFonts w:ascii="Arial" w:hAnsi="Arial" w:cs="Arial"/>
          <w:color w:val="000000" w:themeColor="text1"/>
          <w:sz w:val="22"/>
          <w:szCs w:val="22"/>
        </w:rPr>
        <w:t xml:space="preserve">a </w:t>
      </w:r>
      <w:r w:rsidRPr="003B4F86">
        <w:rPr>
          <w:rFonts w:ascii="Arial" w:hAnsi="Arial" w:cs="Arial"/>
          <w:color w:val="000000" w:themeColor="text1"/>
          <w:sz w:val="22"/>
          <w:szCs w:val="22"/>
        </w:rPr>
        <w:t xml:space="preserve">modest extension </w:t>
      </w:r>
      <w:r w:rsidR="0077321A" w:rsidRPr="003B4F86">
        <w:rPr>
          <w:rFonts w:ascii="Arial" w:hAnsi="Arial" w:cs="Arial"/>
          <w:color w:val="000000" w:themeColor="text1"/>
          <w:sz w:val="22"/>
          <w:szCs w:val="22"/>
        </w:rPr>
        <w:t xml:space="preserve">and alterations intended to improve the </w:t>
      </w:r>
      <w:r w:rsidR="00502224" w:rsidRPr="003B4F86">
        <w:rPr>
          <w:rFonts w:ascii="Arial" w:hAnsi="Arial" w:cs="Arial"/>
          <w:color w:val="000000" w:themeColor="text1"/>
          <w:sz w:val="22"/>
          <w:szCs w:val="22"/>
        </w:rPr>
        <w:t>functionality</w:t>
      </w:r>
      <w:r w:rsidR="0077321A" w:rsidRPr="003B4F86">
        <w:rPr>
          <w:rFonts w:ascii="Arial" w:hAnsi="Arial" w:cs="Arial"/>
          <w:color w:val="000000" w:themeColor="text1"/>
          <w:sz w:val="22"/>
          <w:szCs w:val="22"/>
        </w:rPr>
        <w:t xml:space="preserve"> and enjoyment of the dwelling whilst maintaining its</w:t>
      </w:r>
      <w:r w:rsidR="00DD508D" w:rsidRPr="003B4F86">
        <w:rPr>
          <w:rFonts w:ascii="Arial" w:hAnsi="Arial" w:cs="Arial"/>
          <w:color w:val="000000" w:themeColor="text1"/>
          <w:sz w:val="22"/>
          <w:szCs w:val="22"/>
        </w:rPr>
        <w:t xml:space="preserve"> </w:t>
      </w:r>
      <w:r w:rsidR="0077321A" w:rsidRPr="003B4F86">
        <w:rPr>
          <w:rFonts w:ascii="Arial" w:hAnsi="Arial" w:cs="Arial"/>
          <w:color w:val="000000" w:themeColor="text1"/>
          <w:sz w:val="22"/>
          <w:szCs w:val="22"/>
        </w:rPr>
        <w:t>overall appearance</w:t>
      </w:r>
      <w:r w:rsidR="00502224" w:rsidRPr="003B4F86">
        <w:rPr>
          <w:rFonts w:ascii="Arial" w:hAnsi="Arial" w:cs="Arial"/>
          <w:color w:val="000000" w:themeColor="text1"/>
          <w:sz w:val="22"/>
          <w:szCs w:val="22"/>
        </w:rPr>
        <w:t xml:space="preserve"> which would </w:t>
      </w:r>
      <w:r w:rsidR="001C4552" w:rsidRPr="003B4F86">
        <w:rPr>
          <w:rFonts w:ascii="Arial" w:hAnsi="Arial" w:cs="Arial"/>
          <w:color w:val="000000" w:themeColor="text1"/>
          <w:sz w:val="22"/>
          <w:szCs w:val="22"/>
        </w:rPr>
        <w:t xml:space="preserve">not </w:t>
      </w:r>
      <w:r w:rsidR="008E4099" w:rsidRPr="003B4F86">
        <w:rPr>
          <w:rFonts w:ascii="Arial" w:hAnsi="Arial" w:cs="Arial"/>
          <w:color w:val="000000" w:themeColor="text1"/>
          <w:sz w:val="22"/>
          <w:szCs w:val="22"/>
        </w:rPr>
        <w:t xml:space="preserve">undermine the character of the original barn conversion. </w:t>
      </w:r>
    </w:p>
    <w:p w14:paraId="098C7CC8" w14:textId="77777777" w:rsidR="008E4099" w:rsidRPr="003B4F86" w:rsidRDefault="008E4099" w:rsidP="003B4F86">
      <w:pPr>
        <w:spacing w:after="0" w:line="276" w:lineRule="auto"/>
        <w:jc w:val="both"/>
        <w:rPr>
          <w:rFonts w:ascii="Arial" w:hAnsi="Arial" w:cs="Arial"/>
          <w:color w:val="000000" w:themeColor="text1"/>
          <w:sz w:val="22"/>
          <w:szCs w:val="22"/>
        </w:rPr>
      </w:pPr>
    </w:p>
    <w:p w14:paraId="05AB005E" w14:textId="6D9BC252" w:rsidR="008E4099" w:rsidRPr="003B4F86" w:rsidRDefault="008E4099"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Having regard to the above, the proposal is considered to respect the character and appearance of the existing dwelling and its surroundings and would preserve the visual qualities of the site and wider area. Accordingly, the development complies with the design principles set out in Core Policy 57 of the Wiltshire Core Strategy, Appendix D of the Wiltshire Design Guide and the NPPF.</w:t>
      </w:r>
    </w:p>
    <w:p w14:paraId="6BA41CDD" w14:textId="77777777" w:rsidR="00FD561D" w:rsidRPr="003B4F86" w:rsidRDefault="00FD561D" w:rsidP="003B4F86">
      <w:pPr>
        <w:spacing w:after="0" w:line="276" w:lineRule="auto"/>
        <w:jc w:val="both"/>
        <w:rPr>
          <w:rFonts w:ascii="Arial" w:hAnsi="Arial" w:cs="Arial"/>
          <w:color w:val="000000" w:themeColor="text1"/>
          <w:sz w:val="22"/>
          <w:szCs w:val="22"/>
        </w:rPr>
      </w:pPr>
    </w:p>
    <w:p w14:paraId="6E40D31B" w14:textId="77777777" w:rsidR="00A050F1" w:rsidRPr="003B4F86" w:rsidRDefault="00A050F1" w:rsidP="003B4F86">
      <w:pPr>
        <w:spacing w:after="0" w:line="276" w:lineRule="auto"/>
        <w:jc w:val="both"/>
        <w:rPr>
          <w:rFonts w:ascii="Arial" w:hAnsi="Arial" w:cs="Arial"/>
          <w:color w:val="000000" w:themeColor="text1"/>
          <w:sz w:val="22"/>
          <w:szCs w:val="22"/>
          <w:u w:val="single"/>
        </w:rPr>
      </w:pPr>
      <w:r w:rsidRPr="003B4F86">
        <w:rPr>
          <w:rFonts w:ascii="Arial" w:hAnsi="Arial" w:cs="Arial"/>
          <w:color w:val="000000" w:themeColor="text1"/>
          <w:sz w:val="22"/>
          <w:szCs w:val="22"/>
          <w:u w:val="single"/>
        </w:rPr>
        <w:t>Amenity</w:t>
      </w:r>
    </w:p>
    <w:p w14:paraId="47EFA347" w14:textId="77777777" w:rsidR="005B0FD5" w:rsidRPr="003B4F86" w:rsidRDefault="005B0FD5" w:rsidP="003B4F86">
      <w:pPr>
        <w:spacing w:after="0" w:line="276" w:lineRule="auto"/>
        <w:jc w:val="both"/>
        <w:rPr>
          <w:rFonts w:ascii="Arial" w:hAnsi="Arial" w:cs="Arial"/>
          <w:color w:val="000000" w:themeColor="text1"/>
          <w:sz w:val="22"/>
          <w:szCs w:val="22"/>
          <w:u w:val="single"/>
        </w:rPr>
      </w:pPr>
    </w:p>
    <w:p w14:paraId="4F57A6FF" w14:textId="77777777" w:rsidR="00450181" w:rsidRPr="003B4F86" w:rsidRDefault="00450181" w:rsidP="003B4F86">
      <w:pPr>
        <w:spacing w:after="0" w:line="276" w:lineRule="auto"/>
        <w:jc w:val="both"/>
        <w:rPr>
          <w:rFonts w:ascii="Arial" w:hAnsi="Arial" w:cs="Arial"/>
          <w:color w:val="000000" w:themeColor="text1"/>
          <w:sz w:val="22"/>
          <w:szCs w:val="22"/>
        </w:rPr>
      </w:pPr>
      <w:r w:rsidRPr="003B4F86">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3B4F86">
        <w:rPr>
          <w:rFonts w:ascii="Arial" w:eastAsia="Times New Roman" w:hAnsi="Arial" w:cs="Arial"/>
          <w:kern w:val="0"/>
          <w:sz w:val="22"/>
          <w:szCs w:val="22"/>
          <w:lang w:eastAsia="en-GB"/>
          <w14:ligatures w14:val="none"/>
        </w:rPr>
        <w:t>that developments do not adversely affect neighbouring properties.</w:t>
      </w:r>
    </w:p>
    <w:p w14:paraId="70AE540F" w14:textId="77777777" w:rsidR="00393433" w:rsidRPr="003B4F86" w:rsidRDefault="00393433" w:rsidP="003B4F86">
      <w:pPr>
        <w:spacing w:after="0" w:line="276" w:lineRule="auto"/>
        <w:jc w:val="both"/>
        <w:rPr>
          <w:rFonts w:ascii="Arial" w:hAnsi="Arial" w:cs="Arial"/>
          <w:color w:val="000000" w:themeColor="text1"/>
          <w:sz w:val="22"/>
          <w:szCs w:val="22"/>
        </w:rPr>
      </w:pPr>
    </w:p>
    <w:p w14:paraId="09474DF0" w14:textId="12BF6A9D" w:rsidR="00400FB2" w:rsidRPr="003B4F86" w:rsidRDefault="00430927" w:rsidP="003B4F86">
      <w:pPr>
        <w:spacing w:after="0" w:line="276" w:lineRule="auto"/>
        <w:jc w:val="both"/>
        <w:rPr>
          <w:rFonts w:ascii="Arial" w:eastAsia="Times New Roman" w:hAnsi="Arial" w:cs="Arial"/>
          <w:kern w:val="0"/>
          <w:sz w:val="22"/>
          <w:szCs w:val="22"/>
          <w:lang w:eastAsia="en-GB"/>
          <w14:ligatures w14:val="none"/>
        </w:rPr>
      </w:pPr>
      <w:r w:rsidRPr="003B4F86">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F85B7BF" w14:textId="77777777" w:rsidR="00DB13C3" w:rsidRPr="003B4F86" w:rsidRDefault="00DB13C3" w:rsidP="003B4F86">
      <w:pPr>
        <w:spacing w:after="0" w:line="276" w:lineRule="auto"/>
        <w:jc w:val="both"/>
        <w:rPr>
          <w:rFonts w:ascii="Arial" w:hAnsi="Arial" w:cs="Arial"/>
          <w:i/>
          <w:iCs/>
          <w:color w:val="000000" w:themeColor="text1"/>
          <w:sz w:val="22"/>
          <w:szCs w:val="22"/>
        </w:rPr>
      </w:pPr>
      <w:r w:rsidRPr="003B4F86">
        <w:rPr>
          <w:rFonts w:ascii="Arial" w:hAnsi="Arial" w:cs="Arial"/>
          <w:color w:val="000000" w:themeColor="text1"/>
          <w:sz w:val="22"/>
          <w:szCs w:val="22"/>
        </w:rPr>
        <w:lastRenderedPageBreak/>
        <w:t>The proposed development has been assessed in terms of its potential impact on the residential amenity of neighbouring properties, with particular regard to loss of light, overshadowing, loss of privacy, and overbearing effects.</w:t>
      </w:r>
      <w:r w:rsidRPr="003B4F86">
        <w:rPr>
          <w:rFonts w:ascii="Arial" w:hAnsi="Arial" w:cs="Arial"/>
          <w:i/>
          <w:iCs/>
          <w:color w:val="000000" w:themeColor="text1"/>
          <w:sz w:val="22"/>
          <w:szCs w:val="22"/>
        </w:rPr>
        <w:t xml:space="preserve"> </w:t>
      </w:r>
    </w:p>
    <w:p w14:paraId="17E6DFC6" w14:textId="77777777" w:rsidR="00DB13C3" w:rsidRPr="003B4F86" w:rsidRDefault="00DB13C3" w:rsidP="003B4F86">
      <w:pPr>
        <w:spacing w:after="0" w:line="276" w:lineRule="auto"/>
        <w:jc w:val="both"/>
        <w:rPr>
          <w:rFonts w:ascii="Arial" w:hAnsi="Arial" w:cs="Arial"/>
          <w:i/>
          <w:iCs/>
          <w:color w:val="000000" w:themeColor="text1"/>
          <w:sz w:val="22"/>
          <w:szCs w:val="22"/>
        </w:rPr>
      </w:pPr>
    </w:p>
    <w:p w14:paraId="0F236A0D" w14:textId="77777777" w:rsidR="00DB13C3" w:rsidRPr="003B4F86" w:rsidRDefault="00DB13C3" w:rsidP="003B4F86">
      <w:pPr>
        <w:spacing w:after="0" w:line="276" w:lineRule="auto"/>
        <w:jc w:val="both"/>
        <w:rPr>
          <w:rFonts w:ascii="Arial" w:hAnsi="Arial" w:cs="Arial"/>
          <w:i/>
          <w:iCs/>
          <w:color w:val="000000" w:themeColor="text1"/>
          <w:sz w:val="22"/>
          <w:szCs w:val="22"/>
        </w:rPr>
      </w:pPr>
      <w:r w:rsidRPr="003B4F86">
        <w:rPr>
          <w:rFonts w:ascii="Arial" w:hAnsi="Arial" w:cs="Arial"/>
          <w:i/>
          <w:iCs/>
          <w:color w:val="000000" w:themeColor="text1"/>
          <w:sz w:val="22"/>
          <w:szCs w:val="22"/>
        </w:rPr>
        <w:t>Loss of Light / Overshadowing</w:t>
      </w:r>
    </w:p>
    <w:p w14:paraId="5CA83443" w14:textId="77777777" w:rsidR="00DB13C3" w:rsidRPr="003B4F86" w:rsidRDefault="00DB13C3" w:rsidP="003B4F86">
      <w:pPr>
        <w:spacing w:after="0" w:line="276" w:lineRule="auto"/>
        <w:jc w:val="both"/>
        <w:rPr>
          <w:rFonts w:ascii="Arial" w:hAnsi="Arial" w:cs="Arial"/>
          <w:i/>
          <w:iCs/>
          <w:color w:val="000000" w:themeColor="text1"/>
          <w:sz w:val="22"/>
          <w:szCs w:val="22"/>
        </w:rPr>
      </w:pPr>
    </w:p>
    <w:p w14:paraId="5A8CC1AE" w14:textId="7030911B" w:rsidR="00BC2CEB" w:rsidRPr="003B4F86" w:rsidRDefault="00BC2CEB"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 xml:space="preserve">The proposed works are modest in scale and are located to the rear of the dwelling. The porch would represent only a small addition to the existing </w:t>
      </w:r>
      <w:r w:rsidR="00992F7A" w:rsidRPr="003B4F86">
        <w:rPr>
          <w:rFonts w:ascii="Arial" w:hAnsi="Arial" w:cs="Arial"/>
          <w:color w:val="000000" w:themeColor="text1"/>
          <w:sz w:val="22"/>
          <w:szCs w:val="22"/>
        </w:rPr>
        <w:t>dwelling</w:t>
      </w:r>
      <w:r w:rsidRPr="003B4F86">
        <w:rPr>
          <w:rFonts w:ascii="Arial" w:hAnsi="Arial" w:cs="Arial"/>
          <w:color w:val="000000" w:themeColor="text1"/>
          <w:sz w:val="22"/>
          <w:szCs w:val="22"/>
        </w:rPr>
        <w:t xml:space="preserve"> and would not introduce a significant increase in height, scale or massing. Given the limited size of the alterations and their relationship with neighbouring properties, the development would not result in any material loss of </w:t>
      </w:r>
      <w:r w:rsidR="00992F7A" w:rsidRPr="003B4F86">
        <w:rPr>
          <w:rFonts w:ascii="Arial" w:hAnsi="Arial" w:cs="Arial"/>
          <w:color w:val="000000" w:themeColor="text1"/>
          <w:sz w:val="22"/>
          <w:szCs w:val="22"/>
        </w:rPr>
        <w:t>light</w:t>
      </w:r>
      <w:r w:rsidRPr="003B4F86">
        <w:rPr>
          <w:rFonts w:ascii="Arial" w:hAnsi="Arial" w:cs="Arial"/>
          <w:color w:val="000000" w:themeColor="text1"/>
          <w:sz w:val="22"/>
          <w:szCs w:val="22"/>
        </w:rPr>
        <w:t xml:space="preserve"> to adjoining occupiers, nor would it create any significant overshadowing impacts. The associated decking, hard surfacing and landscaping works are low-level features and would similarly have no adverse effect on neighbouring access to light.</w:t>
      </w:r>
    </w:p>
    <w:p w14:paraId="3BE9C961" w14:textId="77777777" w:rsidR="00DB13C3" w:rsidRPr="003B4F86" w:rsidRDefault="00DB13C3" w:rsidP="003B4F86">
      <w:pPr>
        <w:spacing w:after="0" w:line="276" w:lineRule="auto"/>
        <w:jc w:val="both"/>
        <w:rPr>
          <w:rFonts w:ascii="Arial" w:hAnsi="Arial" w:cs="Arial"/>
          <w:i/>
          <w:iCs/>
          <w:color w:val="000000" w:themeColor="text1"/>
          <w:sz w:val="22"/>
          <w:szCs w:val="22"/>
        </w:rPr>
      </w:pPr>
    </w:p>
    <w:p w14:paraId="12DF5C51" w14:textId="77777777" w:rsidR="00DB13C3" w:rsidRPr="003B4F86" w:rsidRDefault="00DB13C3" w:rsidP="003B4F86">
      <w:pPr>
        <w:spacing w:after="0" w:line="276" w:lineRule="auto"/>
        <w:jc w:val="both"/>
        <w:rPr>
          <w:rFonts w:ascii="Arial" w:hAnsi="Arial" w:cs="Arial"/>
          <w:i/>
          <w:iCs/>
          <w:color w:val="000000" w:themeColor="text1"/>
          <w:sz w:val="22"/>
          <w:szCs w:val="22"/>
        </w:rPr>
      </w:pPr>
      <w:r w:rsidRPr="003B4F86">
        <w:rPr>
          <w:rFonts w:ascii="Arial" w:hAnsi="Arial" w:cs="Arial"/>
          <w:i/>
          <w:iCs/>
          <w:color w:val="000000" w:themeColor="text1"/>
          <w:sz w:val="22"/>
          <w:szCs w:val="22"/>
        </w:rPr>
        <w:t>Loss of Privacy</w:t>
      </w:r>
    </w:p>
    <w:p w14:paraId="1DE54D3E" w14:textId="77777777" w:rsidR="00DB13C3" w:rsidRPr="003B4F86" w:rsidRDefault="00DB13C3" w:rsidP="003B4F86">
      <w:pPr>
        <w:spacing w:after="0" w:line="276" w:lineRule="auto"/>
        <w:jc w:val="both"/>
        <w:rPr>
          <w:rFonts w:ascii="Arial" w:hAnsi="Arial" w:cs="Arial"/>
          <w:i/>
          <w:iCs/>
          <w:color w:val="000000" w:themeColor="text1"/>
          <w:sz w:val="22"/>
          <w:szCs w:val="22"/>
        </w:rPr>
      </w:pPr>
    </w:p>
    <w:p w14:paraId="56D69969" w14:textId="23828A47" w:rsidR="00632A28" w:rsidRPr="003B4F86" w:rsidRDefault="00632A28"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 xml:space="preserve">The proposal does not include the introduction of any new upper-floor windows, balconies or elevated viewing areas that would give rise to overlooking. The replacement of an existing rear window with a door would serve the same </w:t>
      </w:r>
      <w:r w:rsidR="00AE3C7A" w:rsidRPr="003B4F86">
        <w:rPr>
          <w:rFonts w:ascii="Arial" w:hAnsi="Arial" w:cs="Arial"/>
          <w:color w:val="000000" w:themeColor="text1"/>
          <w:sz w:val="22"/>
          <w:szCs w:val="22"/>
        </w:rPr>
        <w:t>habitable room (bedroom)</w:t>
      </w:r>
      <w:r w:rsidRPr="003B4F86">
        <w:rPr>
          <w:rFonts w:ascii="Arial" w:hAnsi="Arial" w:cs="Arial"/>
          <w:color w:val="000000" w:themeColor="text1"/>
          <w:sz w:val="22"/>
          <w:szCs w:val="22"/>
        </w:rPr>
        <w:t xml:space="preserve"> and would not materially alter views towards neighbouring properties. The landscaping works and decking area are typical domestic features within a residential garden and considered </w:t>
      </w:r>
      <w:r w:rsidR="00577DD7" w:rsidRPr="003B4F86">
        <w:rPr>
          <w:rFonts w:ascii="Arial" w:hAnsi="Arial" w:cs="Arial"/>
          <w:color w:val="000000" w:themeColor="text1"/>
          <w:sz w:val="22"/>
          <w:szCs w:val="22"/>
        </w:rPr>
        <w:t xml:space="preserve">not </w:t>
      </w:r>
      <w:r w:rsidRPr="003B4F86">
        <w:rPr>
          <w:rFonts w:ascii="Arial" w:hAnsi="Arial" w:cs="Arial"/>
          <w:color w:val="000000" w:themeColor="text1"/>
          <w:sz w:val="22"/>
          <w:szCs w:val="22"/>
        </w:rPr>
        <w:t xml:space="preserve">to result in </w:t>
      </w:r>
      <w:r w:rsidR="008F1AFA" w:rsidRPr="003B4F86">
        <w:rPr>
          <w:rFonts w:ascii="Arial" w:hAnsi="Arial" w:cs="Arial"/>
          <w:color w:val="000000" w:themeColor="text1"/>
          <w:sz w:val="22"/>
          <w:szCs w:val="22"/>
        </w:rPr>
        <w:t xml:space="preserve">a material </w:t>
      </w:r>
      <w:r w:rsidR="0073307D" w:rsidRPr="003B4F86">
        <w:rPr>
          <w:rFonts w:ascii="Arial" w:hAnsi="Arial" w:cs="Arial"/>
          <w:color w:val="000000" w:themeColor="text1"/>
          <w:sz w:val="22"/>
          <w:szCs w:val="22"/>
        </w:rPr>
        <w:t xml:space="preserve">increase in loss of privacy </w:t>
      </w:r>
      <w:r w:rsidR="00CA0CEB" w:rsidRPr="003B4F86">
        <w:rPr>
          <w:rFonts w:ascii="Arial" w:hAnsi="Arial" w:cs="Arial"/>
          <w:color w:val="000000" w:themeColor="text1"/>
          <w:sz w:val="22"/>
          <w:szCs w:val="22"/>
        </w:rPr>
        <w:t>compared with the existing a</w:t>
      </w:r>
      <w:r w:rsidR="00D37231" w:rsidRPr="003B4F86">
        <w:rPr>
          <w:rFonts w:ascii="Arial" w:hAnsi="Arial" w:cs="Arial"/>
          <w:color w:val="000000" w:themeColor="text1"/>
          <w:sz w:val="22"/>
          <w:szCs w:val="22"/>
        </w:rPr>
        <w:t>rr</w:t>
      </w:r>
      <w:r w:rsidR="00CA0CEB" w:rsidRPr="003B4F86">
        <w:rPr>
          <w:rFonts w:ascii="Arial" w:hAnsi="Arial" w:cs="Arial"/>
          <w:color w:val="000000" w:themeColor="text1"/>
          <w:sz w:val="22"/>
          <w:szCs w:val="22"/>
        </w:rPr>
        <w:t>angement</w:t>
      </w:r>
      <w:r w:rsidR="00D37231" w:rsidRPr="003B4F86">
        <w:rPr>
          <w:rFonts w:ascii="Arial" w:hAnsi="Arial" w:cs="Arial"/>
          <w:color w:val="000000" w:themeColor="text1"/>
          <w:sz w:val="22"/>
          <w:szCs w:val="22"/>
        </w:rPr>
        <w:t>.</w:t>
      </w:r>
      <w:r w:rsidRPr="003B4F86">
        <w:rPr>
          <w:rFonts w:ascii="Arial" w:hAnsi="Arial" w:cs="Arial"/>
          <w:color w:val="000000" w:themeColor="text1"/>
          <w:sz w:val="22"/>
          <w:szCs w:val="22"/>
        </w:rPr>
        <w:t xml:space="preserve"> Furthermore, </w:t>
      </w:r>
      <w:r w:rsidR="00D37231" w:rsidRPr="003B4F86">
        <w:rPr>
          <w:rFonts w:ascii="Arial" w:hAnsi="Arial" w:cs="Arial"/>
          <w:color w:val="000000" w:themeColor="text1"/>
          <w:sz w:val="22"/>
          <w:szCs w:val="22"/>
        </w:rPr>
        <w:t xml:space="preserve">from reviewing the submitted information, </w:t>
      </w:r>
      <w:r w:rsidRPr="003B4F86">
        <w:rPr>
          <w:rFonts w:ascii="Arial" w:hAnsi="Arial" w:cs="Arial"/>
          <w:color w:val="000000" w:themeColor="text1"/>
          <w:sz w:val="22"/>
          <w:szCs w:val="22"/>
        </w:rPr>
        <w:t>no new windows are proposed facing neighbouring properties.</w:t>
      </w:r>
    </w:p>
    <w:p w14:paraId="00D117BF" w14:textId="77777777" w:rsidR="00DB13C3" w:rsidRPr="003B4F86" w:rsidRDefault="00DB13C3" w:rsidP="003B4F86">
      <w:pPr>
        <w:spacing w:after="0" w:line="276" w:lineRule="auto"/>
        <w:jc w:val="both"/>
        <w:rPr>
          <w:rFonts w:ascii="Arial" w:hAnsi="Arial" w:cs="Arial"/>
          <w:i/>
          <w:iCs/>
          <w:color w:val="000000" w:themeColor="text1"/>
          <w:sz w:val="22"/>
          <w:szCs w:val="22"/>
        </w:rPr>
      </w:pPr>
    </w:p>
    <w:p w14:paraId="7088B427" w14:textId="77777777" w:rsidR="00DB13C3" w:rsidRPr="003B4F86" w:rsidRDefault="00DB13C3" w:rsidP="003B4F86">
      <w:pPr>
        <w:spacing w:after="0" w:line="276" w:lineRule="auto"/>
        <w:jc w:val="both"/>
        <w:rPr>
          <w:rFonts w:ascii="Arial" w:hAnsi="Arial" w:cs="Arial"/>
          <w:i/>
          <w:iCs/>
          <w:color w:val="000000" w:themeColor="text1"/>
          <w:sz w:val="22"/>
          <w:szCs w:val="22"/>
        </w:rPr>
      </w:pPr>
      <w:r w:rsidRPr="003B4F86">
        <w:rPr>
          <w:rFonts w:ascii="Arial" w:hAnsi="Arial" w:cs="Arial"/>
          <w:i/>
          <w:iCs/>
          <w:color w:val="000000" w:themeColor="text1"/>
          <w:sz w:val="22"/>
          <w:szCs w:val="22"/>
        </w:rPr>
        <w:t>Overbearing Impact</w:t>
      </w:r>
    </w:p>
    <w:p w14:paraId="47743E18" w14:textId="77777777" w:rsidR="00DB13C3" w:rsidRPr="003B4F86" w:rsidRDefault="00DB13C3" w:rsidP="003B4F86">
      <w:pPr>
        <w:spacing w:after="0" w:line="276" w:lineRule="auto"/>
        <w:jc w:val="both"/>
        <w:rPr>
          <w:rFonts w:ascii="Arial" w:hAnsi="Arial" w:cs="Arial"/>
          <w:i/>
          <w:iCs/>
          <w:color w:val="000000" w:themeColor="text1"/>
          <w:sz w:val="22"/>
          <w:szCs w:val="22"/>
        </w:rPr>
      </w:pPr>
    </w:p>
    <w:p w14:paraId="10994609" w14:textId="4BF9ECDC" w:rsidR="00DB13C3" w:rsidRPr="003B4F86" w:rsidRDefault="00C41E8D" w:rsidP="003B4F86">
      <w:pPr>
        <w:spacing w:after="0" w:line="276" w:lineRule="auto"/>
        <w:jc w:val="both"/>
        <w:rPr>
          <w:rFonts w:ascii="Arial" w:hAnsi="Arial" w:cs="Arial"/>
          <w:color w:val="ED0000"/>
          <w:sz w:val="22"/>
          <w:szCs w:val="22"/>
        </w:rPr>
      </w:pPr>
      <w:r w:rsidRPr="003B4F86">
        <w:rPr>
          <w:rFonts w:ascii="Arial" w:hAnsi="Arial" w:cs="Arial"/>
          <w:sz w:val="22"/>
          <w:szCs w:val="22"/>
        </w:rPr>
        <w:t xml:space="preserve">The proposed porch would be modest and subordinate in scale to the host dwelling and would not appear unduly dominant when viewed from adjoining land or neighbouring properties. The limited </w:t>
      </w:r>
      <w:r w:rsidRPr="003B4F86">
        <w:rPr>
          <w:rFonts w:ascii="Arial" w:hAnsi="Arial" w:cs="Arial"/>
          <w:sz w:val="22"/>
          <w:szCs w:val="22"/>
        </w:rPr>
        <w:t xml:space="preserve">scale </w:t>
      </w:r>
      <w:r w:rsidRPr="003B4F86">
        <w:rPr>
          <w:rFonts w:ascii="Arial" w:hAnsi="Arial" w:cs="Arial"/>
          <w:sz w:val="22"/>
          <w:szCs w:val="22"/>
        </w:rPr>
        <w:t>of the alterations, together with their location to the rear of the property, ensures that the development would not create any unacceptable sense of enclosure or result in an overbearing relationship with surrounding residential properties. The</w:t>
      </w:r>
      <w:r w:rsidR="008168B1" w:rsidRPr="003B4F86">
        <w:rPr>
          <w:rFonts w:ascii="Arial" w:hAnsi="Arial" w:cs="Arial"/>
          <w:sz w:val="22"/>
          <w:szCs w:val="22"/>
        </w:rPr>
        <w:t xml:space="preserve"> proposed landscaping</w:t>
      </w:r>
      <w:r w:rsidRPr="003B4F86">
        <w:rPr>
          <w:rFonts w:ascii="Arial" w:hAnsi="Arial" w:cs="Arial"/>
          <w:sz w:val="22"/>
          <w:szCs w:val="22"/>
        </w:rPr>
        <w:t xml:space="preserve"> associated with the creation of a level amenity area </w:t>
      </w:r>
      <w:r w:rsidR="008168B1" w:rsidRPr="003B4F86">
        <w:rPr>
          <w:rFonts w:ascii="Arial" w:hAnsi="Arial" w:cs="Arial"/>
          <w:sz w:val="22"/>
          <w:szCs w:val="22"/>
        </w:rPr>
        <w:t>is considered to be</w:t>
      </w:r>
      <w:r w:rsidRPr="003B4F86">
        <w:rPr>
          <w:rFonts w:ascii="Arial" w:hAnsi="Arial" w:cs="Arial"/>
          <w:sz w:val="22"/>
          <w:szCs w:val="22"/>
        </w:rPr>
        <w:t xml:space="preserve"> minor in nature and would not materially </w:t>
      </w:r>
      <w:r w:rsidR="008168B1" w:rsidRPr="003B4F86">
        <w:rPr>
          <w:rFonts w:ascii="Arial" w:hAnsi="Arial" w:cs="Arial"/>
          <w:sz w:val="22"/>
          <w:szCs w:val="22"/>
        </w:rPr>
        <w:t xml:space="preserve">impact </w:t>
      </w:r>
      <w:r w:rsidRPr="003B4F86">
        <w:rPr>
          <w:rFonts w:ascii="Arial" w:hAnsi="Arial" w:cs="Arial"/>
          <w:sz w:val="22"/>
          <w:szCs w:val="22"/>
        </w:rPr>
        <w:t>neighbouring occupiers.</w:t>
      </w:r>
    </w:p>
    <w:p w14:paraId="56F5A5D3" w14:textId="77777777" w:rsidR="00C41E8D" w:rsidRPr="003B4F86" w:rsidRDefault="00C41E8D" w:rsidP="003B4F86">
      <w:pPr>
        <w:spacing w:after="0" w:line="276" w:lineRule="auto"/>
        <w:jc w:val="both"/>
        <w:rPr>
          <w:rFonts w:ascii="Arial" w:hAnsi="Arial" w:cs="Arial"/>
          <w:color w:val="000000" w:themeColor="text1"/>
          <w:sz w:val="22"/>
          <w:szCs w:val="22"/>
        </w:rPr>
      </w:pPr>
    </w:p>
    <w:p w14:paraId="3528F992" w14:textId="7D0D3D56" w:rsidR="00AF104C" w:rsidRPr="003B4F86" w:rsidRDefault="00E8394C"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H</w:t>
      </w:r>
      <w:r w:rsidRPr="003B4F86">
        <w:rPr>
          <w:rFonts w:ascii="Arial" w:hAnsi="Arial" w:cs="Arial"/>
          <w:color w:val="000000" w:themeColor="text1"/>
          <w:sz w:val="22"/>
          <w:szCs w:val="22"/>
        </w:rPr>
        <w:t>aving regard to the scale, design and siting of the proposed development, it is considered that the proposal would have an acceptable impact upon the reasonable living conditions of neighbouring occupiers. The development would not give rise to any significant loss of light, privacy or outlook, nor would it result in overbearing impacts or other material harm to residential amenity. Accordingly, the proposal therefore accords with Core Policy 57 point vii in respect of safeguarding residential amenity, Appendix D of the Wiltshire Design Guide and the NPPF.</w:t>
      </w:r>
    </w:p>
    <w:p w14:paraId="05837B0B" w14:textId="77777777" w:rsidR="00E8394C" w:rsidRPr="003B4F86" w:rsidRDefault="00E8394C" w:rsidP="003B4F86">
      <w:pPr>
        <w:spacing w:after="0" w:line="276" w:lineRule="auto"/>
        <w:jc w:val="both"/>
        <w:rPr>
          <w:rFonts w:ascii="Arial" w:eastAsia="Times New Roman" w:hAnsi="Arial" w:cs="Arial"/>
          <w:b/>
          <w:bCs/>
          <w:color w:val="000000" w:themeColor="text1"/>
          <w:kern w:val="0"/>
          <w:sz w:val="22"/>
          <w:szCs w:val="22"/>
          <w:lang w:eastAsia="en-GB"/>
          <w14:ligatures w14:val="none"/>
        </w:rPr>
      </w:pPr>
    </w:p>
    <w:p w14:paraId="6BCAE064" w14:textId="77777777" w:rsidR="00200044" w:rsidRPr="003B4F86" w:rsidRDefault="00200044" w:rsidP="003B4F86">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3B4F86">
        <w:rPr>
          <w:rFonts w:ascii="Arial" w:eastAsia="Times New Roman" w:hAnsi="Arial" w:cs="Arial"/>
          <w:color w:val="000000" w:themeColor="text1"/>
          <w:kern w:val="0"/>
          <w:sz w:val="22"/>
          <w:szCs w:val="22"/>
          <w:u w:val="single"/>
          <w:lang w:eastAsia="en-GB"/>
          <w14:ligatures w14:val="none"/>
        </w:rPr>
        <w:t xml:space="preserve">Biodiversity Net Gain </w:t>
      </w:r>
    </w:p>
    <w:p w14:paraId="610F4227" w14:textId="77777777" w:rsidR="005B0FD5" w:rsidRPr="003B4F86" w:rsidRDefault="005B0FD5" w:rsidP="003B4F8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267BFD4" w14:textId="74103DB3" w:rsidR="0030456F" w:rsidRPr="003B4F86" w:rsidRDefault="00200044"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AE7D2D1" w14:textId="43F85267" w:rsidR="0030456F" w:rsidRPr="003B4F86" w:rsidRDefault="0030456F" w:rsidP="003B4F8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B4F86">
        <w:rPr>
          <w:rFonts w:ascii="Arial" w:eastAsia="Times New Roman" w:hAnsi="Arial" w:cs="Arial"/>
          <w:color w:val="000000" w:themeColor="text1"/>
          <w:kern w:val="0"/>
          <w:sz w:val="22"/>
          <w:szCs w:val="22"/>
          <w:u w:val="single"/>
          <w:lang w:eastAsia="en-GB"/>
          <w14:ligatures w14:val="none"/>
        </w:rPr>
        <w:lastRenderedPageBreak/>
        <w:t>Other matters</w:t>
      </w:r>
    </w:p>
    <w:p w14:paraId="08C9903D" w14:textId="77777777" w:rsidR="0030456F" w:rsidRPr="003B4F86" w:rsidRDefault="0030456F"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4754C5C7" w14:textId="25154550" w:rsidR="00B5332F" w:rsidRPr="003B4F86" w:rsidRDefault="00B5332F"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The proposed site plan identifies a possible outbuilding within the area of hardstanding to the rear of the dwelling. However, insufficient information has been submitted regarding the proposed structure, including its size, height, design and intended use, and no formal assessment of an outbuilding has therefore been undertaken as part of this application. Accordingly, the recommendation relates only to the proposed porch, external alterations, hard surfacing, decking and landscaping works as described within the application documents. Any outbuilding not falling within permitted development rights would require the submission of a separate planning application and would need to be assessed on its own merits.</w:t>
      </w:r>
    </w:p>
    <w:bookmarkEnd w:id="2"/>
    <w:p w14:paraId="72DDE202" w14:textId="77777777" w:rsidR="00A3010D" w:rsidRPr="003B4F86" w:rsidRDefault="00A3010D" w:rsidP="003B4F86">
      <w:pPr>
        <w:spacing w:after="0" w:line="276" w:lineRule="auto"/>
        <w:jc w:val="both"/>
        <w:rPr>
          <w:rFonts w:ascii="Arial" w:eastAsia="Times New Roman" w:hAnsi="Arial" w:cs="Arial"/>
          <w:color w:val="FF0000"/>
          <w:kern w:val="0"/>
          <w:sz w:val="22"/>
          <w:szCs w:val="22"/>
          <w:lang w:eastAsia="en-GB"/>
          <w14:ligatures w14:val="none"/>
        </w:rPr>
      </w:pPr>
    </w:p>
    <w:p w14:paraId="629407FC" w14:textId="77777777" w:rsidR="00284CD5" w:rsidRPr="003B4F86" w:rsidRDefault="00284CD5" w:rsidP="003B4F86">
      <w:pPr>
        <w:spacing w:after="0" w:line="276" w:lineRule="auto"/>
        <w:jc w:val="both"/>
        <w:rPr>
          <w:rFonts w:ascii="Arial" w:hAnsi="Arial" w:cs="Arial"/>
          <w:color w:val="000000" w:themeColor="text1"/>
          <w:sz w:val="22"/>
          <w:szCs w:val="22"/>
          <w:u w:val="single"/>
        </w:rPr>
      </w:pPr>
      <w:r w:rsidRPr="003B4F86">
        <w:rPr>
          <w:rFonts w:ascii="Arial" w:hAnsi="Arial" w:cs="Arial"/>
          <w:color w:val="000000" w:themeColor="text1"/>
          <w:sz w:val="22"/>
          <w:szCs w:val="22"/>
          <w:u w:val="single"/>
        </w:rPr>
        <w:t>Public Sector Equality Duty (PSED)</w:t>
      </w:r>
    </w:p>
    <w:p w14:paraId="26665B85" w14:textId="77777777" w:rsidR="00BD24F4" w:rsidRPr="003B4F86" w:rsidRDefault="00BD24F4" w:rsidP="003B4F86">
      <w:pPr>
        <w:spacing w:after="0" w:line="276" w:lineRule="auto"/>
        <w:jc w:val="both"/>
        <w:rPr>
          <w:rFonts w:ascii="Arial" w:hAnsi="Arial" w:cs="Arial"/>
          <w:color w:val="000000" w:themeColor="text1"/>
          <w:sz w:val="22"/>
          <w:szCs w:val="22"/>
          <w:u w:val="single"/>
        </w:rPr>
      </w:pPr>
    </w:p>
    <w:p w14:paraId="64034169" w14:textId="77777777" w:rsidR="00284CD5" w:rsidRPr="003B4F86" w:rsidRDefault="00284CD5"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BF14471" w14:textId="77777777" w:rsidR="00284CD5" w:rsidRPr="003B4F86" w:rsidRDefault="00284CD5" w:rsidP="003B4F86">
      <w:pPr>
        <w:spacing w:after="0" w:line="276" w:lineRule="auto"/>
        <w:jc w:val="both"/>
        <w:rPr>
          <w:rFonts w:ascii="Arial" w:hAnsi="Arial" w:cs="Arial"/>
          <w:color w:val="000000" w:themeColor="text1"/>
          <w:sz w:val="22"/>
          <w:szCs w:val="22"/>
        </w:rPr>
      </w:pPr>
    </w:p>
    <w:p w14:paraId="21DB8117" w14:textId="77777777" w:rsidR="00284CD5" w:rsidRPr="003B4F86" w:rsidRDefault="00284CD5" w:rsidP="003B4F86">
      <w:pPr>
        <w:spacing w:after="0" w:line="276" w:lineRule="auto"/>
        <w:jc w:val="both"/>
        <w:rPr>
          <w:rFonts w:ascii="Arial" w:hAnsi="Arial" w:cs="Arial"/>
          <w:color w:val="000000" w:themeColor="text1"/>
          <w:sz w:val="22"/>
          <w:szCs w:val="22"/>
        </w:rPr>
      </w:pPr>
      <w:r w:rsidRPr="003B4F86">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CF40154" w14:textId="77777777" w:rsidR="00D30109" w:rsidRPr="003B4F86" w:rsidRDefault="00D30109" w:rsidP="003B4F86">
      <w:pPr>
        <w:spacing w:after="0" w:line="276" w:lineRule="auto"/>
        <w:jc w:val="both"/>
        <w:rPr>
          <w:rFonts w:ascii="Arial" w:eastAsia="Times New Roman" w:hAnsi="Arial" w:cs="Arial"/>
          <w:color w:val="FF0000"/>
          <w:kern w:val="0"/>
          <w:sz w:val="22"/>
          <w:szCs w:val="22"/>
          <w:lang w:eastAsia="en-GB"/>
          <w14:ligatures w14:val="none"/>
        </w:rPr>
      </w:pPr>
    </w:p>
    <w:p w14:paraId="37E3F9A3" w14:textId="77777777" w:rsidR="00F7609E" w:rsidRPr="003B4F86" w:rsidRDefault="00F7609E" w:rsidP="003B4F86">
      <w:pPr>
        <w:spacing w:after="0" w:line="276" w:lineRule="auto"/>
        <w:jc w:val="both"/>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CONCLUSION</w:t>
      </w:r>
    </w:p>
    <w:p w14:paraId="3FECC173" w14:textId="77777777" w:rsidR="00997B32" w:rsidRPr="003B4F86" w:rsidRDefault="00997B32"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78C62D71" w14:textId="77777777" w:rsidR="003D05E9" w:rsidRPr="003B4F86" w:rsidRDefault="003D05E9"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65CA51FE" w14:textId="77777777" w:rsidR="003D05E9" w:rsidRPr="003B4F86" w:rsidRDefault="003D05E9"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1DB8668D" w14:textId="77777777" w:rsidR="009B77AD" w:rsidRPr="003B4F86" w:rsidRDefault="00146329"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4642EA91" w14:textId="77777777" w:rsidR="00146329" w:rsidRPr="003B4F86" w:rsidRDefault="00146329"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102D9120" w14:textId="77777777" w:rsidR="003D05E9" w:rsidRPr="003B4F86" w:rsidRDefault="003D05E9"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sidRPr="003B4F86">
        <w:rPr>
          <w:rFonts w:ascii="Arial" w:eastAsia="Times New Roman" w:hAnsi="Arial" w:cs="Arial"/>
          <w:color w:val="000000" w:themeColor="text1"/>
          <w:kern w:val="0"/>
          <w:sz w:val="22"/>
          <w:szCs w:val="22"/>
          <w:lang w:eastAsia="en-GB"/>
          <w14:ligatures w14:val="none"/>
        </w:rPr>
        <w:t>.</w:t>
      </w:r>
    </w:p>
    <w:p w14:paraId="6A759258" w14:textId="77777777" w:rsidR="00E364D4" w:rsidRPr="003B4F86" w:rsidRDefault="00E364D4" w:rsidP="003B4F86">
      <w:pPr>
        <w:spacing w:after="0" w:line="276" w:lineRule="auto"/>
        <w:jc w:val="both"/>
        <w:rPr>
          <w:rFonts w:ascii="Arial" w:eastAsia="Times New Roman" w:hAnsi="Arial" w:cs="Arial"/>
          <w:color w:val="000000" w:themeColor="text1"/>
          <w:kern w:val="0"/>
          <w:sz w:val="22"/>
          <w:szCs w:val="22"/>
          <w:lang w:eastAsia="en-GB"/>
          <w14:ligatures w14:val="none"/>
        </w:rPr>
      </w:pPr>
    </w:p>
    <w:p w14:paraId="7A0C6B88" w14:textId="68C78CEB" w:rsidR="00E364D4" w:rsidRPr="003B4F86" w:rsidRDefault="00E364D4" w:rsidP="003B4F86">
      <w:pPr>
        <w:spacing w:after="0" w:line="276" w:lineRule="auto"/>
        <w:jc w:val="both"/>
        <w:rPr>
          <w:rFonts w:ascii="Arial" w:eastAsia="Times New Roman" w:hAnsi="Arial" w:cs="Arial"/>
          <w:color w:val="000000" w:themeColor="text1"/>
          <w:kern w:val="0"/>
          <w:sz w:val="22"/>
          <w:szCs w:val="22"/>
          <w:lang w:eastAsia="en-GB"/>
          <w14:ligatures w14:val="none"/>
        </w:rPr>
      </w:pPr>
      <w:r w:rsidRPr="003B4F86">
        <w:rPr>
          <w:rFonts w:ascii="Arial" w:eastAsia="Times New Roman" w:hAnsi="Arial" w:cs="Arial"/>
          <w:color w:val="000000" w:themeColor="text1"/>
          <w:kern w:val="0"/>
          <w:sz w:val="22"/>
          <w:szCs w:val="22"/>
          <w:lang w:eastAsia="en-GB"/>
          <w14:ligatures w14:val="none"/>
        </w:rPr>
        <w:t>For the avoidance of doubt, this permission does not grant consent for the erection or siting of any outbuilding within the application site.</w:t>
      </w:r>
    </w:p>
    <w:p w14:paraId="3F2520F0" w14:textId="77777777" w:rsidR="004D3BA9" w:rsidRPr="003B4F86" w:rsidRDefault="004D3BA9" w:rsidP="003B4F86">
      <w:pPr>
        <w:spacing w:after="0" w:line="276" w:lineRule="auto"/>
        <w:jc w:val="both"/>
        <w:rPr>
          <w:rFonts w:ascii="Arial" w:eastAsia="Times New Roman" w:hAnsi="Arial" w:cs="Arial"/>
          <w:color w:val="FF0000"/>
          <w:kern w:val="0"/>
          <w:sz w:val="22"/>
          <w:szCs w:val="22"/>
          <w:lang w:eastAsia="en-GB"/>
          <w14:ligatures w14:val="none"/>
        </w:rPr>
      </w:pPr>
    </w:p>
    <w:p w14:paraId="0E6D6664" w14:textId="77777777" w:rsidR="00F7609E" w:rsidRPr="003B4F86" w:rsidRDefault="00F7609E" w:rsidP="003B4F86">
      <w:pPr>
        <w:spacing w:after="0" w:line="276" w:lineRule="auto"/>
        <w:jc w:val="both"/>
        <w:rPr>
          <w:rFonts w:ascii="Arial" w:eastAsia="Times New Roman" w:hAnsi="Arial" w:cs="Arial"/>
          <w:b/>
          <w:bCs/>
          <w:kern w:val="0"/>
          <w:sz w:val="22"/>
          <w:szCs w:val="22"/>
          <w:lang w:eastAsia="en-GB"/>
          <w14:ligatures w14:val="none"/>
        </w:rPr>
      </w:pPr>
      <w:r w:rsidRPr="003B4F86">
        <w:rPr>
          <w:rFonts w:ascii="Arial" w:eastAsia="Times New Roman" w:hAnsi="Arial" w:cs="Arial"/>
          <w:b/>
          <w:bCs/>
          <w:kern w:val="0"/>
          <w:sz w:val="22"/>
          <w:szCs w:val="22"/>
          <w:lang w:eastAsia="en-GB"/>
          <w14:ligatures w14:val="none"/>
        </w:rPr>
        <w:t>RECOMMENDATION:</w:t>
      </w:r>
      <w:r w:rsidR="00E61ADC" w:rsidRPr="003B4F86">
        <w:rPr>
          <w:rFonts w:ascii="Arial" w:eastAsia="Times New Roman" w:hAnsi="Arial" w:cs="Arial"/>
          <w:b/>
          <w:bCs/>
          <w:kern w:val="0"/>
          <w:sz w:val="22"/>
          <w:szCs w:val="22"/>
          <w:lang w:eastAsia="en-GB"/>
          <w14:ligatures w14:val="none"/>
        </w:rPr>
        <w:t xml:space="preserve">  </w:t>
      </w:r>
      <w:r w:rsidRPr="003B4F86">
        <w:rPr>
          <w:rFonts w:ascii="Arial" w:eastAsia="Times New Roman" w:hAnsi="Arial" w:cs="Arial"/>
          <w:b/>
          <w:bCs/>
          <w:kern w:val="0"/>
          <w:sz w:val="22"/>
          <w:szCs w:val="22"/>
          <w:lang w:eastAsia="en-GB"/>
          <w14:ligatures w14:val="none"/>
        </w:rPr>
        <w:t>That Planning Permission be GRANTED subject to condition</w:t>
      </w:r>
      <w:r w:rsidR="009B7AD7" w:rsidRPr="003B4F86">
        <w:rPr>
          <w:rFonts w:ascii="Arial" w:eastAsia="Times New Roman" w:hAnsi="Arial" w:cs="Arial"/>
          <w:b/>
          <w:bCs/>
          <w:kern w:val="0"/>
          <w:sz w:val="22"/>
          <w:szCs w:val="22"/>
          <w:lang w:eastAsia="en-GB"/>
          <w14:ligatures w14:val="none"/>
        </w:rPr>
        <w:t>s.</w:t>
      </w:r>
    </w:p>
    <w:p w14:paraId="15FDBD95"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70E6BF2"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F4FF00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B43AB1"/>
    <w:multiLevelType w:val="hybridMultilevel"/>
    <w:tmpl w:val="AD86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853CD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65060638">
    <w:abstractNumId w:val="14"/>
  </w:num>
  <w:num w:numId="14" w16cid:durableId="32586408">
    <w:abstractNumId w:val="12"/>
  </w:num>
  <w:num w:numId="15" w16cid:durableId="1560551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F89"/>
    <w:rsid w:val="00006D68"/>
    <w:rsid w:val="00011496"/>
    <w:rsid w:val="000143A5"/>
    <w:rsid w:val="000148E7"/>
    <w:rsid w:val="00015ADB"/>
    <w:rsid w:val="000221CB"/>
    <w:rsid w:val="00033847"/>
    <w:rsid w:val="00036B7E"/>
    <w:rsid w:val="00043B9C"/>
    <w:rsid w:val="0005095E"/>
    <w:rsid w:val="000610AC"/>
    <w:rsid w:val="00063A02"/>
    <w:rsid w:val="00063D1C"/>
    <w:rsid w:val="00066F4D"/>
    <w:rsid w:val="0006701C"/>
    <w:rsid w:val="00067A8A"/>
    <w:rsid w:val="00071E19"/>
    <w:rsid w:val="0007377C"/>
    <w:rsid w:val="0007735A"/>
    <w:rsid w:val="000815DE"/>
    <w:rsid w:val="0008454F"/>
    <w:rsid w:val="00085C56"/>
    <w:rsid w:val="00091944"/>
    <w:rsid w:val="00092CC2"/>
    <w:rsid w:val="00093398"/>
    <w:rsid w:val="0009527B"/>
    <w:rsid w:val="00097010"/>
    <w:rsid w:val="000A0CE0"/>
    <w:rsid w:val="000B4864"/>
    <w:rsid w:val="000B66D7"/>
    <w:rsid w:val="000B6B01"/>
    <w:rsid w:val="000C7F98"/>
    <w:rsid w:val="000D0858"/>
    <w:rsid w:val="000D092E"/>
    <w:rsid w:val="000D3951"/>
    <w:rsid w:val="000D5836"/>
    <w:rsid w:val="000E063D"/>
    <w:rsid w:val="000E18EB"/>
    <w:rsid w:val="000E6021"/>
    <w:rsid w:val="000E7462"/>
    <w:rsid w:val="000F0A87"/>
    <w:rsid w:val="000F3916"/>
    <w:rsid w:val="000F575C"/>
    <w:rsid w:val="001044B1"/>
    <w:rsid w:val="00111BA5"/>
    <w:rsid w:val="00111D21"/>
    <w:rsid w:val="001177BA"/>
    <w:rsid w:val="00134D23"/>
    <w:rsid w:val="00141929"/>
    <w:rsid w:val="0014198B"/>
    <w:rsid w:val="00146329"/>
    <w:rsid w:val="00152901"/>
    <w:rsid w:val="0015541B"/>
    <w:rsid w:val="0016162B"/>
    <w:rsid w:val="00162405"/>
    <w:rsid w:val="001764DF"/>
    <w:rsid w:val="0018298F"/>
    <w:rsid w:val="00185935"/>
    <w:rsid w:val="001A22B9"/>
    <w:rsid w:val="001A4142"/>
    <w:rsid w:val="001A6E40"/>
    <w:rsid w:val="001B34A3"/>
    <w:rsid w:val="001C0267"/>
    <w:rsid w:val="001C30C8"/>
    <w:rsid w:val="001C4552"/>
    <w:rsid w:val="001C73A5"/>
    <w:rsid w:val="001D279F"/>
    <w:rsid w:val="001D2B00"/>
    <w:rsid w:val="001D3964"/>
    <w:rsid w:val="001E0BD8"/>
    <w:rsid w:val="001E275B"/>
    <w:rsid w:val="001E5127"/>
    <w:rsid w:val="001F17EC"/>
    <w:rsid w:val="001F1A84"/>
    <w:rsid w:val="001F3F62"/>
    <w:rsid w:val="00200044"/>
    <w:rsid w:val="002056F3"/>
    <w:rsid w:val="002062C5"/>
    <w:rsid w:val="002100CF"/>
    <w:rsid w:val="00211930"/>
    <w:rsid w:val="00212556"/>
    <w:rsid w:val="0021435E"/>
    <w:rsid w:val="00215395"/>
    <w:rsid w:val="002175E1"/>
    <w:rsid w:val="002215A6"/>
    <w:rsid w:val="00221D04"/>
    <w:rsid w:val="00231C5D"/>
    <w:rsid w:val="00245E7E"/>
    <w:rsid w:val="00246C33"/>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69DB"/>
    <w:rsid w:val="002C7D54"/>
    <w:rsid w:val="002D20C0"/>
    <w:rsid w:val="002D290E"/>
    <w:rsid w:val="002D51AF"/>
    <w:rsid w:val="002D764D"/>
    <w:rsid w:val="002E6C51"/>
    <w:rsid w:val="002F22DD"/>
    <w:rsid w:val="0030007E"/>
    <w:rsid w:val="00302D05"/>
    <w:rsid w:val="003030A4"/>
    <w:rsid w:val="0030456F"/>
    <w:rsid w:val="00307390"/>
    <w:rsid w:val="00312C7F"/>
    <w:rsid w:val="00312DAF"/>
    <w:rsid w:val="00315AE0"/>
    <w:rsid w:val="00320631"/>
    <w:rsid w:val="00325AEC"/>
    <w:rsid w:val="00331E7A"/>
    <w:rsid w:val="00332D09"/>
    <w:rsid w:val="003342BE"/>
    <w:rsid w:val="00335B14"/>
    <w:rsid w:val="003415BB"/>
    <w:rsid w:val="00362D8F"/>
    <w:rsid w:val="00364013"/>
    <w:rsid w:val="003656B5"/>
    <w:rsid w:val="003663AD"/>
    <w:rsid w:val="00366B0B"/>
    <w:rsid w:val="00371103"/>
    <w:rsid w:val="00371C0F"/>
    <w:rsid w:val="003727C5"/>
    <w:rsid w:val="00372E76"/>
    <w:rsid w:val="0037425B"/>
    <w:rsid w:val="003774FF"/>
    <w:rsid w:val="00381786"/>
    <w:rsid w:val="0038668B"/>
    <w:rsid w:val="0038704C"/>
    <w:rsid w:val="00391F88"/>
    <w:rsid w:val="00393433"/>
    <w:rsid w:val="00394AB3"/>
    <w:rsid w:val="003951BD"/>
    <w:rsid w:val="003979DC"/>
    <w:rsid w:val="003A1AA3"/>
    <w:rsid w:val="003A202C"/>
    <w:rsid w:val="003A2DD3"/>
    <w:rsid w:val="003A6042"/>
    <w:rsid w:val="003A7995"/>
    <w:rsid w:val="003B4F86"/>
    <w:rsid w:val="003B5253"/>
    <w:rsid w:val="003C7574"/>
    <w:rsid w:val="003D05E9"/>
    <w:rsid w:val="003E08E2"/>
    <w:rsid w:val="003E2BA9"/>
    <w:rsid w:val="003E41D0"/>
    <w:rsid w:val="003F076A"/>
    <w:rsid w:val="003F5922"/>
    <w:rsid w:val="00400FB2"/>
    <w:rsid w:val="00411858"/>
    <w:rsid w:val="004130CC"/>
    <w:rsid w:val="004158E9"/>
    <w:rsid w:val="004212F8"/>
    <w:rsid w:val="00422C35"/>
    <w:rsid w:val="004268A1"/>
    <w:rsid w:val="00430927"/>
    <w:rsid w:val="004347FB"/>
    <w:rsid w:val="00436306"/>
    <w:rsid w:val="00436D0A"/>
    <w:rsid w:val="004407D1"/>
    <w:rsid w:val="004414AD"/>
    <w:rsid w:val="00450181"/>
    <w:rsid w:val="004547E7"/>
    <w:rsid w:val="00454962"/>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B7C3D"/>
    <w:rsid w:val="004C107B"/>
    <w:rsid w:val="004C4611"/>
    <w:rsid w:val="004D3798"/>
    <w:rsid w:val="004D3857"/>
    <w:rsid w:val="004D3BA9"/>
    <w:rsid w:val="004D4AA6"/>
    <w:rsid w:val="004E29D1"/>
    <w:rsid w:val="004E7970"/>
    <w:rsid w:val="004F18D5"/>
    <w:rsid w:val="004F6135"/>
    <w:rsid w:val="004F635C"/>
    <w:rsid w:val="004F65E7"/>
    <w:rsid w:val="004F6857"/>
    <w:rsid w:val="00502224"/>
    <w:rsid w:val="0051345F"/>
    <w:rsid w:val="00515980"/>
    <w:rsid w:val="0051645C"/>
    <w:rsid w:val="0052069C"/>
    <w:rsid w:val="00520E30"/>
    <w:rsid w:val="0054068B"/>
    <w:rsid w:val="00540D13"/>
    <w:rsid w:val="00550749"/>
    <w:rsid w:val="005542CC"/>
    <w:rsid w:val="00561A9C"/>
    <w:rsid w:val="00567ED5"/>
    <w:rsid w:val="00577DD7"/>
    <w:rsid w:val="00582EB0"/>
    <w:rsid w:val="0059524B"/>
    <w:rsid w:val="00597BBB"/>
    <w:rsid w:val="005A2832"/>
    <w:rsid w:val="005A2CD7"/>
    <w:rsid w:val="005A31C6"/>
    <w:rsid w:val="005A5492"/>
    <w:rsid w:val="005B0FD5"/>
    <w:rsid w:val="005B5616"/>
    <w:rsid w:val="005C0F90"/>
    <w:rsid w:val="005C1D3F"/>
    <w:rsid w:val="005D04A7"/>
    <w:rsid w:val="005D13DC"/>
    <w:rsid w:val="005D24B8"/>
    <w:rsid w:val="005D30AB"/>
    <w:rsid w:val="005D7EDB"/>
    <w:rsid w:val="005E0776"/>
    <w:rsid w:val="005E0F78"/>
    <w:rsid w:val="005E2BAD"/>
    <w:rsid w:val="00605495"/>
    <w:rsid w:val="00615302"/>
    <w:rsid w:val="006164A3"/>
    <w:rsid w:val="00616DC2"/>
    <w:rsid w:val="0062234B"/>
    <w:rsid w:val="006242FB"/>
    <w:rsid w:val="00631B2E"/>
    <w:rsid w:val="0063206F"/>
    <w:rsid w:val="00632A28"/>
    <w:rsid w:val="006407C9"/>
    <w:rsid w:val="00640FEC"/>
    <w:rsid w:val="00643C57"/>
    <w:rsid w:val="00647E0D"/>
    <w:rsid w:val="00653CA6"/>
    <w:rsid w:val="006606FC"/>
    <w:rsid w:val="00662C0A"/>
    <w:rsid w:val="00663D3A"/>
    <w:rsid w:val="00664B60"/>
    <w:rsid w:val="006656F8"/>
    <w:rsid w:val="0066737B"/>
    <w:rsid w:val="006705B5"/>
    <w:rsid w:val="00673B87"/>
    <w:rsid w:val="006766E6"/>
    <w:rsid w:val="00680DA9"/>
    <w:rsid w:val="0068370D"/>
    <w:rsid w:val="00683C17"/>
    <w:rsid w:val="00696570"/>
    <w:rsid w:val="006A15F9"/>
    <w:rsid w:val="006A6EB8"/>
    <w:rsid w:val="006A735A"/>
    <w:rsid w:val="006B1193"/>
    <w:rsid w:val="006B6C79"/>
    <w:rsid w:val="006C2EF8"/>
    <w:rsid w:val="006C5A72"/>
    <w:rsid w:val="006D1073"/>
    <w:rsid w:val="006D1ABC"/>
    <w:rsid w:val="006D4A80"/>
    <w:rsid w:val="006D694D"/>
    <w:rsid w:val="006E139C"/>
    <w:rsid w:val="007036EF"/>
    <w:rsid w:val="00711058"/>
    <w:rsid w:val="00711526"/>
    <w:rsid w:val="00714FE5"/>
    <w:rsid w:val="00715057"/>
    <w:rsid w:val="00721246"/>
    <w:rsid w:val="007235F5"/>
    <w:rsid w:val="0073307D"/>
    <w:rsid w:val="00742C35"/>
    <w:rsid w:val="00744E80"/>
    <w:rsid w:val="00750FD1"/>
    <w:rsid w:val="00755B0D"/>
    <w:rsid w:val="007638C3"/>
    <w:rsid w:val="00771C95"/>
    <w:rsid w:val="0077321A"/>
    <w:rsid w:val="00775F0B"/>
    <w:rsid w:val="00790038"/>
    <w:rsid w:val="00793652"/>
    <w:rsid w:val="00793DDC"/>
    <w:rsid w:val="007B2ADA"/>
    <w:rsid w:val="007B70B8"/>
    <w:rsid w:val="007C1403"/>
    <w:rsid w:val="007C28D5"/>
    <w:rsid w:val="007C6DE3"/>
    <w:rsid w:val="007D187B"/>
    <w:rsid w:val="007D390B"/>
    <w:rsid w:val="007D4B14"/>
    <w:rsid w:val="007D5706"/>
    <w:rsid w:val="007D6521"/>
    <w:rsid w:val="007E229B"/>
    <w:rsid w:val="007E4274"/>
    <w:rsid w:val="007E4322"/>
    <w:rsid w:val="007F3ABA"/>
    <w:rsid w:val="007F3B7F"/>
    <w:rsid w:val="0080042B"/>
    <w:rsid w:val="00802C50"/>
    <w:rsid w:val="00810B9F"/>
    <w:rsid w:val="008168B1"/>
    <w:rsid w:val="008176BD"/>
    <w:rsid w:val="0083213E"/>
    <w:rsid w:val="008376A8"/>
    <w:rsid w:val="00842BB0"/>
    <w:rsid w:val="0084670A"/>
    <w:rsid w:val="00852CAC"/>
    <w:rsid w:val="00855117"/>
    <w:rsid w:val="0085527B"/>
    <w:rsid w:val="00862AEC"/>
    <w:rsid w:val="0086379F"/>
    <w:rsid w:val="0086724A"/>
    <w:rsid w:val="00867EFD"/>
    <w:rsid w:val="0087005A"/>
    <w:rsid w:val="0087744B"/>
    <w:rsid w:val="008822ED"/>
    <w:rsid w:val="0088244F"/>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4099"/>
    <w:rsid w:val="008E4B9C"/>
    <w:rsid w:val="008E5F7D"/>
    <w:rsid w:val="008E684D"/>
    <w:rsid w:val="008F0D3D"/>
    <w:rsid w:val="008F1AFA"/>
    <w:rsid w:val="008F1CF8"/>
    <w:rsid w:val="008F6030"/>
    <w:rsid w:val="00900EB4"/>
    <w:rsid w:val="00921A38"/>
    <w:rsid w:val="0092325F"/>
    <w:rsid w:val="00924221"/>
    <w:rsid w:val="0092586B"/>
    <w:rsid w:val="009278A2"/>
    <w:rsid w:val="00932461"/>
    <w:rsid w:val="00932A4E"/>
    <w:rsid w:val="009350D4"/>
    <w:rsid w:val="00940BC0"/>
    <w:rsid w:val="00961C4E"/>
    <w:rsid w:val="00965A06"/>
    <w:rsid w:val="00965FBC"/>
    <w:rsid w:val="00967722"/>
    <w:rsid w:val="00967DCB"/>
    <w:rsid w:val="00970A8A"/>
    <w:rsid w:val="00972DD7"/>
    <w:rsid w:val="00974EA2"/>
    <w:rsid w:val="009773D2"/>
    <w:rsid w:val="009858F4"/>
    <w:rsid w:val="00990A8B"/>
    <w:rsid w:val="00992F7A"/>
    <w:rsid w:val="00997B32"/>
    <w:rsid w:val="009A1B10"/>
    <w:rsid w:val="009A7BFF"/>
    <w:rsid w:val="009B63DB"/>
    <w:rsid w:val="009B77AD"/>
    <w:rsid w:val="009B7AD7"/>
    <w:rsid w:val="009C1702"/>
    <w:rsid w:val="009C3071"/>
    <w:rsid w:val="009C36DF"/>
    <w:rsid w:val="009C3A91"/>
    <w:rsid w:val="009D43CF"/>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46852"/>
    <w:rsid w:val="00A55952"/>
    <w:rsid w:val="00A65074"/>
    <w:rsid w:val="00A6662C"/>
    <w:rsid w:val="00A71295"/>
    <w:rsid w:val="00A772D3"/>
    <w:rsid w:val="00A81CF7"/>
    <w:rsid w:val="00A8272D"/>
    <w:rsid w:val="00A85226"/>
    <w:rsid w:val="00A919D6"/>
    <w:rsid w:val="00AA2D06"/>
    <w:rsid w:val="00AB52C2"/>
    <w:rsid w:val="00AC01A4"/>
    <w:rsid w:val="00AD05C0"/>
    <w:rsid w:val="00AD07B7"/>
    <w:rsid w:val="00AD2BC0"/>
    <w:rsid w:val="00AD39FA"/>
    <w:rsid w:val="00AE028B"/>
    <w:rsid w:val="00AE04FE"/>
    <w:rsid w:val="00AE3C7A"/>
    <w:rsid w:val="00AF104C"/>
    <w:rsid w:val="00AF2650"/>
    <w:rsid w:val="00AF2AF9"/>
    <w:rsid w:val="00B01936"/>
    <w:rsid w:val="00B111D2"/>
    <w:rsid w:val="00B16D71"/>
    <w:rsid w:val="00B1710B"/>
    <w:rsid w:val="00B3075F"/>
    <w:rsid w:val="00B44C99"/>
    <w:rsid w:val="00B44EC9"/>
    <w:rsid w:val="00B5332F"/>
    <w:rsid w:val="00B54DA2"/>
    <w:rsid w:val="00B633AB"/>
    <w:rsid w:val="00B6556B"/>
    <w:rsid w:val="00B67C4B"/>
    <w:rsid w:val="00B71530"/>
    <w:rsid w:val="00B71D0E"/>
    <w:rsid w:val="00B7214D"/>
    <w:rsid w:val="00B82691"/>
    <w:rsid w:val="00B83CBF"/>
    <w:rsid w:val="00B86E56"/>
    <w:rsid w:val="00B915D4"/>
    <w:rsid w:val="00BA2753"/>
    <w:rsid w:val="00BB5ECE"/>
    <w:rsid w:val="00BB7690"/>
    <w:rsid w:val="00BC2CEB"/>
    <w:rsid w:val="00BD24F4"/>
    <w:rsid w:val="00BD6B4D"/>
    <w:rsid w:val="00BE579C"/>
    <w:rsid w:val="00BE5F7B"/>
    <w:rsid w:val="00BF1DB2"/>
    <w:rsid w:val="00BF7456"/>
    <w:rsid w:val="00C03688"/>
    <w:rsid w:val="00C1522E"/>
    <w:rsid w:val="00C21B1F"/>
    <w:rsid w:val="00C224C6"/>
    <w:rsid w:val="00C261CE"/>
    <w:rsid w:val="00C27C39"/>
    <w:rsid w:val="00C318BF"/>
    <w:rsid w:val="00C326D3"/>
    <w:rsid w:val="00C33CAC"/>
    <w:rsid w:val="00C37EDD"/>
    <w:rsid w:val="00C40230"/>
    <w:rsid w:val="00C41E8D"/>
    <w:rsid w:val="00C43BC6"/>
    <w:rsid w:val="00C44C6D"/>
    <w:rsid w:val="00C45665"/>
    <w:rsid w:val="00C508EE"/>
    <w:rsid w:val="00C575A0"/>
    <w:rsid w:val="00C64D4F"/>
    <w:rsid w:val="00C66E1F"/>
    <w:rsid w:val="00C73630"/>
    <w:rsid w:val="00C760C4"/>
    <w:rsid w:val="00C81A53"/>
    <w:rsid w:val="00C85D5C"/>
    <w:rsid w:val="00C8654A"/>
    <w:rsid w:val="00C86A61"/>
    <w:rsid w:val="00CA0CEB"/>
    <w:rsid w:val="00CA3A97"/>
    <w:rsid w:val="00CB6B3B"/>
    <w:rsid w:val="00CC3DB8"/>
    <w:rsid w:val="00CC51B9"/>
    <w:rsid w:val="00CC552A"/>
    <w:rsid w:val="00CC57A0"/>
    <w:rsid w:val="00CD6CA0"/>
    <w:rsid w:val="00CD745F"/>
    <w:rsid w:val="00CE7093"/>
    <w:rsid w:val="00CF4F6C"/>
    <w:rsid w:val="00CF7529"/>
    <w:rsid w:val="00D06D32"/>
    <w:rsid w:val="00D14841"/>
    <w:rsid w:val="00D15F32"/>
    <w:rsid w:val="00D20665"/>
    <w:rsid w:val="00D22F8E"/>
    <w:rsid w:val="00D30022"/>
    <w:rsid w:val="00D30109"/>
    <w:rsid w:val="00D31C28"/>
    <w:rsid w:val="00D34F82"/>
    <w:rsid w:val="00D3717E"/>
    <w:rsid w:val="00D37231"/>
    <w:rsid w:val="00D44370"/>
    <w:rsid w:val="00D5047C"/>
    <w:rsid w:val="00D50CF6"/>
    <w:rsid w:val="00D54DCB"/>
    <w:rsid w:val="00D72A39"/>
    <w:rsid w:val="00D7435B"/>
    <w:rsid w:val="00D831EE"/>
    <w:rsid w:val="00D859CC"/>
    <w:rsid w:val="00D902FA"/>
    <w:rsid w:val="00D907C3"/>
    <w:rsid w:val="00DA41A3"/>
    <w:rsid w:val="00DB13C3"/>
    <w:rsid w:val="00DB16F9"/>
    <w:rsid w:val="00DB7D89"/>
    <w:rsid w:val="00DC0041"/>
    <w:rsid w:val="00DC46EC"/>
    <w:rsid w:val="00DC6E07"/>
    <w:rsid w:val="00DD0655"/>
    <w:rsid w:val="00DD2D61"/>
    <w:rsid w:val="00DD3F9C"/>
    <w:rsid w:val="00DD508D"/>
    <w:rsid w:val="00DD5DF9"/>
    <w:rsid w:val="00DD76CB"/>
    <w:rsid w:val="00DE442D"/>
    <w:rsid w:val="00DE7E9F"/>
    <w:rsid w:val="00DF2FE5"/>
    <w:rsid w:val="00E0076E"/>
    <w:rsid w:val="00E0301C"/>
    <w:rsid w:val="00E10F53"/>
    <w:rsid w:val="00E12366"/>
    <w:rsid w:val="00E162CA"/>
    <w:rsid w:val="00E16B1D"/>
    <w:rsid w:val="00E34E98"/>
    <w:rsid w:val="00E364D4"/>
    <w:rsid w:val="00E37C6D"/>
    <w:rsid w:val="00E47FC6"/>
    <w:rsid w:val="00E51166"/>
    <w:rsid w:val="00E53A12"/>
    <w:rsid w:val="00E57D1F"/>
    <w:rsid w:val="00E61170"/>
    <w:rsid w:val="00E61ADC"/>
    <w:rsid w:val="00E70135"/>
    <w:rsid w:val="00E70D98"/>
    <w:rsid w:val="00E7695C"/>
    <w:rsid w:val="00E8394C"/>
    <w:rsid w:val="00E856AB"/>
    <w:rsid w:val="00E90A3F"/>
    <w:rsid w:val="00E93951"/>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2D1"/>
    <w:rsid w:val="00F17D1C"/>
    <w:rsid w:val="00F2477F"/>
    <w:rsid w:val="00F24A2A"/>
    <w:rsid w:val="00F24E24"/>
    <w:rsid w:val="00F272A5"/>
    <w:rsid w:val="00F303E5"/>
    <w:rsid w:val="00F335B4"/>
    <w:rsid w:val="00F33A0F"/>
    <w:rsid w:val="00F400B5"/>
    <w:rsid w:val="00F40F2D"/>
    <w:rsid w:val="00F50F61"/>
    <w:rsid w:val="00F62E0F"/>
    <w:rsid w:val="00F7017C"/>
    <w:rsid w:val="00F7609E"/>
    <w:rsid w:val="00F77540"/>
    <w:rsid w:val="00F85D5A"/>
    <w:rsid w:val="00F86303"/>
    <w:rsid w:val="00F9178A"/>
    <w:rsid w:val="00F932D6"/>
    <w:rsid w:val="00FA3D27"/>
    <w:rsid w:val="00FA3DF1"/>
    <w:rsid w:val="00FA5EC3"/>
    <w:rsid w:val="00FB193A"/>
    <w:rsid w:val="00FC07FD"/>
    <w:rsid w:val="00FD0031"/>
    <w:rsid w:val="00FD561D"/>
    <w:rsid w:val="00FD61A0"/>
    <w:rsid w:val="00FD7F4A"/>
    <w:rsid w:val="00FE250F"/>
    <w:rsid w:val="00FE699C"/>
    <w:rsid w:val="00FE7CF7"/>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ECD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61D"/>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salesforceId:7269961c-3039-4478-a496-754c35388ab4</dc:subject>
  <dc:creator>O'Donoghue, Ruaridh</dc:creator>
  <cp:keywords/>
  <dc:description/>
  <cp:lastModifiedBy>Helena Carney</cp:lastModifiedBy>
  <cp:revision>102</cp:revision>
  <dcterms:created xsi:type="dcterms:W3CDTF">2026-09-25T12:14:00Z</dcterms:created>
  <dcterms:modified xsi:type="dcterms:W3CDTF">2026-09-28T12:39:00Z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069Q300000UJZgmIAH</vt:lpwstr>
  </property>
</Properties>
</file>