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B87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768D671" w14:textId="268484D1" w:rsidR="001B6F22"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9DF0F47" w14:textId="77777777" w:rsidR="00683C17" w:rsidRPr="00F7609E" w:rsidRDefault="00683C17" w:rsidP="00151F49">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26913C9" w14:textId="77777777" w:rsidTr="00683C17">
        <w:tc>
          <w:tcPr>
            <w:tcW w:w="3681" w:type="dxa"/>
          </w:tcPr>
          <w:p w14:paraId="6D59E47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C9F9D7A" w14:textId="7C438C38"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PL/2026/01663</w:t>
            </w:r>
            <w:r w:rsidR="00C32998">
              <w:rPr>
                <w:rFonts w:ascii="Arial" w:eastAsia="Times New Roman" w:hAnsi="Arial" w:cs="Arial"/>
                <w:kern w:val="0"/>
                <w:sz w:val="22"/>
                <w:szCs w:val="22"/>
                <w:lang w:eastAsia="en-GB"/>
                <w14:ligatures w14:val="none"/>
              </w:rPr>
              <w:t xml:space="preserve"> and P</w:t>
            </w:r>
            <w:r w:rsidR="00C32998" w:rsidRPr="001A22A3">
              <w:rPr>
                <w:rFonts w:ascii="Arial" w:eastAsia="Times New Roman" w:hAnsi="Arial" w:cs="Arial"/>
                <w:kern w:val="0"/>
                <w:sz w:val="22"/>
                <w:szCs w:val="22"/>
                <w:lang w:eastAsia="en-GB"/>
                <w14:ligatures w14:val="none"/>
              </w:rPr>
              <w:t>L/2026/02218</w:t>
            </w:r>
          </w:p>
        </w:tc>
      </w:tr>
      <w:tr w:rsidR="00097010" w14:paraId="05BC7325" w14:textId="77777777" w:rsidTr="00683C17">
        <w:tc>
          <w:tcPr>
            <w:tcW w:w="3681" w:type="dxa"/>
          </w:tcPr>
          <w:p w14:paraId="1428BDE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A0AA72D" w14:textId="76EFA2E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C32998">
              <w:rPr>
                <w:rFonts w:ascii="Arial" w:eastAsia="Times New Roman" w:hAnsi="Arial" w:cs="Arial"/>
                <w:kern w:val="0"/>
                <w:sz w:val="22"/>
                <w:szCs w:val="22"/>
                <w:lang w:eastAsia="en-GB"/>
                <w14:ligatures w14:val="none"/>
              </w:rPr>
              <w:t xml:space="preserve"> and Listed building consent</w:t>
            </w:r>
          </w:p>
        </w:tc>
      </w:tr>
      <w:tr w:rsidR="00097010" w14:paraId="54F6F733" w14:textId="77777777" w:rsidTr="00683C17">
        <w:tc>
          <w:tcPr>
            <w:tcW w:w="3681" w:type="dxa"/>
          </w:tcPr>
          <w:p w14:paraId="299A076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51B577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Little Court, 47-49, Upper South Wraxall, Bradford </w:t>
            </w:r>
            <w:proofErr w:type="gramStart"/>
            <w:r w:rsidRPr="00C777DF">
              <w:rPr>
                <w:rFonts w:ascii="Arial" w:eastAsia="Times New Roman" w:hAnsi="Arial" w:cs="Arial"/>
                <w:kern w:val="0"/>
                <w:sz w:val="22"/>
                <w:szCs w:val="22"/>
                <w:lang w:eastAsia="en-GB"/>
                <w14:ligatures w14:val="none"/>
              </w:rPr>
              <w:t>On</w:t>
            </w:r>
            <w:proofErr w:type="gramEnd"/>
            <w:r w:rsidRPr="00C777DF">
              <w:rPr>
                <w:rFonts w:ascii="Arial" w:eastAsia="Times New Roman" w:hAnsi="Arial" w:cs="Arial"/>
                <w:kern w:val="0"/>
                <w:sz w:val="22"/>
                <w:szCs w:val="22"/>
                <w:lang w:eastAsia="en-GB"/>
                <w14:ligatures w14:val="none"/>
              </w:rPr>
              <w:t xml:space="preserve"> Avon, BA15 2SE</w:t>
            </w:r>
          </w:p>
        </w:tc>
      </w:tr>
      <w:tr w:rsidR="00097010" w14:paraId="56033DB1" w14:textId="77777777" w:rsidTr="00683C17">
        <w:tc>
          <w:tcPr>
            <w:tcW w:w="3681" w:type="dxa"/>
          </w:tcPr>
          <w:p w14:paraId="2176353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EE583E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Internal and external alterations including extensions</w:t>
            </w:r>
          </w:p>
        </w:tc>
      </w:tr>
      <w:tr w:rsidR="00097010" w14:paraId="77DBB92C" w14:textId="77777777" w:rsidTr="00683C17">
        <w:tc>
          <w:tcPr>
            <w:tcW w:w="3681" w:type="dxa"/>
          </w:tcPr>
          <w:p w14:paraId="55628F4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11FB125" w14:textId="051BB611"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w:t>
            </w:r>
            <w:r w:rsidR="00C32998">
              <w:rPr>
                <w:rFonts w:ascii="Arial" w:eastAsia="Times New Roman" w:hAnsi="Arial" w:cs="Arial"/>
                <w:b/>
                <w:bCs/>
                <w:kern w:val="0"/>
                <w:sz w:val="22"/>
                <w:szCs w:val="22"/>
                <w:lang w:eastAsia="en-GB"/>
                <w14:ligatures w14:val="none"/>
              </w:rPr>
              <w:t xml:space="preserve">and Listed building consent </w:t>
            </w:r>
            <w:r w:rsidRPr="00F7609E">
              <w:rPr>
                <w:rFonts w:ascii="Arial" w:eastAsia="Times New Roman" w:hAnsi="Arial" w:cs="Arial"/>
                <w:b/>
                <w:bCs/>
                <w:kern w:val="0"/>
                <w:sz w:val="22"/>
                <w:szCs w:val="22"/>
                <w:lang w:eastAsia="en-GB"/>
                <w14:ligatures w14:val="none"/>
              </w:rPr>
              <w:t>be GRANTED</w:t>
            </w:r>
          </w:p>
        </w:tc>
      </w:tr>
    </w:tbl>
    <w:p w14:paraId="6B586921" w14:textId="77777777" w:rsidR="003047CC" w:rsidRDefault="003047CC" w:rsidP="009C1702">
      <w:pPr>
        <w:spacing w:after="0" w:line="276" w:lineRule="auto"/>
        <w:jc w:val="both"/>
        <w:outlineLvl w:val="2"/>
        <w:rPr>
          <w:rFonts w:ascii="Arial" w:eastAsia="Times New Roman" w:hAnsi="Arial" w:cs="Arial"/>
          <w:b/>
          <w:bCs/>
          <w:kern w:val="0"/>
          <w:sz w:val="22"/>
          <w:szCs w:val="22"/>
          <w:lang w:eastAsia="en-GB"/>
          <w14:ligatures w14:val="none"/>
        </w:rPr>
      </w:pPr>
    </w:p>
    <w:p w14:paraId="2C1EF7D2" w14:textId="5A25E210" w:rsidR="007F4C9C" w:rsidRPr="001A22A3" w:rsidRDefault="007F4C9C" w:rsidP="007F4C9C">
      <w:pPr>
        <w:spacing w:after="0" w:line="276" w:lineRule="auto"/>
        <w:jc w:val="both"/>
        <w:outlineLvl w:val="2"/>
        <w:rPr>
          <w:rFonts w:ascii="Arial" w:eastAsia="Times New Roman" w:hAnsi="Arial" w:cs="Arial"/>
          <w:kern w:val="0"/>
          <w:sz w:val="22"/>
          <w:szCs w:val="22"/>
          <w:lang w:eastAsia="en-GB"/>
          <w14:ligatures w14:val="none"/>
        </w:rPr>
      </w:pPr>
      <w:r w:rsidRPr="006A694B">
        <w:rPr>
          <w:rFonts w:ascii="Arial" w:eastAsia="Times New Roman" w:hAnsi="Arial" w:cs="Arial"/>
          <w:kern w:val="0"/>
          <w:sz w:val="22"/>
          <w:szCs w:val="22"/>
          <w:lang w:eastAsia="en-GB"/>
          <w14:ligatures w14:val="none"/>
        </w:rPr>
        <w:t>This is a joint report for</w:t>
      </w:r>
      <w:r>
        <w:rPr>
          <w:rFonts w:ascii="Arial" w:eastAsia="Times New Roman" w:hAnsi="Arial" w:cs="Arial"/>
          <w:b/>
          <w:bCs/>
          <w:kern w:val="0"/>
          <w:sz w:val="22"/>
          <w:szCs w:val="22"/>
          <w:lang w:eastAsia="en-GB"/>
          <w14:ligatures w14:val="none"/>
        </w:rPr>
        <w:t xml:space="preserve"> </w:t>
      </w:r>
      <w:r w:rsidRPr="00C777DF">
        <w:rPr>
          <w:rFonts w:ascii="Arial" w:eastAsia="Times New Roman" w:hAnsi="Arial" w:cs="Arial"/>
          <w:kern w:val="0"/>
          <w:sz w:val="22"/>
          <w:szCs w:val="22"/>
          <w:lang w:eastAsia="en-GB"/>
          <w14:ligatures w14:val="none"/>
        </w:rPr>
        <w:t>PL/2026/0</w:t>
      </w:r>
      <w:r>
        <w:rPr>
          <w:rFonts w:ascii="Arial" w:eastAsia="Times New Roman" w:hAnsi="Arial" w:cs="Arial"/>
          <w:kern w:val="0"/>
          <w:sz w:val="22"/>
          <w:szCs w:val="22"/>
          <w:lang w:eastAsia="en-GB"/>
          <w14:ligatures w14:val="none"/>
        </w:rPr>
        <w:t xml:space="preserve">1663 (HPP) and </w:t>
      </w:r>
      <w:r w:rsidR="001A22A3">
        <w:rPr>
          <w:rFonts w:ascii="Arial" w:eastAsia="Times New Roman" w:hAnsi="Arial" w:cs="Arial"/>
          <w:kern w:val="0"/>
          <w:sz w:val="22"/>
          <w:szCs w:val="22"/>
          <w:lang w:eastAsia="en-GB"/>
          <w14:ligatures w14:val="none"/>
        </w:rPr>
        <w:t>P</w:t>
      </w:r>
      <w:r w:rsidR="001A22A3" w:rsidRPr="001A22A3">
        <w:rPr>
          <w:rFonts w:ascii="Arial" w:eastAsia="Times New Roman" w:hAnsi="Arial" w:cs="Arial"/>
          <w:kern w:val="0"/>
          <w:sz w:val="22"/>
          <w:szCs w:val="22"/>
          <w:lang w:eastAsia="en-GB"/>
          <w14:ligatures w14:val="none"/>
        </w:rPr>
        <w:t xml:space="preserve">L/2026/02218 </w:t>
      </w:r>
      <w:r w:rsidR="001A22A3">
        <w:rPr>
          <w:rFonts w:ascii="Arial" w:eastAsia="Times New Roman" w:hAnsi="Arial" w:cs="Arial"/>
          <w:kern w:val="0"/>
          <w:sz w:val="22"/>
          <w:szCs w:val="22"/>
          <w:lang w:eastAsia="en-GB"/>
          <w14:ligatures w14:val="none"/>
        </w:rPr>
        <w:t>(</w:t>
      </w:r>
      <w:r w:rsidR="001A22A3" w:rsidRPr="001A22A3">
        <w:rPr>
          <w:rFonts w:ascii="Arial" w:eastAsia="Times New Roman" w:hAnsi="Arial" w:cs="Arial"/>
          <w:kern w:val="0"/>
          <w:sz w:val="22"/>
          <w:szCs w:val="22"/>
          <w:lang w:eastAsia="en-GB"/>
          <w14:ligatures w14:val="none"/>
        </w:rPr>
        <w:t>LBC</w:t>
      </w:r>
      <w:r w:rsidR="001A22A3">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Each considers different legislation, guidance and policy</w:t>
      </w:r>
      <w:r w:rsidR="001A22A3">
        <w:rPr>
          <w:rFonts w:ascii="Arial" w:eastAsia="Times New Roman" w:hAnsi="Arial" w:cs="Arial"/>
          <w:kern w:val="0"/>
          <w:sz w:val="22"/>
          <w:szCs w:val="22"/>
          <w:lang w:eastAsia="en-GB"/>
          <w14:ligatures w14:val="none"/>
        </w:rPr>
        <w:t xml:space="preserve"> as set out below. </w:t>
      </w:r>
    </w:p>
    <w:p w14:paraId="53277777" w14:textId="77777777" w:rsidR="007F4C9C" w:rsidRDefault="007F4C9C" w:rsidP="009C1702">
      <w:pPr>
        <w:spacing w:after="0" w:line="276" w:lineRule="auto"/>
        <w:jc w:val="both"/>
        <w:outlineLvl w:val="2"/>
        <w:rPr>
          <w:rFonts w:ascii="Arial" w:eastAsia="Times New Roman" w:hAnsi="Arial" w:cs="Arial"/>
          <w:b/>
          <w:bCs/>
          <w:kern w:val="0"/>
          <w:sz w:val="22"/>
          <w:szCs w:val="22"/>
          <w:lang w:eastAsia="en-GB"/>
          <w14:ligatures w14:val="none"/>
        </w:rPr>
      </w:pPr>
    </w:p>
    <w:p w14:paraId="3168B00D" w14:textId="77777777" w:rsidR="00683C17" w:rsidRPr="003047CC"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3047CC">
        <w:rPr>
          <w:rFonts w:ascii="Arial" w:eastAsia="Times New Roman" w:hAnsi="Arial" w:cs="Arial"/>
          <w:b/>
          <w:bCs/>
          <w:color w:val="000000" w:themeColor="text1"/>
          <w:kern w:val="0"/>
          <w:sz w:val="22"/>
          <w:szCs w:val="22"/>
          <w:lang w:eastAsia="en-GB"/>
          <w14:ligatures w14:val="none"/>
        </w:rPr>
        <w:t>SITE DESCRIPTION</w:t>
      </w:r>
      <w:r w:rsidR="00F1263F" w:rsidRPr="003047CC">
        <w:rPr>
          <w:rFonts w:ascii="Arial" w:eastAsia="Times New Roman" w:hAnsi="Arial" w:cs="Arial"/>
          <w:b/>
          <w:bCs/>
          <w:color w:val="000000" w:themeColor="text1"/>
          <w:kern w:val="0"/>
          <w:sz w:val="22"/>
          <w:szCs w:val="22"/>
          <w:lang w:eastAsia="en-GB"/>
          <w14:ligatures w14:val="none"/>
        </w:rPr>
        <w:t>/CONTEXT</w:t>
      </w:r>
    </w:p>
    <w:p w14:paraId="0ACE5E62" w14:textId="27E89155" w:rsidR="00CA4D97" w:rsidRPr="003047CC" w:rsidRDefault="00C252E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047CC">
        <w:rPr>
          <w:rFonts w:ascii="Arial" w:eastAsia="Times New Roman" w:hAnsi="Arial" w:cs="Arial"/>
          <w:color w:val="000000" w:themeColor="text1"/>
          <w:kern w:val="0"/>
          <w:sz w:val="22"/>
          <w:szCs w:val="22"/>
          <w:lang w:eastAsia="en-GB"/>
          <w14:ligatures w14:val="none"/>
        </w:rPr>
        <w:t xml:space="preserve">The subject property is a GII designated, detached dwelling, </w:t>
      </w:r>
      <w:r w:rsidR="00F0470F" w:rsidRPr="003047CC">
        <w:rPr>
          <w:rFonts w:ascii="Arial" w:eastAsia="Times New Roman" w:hAnsi="Arial" w:cs="Arial"/>
          <w:color w:val="000000" w:themeColor="text1"/>
          <w:kern w:val="0"/>
          <w:sz w:val="22"/>
          <w:szCs w:val="22"/>
          <w:lang w:eastAsia="en-GB"/>
          <w14:ligatures w14:val="none"/>
        </w:rPr>
        <w:t>known as Little Court</w:t>
      </w:r>
      <w:r w:rsidR="00CA4D97" w:rsidRPr="003047CC">
        <w:rPr>
          <w:rFonts w:ascii="Arial" w:eastAsia="Times New Roman" w:hAnsi="Arial" w:cs="Arial"/>
          <w:color w:val="000000" w:themeColor="text1"/>
          <w:kern w:val="0"/>
          <w:sz w:val="22"/>
          <w:szCs w:val="22"/>
          <w:lang w:eastAsia="en-GB"/>
          <w14:ligatures w14:val="none"/>
        </w:rPr>
        <w:t>.</w:t>
      </w:r>
    </w:p>
    <w:p w14:paraId="5AE9ECE7" w14:textId="77777777" w:rsidR="00755A47" w:rsidRDefault="00755A4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F4BF2E9" w14:textId="514A0C98" w:rsidR="00755A47" w:rsidRDefault="00755A4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755A47">
        <w:rPr>
          <w:rFonts w:ascii="Arial" w:eastAsia="Times New Roman" w:hAnsi="Arial" w:cs="Arial"/>
          <w:i/>
          <w:iCs/>
          <w:noProof/>
          <w:color w:val="ED0000"/>
          <w:kern w:val="0"/>
          <w:sz w:val="22"/>
          <w:szCs w:val="22"/>
          <w:lang w:eastAsia="en-GB"/>
          <w14:ligatures w14:val="none"/>
        </w:rPr>
        <w:drawing>
          <wp:inline distT="0" distB="0" distL="0" distR="0" wp14:anchorId="6AF52590" wp14:editId="1DE6C19B">
            <wp:extent cx="2512187" cy="2329180"/>
            <wp:effectExtent l="0" t="0" r="2540" b="0"/>
            <wp:docPr id="157811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15799" name=""/>
                    <pic:cNvPicPr/>
                  </pic:nvPicPr>
                  <pic:blipFill rotWithShape="1">
                    <a:blip r:embed="rId8"/>
                    <a:srcRect r="11908"/>
                    <a:stretch>
                      <a:fillRect/>
                    </a:stretch>
                  </pic:blipFill>
                  <pic:spPr bwMode="auto">
                    <a:xfrm>
                      <a:off x="0" y="0"/>
                      <a:ext cx="2520162" cy="2336574"/>
                    </a:xfrm>
                    <a:prstGeom prst="rect">
                      <a:avLst/>
                    </a:prstGeom>
                    <a:ln>
                      <a:noFill/>
                    </a:ln>
                    <a:extLst>
                      <a:ext uri="{53640926-AAD7-44D8-BBD7-CCE9431645EC}">
                        <a14:shadowObscured xmlns:a14="http://schemas.microsoft.com/office/drawing/2010/main"/>
                      </a:ext>
                    </a:extLst>
                  </pic:spPr>
                </pic:pic>
              </a:graphicData>
            </a:graphic>
          </wp:inline>
        </w:drawing>
      </w:r>
      <w:r w:rsidR="00D33493">
        <w:rPr>
          <w:rFonts w:ascii="Arial" w:eastAsia="Times New Roman" w:hAnsi="Arial" w:cs="Arial"/>
          <w:i/>
          <w:iCs/>
          <w:color w:val="ED0000"/>
          <w:kern w:val="0"/>
          <w:sz w:val="22"/>
          <w:szCs w:val="22"/>
          <w:lang w:eastAsia="en-GB"/>
          <w14:ligatures w14:val="none"/>
        </w:rPr>
        <w:t xml:space="preserve"> </w:t>
      </w:r>
      <w:r w:rsidR="00423EB8" w:rsidRPr="00423EB8">
        <w:rPr>
          <w:rFonts w:ascii="Arial" w:eastAsia="Times New Roman" w:hAnsi="Arial" w:cs="Arial"/>
          <w:noProof/>
          <w:color w:val="FF0000"/>
          <w:kern w:val="0"/>
          <w:sz w:val="22"/>
          <w:szCs w:val="22"/>
          <w:lang w:eastAsia="en-GB"/>
          <w14:ligatures w14:val="none"/>
        </w:rPr>
        <w:drawing>
          <wp:inline distT="0" distB="0" distL="0" distR="0" wp14:anchorId="20D1F56B" wp14:editId="18A882CB">
            <wp:extent cx="3181350" cy="2358999"/>
            <wp:effectExtent l="0" t="0" r="0" b="3810"/>
            <wp:docPr id="75974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44718" name=""/>
                    <pic:cNvPicPr/>
                  </pic:nvPicPr>
                  <pic:blipFill rotWithShape="1">
                    <a:blip r:embed="rId9"/>
                    <a:srcRect r="10424"/>
                    <a:stretch>
                      <a:fillRect/>
                    </a:stretch>
                  </pic:blipFill>
                  <pic:spPr bwMode="auto">
                    <a:xfrm>
                      <a:off x="0" y="0"/>
                      <a:ext cx="3184300" cy="2361186"/>
                    </a:xfrm>
                    <a:prstGeom prst="rect">
                      <a:avLst/>
                    </a:prstGeom>
                    <a:ln>
                      <a:noFill/>
                    </a:ln>
                    <a:extLst>
                      <a:ext uri="{53640926-AAD7-44D8-BBD7-CCE9431645EC}">
                        <a14:shadowObscured xmlns:a14="http://schemas.microsoft.com/office/drawing/2010/main"/>
                      </a:ext>
                    </a:extLst>
                  </pic:spPr>
                </pic:pic>
              </a:graphicData>
            </a:graphic>
          </wp:inline>
        </w:drawing>
      </w:r>
    </w:p>
    <w:p w14:paraId="68877381" w14:textId="46B05438" w:rsidR="00755A47" w:rsidRPr="003047CC" w:rsidRDefault="00755A47" w:rsidP="006D4A80">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3047CC">
        <w:rPr>
          <w:rFonts w:ascii="Arial" w:eastAsia="Times New Roman" w:hAnsi="Arial" w:cs="Arial"/>
          <w:b/>
          <w:bCs/>
          <w:color w:val="000000" w:themeColor="text1"/>
          <w:kern w:val="0"/>
          <w:sz w:val="22"/>
          <w:szCs w:val="22"/>
          <w:lang w:eastAsia="en-GB"/>
          <w14:ligatures w14:val="none"/>
        </w:rPr>
        <w:t xml:space="preserve">Location Plan and </w:t>
      </w:r>
      <w:r w:rsidR="00423EB8" w:rsidRPr="003047CC">
        <w:rPr>
          <w:rFonts w:ascii="Arial" w:eastAsia="Times New Roman" w:hAnsi="Arial" w:cs="Arial"/>
          <w:b/>
          <w:bCs/>
          <w:color w:val="000000" w:themeColor="text1"/>
          <w:kern w:val="0"/>
          <w:sz w:val="22"/>
          <w:szCs w:val="22"/>
          <w:lang w:eastAsia="en-GB"/>
          <w14:ligatures w14:val="none"/>
        </w:rPr>
        <w:t>1</w:t>
      </w:r>
      <w:r w:rsidR="00423EB8" w:rsidRPr="003047CC">
        <w:rPr>
          <w:rFonts w:ascii="Arial" w:eastAsia="Times New Roman" w:hAnsi="Arial" w:cs="Arial"/>
          <w:b/>
          <w:bCs/>
          <w:color w:val="000000" w:themeColor="text1"/>
          <w:kern w:val="0"/>
          <w:sz w:val="22"/>
          <w:szCs w:val="22"/>
          <w:vertAlign w:val="superscript"/>
          <w:lang w:eastAsia="en-GB"/>
          <w14:ligatures w14:val="none"/>
        </w:rPr>
        <w:t>st</w:t>
      </w:r>
      <w:r w:rsidR="00423EB8" w:rsidRPr="003047CC">
        <w:rPr>
          <w:rFonts w:ascii="Arial" w:eastAsia="Times New Roman" w:hAnsi="Arial" w:cs="Arial"/>
          <w:b/>
          <w:bCs/>
          <w:color w:val="000000" w:themeColor="text1"/>
          <w:kern w:val="0"/>
          <w:sz w:val="22"/>
          <w:szCs w:val="22"/>
          <w:lang w:eastAsia="en-GB"/>
          <w14:ligatures w14:val="none"/>
        </w:rPr>
        <w:t xml:space="preserve"> epoch mapping – cluster of 4 structures, in stone</w:t>
      </w:r>
      <w:r w:rsidR="009E4466" w:rsidRPr="003047CC">
        <w:rPr>
          <w:rFonts w:ascii="Arial" w:eastAsia="Times New Roman" w:hAnsi="Arial" w:cs="Arial"/>
          <w:b/>
          <w:bCs/>
          <w:color w:val="000000" w:themeColor="text1"/>
          <w:kern w:val="0"/>
          <w:sz w:val="22"/>
          <w:szCs w:val="22"/>
          <w:lang w:eastAsia="en-GB"/>
          <w14:ligatures w14:val="none"/>
        </w:rPr>
        <w:t xml:space="preserve"> and tin/wood. </w:t>
      </w:r>
    </w:p>
    <w:p w14:paraId="5D546566" w14:textId="77777777" w:rsidR="003047CC" w:rsidRDefault="003047C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FDC834" w14:textId="0952E9D2" w:rsidR="003047CC" w:rsidRPr="0058346C" w:rsidRDefault="003047CC" w:rsidP="003047CC">
      <w:pPr>
        <w:spacing w:after="0" w:line="276" w:lineRule="auto"/>
        <w:jc w:val="both"/>
        <w:rPr>
          <w:rFonts w:ascii="Arial" w:eastAsia="Times New Roman" w:hAnsi="Arial" w:cs="Arial"/>
          <w:color w:val="000000" w:themeColor="text1"/>
          <w:kern w:val="0"/>
          <w:sz w:val="22"/>
          <w:szCs w:val="22"/>
          <w:lang w:eastAsia="en-GB"/>
          <w14:ligatures w14:val="none"/>
        </w:rPr>
      </w:pPr>
      <w:r w:rsidRPr="0058346C">
        <w:rPr>
          <w:rFonts w:ascii="Arial" w:eastAsia="Times New Roman" w:hAnsi="Arial" w:cs="Arial"/>
          <w:color w:val="000000" w:themeColor="text1"/>
          <w:kern w:val="0"/>
          <w:sz w:val="22"/>
          <w:szCs w:val="22"/>
          <w:lang w:eastAsia="en-GB"/>
          <w14:ligatures w14:val="none"/>
        </w:rPr>
        <w:t>The dwelling was once three late C17</w:t>
      </w:r>
      <w:r w:rsidR="00C767D7" w:rsidRPr="0058346C">
        <w:rPr>
          <w:rFonts w:ascii="Arial" w:eastAsia="Times New Roman" w:hAnsi="Arial" w:cs="Arial"/>
          <w:color w:val="000000" w:themeColor="text1"/>
          <w:kern w:val="0"/>
          <w:sz w:val="22"/>
          <w:szCs w:val="22"/>
          <w:lang w:eastAsia="en-GB"/>
          <w14:ligatures w14:val="none"/>
        </w:rPr>
        <w:t>/</w:t>
      </w:r>
      <w:r w:rsidRPr="0058346C">
        <w:rPr>
          <w:rFonts w:ascii="Arial" w:eastAsia="Times New Roman" w:hAnsi="Arial" w:cs="Arial"/>
          <w:color w:val="000000" w:themeColor="text1"/>
          <w:kern w:val="0"/>
          <w:sz w:val="22"/>
          <w:szCs w:val="22"/>
          <w:lang w:eastAsia="en-GB"/>
          <w14:ligatures w14:val="none"/>
        </w:rPr>
        <w:t xml:space="preserve">C18 cottages, altered </w:t>
      </w:r>
      <w:r w:rsidR="00431CDB" w:rsidRPr="0058346C">
        <w:rPr>
          <w:rFonts w:ascii="Arial" w:eastAsia="Times New Roman" w:hAnsi="Arial" w:cs="Arial"/>
          <w:color w:val="000000" w:themeColor="text1"/>
          <w:kern w:val="0"/>
          <w:sz w:val="22"/>
          <w:szCs w:val="22"/>
          <w:lang w:eastAsia="en-GB"/>
          <w14:ligatures w14:val="none"/>
        </w:rPr>
        <w:t xml:space="preserve">in the </w:t>
      </w:r>
      <w:r w:rsidRPr="0058346C">
        <w:rPr>
          <w:rFonts w:ascii="Arial" w:eastAsia="Times New Roman" w:hAnsi="Arial" w:cs="Arial"/>
          <w:color w:val="000000" w:themeColor="text1"/>
          <w:kern w:val="0"/>
          <w:sz w:val="22"/>
          <w:szCs w:val="22"/>
          <w:lang w:eastAsia="en-GB"/>
          <w14:ligatures w14:val="none"/>
        </w:rPr>
        <w:t xml:space="preserve">C20 to a single dwelling. The building is a single storey form with attics, L-plan, with a C20 garage to the northeast, converted to the existing kitchen </w:t>
      </w:r>
      <w:r w:rsidR="00C71E1C" w:rsidRPr="0058346C">
        <w:rPr>
          <w:rFonts w:ascii="Arial" w:eastAsia="Times New Roman" w:hAnsi="Arial" w:cs="Arial"/>
          <w:color w:val="000000" w:themeColor="text1"/>
          <w:kern w:val="0"/>
          <w:sz w:val="22"/>
          <w:szCs w:val="22"/>
          <w:lang w:eastAsia="en-GB"/>
          <w14:ligatures w14:val="none"/>
        </w:rPr>
        <w:t xml:space="preserve">in the </w:t>
      </w:r>
      <w:r w:rsidRPr="0058346C">
        <w:rPr>
          <w:rFonts w:ascii="Arial" w:eastAsia="Times New Roman" w:hAnsi="Arial" w:cs="Arial"/>
          <w:color w:val="000000" w:themeColor="text1"/>
          <w:kern w:val="0"/>
          <w:sz w:val="22"/>
          <w:szCs w:val="22"/>
          <w:lang w:eastAsia="en-GB"/>
          <w14:ligatures w14:val="none"/>
        </w:rPr>
        <w:t>C21</w:t>
      </w:r>
      <w:r w:rsidR="00C767D7" w:rsidRPr="0058346C">
        <w:rPr>
          <w:rFonts w:ascii="Arial" w:eastAsia="Times New Roman" w:hAnsi="Arial" w:cs="Arial"/>
          <w:color w:val="000000" w:themeColor="text1"/>
          <w:kern w:val="0"/>
          <w:sz w:val="22"/>
          <w:szCs w:val="22"/>
          <w:lang w:eastAsia="en-GB"/>
          <w14:ligatures w14:val="none"/>
        </w:rPr>
        <w:t xml:space="preserve">, so effectively creating a U-Plan. </w:t>
      </w:r>
    </w:p>
    <w:p w14:paraId="17F66D40" w14:textId="77777777" w:rsidR="003047CC" w:rsidRPr="0058346C" w:rsidRDefault="003047CC" w:rsidP="003047CC">
      <w:pPr>
        <w:spacing w:after="0" w:line="276" w:lineRule="auto"/>
        <w:jc w:val="both"/>
        <w:rPr>
          <w:rFonts w:ascii="Arial" w:eastAsia="Times New Roman" w:hAnsi="Arial" w:cs="Arial"/>
          <w:color w:val="000000" w:themeColor="text1"/>
          <w:kern w:val="0"/>
          <w:sz w:val="22"/>
          <w:szCs w:val="22"/>
          <w:lang w:eastAsia="en-GB"/>
          <w14:ligatures w14:val="none"/>
        </w:rPr>
      </w:pPr>
    </w:p>
    <w:p w14:paraId="63C9FB8D" w14:textId="409196F4" w:rsidR="003047CC" w:rsidRPr="0058346C" w:rsidRDefault="003047CC" w:rsidP="003047CC">
      <w:pPr>
        <w:spacing w:after="0" w:line="276" w:lineRule="auto"/>
        <w:jc w:val="both"/>
        <w:rPr>
          <w:rFonts w:ascii="Arial" w:eastAsia="Times New Roman" w:hAnsi="Arial" w:cs="Arial"/>
          <w:color w:val="000000" w:themeColor="text1"/>
          <w:kern w:val="0"/>
          <w:sz w:val="22"/>
          <w:szCs w:val="22"/>
          <w:lang w:eastAsia="en-GB"/>
          <w14:ligatures w14:val="none"/>
        </w:rPr>
      </w:pPr>
      <w:r w:rsidRPr="0058346C">
        <w:rPr>
          <w:rFonts w:ascii="Arial" w:eastAsia="Times New Roman" w:hAnsi="Arial" w:cs="Arial"/>
          <w:color w:val="000000" w:themeColor="text1"/>
          <w:kern w:val="0"/>
          <w:sz w:val="22"/>
          <w:szCs w:val="22"/>
          <w:lang w:eastAsia="en-GB"/>
          <w14:ligatures w14:val="none"/>
        </w:rPr>
        <w:t>The site is surrounded by many listed buildings, and is within the core of the historic, post-medieval settlement of South Wraxall, still characterised and legible by form, domina</w:t>
      </w:r>
      <w:r w:rsidR="00E330B5">
        <w:rPr>
          <w:rFonts w:ascii="Arial" w:eastAsia="Times New Roman" w:hAnsi="Arial" w:cs="Arial"/>
          <w:color w:val="000000" w:themeColor="text1"/>
          <w:kern w:val="0"/>
          <w:sz w:val="22"/>
          <w:szCs w:val="22"/>
          <w:lang w:eastAsia="en-GB"/>
          <w14:ligatures w14:val="none"/>
        </w:rPr>
        <w:t>ted by</w:t>
      </w:r>
      <w:r w:rsidRPr="0058346C">
        <w:rPr>
          <w:rFonts w:ascii="Arial" w:eastAsia="Times New Roman" w:hAnsi="Arial" w:cs="Arial"/>
          <w:color w:val="000000" w:themeColor="text1"/>
          <w:kern w:val="0"/>
          <w:sz w:val="22"/>
          <w:szCs w:val="22"/>
          <w:lang w:eastAsia="en-GB"/>
          <w14:ligatures w14:val="none"/>
        </w:rPr>
        <w:t xml:space="preserve"> farms </w:t>
      </w:r>
      <w:r w:rsidR="00E330B5">
        <w:rPr>
          <w:rFonts w:ascii="Arial" w:eastAsia="Times New Roman" w:hAnsi="Arial" w:cs="Arial"/>
          <w:color w:val="000000" w:themeColor="text1"/>
          <w:kern w:val="0"/>
          <w:sz w:val="22"/>
          <w:szCs w:val="22"/>
          <w:lang w:eastAsia="en-GB"/>
          <w14:ligatures w14:val="none"/>
        </w:rPr>
        <w:t>with</w:t>
      </w:r>
      <w:r w:rsidRPr="0058346C">
        <w:rPr>
          <w:rFonts w:ascii="Arial" w:eastAsia="Times New Roman" w:hAnsi="Arial" w:cs="Arial"/>
          <w:color w:val="000000" w:themeColor="text1"/>
          <w:kern w:val="0"/>
          <w:sz w:val="22"/>
          <w:szCs w:val="22"/>
          <w:lang w:eastAsia="en-GB"/>
          <w14:ligatures w14:val="none"/>
        </w:rPr>
        <w:t xml:space="preserve"> scattered dwellings, as recognised by its inclusion within the South/Lower South Wraxall Conservation Area. </w:t>
      </w:r>
    </w:p>
    <w:p w14:paraId="6AAD587B" w14:textId="77777777" w:rsidR="00C71E1C" w:rsidRDefault="00C71E1C" w:rsidP="003047CC">
      <w:pPr>
        <w:spacing w:after="0" w:line="276" w:lineRule="auto"/>
        <w:jc w:val="both"/>
        <w:rPr>
          <w:rFonts w:ascii="Arial" w:eastAsia="Times New Roman" w:hAnsi="Arial" w:cs="Arial"/>
          <w:color w:val="FF0000"/>
          <w:kern w:val="0"/>
          <w:sz w:val="22"/>
          <w:szCs w:val="22"/>
          <w:lang w:eastAsia="en-GB"/>
          <w14:ligatures w14:val="none"/>
        </w:rPr>
      </w:pPr>
    </w:p>
    <w:p w14:paraId="6BF536A7" w14:textId="77777777" w:rsidR="00C71E1C" w:rsidRDefault="00C71E1C" w:rsidP="00C71E1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GII</w:t>
      </w:r>
      <w:r w:rsidRPr="003047CC">
        <w:rPr>
          <w:rFonts w:ascii="Arial" w:eastAsia="Times New Roman" w:hAnsi="Arial" w:cs="Arial"/>
          <w:color w:val="000000" w:themeColor="text1"/>
          <w:kern w:val="0"/>
          <w:sz w:val="22"/>
          <w:szCs w:val="22"/>
          <w:lang w:eastAsia="en-GB"/>
          <w14:ligatures w14:val="none"/>
        </w:rPr>
        <w:t xml:space="preserve"> Court Farm lies to the north</w:t>
      </w:r>
      <w:r>
        <w:rPr>
          <w:rFonts w:ascii="Arial" w:eastAsia="Times New Roman" w:hAnsi="Arial" w:cs="Arial"/>
          <w:color w:val="000000" w:themeColor="text1"/>
          <w:kern w:val="0"/>
          <w:sz w:val="22"/>
          <w:szCs w:val="22"/>
          <w:lang w:eastAsia="en-GB"/>
          <w14:ligatures w14:val="none"/>
        </w:rPr>
        <w:t xml:space="preserve"> and early C17, GII Lower Court Farmhouse is to the northeast. </w:t>
      </w:r>
    </w:p>
    <w:p w14:paraId="393E95F6" w14:textId="1324678C" w:rsidR="00C71E1C" w:rsidRPr="003047CC" w:rsidRDefault="0058346C" w:rsidP="00C71E1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Wraxall Mannor is to the </w:t>
      </w:r>
      <w:r w:rsidR="007158E5">
        <w:rPr>
          <w:rFonts w:ascii="Arial" w:eastAsia="Times New Roman" w:hAnsi="Arial" w:cs="Arial"/>
          <w:color w:val="000000" w:themeColor="text1"/>
          <w:kern w:val="0"/>
          <w:sz w:val="22"/>
          <w:szCs w:val="22"/>
          <w:lang w:eastAsia="en-GB"/>
          <w14:ligatures w14:val="none"/>
        </w:rPr>
        <w:t>north of the hamlet.</w:t>
      </w:r>
    </w:p>
    <w:p w14:paraId="29E78A8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E300F0" w14:textId="7B6423CA" w:rsidR="009E4466" w:rsidRDefault="00965A06" w:rsidP="007158E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9731A5">
        <w:rPr>
          <w:rFonts w:ascii="Arial" w:eastAsia="Times New Roman" w:hAnsi="Arial" w:cs="Arial"/>
          <w:color w:val="000000" w:themeColor="text1"/>
          <w:kern w:val="0"/>
          <w:sz w:val="22"/>
          <w:szCs w:val="22"/>
          <w:lang w:eastAsia="en-GB"/>
          <w14:ligatures w14:val="none"/>
        </w:rPr>
        <w:t>site is within the West Wiltshire Green Belt</w:t>
      </w:r>
      <w:r w:rsidR="002B00A4">
        <w:rPr>
          <w:rFonts w:ascii="Arial" w:eastAsia="Times New Roman" w:hAnsi="Arial" w:cs="Arial"/>
          <w:color w:val="000000" w:themeColor="text1"/>
          <w:kern w:val="0"/>
          <w:sz w:val="22"/>
          <w:szCs w:val="22"/>
          <w:lang w:eastAsia="en-GB"/>
          <w14:ligatures w14:val="none"/>
        </w:rPr>
        <w:t>, which covers the wider</w:t>
      </w:r>
      <w:r w:rsidR="002B00A4" w:rsidRPr="002B00A4">
        <w:rPr>
          <w:rFonts w:ascii="Arial" w:eastAsia="Times New Roman" w:hAnsi="Arial" w:cs="Arial"/>
          <w:color w:val="000000" w:themeColor="text1"/>
          <w:kern w:val="0"/>
          <w:sz w:val="22"/>
          <w:szCs w:val="22"/>
          <w:lang w:eastAsia="en-GB"/>
          <w14:ligatures w14:val="none"/>
        </w:rPr>
        <w:t xml:space="preserve"> limestone lowland, within the Cotswolds Character Landscape.  </w:t>
      </w:r>
    </w:p>
    <w:p w14:paraId="52143DB9" w14:textId="77777777" w:rsidR="007158E5" w:rsidRDefault="007158E5" w:rsidP="007158E5">
      <w:pPr>
        <w:spacing w:after="0" w:line="276" w:lineRule="auto"/>
        <w:jc w:val="both"/>
        <w:rPr>
          <w:rFonts w:ascii="Arial" w:eastAsia="Times New Roman" w:hAnsi="Arial" w:cs="Arial"/>
          <w:color w:val="000000" w:themeColor="text1"/>
          <w:kern w:val="0"/>
          <w:sz w:val="22"/>
          <w:szCs w:val="22"/>
          <w:lang w:eastAsia="en-GB"/>
          <w14:ligatures w14:val="none"/>
        </w:rPr>
      </w:pPr>
    </w:p>
    <w:p w14:paraId="7197A412" w14:textId="36B0CB88" w:rsidR="00811DD4" w:rsidRPr="002B00A4" w:rsidRDefault="00D039D6"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An emerging drainage stream lies to the </w:t>
      </w:r>
      <w:r w:rsidR="0072107F">
        <w:rPr>
          <w:rFonts w:ascii="Arial" w:eastAsia="Times New Roman" w:hAnsi="Arial" w:cs="Arial"/>
          <w:color w:val="000000" w:themeColor="text1"/>
          <w:kern w:val="0"/>
          <w:sz w:val="22"/>
          <w:szCs w:val="22"/>
          <w:lang w:eastAsia="en-GB"/>
          <w14:ligatures w14:val="none"/>
        </w:rPr>
        <w:t>rear/east, and as such</w:t>
      </w:r>
      <w:r w:rsidR="00A954B6">
        <w:rPr>
          <w:rFonts w:ascii="Arial" w:eastAsia="Times New Roman" w:hAnsi="Arial" w:cs="Arial"/>
          <w:color w:val="000000" w:themeColor="text1"/>
          <w:kern w:val="0"/>
          <w:sz w:val="22"/>
          <w:szCs w:val="22"/>
          <w:lang w:eastAsia="en-GB"/>
          <w14:ligatures w14:val="none"/>
        </w:rPr>
        <w:t xml:space="preserve"> translates to an increased risk of groundwater</w:t>
      </w:r>
      <w:r w:rsidR="00107117">
        <w:rPr>
          <w:rFonts w:ascii="Arial" w:eastAsia="Times New Roman" w:hAnsi="Arial" w:cs="Arial"/>
          <w:color w:val="000000" w:themeColor="text1"/>
          <w:kern w:val="0"/>
          <w:sz w:val="22"/>
          <w:szCs w:val="22"/>
          <w:lang w:eastAsia="en-GB"/>
          <w14:ligatures w14:val="none"/>
        </w:rPr>
        <w:t xml:space="preserve"> </w:t>
      </w:r>
      <w:r w:rsidR="002F5FA6">
        <w:rPr>
          <w:rFonts w:ascii="Arial" w:eastAsia="Times New Roman" w:hAnsi="Arial" w:cs="Arial"/>
          <w:color w:val="000000" w:themeColor="text1"/>
          <w:kern w:val="0"/>
          <w:sz w:val="22"/>
          <w:szCs w:val="22"/>
          <w:lang w:eastAsia="en-GB"/>
          <w14:ligatures w14:val="none"/>
        </w:rPr>
        <w:t xml:space="preserve">and surface water </w:t>
      </w:r>
      <w:r w:rsidR="00107117">
        <w:rPr>
          <w:rFonts w:ascii="Arial" w:eastAsia="Times New Roman" w:hAnsi="Arial" w:cs="Arial"/>
          <w:color w:val="000000" w:themeColor="text1"/>
          <w:kern w:val="0"/>
          <w:sz w:val="22"/>
          <w:szCs w:val="22"/>
          <w:lang w:eastAsia="en-GB"/>
          <w14:ligatures w14:val="none"/>
        </w:rPr>
        <w:t xml:space="preserve">flooding. The site is also within buffer zones of various bat roost and </w:t>
      </w:r>
      <w:r w:rsidR="00502CBD">
        <w:rPr>
          <w:rFonts w:ascii="Arial" w:eastAsia="Times New Roman" w:hAnsi="Arial" w:cs="Arial"/>
          <w:color w:val="000000" w:themeColor="text1"/>
          <w:kern w:val="0"/>
          <w:sz w:val="22"/>
          <w:szCs w:val="22"/>
          <w:lang w:eastAsia="en-GB"/>
          <w14:ligatures w14:val="none"/>
        </w:rPr>
        <w:t xml:space="preserve">is within the Bradford on Avon Special Area of Conservation. </w:t>
      </w:r>
    </w:p>
    <w:p w14:paraId="546A9CD7" w14:textId="77777777" w:rsidR="00D33493" w:rsidRDefault="00D33493" w:rsidP="009C1702">
      <w:pPr>
        <w:spacing w:after="0" w:line="276" w:lineRule="auto"/>
        <w:jc w:val="both"/>
        <w:outlineLvl w:val="2"/>
        <w:rPr>
          <w:rFonts w:ascii="Arial" w:eastAsia="Times New Roman" w:hAnsi="Arial" w:cs="Arial"/>
          <w:b/>
          <w:bCs/>
          <w:kern w:val="0"/>
          <w:sz w:val="22"/>
          <w:szCs w:val="22"/>
          <w:lang w:eastAsia="en-GB"/>
          <w14:ligatures w14:val="none"/>
        </w:rPr>
      </w:pPr>
    </w:p>
    <w:p w14:paraId="3AC41044" w14:textId="10493405" w:rsidR="00D33493" w:rsidRDefault="00D33493" w:rsidP="00014A4C">
      <w:pPr>
        <w:spacing w:after="0" w:line="276" w:lineRule="auto"/>
        <w:jc w:val="center"/>
        <w:outlineLvl w:val="2"/>
        <w:rPr>
          <w:rFonts w:ascii="Arial" w:eastAsia="Times New Roman" w:hAnsi="Arial" w:cs="Arial"/>
          <w:b/>
          <w:bCs/>
          <w:kern w:val="0"/>
          <w:sz w:val="22"/>
          <w:szCs w:val="22"/>
          <w:lang w:eastAsia="en-GB"/>
          <w14:ligatures w14:val="none"/>
        </w:rPr>
      </w:pPr>
      <w:r w:rsidRPr="00D33493">
        <w:rPr>
          <w:rFonts w:ascii="Arial" w:eastAsia="Times New Roman" w:hAnsi="Arial" w:cs="Arial"/>
          <w:b/>
          <w:bCs/>
          <w:noProof/>
          <w:kern w:val="0"/>
          <w:sz w:val="22"/>
          <w:szCs w:val="22"/>
          <w:lang w:eastAsia="en-GB"/>
          <w14:ligatures w14:val="none"/>
        </w:rPr>
        <w:drawing>
          <wp:inline distT="0" distB="0" distL="0" distR="0" wp14:anchorId="635D69A6" wp14:editId="20FE95FD">
            <wp:extent cx="3981655" cy="3473629"/>
            <wp:effectExtent l="25400" t="50800" r="25400" b="44450"/>
            <wp:docPr id="6865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8334" name=""/>
                    <pic:cNvPicPr/>
                  </pic:nvPicPr>
                  <pic:blipFill>
                    <a:blip r:embed="rId10"/>
                    <a:stretch>
                      <a:fillRect/>
                    </a:stretch>
                  </pic:blipFill>
                  <pic:spPr>
                    <a:xfrm rot="16200000">
                      <a:off x="0" y="0"/>
                      <a:ext cx="3981655" cy="3473629"/>
                    </a:xfrm>
                    <a:prstGeom prst="rect">
                      <a:avLst/>
                    </a:prstGeom>
                    <a:scene3d>
                      <a:camera prst="orthographicFront">
                        <a:rot lat="600000" lon="0" rev="0"/>
                      </a:camera>
                      <a:lightRig rig="threePt" dir="t"/>
                    </a:scene3d>
                  </pic:spPr>
                </pic:pic>
              </a:graphicData>
            </a:graphic>
          </wp:inline>
        </w:drawing>
      </w:r>
    </w:p>
    <w:p w14:paraId="520C49BE" w14:textId="0550D8D2" w:rsidR="00D33493" w:rsidRDefault="00D33493" w:rsidP="00014A4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51CB8C89" w14:textId="77777777" w:rsidR="003814EE" w:rsidRDefault="003814EE" w:rsidP="009C1702">
      <w:pPr>
        <w:spacing w:after="0" w:line="276" w:lineRule="auto"/>
        <w:jc w:val="both"/>
        <w:outlineLvl w:val="2"/>
        <w:rPr>
          <w:rFonts w:ascii="Arial" w:eastAsia="Times New Roman" w:hAnsi="Arial" w:cs="Arial"/>
          <w:b/>
          <w:bCs/>
          <w:kern w:val="0"/>
          <w:sz w:val="22"/>
          <w:szCs w:val="22"/>
          <w:lang w:eastAsia="en-GB"/>
          <w14:ligatures w14:val="none"/>
        </w:rPr>
      </w:pPr>
    </w:p>
    <w:p w14:paraId="2245E85A" w14:textId="29D8185C" w:rsidR="007C1EDC" w:rsidRPr="003814EE" w:rsidRDefault="007C1EDC" w:rsidP="003814EE">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EEF868E" w14:textId="7C7A8468" w:rsidR="007C1EDC" w:rsidRPr="00221A60" w:rsidRDefault="007C1EDC" w:rsidP="007C1ED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w:t>
      </w:r>
      <w:r w:rsidRPr="00221A60">
        <w:rPr>
          <w:rFonts w:ascii="Arial" w:eastAsia="Times New Roman" w:hAnsi="Arial" w:cs="Arial"/>
          <w:color w:val="000000" w:themeColor="text1"/>
          <w:kern w:val="0"/>
          <w:sz w:val="22"/>
          <w:szCs w:val="22"/>
          <w:lang w:eastAsia="en-GB"/>
          <w14:ligatures w14:val="none"/>
        </w:rPr>
        <w:t xml:space="preserve">proposal </w:t>
      </w:r>
      <w:r w:rsidR="003571FB" w:rsidRPr="00221A60">
        <w:rPr>
          <w:rFonts w:ascii="Arial" w:eastAsia="Times New Roman" w:hAnsi="Arial" w:cs="Arial"/>
          <w:color w:val="000000" w:themeColor="text1"/>
          <w:kern w:val="0"/>
          <w:sz w:val="22"/>
          <w:szCs w:val="22"/>
          <w:lang w:eastAsia="en-GB"/>
          <w14:ligatures w14:val="none"/>
        </w:rPr>
        <w:t>follows preapplication advice ENQ/2025/</w:t>
      </w:r>
      <w:r w:rsidR="003E7129" w:rsidRPr="00221A60">
        <w:rPr>
          <w:rFonts w:ascii="Arial" w:eastAsia="Times New Roman" w:hAnsi="Arial" w:cs="Arial"/>
          <w:color w:val="000000" w:themeColor="text1"/>
          <w:kern w:val="0"/>
          <w:sz w:val="22"/>
          <w:szCs w:val="22"/>
          <w:lang w:eastAsia="en-GB"/>
          <w14:ligatures w14:val="none"/>
        </w:rPr>
        <w:t>00229 and</w:t>
      </w:r>
      <w:r w:rsidR="003571FB" w:rsidRPr="00221A60">
        <w:rPr>
          <w:rFonts w:ascii="Arial" w:eastAsia="Times New Roman" w:hAnsi="Arial" w:cs="Arial"/>
          <w:color w:val="000000" w:themeColor="text1"/>
          <w:kern w:val="0"/>
          <w:sz w:val="22"/>
          <w:szCs w:val="22"/>
          <w:lang w:eastAsia="en-GB"/>
          <w14:ligatures w14:val="none"/>
        </w:rPr>
        <w:t xml:space="preserve"> </w:t>
      </w:r>
      <w:r w:rsidRPr="00221A60">
        <w:rPr>
          <w:rFonts w:ascii="Arial" w:eastAsia="Times New Roman" w:hAnsi="Arial" w:cs="Arial"/>
          <w:color w:val="000000" w:themeColor="text1"/>
          <w:kern w:val="0"/>
          <w:sz w:val="22"/>
          <w:szCs w:val="22"/>
          <w:lang w:eastAsia="en-GB"/>
          <w14:ligatures w14:val="none"/>
        </w:rPr>
        <w:t>seeks planning permission for</w:t>
      </w:r>
      <w:r w:rsidR="003E7129" w:rsidRPr="00221A60">
        <w:rPr>
          <w:rFonts w:ascii="Arial" w:eastAsia="Times New Roman" w:hAnsi="Arial" w:cs="Arial"/>
          <w:color w:val="000000" w:themeColor="text1"/>
          <w:kern w:val="0"/>
          <w:sz w:val="22"/>
          <w:szCs w:val="22"/>
          <w:lang w:eastAsia="en-GB"/>
          <w14:ligatures w14:val="none"/>
        </w:rPr>
        <w:t>:</w:t>
      </w:r>
      <w:r w:rsidRPr="00221A60">
        <w:rPr>
          <w:rFonts w:ascii="Arial" w:eastAsia="Times New Roman" w:hAnsi="Arial" w:cs="Arial"/>
          <w:color w:val="000000" w:themeColor="text1"/>
          <w:kern w:val="0"/>
          <w:sz w:val="22"/>
          <w:szCs w:val="22"/>
          <w:lang w:eastAsia="en-GB"/>
          <w14:ligatures w14:val="none"/>
        </w:rPr>
        <w:t xml:space="preserve"> </w:t>
      </w:r>
    </w:p>
    <w:p w14:paraId="7EFA06C6" w14:textId="6DAF5901" w:rsidR="00156EFD" w:rsidRPr="00221A60" w:rsidRDefault="004D2A86" w:rsidP="00156EFD">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8.5m</w:t>
      </w:r>
      <w:r w:rsidRPr="00221A60">
        <w:rPr>
          <w:rFonts w:ascii="Arial" w:eastAsia="Times New Roman" w:hAnsi="Arial" w:cs="Arial"/>
          <w:color w:val="000000" w:themeColor="text1"/>
          <w:kern w:val="0"/>
          <w:sz w:val="22"/>
          <w:szCs w:val="22"/>
          <w:vertAlign w:val="superscript"/>
          <w:lang w:eastAsia="en-GB"/>
          <w14:ligatures w14:val="none"/>
        </w:rPr>
        <w:t>2</w:t>
      </w:r>
      <w:r w:rsidRPr="00221A60">
        <w:rPr>
          <w:rFonts w:ascii="Arial" w:eastAsia="Times New Roman" w:hAnsi="Arial" w:cs="Arial"/>
          <w:color w:val="000000" w:themeColor="text1"/>
          <w:kern w:val="0"/>
          <w:sz w:val="22"/>
          <w:szCs w:val="22"/>
          <w:lang w:eastAsia="en-GB"/>
          <w14:ligatures w14:val="none"/>
        </w:rPr>
        <w:t>oak-framed e</w:t>
      </w:r>
      <w:r w:rsidR="00156EFD" w:rsidRPr="00221A60">
        <w:rPr>
          <w:rFonts w:ascii="Arial" w:eastAsia="Times New Roman" w:hAnsi="Arial" w:cs="Arial"/>
          <w:color w:val="000000" w:themeColor="text1"/>
          <w:kern w:val="0"/>
          <w:sz w:val="22"/>
          <w:szCs w:val="22"/>
          <w:lang w:eastAsia="en-GB"/>
          <w14:ligatures w14:val="none"/>
        </w:rPr>
        <w:t>xtension to C20</w:t>
      </w:r>
      <w:r w:rsidR="003C34B5" w:rsidRPr="00221A60">
        <w:rPr>
          <w:rFonts w:ascii="Arial" w:eastAsia="Times New Roman" w:hAnsi="Arial" w:cs="Arial"/>
          <w:color w:val="000000" w:themeColor="text1"/>
          <w:kern w:val="0"/>
          <w:sz w:val="22"/>
          <w:szCs w:val="22"/>
          <w:lang w:eastAsia="en-GB"/>
          <w14:ligatures w14:val="none"/>
        </w:rPr>
        <w:t xml:space="preserve"> eastern wing</w:t>
      </w:r>
      <w:r w:rsidR="009C78E1" w:rsidRPr="00221A60">
        <w:rPr>
          <w:rFonts w:ascii="Arial" w:eastAsia="Times New Roman" w:hAnsi="Arial" w:cs="Arial"/>
          <w:color w:val="000000" w:themeColor="text1"/>
          <w:kern w:val="0"/>
          <w:sz w:val="22"/>
          <w:szCs w:val="22"/>
          <w:lang w:eastAsia="en-GB"/>
          <w14:ligatures w14:val="none"/>
        </w:rPr>
        <w:t xml:space="preserve"> to create a downstairs bedroom</w:t>
      </w:r>
    </w:p>
    <w:p w14:paraId="5D509A04" w14:textId="3FCE8A20" w:rsidR="009C78E1" w:rsidRPr="00221A60" w:rsidRDefault="009C78E1" w:rsidP="00156EFD">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Reorganisation</w:t>
      </w:r>
      <w:r w:rsidR="00346780" w:rsidRPr="00221A60">
        <w:rPr>
          <w:rFonts w:ascii="Arial" w:eastAsia="Times New Roman" w:hAnsi="Arial" w:cs="Arial"/>
          <w:color w:val="000000" w:themeColor="text1"/>
          <w:kern w:val="0"/>
          <w:sz w:val="22"/>
          <w:szCs w:val="22"/>
          <w:lang w:eastAsia="en-GB"/>
          <w14:ligatures w14:val="none"/>
        </w:rPr>
        <w:t>/partition</w:t>
      </w:r>
      <w:r w:rsidRPr="00221A60">
        <w:rPr>
          <w:rFonts w:ascii="Arial" w:eastAsia="Times New Roman" w:hAnsi="Arial" w:cs="Arial"/>
          <w:color w:val="000000" w:themeColor="text1"/>
          <w:kern w:val="0"/>
          <w:sz w:val="22"/>
          <w:szCs w:val="22"/>
          <w:lang w:eastAsia="en-GB"/>
          <w14:ligatures w14:val="none"/>
        </w:rPr>
        <w:t xml:space="preserve"> of existing C20 east wing, turning the kitchen into a </w:t>
      </w:r>
      <w:r w:rsidR="006959AE" w:rsidRPr="00221A60">
        <w:rPr>
          <w:rFonts w:ascii="Arial" w:eastAsia="Times New Roman" w:hAnsi="Arial" w:cs="Arial"/>
          <w:color w:val="000000" w:themeColor="text1"/>
          <w:kern w:val="0"/>
          <w:sz w:val="22"/>
          <w:szCs w:val="22"/>
          <w:lang w:eastAsia="en-GB"/>
          <w14:ligatures w14:val="none"/>
        </w:rPr>
        <w:t>downstairs</w:t>
      </w:r>
      <w:r w:rsidRPr="00221A60">
        <w:rPr>
          <w:rFonts w:ascii="Arial" w:eastAsia="Times New Roman" w:hAnsi="Arial" w:cs="Arial"/>
          <w:color w:val="000000" w:themeColor="text1"/>
          <w:kern w:val="0"/>
          <w:sz w:val="22"/>
          <w:szCs w:val="22"/>
          <w:lang w:eastAsia="en-GB"/>
          <w14:ligatures w14:val="none"/>
        </w:rPr>
        <w:t xml:space="preserve"> bathroom and a boot room</w:t>
      </w:r>
    </w:p>
    <w:p w14:paraId="7A17DFAF" w14:textId="533D235B" w:rsidR="003C34B5" w:rsidRPr="00221A60" w:rsidRDefault="00C32998" w:rsidP="00156EFD">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Ground floor </w:t>
      </w:r>
      <w:r w:rsidR="008073A5">
        <w:rPr>
          <w:rFonts w:ascii="Arial" w:eastAsia="Times New Roman" w:hAnsi="Arial" w:cs="Arial"/>
          <w:color w:val="000000" w:themeColor="text1"/>
          <w:kern w:val="0"/>
          <w:sz w:val="22"/>
          <w:szCs w:val="22"/>
          <w:lang w:eastAsia="en-GB"/>
          <w14:ligatures w14:val="none"/>
        </w:rPr>
        <w:t xml:space="preserve">rear </w:t>
      </w:r>
      <w:r>
        <w:rPr>
          <w:rFonts w:ascii="Arial" w:eastAsia="Times New Roman" w:hAnsi="Arial" w:cs="Arial"/>
          <w:color w:val="000000" w:themeColor="text1"/>
          <w:kern w:val="0"/>
          <w:sz w:val="22"/>
          <w:szCs w:val="22"/>
          <w:lang w:eastAsia="en-GB"/>
          <w14:ligatures w14:val="none"/>
        </w:rPr>
        <w:t>extension / c</w:t>
      </w:r>
      <w:r w:rsidR="004D2A86" w:rsidRPr="00221A60">
        <w:rPr>
          <w:rFonts w:ascii="Arial" w:eastAsia="Times New Roman" w:hAnsi="Arial" w:cs="Arial"/>
          <w:color w:val="000000" w:themeColor="text1"/>
          <w:kern w:val="0"/>
          <w:sz w:val="22"/>
          <w:szCs w:val="22"/>
          <w:lang w:eastAsia="en-GB"/>
          <w14:ligatures w14:val="none"/>
        </w:rPr>
        <w:t>ourtyard</w:t>
      </w:r>
      <w:r>
        <w:rPr>
          <w:rFonts w:ascii="Arial" w:eastAsia="Times New Roman" w:hAnsi="Arial" w:cs="Arial"/>
          <w:color w:val="000000" w:themeColor="text1"/>
          <w:kern w:val="0"/>
          <w:sz w:val="22"/>
          <w:szCs w:val="22"/>
          <w:lang w:eastAsia="en-GB"/>
          <w14:ligatures w14:val="none"/>
        </w:rPr>
        <w:t xml:space="preserve"> </w:t>
      </w:r>
      <w:r w:rsidR="004D2A86" w:rsidRPr="00221A60">
        <w:rPr>
          <w:rFonts w:ascii="Arial" w:eastAsia="Times New Roman" w:hAnsi="Arial" w:cs="Arial"/>
          <w:color w:val="000000" w:themeColor="text1"/>
          <w:kern w:val="0"/>
          <w:sz w:val="22"/>
          <w:szCs w:val="22"/>
          <w:lang w:eastAsia="en-GB"/>
          <w14:ligatures w14:val="none"/>
        </w:rPr>
        <w:t>i</w:t>
      </w:r>
      <w:r w:rsidR="003C34B5" w:rsidRPr="00221A60">
        <w:rPr>
          <w:rFonts w:ascii="Arial" w:eastAsia="Times New Roman" w:hAnsi="Arial" w:cs="Arial"/>
          <w:color w:val="000000" w:themeColor="text1"/>
          <w:kern w:val="0"/>
          <w:sz w:val="22"/>
          <w:szCs w:val="22"/>
          <w:lang w:eastAsia="en-GB"/>
          <w14:ligatures w14:val="none"/>
        </w:rPr>
        <w:t xml:space="preserve">nfill </w:t>
      </w:r>
      <w:r>
        <w:rPr>
          <w:rFonts w:ascii="Arial" w:eastAsia="Times New Roman" w:hAnsi="Arial" w:cs="Arial"/>
          <w:color w:val="000000" w:themeColor="text1"/>
          <w:kern w:val="0"/>
          <w:sz w:val="22"/>
          <w:szCs w:val="22"/>
          <w:lang w:eastAsia="en-GB"/>
          <w14:ligatures w14:val="none"/>
        </w:rPr>
        <w:t xml:space="preserve">measuring </w:t>
      </w:r>
      <w:r w:rsidR="004D2A86" w:rsidRPr="00221A60">
        <w:rPr>
          <w:rFonts w:ascii="Arial" w:eastAsia="Times New Roman" w:hAnsi="Arial" w:cs="Arial"/>
          <w:color w:val="000000" w:themeColor="text1"/>
          <w:kern w:val="0"/>
          <w:sz w:val="22"/>
          <w:szCs w:val="22"/>
          <w:lang w:eastAsia="en-GB"/>
          <w14:ligatures w14:val="none"/>
        </w:rPr>
        <w:t>45m</w:t>
      </w:r>
      <w:r w:rsidR="004D2A86" w:rsidRPr="00221A60">
        <w:rPr>
          <w:rFonts w:ascii="Arial" w:eastAsia="Times New Roman" w:hAnsi="Arial" w:cs="Arial"/>
          <w:color w:val="000000" w:themeColor="text1"/>
          <w:kern w:val="0"/>
          <w:sz w:val="22"/>
          <w:szCs w:val="22"/>
          <w:vertAlign w:val="superscript"/>
          <w:lang w:eastAsia="en-GB"/>
          <w14:ligatures w14:val="none"/>
        </w:rPr>
        <w:t>2</w:t>
      </w:r>
      <w:r w:rsidR="004D2A86" w:rsidRPr="00221A60">
        <w:rPr>
          <w:rFonts w:ascii="Arial" w:eastAsia="Times New Roman" w:hAnsi="Arial" w:cs="Arial"/>
          <w:color w:val="000000" w:themeColor="text1"/>
          <w:kern w:val="0"/>
          <w:sz w:val="22"/>
          <w:szCs w:val="22"/>
          <w:lang w:eastAsia="en-GB"/>
          <w14:ligatures w14:val="none"/>
        </w:rPr>
        <w:t xml:space="preserve"> </w:t>
      </w:r>
      <w:r w:rsidR="003C34B5" w:rsidRPr="00221A60">
        <w:rPr>
          <w:rFonts w:ascii="Arial" w:eastAsia="Times New Roman" w:hAnsi="Arial" w:cs="Arial"/>
          <w:color w:val="000000" w:themeColor="text1"/>
          <w:kern w:val="0"/>
          <w:sz w:val="22"/>
          <w:szCs w:val="22"/>
          <w:lang w:eastAsia="en-GB"/>
          <w14:ligatures w14:val="none"/>
        </w:rPr>
        <w:t xml:space="preserve">to create a </w:t>
      </w:r>
      <w:r w:rsidR="006959AE" w:rsidRPr="00221A60">
        <w:rPr>
          <w:rFonts w:ascii="Arial" w:eastAsia="Times New Roman" w:hAnsi="Arial" w:cs="Arial"/>
          <w:color w:val="000000" w:themeColor="text1"/>
          <w:kern w:val="0"/>
          <w:sz w:val="22"/>
          <w:szCs w:val="22"/>
          <w:lang w:eastAsia="en-GB"/>
          <w14:ligatures w14:val="none"/>
        </w:rPr>
        <w:t>new kitchen/dining space</w:t>
      </w:r>
      <w:r w:rsidR="004F1EB1" w:rsidRPr="00221A60">
        <w:rPr>
          <w:rFonts w:ascii="Arial" w:eastAsia="Times New Roman" w:hAnsi="Arial" w:cs="Arial"/>
          <w:color w:val="000000" w:themeColor="text1"/>
          <w:kern w:val="0"/>
          <w:sz w:val="22"/>
          <w:szCs w:val="22"/>
          <w:lang w:eastAsia="en-GB"/>
          <w14:ligatures w14:val="none"/>
        </w:rPr>
        <w:t>, with hipped roof,</w:t>
      </w:r>
      <w:r w:rsidR="00664BBE" w:rsidRPr="00221A60">
        <w:rPr>
          <w:rFonts w:ascii="Arial" w:eastAsia="Times New Roman" w:hAnsi="Arial" w:cs="Arial"/>
          <w:color w:val="000000" w:themeColor="text1"/>
          <w:kern w:val="0"/>
          <w:sz w:val="22"/>
          <w:szCs w:val="22"/>
          <w:lang w:eastAsia="en-GB"/>
          <w14:ligatures w14:val="none"/>
        </w:rPr>
        <w:t xml:space="preserve"> </w:t>
      </w:r>
      <w:r w:rsidR="004D2A86" w:rsidRPr="00221A60">
        <w:rPr>
          <w:rFonts w:ascii="Arial" w:eastAsia="Times New Roman" w:hAnsi="Arial" w:cs="Arial"/>
          <w:color w:val="000000" w:themeColor="text1"/>
          <w:kern w:val="0"/>
          <w:sz w:val="22"/>
          <w:szCs w:val="22"/>
          <w:lang w:eastAsia="en-GB"/>
          <w14:ligatures w14:val="none"/>
        </w:rPr>
        <w:t>large lantern and glazed overhang</w:t>
      </w:r>
    </w:p>
    <w:p w14:paraId="66595781" w14:textId="261F268B" w:rsidR="006959AE" w:rsidRPr="00221A60" w:rsidRDefault="006959AE" w:rsidP="00156EFD">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 xml:space="preserve">Internal </w:t>
      </w:r>
      <w:r w:rsidR="001220D8" w:rsidRPr="00221A60">
        <w:rPr>
          <w:rFonts w:ascii="Arial" w:eastAsia="Times New Roman" w:hAnsi="Arial" w:cs="Arial"/>
          <w:color w:val="000000" w:themeColor="text1"/>
          <w:kern w:val="0"/>
          <w:sz w:val="22"/>
          <w:szCs w:val="22"/>
          <w:lang w:eastAsia="en-GB"/>
          <w14:ligatures w14:val="none"/>
        </w:rPr>
        <w:t xml:space="preserve">reconfiguration by </w:t>
      </w:r>
    </w:p>
    <w:p w14:paraId="38D47EF8" w14:textId="40C73D26" w:rsidR="003E7129" w:rsidRPr="00221A60" w:rsidRDefault="003E7129" w:rsidP="00346780">
      <w:pPr>
        <w:spacing w:after="0" w:line="276" w:lineRule="auto"/>
        <w:ind w:left="720" w:firstLine="720"/>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New doorway, reopen a doorway and new French doors to Living</w:t>
      </w:r>
      <w:r w:rsidR="00A35492">
        <w:rPr>
          <w:rFonts w:ascii="Arial" w:eastAsia="Times New Roman" w:hAnsi="Arial" w:cs="Arial"/>
          <w:color w:val="000000" w:themeColor="text1"/>
          <w:kern w:val="0"/>
          <w:sz w:val="22"/>
          <w:szCs w:val="22"/>
          <w:lang w:eastAsia="en-GB"/>
          <w14:ligatures w14:val="none"/>
        </w:rPr>
        <w:t xml:space="preserve"> Room</w:t>
      </w:r>
    </w:p>
    <w:p w14:paraId="3D56444F" w14:textId="5D7A9AFF" w:rsidR="00346780" w:rsidRPr="00221A60" w:rsidRDefault="003E7129" w:rsidP="00346780">
      <w:pPr>
        <w:spacing w:after="0" w:line="276" w:lineRule="auto"/>
        <w:ind w:left="1440"/>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 xml:space="preserve">New doorway (reopen), and extend a window into a door, from </w:t>
      </w:r>
      <w:r w:rsidR="00A35492">
        <w:rPr>
          <w:rFonts w:ascii="Arial" w:eastAsia="Times New Roman" w:hAnsi="Arial" w:cs="Arial"/>
          <w:color w:val="000000" w:themeColor="text1"/>
          <w:kern w:val="0"/>
          <w:sz w:val="22"/>
          <w:szCs w:val="22"/>
          <w:lang w:eastAsia="en-GB"/>
          <w14:ligatures w14:val="none"/>
        </w:rPr>
        <w:t>D</w:t>
      </w:r>
      <w:r w:rsidRPr="00221A60">
        <w:rPr>
          <w:rFonts w:ascii="Arial" w:eastAsia="Times New Roman" w:hAnsi="Arial" w:cs="Arial"/>
          <w:color w:val="000000" w:themeColor="text1"/>
          <w:kern w:val="0"/>
          <w:sz w:val="22"/>
          <w:szCs w:val="22"/>
          <w:lang w:eastAsia="en-GB"/>
          <w14:ligatures w14:val="none"/>
        </w:rPr>
        <w:t xml:space="preserve">ining </w:t>
      </w:r>
      <w:r w:rsidR="00A35492">
        <w:rPr>
          <w:rFonts w:ascii="Arial" w:eastAsia="Times New Roman" w:hAnsi="Arial" w:cs="Arial"/>
          <w:color w:val="000000" w:themeColor="text1"/>
          <w:kern w:val="0"/>
          <w:sz w:val="22"/>
          <w:szCs w:val="22"/>
          <w:lang w:eastAsia="en-GB"/>
          <w14:ligatures w14:val="none"/>
        </w:rPr>
        <w:t xml:space="preserve">Room </w:t>
      </w:r>
      <w:r w:rsidRPr="00221A60">
        <w:rPr>
          <w:rFonts w:ascii="Arial" w:eastAsia="Times New Roman" w:hAnsi="Arial" w:cs="Arial"/>
          <w:color w:val="000000" w:themeColor="text1"/>
          <w:kern w:val="0"/>
          <w:sz w:val="22"/>
          <w:szCs w:val="22"/>
          <w:lang w:eastAsia="en-GB"/>
          <w14:ligatures w14:val="none"/>
        </w:rPr>
        <w:t>into extension</w:t>
      </w:r>
    </w:p>
    <w:p w14:paraId="6AF56422" w14:textId="33E04225" w:rsidR="003E7129" w:rsidRPr="00221A60" w:rsidRDefault="003E7129" w:rsidP="00346780">
      <w:pPr>
        <w:spacing w:after="0" w:line="276" w:lineRule="auto"/>
        <w:ind w:left="1440"/>
        <w:jc w:val="both"/>
        <w:outlineLvl w:val="2"/>
        <w:rPr>
          <w:rFonts w:ascii="Arial" w:eastAsia="Times New Roman" w:hAnsi="Arial" w:cs="Arial"/>
          <w:color w:val="000000" w:themeColor="text1"/>
          <w:kern w:val="0"/>
          <w:sz w:val="22"/>
          <w:szCs w:val="22"/>
          <w:lang w:eastAsia="en-GB"/>
          <w14:ligatures w14:val="none"/>
        </w:rPr>
      </w:pPr>
      <w:r w:rsidRPr="00221A60">
        <w:rPr>
          <w:rFonts w:ascii="Arial" w:eastAsia="Times New Roman" w:hAnsi="Arial" w:cs="Arial"/>
          <w:color w:val="000000" w:themeColor="text1"/>
          <w:kern w:val="0"/>
          <w:sz w:val="22"/>
          <w:szCs w:val="22"/>
          <w:lang w:eastAsia="en-GB"/>
          <w14:ligatures w14:val="none"/>
        </w:rPr>
        <w:t xml:space="preserve">New doorway into utility </w:t>
      </w:r>
    </w:p>
    <w:p w14:paraId="3CE8C567" w14:textId="77777777" w:rsidR="00535F3B" w:rsidRDefault="00535F3B" w:rsidP="007C1EDC">
      <w:pPr>
        <w:spacing w:after="0" w:line="276" w:lineRule="auto"/>
        <w:jc w:val="both"/>
        <w:outlineLvl w:val="2"/>
        <w:rPr>
          <w:rFonts w:ascii="Arial" w:eastAsia="Times New Roman" w:hAnsi="Arial" w:cs="Arial"/>
          <w:i/>
          <w:iCs/>
          <w:color w:val="FF0000"/>
          <w:kern w:val="0"/>
          <w:sz w:val="22"/>
          <w:szCs w:val="22"/>
          <w:lang w:eastAsia="en-GB"/>
          <w14:ligatures w14:val="none"/>
        </w:rPr>
      </w:pPr>
    </w:p>
    <w:p w14:paraId="4C3F007B" w14:textId="046FD806" w:rsidR="00535F3B" w:rsidRPr="00941C9A" w:rsidRDefault="00535F3B" w:rsidP="007C1ED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41C9A">
        <w:rPr>
          <w:rFonts w:ascii="Arial" w:eastAsia="Times New Roman" w:hAnsi="Arial" w:cs="Arial"/>
          <w:color w:val="000000" w:themeColor="text1"/>
          <w:kern w:val="0"/>
          <w:sz w:val="22"/>
          <w:szCs w:val="22"/>
          <w:lang w:eastAsia="en-GB"/>
          <w14:ligatures w14:val="none"/>
        </w:rPr>
        <w:t xml:space="preserve">Proposed </w:t>
      </w:r>
      <w:r w:rsidR="003E7129" w:rsidRPr="00941C9A">
        <w:rPr>
          <w:rFonts w:ascii="Arial" w:eastAsia="Times New Roman" w:hAnsi="Arial" w:cs="Arial"/>
          <w:color w:val="000000" w:themeColor="text1"/>
          <w:kern w:val="0"/>
          <w:sz w:val="22"/>
          <w:szCs w:val="22"/>
          <w:lang w:eastAsia="en-GB"/>
          <w14:ligatures w14:val="none"/>
        </w:rPr>
        <w:t>materials</w:t>
      </w:r>
      <w:r w:rsidRPr="00941C9A">
        <w:rPr>
          <w:rFonts w:ascii="Arial" w:eastAsia="Times New Roman" w:hAnsi="Arial" w:cs="Arial"/>
          <w:color w:val="000000" w:themeColor="text1"/>
          <w:kern w:val="0"/>
          <w:sz w:val="22"/>
          <w:szCs w:val="22"/>
          <w:lang w:eastAsia="en-GB"/>
          <w14:ligatures w14:val="none"/>
        </w:rPr>
        <w:t xml:space="preserve"> include rubble stone </w:t>
      </w:r>
      <w:r w:rsidR="00941C9A" w:rsidRPr="00941C9A">
        <w:rPr>
          <w:rFonts w:ascii="Arial" w:eastAsia="Times New Roman" w:hAnsi="Arial" w:cs="Arial"/>
          <w:color w:val="000000" w:themeColor="text1"/>
          <w:kern w:val="0"/>
          <w:sz w:val="22"/>
          <w:szCs w:val="22"/>
          <w:lang w:eastAsia="en-GB"/>
          <w14:ligatures w14:val="none"/>
        </w:rPr>
        <w:t xml:space="preserve">and clay tiles </w:t>
      </w:r>
      <w:r w:rsidRPr="00941C9A">
        <w:rPr>
          <w:rFonts w:ascii="Arial" w:eastAsia="Times New Roman" w:hAnsi="Arial" w:cs="Arial"/>
          <w:color w:val="000000" w:themeColor="text1"/>
          <w:kern w:val="0"/>
          <w:sz w:val="22"/>
          <w:szCs w:val="22"/>
          <w:lang w:eastAsia="en-GB"/>
          <w14:ligatures w14:val="none"/>
        </w:rPr>
        <w:t>to match exi</w:t>
      </w:r>
      <w:r w:rsidR="00941C9A" w:rsidRPr="00941C9A">
        <w:rPr>
          <w:rFonts w:ascii="Arial" w:eastAsia="Times New Roman" w:hAnsi="Arial" w:cs="Arial"/>
          <w:color w:val="000000" w:themeColor="text1"/>
          <w:kern w:val="0"/>
          <w:sz w:val="22"/>
          <w:szCs w:val="22"/>
          <w:lang w:eastAsia="en-GB"/>
          <w14:ligatures w14:val="none"/>
        </w:rPr>
        <w:t>s</w:t>
      </w:r>
      <w:r w:rsidRPr="00941C9A">
        <w:rPr>
          <w:rFonts w:ascii="Arial" w:eastAsia="Times New Roman" w:hAnsi="Arial" w:cs="Arial"/>
          <w:color w:val="000000" w:themeColor="text1"/>
          <w:kern w:val="0"/>
          <w:sz w:val="22"/>
          <w:szCs w:val="22"/>
          <w:lang w:eastAsia="en-GB"/>
          <w14:ligatures w14:val="none"/>
        </w:rPr>
        <w:t xml:space="preserve">ting with oak framing and large format glazing. </w:t>
      </w:r>
    </w:p>
    <w:p w14:paraId="309A0156" w14:textId="77777777" w:rsidR="0039708F" w:rsidRDefault="0039708F" w:rsidP="007C1EDC">
      <w:pPr>
        <w:spacing w:after="0" w:line="276" w:lineRule="auto"/>
        <w:jc w:val="both"/>
        <w:outlineLvl w:val="2"/>
        <w:rPr>
          <w:rFonts w:ascii="Arial" w:eastAsia="Times New Roman" w:hAnsi="Arial" w:cs="Arial"/>
          <w:i/>
          <w:iCs/>
          <w:color w:val="FF0000"/>
          <w:kern w:val="0"/>
          <w:sz w:val="22"/>
          <w:szCs w:val="22"/>
          <w:lang w:eastAsia="en-GB"/>
          <w14:ligatures w14:val="none"/>
        </w:rPr>
      </w:pPr>
    </w:p>
    <w:p w14:paraId="5E817BEC" w14:textId="06789D33" w:rsidR="0039708F" w:rsidRPr="007C4120" w:rsidRDefault="0039708F" w:rsidP="007C1ED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4120">
        <w:rPr>
          <w:rFonts w:ascii="Arial" w:eastAsia="Times New Roman" w:hAnsi="Arial" w:cs="Arial"/>
          <w:noProof/>
          <w:color w:val="000000" w:themeColor="text1"/>
          <w:kern w:val="0"/>
          <w:sz w:val="22"/>
          <w:szCs w:val="22"/>
          <w:lang w:eastAsia="en-GB"/>
          <w14:ligatures w14:val="none"/>
        </w:rPr>
        <w:drawing>
          <wp:inline distT="0" distB="0" distL="0" distR="0" wp14:anchorId="2987DB91" wp14:editId="3FCBF32C">
            <wp:extent cx="2395368" cy="2231390"/>
            <wp:effectExtent l="0" t="0" r="5080" b="0"/>
            <wp:docPr id="1568901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01643" name=""/>
                    <pic:cNvPicPr/>
                  </pic:nvPicPr>
                  <pic:blipFill rotWithShape="1">
                    <a:blip r:embed="rId11"/>
                    <a:srcRect l="1828" r="48648"/>
                    <a:stretch>
                      <a:fillRect/>
                    </a:stretch>
                  </pic:blipFill>
                  <pic:spPr bwMode="auto">
                    <a:xfrm>
                      <a:off x="0" y="0"/>
                      <a:ext cx="2397753" cy="2233612"/>
                    </a:xfrm>
                    <a:prstGeom prst="rect">
                      <a:avLst/>
                    </a:prstGeom>
                    <a:ln>
                      <a:noFill/>
                    </a:ln>
                    <a:extLst>
                      <a:ext uri="{53640926-AAD7-44D8-BBD7-CCE9431645EC}">
                        <a14:shadowObscured xmlns:a14="http://schemas.microsoft.com/office/drawing/2010/main"/>
                      </a:ext>
                    </a:extLst>
                  </pic:spPr>
                </pic:pic>
              </a:graphicData>
            </a:graphic>
          </wp:inline>
        </w:drawing>
      </w:r>
      <w:r w:rsidR="00640F87" w:rsidRPr="007C4120">
        <w:rPr>
          <w:noProof/>
          <w:color w:val="000000" w:themeColor="text1"/>
        </w:rPr>
        <w:t xml:space="preserve"> </w:t>
      </w:r>
      <w:r w:rsidR="007476B3" w:rsidRPr="0025631D">
        <w:rPr>
          <w:rFonts w:ascii="Arial" w:eastAsia="Times New Roman" w:hAnsi="Arial" w:cs="Arial"/>
          <w:noProof/>
          <w:color w:val="000000" w:themeColor="text1"/>
          <w:kern w:val="0"/>
          <w:sz w:val="22"/>
          <w:szCs w:val="22"/>
          <w:lang w:eastAsia="en-GB"/>
          <w14:ligatures w14:val="none"/>
        </w:rPr>
        <w:drawing>
          <wp:inline distT="0" distB="0" distL="0" distR="0" wp14:anchorId="5C33589C" wp14:editId="2DC11640">
            <wp:extent cx="2546982" cy="2238375"/>
            <wp:effectExtent l="0" t="0" r="6350" b="0"/>
            <wp:docPr id="1693547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47339" name=""/>
                    <pic:cNvPicPr/>
                  </pic:nvPicPr>
                  <pic:blipFill>
                    <a:blip r:embed="rId12"/>
                    <a:stretch>
                      <a:fillRect/>
                    </a:stretch>
                  </pic:blipFill>
                  <pic:spPr>
                    <a:xfrm>
                      <a:off x="0" y="0"/>
                      <a:ext cx="2550903" cy="2241821"/>
                    </a:xfrm>
                    <a:prstGeom prst="rect">
                      <a:avLst/>
                    </a:prstGeom>
                  </pic:spPr>
                </pic:pic>
              </a:graphicData>
            </a:graphic>
          </wp:inline>
        </w:drawing>
      </w:r>
    </w:p>
    <w:p w14:paraId="719B9E12" w14:textId="71FF0755" w:rsidR="007C4120" w:rsidRPr="007476B3" w:rsidRDefault="0039708F" w:rsidP="007C1EDC">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7476B3">
        <w:rPr>
          <w:rFonts w:ascii="Arial" w:eastAsia="Times New Roman" w:hAnsi="Arial" w:cs="Arial"/>
          <w:b/>
          <w:bCs/>
          <w:color w:val="000000" w:themeColor="text1"/>
          <w:kern w:val="0"/>
          <w:sz w:val="22"/>
          <w:szCs w:val="22"/>
          <w:lang w:eastAsia="en-GB"/>
          <w14:ligatures w14:val="none"/>
        </w:rPr>
        <w:t xml:space="preserve">Existing and Proposed Ground Floor Plans </w:t>
      </w:r>
    </w:p>
    <w:p w14:paraId="02088978" w14:textId="363082DD" w:rsidR="0039708F" w:rsidRPr="007476B3" w:rsidRDefault="0039708F" w:rsidP="007C1EDC">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7476B3">
        <w:rPr>
          <w:rFonts w:ascii="Arial" w:eastAsia="Times New Roman" w:hAnsi="Arial" w:cs="Arial"/>
          <w:b/>
          <w:bCs/>
          <w:noProof/>
          <w:color w:val="000000" w:themeColor="text1"/>
          <w:kern w:val="0"/>
          <w:sz w:val="22"/>
          <w:szCs w:val="22"/>
          <w:lang w:eastAsia="en-GB"/>
          <w14:ligatures w14:val="none"/>
        </w:rPr>
        <w:drawing>
          <wp:inline distT="0" distB="0" distL="0" distR="0" wp14:anchorId="1452FF4D" wp14:editId="15F2AA0C">
            <wp:extent cx="2743200" cy="2644139"/>
            <wp:effectExtent l="0" t="0" r="0" b="4445"/>
            <wp:docPr id="830131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31826" name=""/>
                    <pic:cNvPicPr/>
                  </pic:nvPicPr>
                  <pic:blipFill rotWithShape="1">
                    <a:blip r:embed="rId11"/>
                    <a:srcRect l="51019" r="1119"/>
                    <a:stretch>
                      <a:fillRect/>
                    </a:stretch>
                  </pic:blipFill>
                  <pic:spPr bwMode="auto">
                    <a:xfrm>
                      <a:off x="0" y="0"/>
                      <a:ext cx="2755748" cy="2656234"/>
                    </a:xfrm>
                    <a:prstGeom prst="rect">
                      <a:avLst/>
                    </a:prstGeom>
                    <a:ln>
                      <a:noFill/>
                    </a:ln>
                    <a:extLst>
                      <a:ext uri="{53640926-AAD7-44D8-BBD7-CCE9431645EC}">
                        <a14:shadowObscured xmlns:a14="http://schemas.microsoft.com/office/drawing/2010/main"/>
                      </a:ext>
                    </a:extLst>
                  </pic:spPr>
                </pic:pic>
              </a:graphicData>
            </a:graphic>
          </wp:inline>
        </w:drawing>
      </w:r>
      <w:r w:rsidR="00941C9A" w:rsidRPr="007476B3">
        <w:rPr>
          <w:b/>
          <w:bCs/>
          <w:noProof/>
          <w:color w:val="000000" w:themeColor="text1"/>
        </w:rPr>
        <w:t xml:space="preserve"> </w:t>
      </w:r>
      <w:r w:rsidR="006721E5" w:rsidRPr="000D16F3">
        <w:rPr>
          <w:rFonts w:ascii="Arial" w:eastAsia="Times New Roman" w:hAnsi="Arial" w:cs="Arial"/>
          <w:noProof/>
          <w:color w:val="000000" w:themeColor="text1"/>
          <w:kern w:val="0"/>
          <w:sz w:val="22"/>
          <w:szCs w:val="22"/>
          <w:lang w:eastAsia="en-GB"/>
          <w14:ligatures w14:val="none"/>
        </w:rPr>
        <w:drawing>
          <wp:inline distT="0" distB="0" distL="0" distR="0" wp14:anchorId="7E19320C" wp14:editId="779B917C">
            <wp:extent cx="2819400" cy="2439697"/>
            <wp:effectExtent l="0" t="0" r="0" b="0"/>
            <wp:docPr id="118747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79674" name=""/>
                    <pic:cNvPicPr/>
                  </pic:nvPicPr>
                  <pic:blipFill>
                    <a:blip r:embed="rId13"/>
                    <a:stretch>
                      <a:fillRect/>
                    </a:stretch>
                  </pic:blipFill>
                  <pic:spPr>
                    <a:xfrm>
                      <a:off x="0" y="0"/>
                      <a:ext cx="2824776" cy="2444349"/>
                    </a:xfrm>
                    <a:prstGeom prst="rect">
                      <a:avLst/>
                    </a:prstGeom>
                  </pic:spPr>
                </pic:pic>
              </a:graphicData>
            </a:graphic>
          </wp:inline>
        </w:drawing>
      </w:r>
    </w:p>
    <w:p w14:paraId="3C51EBE1" w14:textId="0727B5B5" w:rsidR="007C4120" w:rsidRPr="006721E5" w:rsidRDefault="0039708F" w:rsidP="0039708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7476B3">
        <w:rPr>
          <w:rFonts w:ascii="Arial" w:eastAsia="Times New Roman" w:hAnsi="Arial" w:cs="Arial"/>
          <w:b/>
          <w:bCs/>
          <w:color w:val="000000" w:themeColor="text1"/>
          <w:kern w:val="0"/>
          <w:sz w:val="22"/>
          <w:szCs w:val="22"/>
          <w:lang w:eastAsia="en-GB"/>
          <w14:ligatures w14:val="none"/>
        </w:rPr>
        <w:t xml:space="preserve">Existing and Proposed </w:t>
      </w:r>
      <w:r w:rsidR="006721E5">
        <w:rPr>
          <w:rFonts w:ascii="Arial" w:eastAsia="Times New Roman" w:hAnsi="Arial" w:cs="Arial"/>
          <w:b/>
          <w:bCs/>
          <w:color w:val="000000" w:themeColor="text1"/>
          <w:kern w:val="0"/>
          <w:sz w:val="22"/>
          <w:szCs w:val="22"/>
          <w:lang w:eastAsia="en-GB"/>
          <w14:ligatures w14:val="none"/>
        </w:rPr>
        <w:t>First</w:t>
      </w:r>
      <w:r w:rsidRPr="007476B3">
        <w:rPr>
          <w:rFonts w:ascii="Arial" w:eastAsia="Times New Roman" w:hAnsi="Arial" w:cs="Arial"/>
          <w:b/>
          <w:bCs/>
          <w:color w:val="000000" w:themeColor="text1"/>
          <w:kern w:val="0"/>
          <w:sz w:val="22"/>
          <w:szCs w:val="22"/>
          <w:lang w:eastAsia="en-GB"/>
          <w14:ligatures w14:val="none"/>
        </w:rPr>
        <w:t xml:space="preserve"> Floor Plans </w:t>
      </w:r>
      <w:r w:rsidR="001C32F3" w:rsidRPr="007476B3">
        <w:rPr>
          <w:rFonts w:ascii="Arial" w:eastAsia="Times New Roman" w:hAnsi="Arial" w:cs="Arial"/>
          <w:b/>
          <w:bCs/>
          <w:color w:val="000000" w:themeColor="text1"/>
          <w:kern w:val="0"/>
          <w:sz w:val="22"/>
          <w:szCs w:val="22"/>
          <w:lang w:eastAsia="en-GB"/>
          <w14:ligatures w14:val="none"/>
        </w:rPr>
        <w:t xml:space="preserve">– to demonstrate proposed roof plan </w:t>
      </w:r>
    </w:p>
    <w:p w14:paraId="0BDC00FB" w14:textId="716D1702" w:rsidR="00636D06" w:rsidRPr="006721E5" w:rsidRDefault="00636D06" w:rsidP="0039708F">
      <w:pPr>
        <w:spacing w:after="0" w:line="276" w:lineRule="auto"/>
        <w:jc w:val="both"/>
        <w:outlineLvl w:val="2"/>
        <w:rPr>
          <w:b/>
          <w:bCs/>
          <w:noProof/>
          <w:color w:val="000000" w:themeColor="text1"/>
        </w:rPr>
      </w:pPr>
      <w:r w:rsidRPr="006721E5">
        <w:rPr>
          <w:rFonts w:ascii="Arial" w:eastAsia="Times New Roman" w:hAnsi="Arial" w:cs="Arial"/>
          <w:b/>
          <w:bCs/>
          <w:noProof/>
          <w:color w:val="000000" w:themeColor="text1"/>
          <w:kern w:val="0"/>
          <w:sz w:val="22"/>
          <w:szCs w:val="22"/>
          <w:lang w:eastAsia="en-GB"/>
          <w14:ligatures w14:val="none"/>
        </w:rPr>
        <w:drawing>
          <wp:inline distT="0" distB="0" distL="0" distR="0" wp14:anchorId="0CDEEDE4" wp14:editId="5C9E2FD2">
            <wp:extent cx="2581275" cy="1190625"/>
            <wp:effectExtent l="0" t="0" r="9525" b="9525"/>
            <wp:docPr id="82312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26883" name=""/>
                    <pic:cNvPicPr/>
                  </pic:nvPicPr>
                  <pic:blipFill rotWithShape="1">
                    <a:blip r:embed="rId14"/>
                    <a:srcRect t="67125" r="54963" b="3537"/>
                    <a:stretch>
                      <a:fillRect/>
                    </a:stretch>
                  </pic:blipFill>
                  <pic:spPr bwMode="auto">
                    <a:xfrm>
                      <a:off x="0" y="0"/>
                      <a:ext cx="2581275" cy="1190625"/>
                    </a:xfrm>
                    <a:prstGeom prst="rect">
                      <a:avLst/>
                    </a:prstGeom>
                    <a:ln>
                      <a:noFill/>
                    </a:ln>
                    <a:extLst>
                      <a:ext uri="{53640926-AAD7-44D8-BBD7-CCE9431645EC}">
                        <a14:shadowObscured xmlns:a14="http://schemas.microsoft.com/office/drawing/2010/main"/>
                      </a:ext>
                    </a:extLst>
                  </pic:spPr>
                </pic:pic>
              </a:graphicData>
            </a:graphic>
          </wp:inline>
        </w:drawing>
      </w:r>
      <w:r w:rsidR="007C4120" w:rsidRPr="006721E5">
        <w:rPr>
          <w:b/>
          <w:bCs/>
          <w:noProof/>
          <w:color w:val="000000" w:themeColor="text1"/>
        </w:rPr>
        <w:t xml:space="preserve"> </w:t>
      </w:r>
      <w:r w:rsidR="007C4120" w:rsidRPr="006721E5">
        <w:rPr>
          <w:rFonts w:ascii="Arial" w:eastAsia="Times New Roman" w:hAnsi="Arial" w:cs="Arial"/>
          <w:b/>
          <w:bCs/>
          <w:noProof/>
          <w:color w:val="000000" w:themeColor="text1"/>
          <w:kern w:val="0"/>
          <w:sz w:val="22"/>
          <w:szCs w:val="22"/>
          <w:lang w:eastAsia="en-GB"/>
          <w14:ligatures w14:val="none"/>
        </w:rPr>
        <w:drawing>
          <wp:inline distT="0" distB="0" distL="0" distR="0" wp14:anchorId="36B843B7" wp14:editId="238527E3">
            <wp:extent cx="2828925" cy="1453654"/>
            <wp:effectExtent l="0" t="0" r="0" b="0"/>
            <wp:docPr id="388198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98732" name=""/>
                    <pic:cNvPicPr/>
                  </pic:nvPicPr>
                  <pic:blipFill rotWithShape="1">
                    <a:blip r:embed="rId15"/>
                    <a:srcRect t="31543" r="18536"/>
                    <a:stretch>
                      <a:fillRect/>
                    </a:stretch>
                  </pic:blipFill>
                  <pic:spPr bwMode="auto">
                    <a:xfrm>
                      <a:off x="0" y="0"/>
                      <a:ext cx="2836790" cy="1457695"/>
                    </a:xfrm>
                    <a:prstGeom prst="rect">
                      <a:avLst/>
                    </a:prstGeom>
                    <a:ln>
                      <a:noFill/>
                    </a:ln>
                    <a:extLst>
                      <a:ext uri="{53640926-AAD7-44D8-BBD7-CCE9431645EC}">
                        <a14:shadowObscured xmlns:a14="http://schemas.microsoft.com/office/drawing/2010/main"/>
                      </a:ext>
                    </a:extLst>
                  </pic:spPr>
                </pic:pic>
              </a:graphicData>
            </a:graphic>
          </wp:inline>
        </w:drawing>
      </w:r>
    </w:p>
    <w:p w14:paraId="05E4FF18" w14:textId="36F19763" w:rsidR="00636D06" w:rsidRPr="006721E5" w:rsidRDefault="007C4120" w:rsidP="0039708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6721E5">
        <w:rPr>
          <w:rFonts w:ascii="Arial" w:eastAsia="Times New Roman" w:hAnsi="Arial" w:cs="Arial"/>
          <w:b/>
          <w:bCs/>
          <w:color w:val="000000" w:themeColor="text1"/>
          <w:kern w:val="0"/>
          <w:sz w:val="22"/>
          <w:szCs w:val="22"/>
          <w:lang w:eastAsia="en-GB"/>
          <w14:ligatures w14:val="none"/>
        </w:rPr>
        <w:t xml:space="preserve">Existing and Proposed </w:t>
      </w:r>
      <w:r w:rsidR="00221A60" w:rsidRPr="006721E5">
        <w:rPr>
          <w:rFonts w:ascii="Arial" w:eastAsia="Times New Roman" w:hAnsi="Arial" w:cs="Arial"/>
          <w:b/>
          <w:bCs/>
          <w:color w:val="000000" w:themeColor="text1"/>
          <w:kern w:val="0"/>
          <w:sz w:val="22"/>
          <w:szCs w:val="22"/>
          <w:lang w:eastAsia="en-GB"/>
          <w14:ligatures w14:val="none"/>
        </w:rPr>
        <w:t>Front/</w:t>
      </w:r>
      <w:r w:rsidRPr="006721E5">
        <w:rPr>
          <w:rFonts w:ascii="Arial" w:eastAsia="Times New Roman" w:hAnsi="Arial" w:cs="Arial"/>
          <w:b/>
          <w:bCs/>
          <w:color w:val="000000" w:themeColor="text1"/>
          <w:kern w:val="0"/>
          <w:sz w:val="22"/>
          <w:szCs w:val="22"/>
          <w:lang w:eastAsia="en-GB"/>
          <w14:ligatures w14:val="none"/>
        </w:rPr>
        <w:t xml:space="preserve">South Elevations </w:t>
      </w:r>
    </w:p>
    <w:p w14:paraId="43C6AFEB" w14:textId="61A6FEFE" w:rsidR="00636D06" w:rsidRPr="006721E5" w:rsidRDefault="00636D06" w:rsidP="0039708F">
      <w:pPr>
        <w:spacing w:after="0" w:line="276" w:lineRule="auto"/>
        <w:jc w:val="both"/>
        <w:outlineLvl w:val="2"/>
        <w:rPr>
          <w:b/>
          <w:bCs/>
          <w:noProof/>
          <w:color w:val="000000" w:themeColor="text1"/>
        </w:rPr>
      </w:pPr>
      <w:r w:rsidRPr="006721E5">
        <w:rPr>
          <w:rFonts w:ascii="Arial" w:eastAsia="Times New Roman" w:hAnsi="Arial" w:cs="Arial"/>
          <w:b/>
          <w:bCs/>
          <w:noProof/>
          <w:color w:val="000000" w:themeColor="text1"/>
          <w:kern w:val="0"/>
          <w:sz w:val="22"/>
          <w:szCs w:val="22"/>
          <w:lang w:eastAsia="en-GB"/>
          <w14:ligatures w14:val="none"/>
        </w:rPr>
        <w:drawing>
          <wp:inline distT="0" distB="0" distL="0" distR="0" wp14:anchorId="7D7EA54D" wp14:editId="1072E052">
            <wp:extent cx="2691765" cy="1066785"/>
            <wp:effectExtent l="0" t="0" r="0" b="635"/>
            <wp:docPr id="611229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29221" name=""/>
                    <pic:cNvPicPr/>
                  </pic:nvPicPr>
                  <pic:blipFill rotWithShape="1">
                    <a:blip r:embed="rId14"/>
                    <a:srcRect l="44373" t="35950" r="4442" b="35400"/>
                    <a:stretch>
                      <a:fillRect/>
                    </a:stretch>
                  </pic:blipFill>
                  <pic:spPr bwMode="auto">
                    <a:xfrm>
                      <a:off x="0" y="0"/>
                      <a:ext cx="2697850" cy="1069197"/>
                    </a:xfrm>
                    <a:prstGeom prst="rect">
                      <a:avLst/>
                    </a:prstGeom>
                    <a:ln>
                      <a:noFill/>
                    </a:ln>
                    <a:extLst>
                      <a:ext uri="{53640926-AAD7-44D8-BBD7-CCE9431645EC}">
                        <a14:shadowObscured xmlns:a14="http://schemas.microsoft.com/office/drawing/2010/main"/>
                      </a:ext>
                    </a:extLst>
                  </pic:spPr>
                </pic:pic>
              </a:graphicData>
            </a:graphic>
          </wp:inline>
        </w:drawing>
      </w:r>
      <w:r w:rsidR="00F90E10" w:rsidRPr="006721E5">
        <w:rPr>
          <w:b/>
          <w:bCs/>
          <w:noProof/>
          <w:color w:val="000000" w:themeColor="text1"/>
        </w:rPr>
        <w:t xml:space="preserve"> </w:t>
      </w:r>
      <w:r w:rsidR="00F90E10" w:rsidRPr="006721E5">
        <w:rPr>
          <w:rFonts w:ascii="Arial" w:eastAsia="Times New Roman" w:hAnsi="Arial" w:cs="Arial"/>
          <w:b/>
          <w:bCs/>
          <w:noProof/>
          <w:color w:val="000000" w:themeColor="text1"/>
          <w:kern w:val="0"/>
          <w:sz w:val="22"/>
          <w:szCs w:val="22"/>
          <w:lang w:eastAsia="en-GB"/>
          <w14:ligatures w14:val="none"/>
        </w:rPr>
        <w:drawing>
          <wp:inline distT="0" distB="0" distL="0" distR="0" wp14:anchorId="66EEB999" wp14:editId="0248FE7D">
            <wp:extent cx="2844655" cy="1311275"/>
            <wp:effectExtent l="0" t="0" r="0" b="3175"/>
            <wp:docPr id="1791845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45003" name=""/>
                    <pic:cNvPicPr/>
                  </pic:nvPicPr>
                  <pic:blipFill>
                    <a:blip r:embed="rId16"/>
                    <a:stretch>
                      <a:fillRect/>
                    </a:stretch>
                  </pic:blipFill>
                  <pic:spPr>
                    <a:xfrm>
                      <a:off x="0" y="0"/>
                      <a:ext cx="2851502" cy="1314431"/>
                    </a:xfrm>
                    <a:prstGeom prst="rect">
                      <a:avLst/>
                    </a:prstGeom>
                  </pic:spPr>
                </pic:pic>
              </a:graphicData>
            </a:graphic>
          </wp:inline>
        </w:drawing>
      </w:r>
    </w:p>
    <w:p w14:paraId="7B8CAC99" w14:textId="26DA24F4" w:rsidR="007C4120" w:rsidRPr="006721E5" w:rsidRDefault="007C4120" w:rsidP="0039708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6721E5">
        <w:rPr>
          <w:rFonts w:ascii="Arial" w:eastAsia="Times New Roman" w:hAnsi="Arial" w:cs="Arial"/>
          <w:b/>
          <w:bCs/>
          <w:color w:val="000000" w:themeColor="text1"/>
          <w:kern w:val="0"/>
          <w:sz w:val="22"/>
          <w:szCs w:val="22"/>
          <w:lang w:eastAsia="en-GB"/>
          <w14:ligatures w14:val="none"/>
        </w:rPr>
        <w:t xml:space="preserve">Existing and Proposed </w:t>
      </w:r>
      <w:r w:rsidR="00221A60" w:rsidRPr="006721E5">
        <w:rPr>
          <w:rFonts w:ascii="Arial" w:eastAsia="Times New Roman" w:hAnsi="Arial" w:cs="Arial"/>
          <w:b/>
          <w:bCs/>
          <w:color w:val="000000" w:themeColor="text1"/>
          <w:kern w:val="0"/>
          <w:sz w:val="22"/>
          <w:szCs w:val="22"/>
          <w:lang w:eastAsia="en-GB"/>
          <w14:ligatures w14:val="none"/>
        </w:rPr>
        <w:t>Rear</w:t>
      </w:r>
      <w:r w:rsidRPr="006721E5">
        <w:rPr>
          <w:rFonts w:ascii="Arial" w:eastAsia="Times New Roman" w:hAnsi="Arial" w:cs="Arial"/>
          <w:b/>
          <w:bCs/>
          <w:color w:val="000000" w:themeColor="text1"/>
          <w:kern w:val="0"/>
          <w:sz w:val="22"/>
          <w:szCs w:val="22"/>
          <w:lang w:eastAsia="en-GB"/>
          <w14:ligatures w14:val="none"/>
        </w:rPr>
        <w:t xml:space="preserve"> Elevations </w:t>
      </w:r>
    </w:p>
    <w:p w14:paraId="20018CDD" w14:textId="644A46E2" w:rsidR="00356A9E" w:rsidRPr="007C4120" w:rsidRDefault="00356A9E" w:rsidP="0039708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27B9F5E" w14:textId="48EFB2EC" w:rsidR="00636D06" w:rsidRPr="00870F36" w:rsidRDefault="00636D06" w:rsidP="0039708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870F36">
        <w:rPr>
          <w:rFonts w:ascii="Arial" w:eastAsia="Times New Roman" w:hAnsi="Arial" w:cs="Arial"/>
          <w:b/>
          <w:bCs/>
          <w:noProof/>
          <w:color w:val="000000" w:themeColor="text1"/>
          <w:kern w:val="0"/>
          <w:sz w:val="22"/>
          <w:szCs w:val="22"/>
          <w:lang w:eastAsia="en-GB"/>
          <w14:ligatures w14:val="none"/>
        </w:rPr>
        <w:lastRenderedPageBreak/>
        <w:drawing>
          <wp:inline distT="0" distB="0" distL="0" distR="0" wp14:anchorId="0AE3FE97" wp14:editId="5E60B2F2">
            <wp:extent cx="2693035" cy="1390650"/>
            <wp:effectExtent l="0" t="0" r="0" b="0"/>
            <wp:docPr id="674110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10903" name=""/>
                    <pic:cNvPicPr/>
                  </pic:nvPicPr>
                  <pic:blipFill rotWithShape="1">
                    <a:blip r:embed="rId14"/>
                    <a:srcRect l="53014" b="65733"/>
                    <a:stretch>
                      <a:fillRect/>
                    </a:stretch>
                  </pic:blipFill>
                  <pic:spPr bwMode="auto">
                    <a:xfrm>
                      <a:off x="0" y="0"/>
                      <a:ext cx="2693035" cy="1390650"/>
                    </a:xfrm>
                    <a:prstGeom prst="rect">
                      <a:avLst/>
                    </a:prstGeom>
                    <a:ln>
                      <a:noFill/>
                    </a:ln>
                    <a:extLst>
                      <a:ext uri="{53640926-AAD7-44D8-BBD7-CCE9431645EC}">
                        <a14:shadowObscured xmlns:a14="http://schemas.microsoft.com/office/drawing/2010/main"/>
                      </a:ext>
                    </a:extLst>
                  </pic:spPr>
                </pic:pic>
              </a:graphicData>
            </a:graphic>
          </wp:inline>
        </w:drawing>
      </w:r>
      <w:r w:rsidR="008C756F" w:rsidRPr="00870F36">
        <w:rPr>
          <w:rFonts w:ascii="Arial" w:eastAsia="Times New Roman" w:hAnsi="Arial" w:cs="Arial"/>
          <w:b/>
          <w:bCs/>
          <w:color w:val="000000" w:themeColor="text1"/>
          <w:kern w:val="0"/>
          <w:sz w:val="22"/>
          <w:szCs w:val="22"/>
          <w:lang w:eastAsia="en-GB"/>
          <w14:ligatures w14:val="none"/>
        </w:rPr>
        <w:t xml:space="preserve"> </w:t>
      </w:r>
      <w:r w:rsidR="008E3A1A" w:rsidRPr="00870F36">
        <w:rPr>
          <w:rFonts w:ascii="Arial" w:eastAsia="Times New Roman" w:hAnsi="Arial" w:cs="Arial"/>
          <w:b/>
          <w:bCs/>
          <w:noProof/>
          <w:color w:val="000000" w:themeColor="text1"/>
          <w:kern w:val="0"/>
          <w:sz w:val="22"/>
          <w:szCs w:val="22"/>
          <w:lang w:eastAsia="en-GB"/>
          <w14:ligatures w14:val="none"/>
        </w:rPr>
        <w:drawing>
          <wp:inline distT="0" distB="0" distL="0" distR="0" wp14:anchorId="2EAFD2D0" wp14:editId="3E417B86">
            <wp:extent cx="2710084" cy="1225550"/>
            <wp:effectExtent l="0" t="0" r="0" b="0"/>
            <wp:docPr id="578538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38650" name=""/>
                    <pic:cNvPicPr/>
                  </pic:nvPicPr>
                  <pic:blipFill>
                    <a:blip r:embed="rId17"/>
                    <a:stretch>
                      <a:fillRect/>
                    </a:stretch>
                  </pic:blipFill>
                  <pic:spPr>
                    <a:xfrm>
                      <a:off x="0" y="0"/>
                      <a:ext cx="2719123" cy="1229638"/>
                    </a:xfrm>
                    <a:prstGeom prst="rect">
                      <a:avLst/>
                    </a:prstGeom>
                  </pic:spPr>
                </pic:pic>
              </a:graphicData>
            </a:graphic>
          </wp:inline>
        </w:drawing>
      </w:r>
    </w:p>
    <w:p w14:paraId="42839437" w14:textId="41434E45" w:rsidR="00D11AA9" w:rsidRPr="00870F36" w:rsidRDefault="007C4120" w:rsidP="0039708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870F36">
        <w:rPr>
          <w:rFonts w:ascii="Arial" w:eastAsia="Times New Roman" w:hAnsi="Arial" w:cs="Arial"/>
          <w:b/>
          <w:bCs/>
          <w:color w:val="000000" w:themeColor="text1"/>
          <w:kern w:val="0"/>
          <w:sz w:val="22"/>
          <w:szCs w:val="22"/>
          <w:lang w:eastAsia="en-GB"/>
          <w14:ligatures w14:val="none"/>
        </w:rPr>
        <w:t xml:space="preserve">Existing and Proposed </w:t>
      </w:r>
      <w:r w:rsidR="00322E74" w:rsidRPr="00870F36">
        <w:rPr>
          <w:rFonts w:ascii="Arial" w:eastAsia="Times New Roman" w:hAnsi="Arial" w:cs="Arial"/>
          <w:b/>
          <w:bCs/>
          <w:color w:val="000000" w:themeColor="text1"/>
          <w:kern w:val="0"/>
          <w:sz w:val="22"/>
          <w:szCs w:val="22"/>
          <w:lang w:eastAsia="en-GB"/>
          <w14:ligatures w14:val="none"/>
        </w:rPr>
        <w:t>Side</w:t>
      </w:r>
      <w:r w:rsidRPr="00870F36">
        <w:rPr>
          <w:rFonts w:ascii="Arial" w:eastAsia="Times New Roman" w:hAnsi="Arial" w:cs="Arial"/>
          <w:b/>
          <w:bCs/>
          <w:color w:val="000000" w:themeColor="text1"/>
          <w:kern w:val="0"/>
          <w:sz w:val="22"/>
          <w:szCs w:val="22"/>
          <w:lang w:eastAsia="en-GB"/>
          <w14:ligatures w14:val="none"/>
        </w:rPr>
        <w:t xml:space="preserve"> Elevations </w:t>
      </w:r>
    </w:p>
    <w:p w14:paraId="553E9A8A" w14:textId="1F8B5389" w:rsidR="00870F36" w:rsidRPr="009C1702" w:rsidRDefault="00040D18" w:rsidP="009C1702">
      <w:pPr>
        <w:spacing w:after="0" w:line="276" w:lineRule="auto"/>
        <w:jc w:val="both"/>
        <w:outlineLvl w:val="2"/>
        <w:rPr>
          <w:rFonts w:ascii="Arial" w:eastAsia="Times New Roman" w:hAnsi="Arial" w:cs="Arial"/>
          <w:b/>
          <w:bCs/>
          <w:kern w:val="0"/>
          <w:sz w:val="22"/>
          <w:szCs w:val="22"/>
          <w:lang w:eastAsia="en-GB"/>
          <w14:ligatures w14:val="none"/>
        </w:rPr>
      </w:pPr>
      <w:r w:rsidRPr="00870F36">
        <w:rPr>
          <w:rFonts w:ascii="Arial" w:eastAsia="Times New Roman" w:hAnsi="Arial" w:cs="Arial"/>
          <w:b/>
          <w:bCs/>
          <w:color w:val="000000" w:themeColor="text1"/>
          <w:kern w:val="0"/>
          <w:sz w:val="22"/>
          <w:szCs w:val="22"/>
          <w:lang w:eastAsia="en-GB"/>
          <w14:ligatures w14:val="none"/>
        </w:rPr>
        <w:t xml:space="preserve"> </w:t>
      </w:r>
    </w:p>
    <w:p w14:paraId="5663277A" w14:textId="7AE8E0A1" w:rsidR="00631B2E" w:rsidRPr="00AF7CD3"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01"/>
      </w:tblGrid>
      <w:tr w:rsidR="00C777DF" w:rsidRPr="003E74F7" w14:paraId="3726B7A4" w14:textId="77777777" w:rsidTr="00B13119">
        <w:trPr>
          <w:trHeight w:hRule="exact" w:val="20"/>
        </w:trPr>
        <w:tc>
          <w:tcPr>
            <w:tcW w:w="8921" w:type="dxa"/>
            <w:tcBorders>
              <w:bottom w:val="single" w:sz="6" w:space="0" w:color="auto"/>
            </w:tcBorders>
            <w:vAlign w:val="center"/>
            <w:hideMark/>
          </w:tcPr>
          <w:p w14:paraId="34EE5B0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B67D9A8" w14:textId="77777777" w:rsidTr="00B13119">
        <w:tc>
          <w:tcPr>
            <w:tcW w:w="8921" w:type="dxa"/>
            <w:tcBorders>
              <w:left w:val="single" w:sz="12" w:space="0" w:color="auto"/>
              <w:bottom w:val="single" w:sz="12" w:space="0" w:color="auto"/>
              <w:right w:val="single" w:sz="12" w:space="0" w:color="auto"/>
            </w:tcBorders>
            <w:vAlign w:val="center"/>
          </w:tcPr>
          <w:p w14:paraId="43E56D68" w14:textId="77777777" w:rsidR="00C777DF" w:rsidRDefault="00C777DF" w:rsidP="00B13119">
            <w:pPr>
              <w:spacing w:after="0"/>
              <w:rPr>
                <w:rFonts w:ascii="Arial" w:hAnsi="Arial" w:cs="Arial"/>
                <w:sz w:val="22"/>
                <w:szCs w:val="22"/>
              </w:rPr>
            </w:pPr>
            <w:r w:rsidRPr="00D6500C">
              <w:rPr>
                <w:rFonts w:ascii="Arial" w:hAnsi="Arial" w:cs="Arial"/>
                <w:sz w:val="22"/>
                <w:szCs w:val="22"/>
              </w:rPr>
              <w:t>W/01/00041/LBC - Listed building consent Decision - Approve with Conditions Date: 28/2/2001 – Conversion of garage to kitchen and loft space into bedroom</w:t>
            </w:r>
          </w:p>
          <w:p w14:paraId="13C86F70" w14:textId="7B09C60A" w:rsidR="00CC5AA9" w:rsidRPr="00D6500C" w:rsidRDefault="00CC5AA9" w:rsidP="00B13119">
            <w:pPr>
              <w:spacing w:after="0"/>
              <w:rPr>
                <w:rFonts w:ascii="Arial" w:hAnsi="Arial" w:cs="Arial"/>
                <w:sz w:val="22"/>
                <w:szCs w:val="22"/>
              </w:rPr>
            </w:pPr>
            <w:r w:rsidRPr="00CC5AA9">
              <w:rPr>
                <w:rFonts w:ascii="Arial" w:hAnsi="Arial" w:cs="Arial"/>
                <w:noProof/>
                <w:sz w:val="22"/>
                <w:szCs w:val="22"/>
              </w:rPr>
              <w:drawing>
                <wp:inline distT="0" distB="0" distL="0" distR="0" wp14:anchorId="40FF5FE6" wp14:editId="200ED48C">
                  <wp:extent cx="5731510" cy="2347595"/>
                  <wp:effectExtent l="0" t="0" r="2540" b="0"/>
                  <wp:docPr id="972364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64768" name=""/>
                          <pic:cNvPicPr/>
                        </pic:nvPicPr>
                        <pic:blipFill>
                          <a:blip r:embed="rId18"/>
                          <a:stretch>
                            <a:fillRect/>
                          </a:stretch>
                        </pic:blipFill>
                        <pic:spPr>
                          <a:xfrm>
                            <a:off x="0" y="0"/>
                            <a:ext cx="5731510" cy="2347595"/>
                          </a:xfrm>
                          <a:prstGeom prst="rect">
                            <a:avLst/>
                          </a:prstGeom>
                        </pic:spPr>
                      </pic:pic>
                    </a:graphicData>
                  </a:graphic>
                </wp:inline>
              </w:drawing>
            </w:r>
          </w:p>
        </w:tc>
      </w:tr>
      <w:tr w:rsidR="00BA6C46" w:rsidRPr="003E74F7" w14:paraId="12F5E582" w14:textId="77777777" w:rsidTr="00B13119">
        <w:tc>
          <w:tcPr>
            <w:tcW w:w="8921" w:type="dxa"/>
            <w:tcBorders>
              <w:left w:val="single" w:sz="12" w:space="0" w:color="auto"/>
              <w:bottom w:val="single" w:sz="12" w:space="0" w:color="auto"/>
              <w:right w:val="single" w:sz="12" w:space="0" w:color="auto"/>
            </w:tcBorders>
            <w:vAlign w:val="center"/>
          </w:tcPr>
          <w:p w14:paraId="0D5863B6" w14:textId="77777777" w:rsidR="00BA6C46" w:rsidRPr="00D6500C" w:rsidRDefault="00BA6C46" w:rsidP="00B13119">
            <w:pPr>
              <w:spacing w:after="0"/>
              <w:rPr>
                <w:rFonts w:ascii="Arial" w:hAnsi="Arial" w:cs="Arial"/>
                <w:sz w:val="22"/>
                <w:szCs w:val="22"/>
              </w:rPr>
            </w:pPr>
          </w:p>
        </w:tc>
      </w:tr>
      <w:tr w:rsidR="00C777DF" w:rsidRPr="003E74F7" w14:paraId="1F201F8C" w14:textId="77777777" w:rsidTr="00B13119">
        <w:tc>
          <w:tcPr>
            <w:tcW w:w="8921" w:type="dxa"/>
            <w:tcBorders>
              <w:left w:val="single" w:sz="12" w:space="0" w:color="auto"/>
              <w:bottom w:val="single" w:sz="12" w:space="0" w:color="auto"/>
              <w:right w:val="single" w:sz="12" w:space="0" w:color="auto"/>
            </w:tcBorders>
            <w:vAlign w:val="center"/>
          </w:tcPr>
          <w:p w14:paraId="2A15BDD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W/01/00185/FUL - Full planning permission Decision - Approve with Conditions Date: 9/4/2001 – Erection of detached double garage and store</w:t>
            </w:r>
          </w:p>
        </w:tc>
      </w:tr>
      <w:tr w:rsidR="00C777DF" w:rsidRPr="003E74F7" w14:paraId="3EA41DA6" w14:textId="77777777" w:rsidTr="00B13119">
        <w:tc>
          <w:tcPr>
            <w:tcW w:w="8921" w:type="dxa"/>
            <w:tcBorders>
              <w:left w:val="single" w:sz="12" w:space="0" w:color="auto"/>
              <w:bottom w:val="single" w:sz="12" w:space="0" w:color="auto"/>
              <w:right w:val="single" w:sz="12" w:space="0" w:color="auto"/>
            </w:tcBorders>
            <w:vAlign w:val="center"/>
          </w:tcPr>
          <w:p w14:paraId="2E66F3C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W/01/00186/LBC - Listed building consent Decision - Approve with Conditions Date: 9/4/2001 – Erection of double garage/store</w:t>
            </w:r>
          </w:p>
        </w:tc>
      </w:tr>
      <w:tr w:rsidR="00BA6C46" w:rsidRPr="003E74F7" w14:paraId="5E1B50A2" w14:textId="77777777" w:rsidTr="00B13119">
        <w:tc>
          <w:tcPr>
            <w:tcW w:w="8921" w:type="dxa"/>
            <w:tcBorders>
              <w:left w:val="single" w:sz="12" w:space="0" w:color="auto"/>
              <w:bottom w:val="single" w:sz="12" w:space="0" w:color="auto"/>
              <w:right w:val="single" w:sz="12" w:space="0" w:color="auto"/>
            </w:tcBorders>
            <w:vAlign w:val="center"/>
          </w:tcPr>
          <w:p w14:paraId="04417467" w14:textId="77777777" w:rsidR="00BA6C46" w:rsidRPr="00D6500C" w:rsidRDefault="00BA6C46" w:rsidP="00B13119">
            <w:pPr>
              <w:spacing w:after="0"/>
              <w:rPr>
                <w:rFonts w:ascii="Arial" w:hAnsi="Arial" w:cs="Arial"/>
                <w:sz w:val="22"/>
                <w:szCs w:val="22"/>
              </w:rPr>
            </w:pPr>
          </w:p>
        </w:tc>
      </w:tr>
      <w:tr w:rsidR="00C777DF" w:rsidRPr="003E74F7" w14:paraId="097378FA" w14:textId="77777777" w:rsidTr="00B13119">
        <w:tc>
          <w:tcPr>
            <w:tcW w:w="8921" w:type="dxa"/>
            <w:tcBorders>
              <w:left w:val="single" w:sz="12" w:space="0" w:color="auto"/>
              <w:bottom w:val="single" w:sz="12" w:space="0" w:color="auto"/>
              <w:right w:val="single" w:sz="12" w:space="0" w:color="auto"/>
            </w:tcBorders>
            <w:vAlign w:val="center"/>
          </w:tcPr>
          <w:p w14:paraId="39122DC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W/80/00947/HIS - Historic apps 1974 to 1983 Decision - Approve with Conditions Date: 16/9/1980 – Personal study and garage for private car</w:t>
            </w:r>
          </w:p>
        </w:tc>
      </w:tr>
      <w:tr w:rsidR="00C777DF" w:rsidRPr="003E74F7" w14:paraId="1F872989" w14:textId="77777777" w:rsidTr="00B13119">
        <w:tc>
          <w:tcPr>
            <w:tcW w:w="8921" w:type="dxa"/>
            <w:tcBorders>
              <w:left w:val="single" w:sz="12" w:space="0" w:color="auto"/>
              <w:bottom w:val="single" w:sz="12" w:space="0" w:color="auto"/>
              <w:right w:val="single" w:sz="12" w:space="0" w:color="auto"/>
            </w:tcBorders>
            <w:vAlign w:val="center"/>
          </w:tcPr>
          <w:p w14:paraId="2DF4B316" w14:textId="387A21F4" w:rsidR="00C777DF" w:rsidRPr="00D6500C" w:rsidRDefault="00C777DF" w:rsidP="00B13119">
            <w:pPr>
              <w:spacing w:after="0"/>
              <w:rPr>
                <w:rFonts w:ascii="Arial" w:hAnsi="Arial" w:cs="Arial"/>
                <w:sz w:val="22"/>
                <w:szCs w:val="22"/>
              </w:rPr>
            </w:pPr>
          </w:p>
        </w:tc>
      </w:tr>
      <w:tr w:rsidR="00C777DF" w:rsidRPr="003E74F7" w14:paraId="0AE0CDED" w14:textId="77777777" w:rsidTr="00B13119">
        <w:tc>
          <w:tcPr>
            <w:tcW w:w="8921" w:type="dxa"/>
            <w:tcBorders>
              <w:left w:val="single" w:sz="12" w:space="0" w:color="auto"/>
              <w:bottom w:val="single" w:sz="12" w:space="0" w:color="auto"/>
              <w:right w:val="single" w:sz="12" w:space="0" w:color="auto"/>
            </w:tcBorders>
            <w:vAlign w:val="center"/>
          </w:tcPr>
          <w:p w14:paraId="1F513EB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PL/2024/10585 - Householder planning permission Decision - Approve with Conditions Date: 4/3/2025 – Stripping and recovering of existing roof re-using salvaged tiles with the insertion of one new conservation roof light and the replacement of failed roof light.</w:t>
            </w:r>
          </w:p>
        </w:tc>
      </w:tr>
      <w:tr w:rsidR="00C777DF" w:rsidRPr="003E74F7" w14:paraId="1A34975C" w14:textId="77777777" w:rsidTr="00B13119">
        <w:tc>
          <w:tcPr>
            <w:tcW w:w="8921" w:type="dxa"/>
            <w:tcBorders>
              <w:left w:val="single" w:sz="12" w:space="0" w:color="auto"/>
              <w:bottom w:val="single" w:sz="12" w:space="0" w:color="auto"/>
              <w:right w:val="single" w:sz="12" w:space="0" w:color="auto"/>
            </w:tcBorders>
            <w:vAlign w:val="center"/>
          </w:tcPr>
          <w:p w14:paraId="6D48BAD6"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PL/2024/10942 - Listed building consent (Alt/Ext) Decision - Approve with Conditions Date: 4/3/2025 – </w:t>
            </w:r>
            <w:proofErr w:type="gramStart"/>
            <w:r w:rsidRPr="00D6500C">
              <w:rPr>
                <w:rFonts w:ascii="Arial" w:hAnsi="Arial" w:cs="Arial"/>
                <w:sz w:val="22"/>
                <w:szCs w:val="22"/>
              </w:rPr>
              <w:t>Stripping  and</w:t>
            </w:r>
            <w:proofErr w:type="gramEnd"/>
            <w:r w:rsidRPr="00D6500C">
              <w:rPr>
                <w:rFonts w:ascii="Arial" w:hAnsi="Arial" w:cs="Arial"/>
                <w:sz w:val="22"/>
                <w:szCs w:val="22"/>
              </w:rPr>
              <w:t xml:space="preserve"> recovering of roof existing roof re-using salvaged tiles with the insertion of one new conservation roof light and the replacement of failed roof light.</w:t>
            </w:r>
          </w:p>
        </w:tc>
      </w:tr>
      <w:tr w:rsidR="00C777DF" w:rsidRPr="003E74F7" w14:paraId="34CB873B" w14:textId="77777777" w:rsidTr="00B13119">
        <w:tc>
          <w:tcPr>
            <w:tcW w:w="8921" w:type="dxa"/>
            <w:tcBorders>
              <w:top w:val="single" w:sz="12" w:space="0" w:color="auto"/>
            </w:tcBorders>
            <w:vAlign w:val="center"/>
            <w:hideMark/>
          </w:tcPr>
          <w:p w14:paraId="1B8ABEEF" w14:textId="77777777" w:rsidR="00C777DF" w:rsidRPr="003E74F7" w:rsidRDefault="00C777DF" w:rsidP="00B13119">
            <w:pPr>
              <w:rPr>
                <w:rFonts w:cs="Arial"/>
                <w:szCs w:val="22"/>
              </w:rPr>
            </w:pPr>
          </w:p>
        </w:tc>
      </w:tr>
      <w:tr w:rsidR="00C777DF" w:rsidRPr="003E74F7" w14:paraId="15EB06D1" w14:textId="77777777" w:rsidTr="00B13119">
        <w:tc>
          <w:tcPr>
            <w:tcW w:w="8921" w:type="dxa"/>
            <w:vAlign w:val="center"/>
            <w:hideMark/>
          </w:tcPr>
          <w:p w14:paraId="7F0FA2F1" w14:textId="77777777" w:rsidR="00C777DF" w:rsidRPr="003E74F7" w:rsidRDefault="00C777DF" w:rsidP="00B13119">
            <w:pPr>
              <w:rPr>
                <w:rFonts w:cs="Arial"/>
                <w:szCs w:val="22"/>
              </w:rPr>
            </w:pPr>
          </w:p>
        </w:tc>
      </w:tr>
      <w:bookmarkEnd w:id="0"/>
    </w:tbl>
    <w:p w14:paraId="2C50D34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3C6132D"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A20CFA4" w14:textId="77777777" w:rsidR="00015AC0" w:rsidRDefault="00015AC0" w:rsidP="006D7FA3">
      <w:pPr>
        <w:spacing w:after="0" w:line="240" w:lineRule="auto"/>
        <w:jc w:val="both"/>
        <w:rPr>
          <w:rFonts w:ascii="Arial" w:eastAsia="Times New Roman" w:hAnsi="Arial" w:cs="Arial"/>
          <w:b/>
          <w:bCs/>
          <w:kern w:val="0"/>
          <w:sz w:val="22"/>
          <w:szCs w:val="22"/>
          <w:lang w:eastAsia="en-GB"/>
          <w14:ligatures w14:val="none"/>
        </w:rPr>
      </w:pPr>
    </w:p>
    <w:p w14:paraId="02552806" w14:textId="77777777" w:rsidR="006D7FA3" w:rsidRDefault="006D7FA3" w:rsidP="006D7FA3">
      <w:pPr>
        <w:spacing w:after="0" w:line="240" w:lineRule="auto"/>
        <w:jc w:val="both"/>
        <w:rPr>
          <w:rFonts w:ascii="Arial" w:hAnsi="Arial" w:cs="Arial"/>
          <w:sz w:val="22"/>
          <w:szCs w:val="22"/>
          <w:u w:val="single"/>
        </w:rPr>
      </w:pPr>
      <w:r>
        <w:rPr>
          <w:rFonts w:ascii="Arial" w:hAnsi="Arial" w:cs="Arial"/>
          <w:sz w:val="22"/>
          <w:szCs w:val="22"/>
          <w:u w:val="single"/>
        </w:rPr>
        <w:t xml:space="preserve">National Planning Policy: </w:t>
      </w:r>
    </w:p>
    <w:p w14:paraId="17ED1E83" w14:textId="77777777" w:rsidR="006D7FA3" w:rsidRDefault="006D7FA3" w:rsidP="006D7FA3">
      <w:pPr>
        <w:pStyle w:val="ListParagraph"/>
        <w:numPr>
          <w:ilvl w:val="0"/>
          <w:numId w:val="18"/>
        </w:numPr>
        <w:spacing w:after="0" w:line="240" w:lineRule="auto"/>
        <w:rPr>
          <w:rFonts w:ascii="Arial" w:hAnsi="Arial" w:cs="Arial"/>
          <w:sz w:val="22"/>
          <w:szCs w:val="22"/>
        </w:rPr>
      </w:pPr>
      <w:r>
        <w:rPr>
          <w:rFonts w:ascii="Arial" w:hAnsi="Arial" w:cs="Arial"/>
          <w:sz w:val="22"/>
          <w:szCs w:val="22"/>
        </w:rPr>
        <w:t xml:space="preserve">National Planning Policy Framework (NPPF) </w:t>
      </w:r>
    </w:p>
    <w:p w14:paraId="7EB84122" w14:textId="77777777" w:rsidR="006D7FA3" w:rsidRDefault="006D7FA3" w:rsidP="006D7FA3">
      <w:pPr>
        <w:pStyle w:val="ListParagraph"/>
        <w:numPr>
          <w:ilvl w:val="0"/>
          <w:numId w:val="18"/>
        </w:numPr>
        <w:spacing w:after="0" w:line="240" w:lineRule="auto"/>
        <w:rPr>
          <w:rFonts w:ascii="Arial" w:hAnsi="Arial" w:cs="Arial"/>
          <w:sz w:val="22"/>
          <w:szCs w:val="22"/>
        </w:rPr>
      </w:pPr>
      <w:r>
        <w:rPr>
          <w:rFonts w:ascii="Arial" w:hAnsi="Arial" w:cs="Arial"/>
          <w:sz w:val="22"/>
          <w:szCs w:val="22"/>
        </w:rPr>
        <w:t>Planning Practice Guidance (PPG)</w:t>
      </w:r>
    </w:p>
    <w:p w14:paraId="7DA7B95F" w14:textId="77777777" w:rsidR="006D7FA3" w:rsidRDefault="006D7FA3" w:rsidP="006D7FA3">
      <w:pPr>
        <w:pStyle w:val="ListParagraph"/>
        <w:numPr>
          <w:ilvl w:val="0"/>
          <w:numId w:val="18"/>
        </w:numPr>
        <w:spacing w:after="0" w:line="240" w:lineRule="auto"/>
        <w:rPr>
          <w:rFonts w:ascii="Arial" w:hAnsi="Arial" w:cs="Arial"/>
          <w:sz w:val="22"/>
          <w:szCs w:val="22"/>
        </w:rPr>
      </w:pPr>
      <w:r>
        <w:rPr>
          <w:rFonts w:ascii="Arial" w:hAnsi="Arial" w:cs="Arial"/>
          <w:sz w:val="22"/>
          <w:szCs w:val="22"/>
        </w:rPr>
        <w:lastRenderedPageBreak/>
        <w:t>National Design Guide</w:t>
      </w:r>
    </w:p>
    <w:p w14:paraId="298644A7" w14:textId="77777777" w:rsidR="006D7FA3" w:rsidRDefault="006D7FA3" w:rsidP="006D7FA3">
      <w:pPr>
        <w:spacing w:after="0" w:line="240" w:lineRule="auto"/>
        <w:jc w:val="both"/>
        <w:rPr>
          <w:rFonts w:ascii="Arial" w:hAnsi="Arial" w:cs="Arial"/>
          <w:sz w:val="22"/>
          <w:szCs w:val="22"/>
          <w:u w:val="single"/>
        </w:rPr>
      </w:pPr>
    </w:p>
    <w:p w14:paraId="267F73D0" w14:textId="6FD7167A" w:rsidR="006D7FA3" w:rsidRDefault="006D7FA3" w:rsidP="006D7FA3">
      <w:pPr>
        <w:spacing w:after="0" w:line="240" w:lineRule="auto"/>
        <w:jc w:val="both"/>
        <w:rPr>
          <w:rFonts w:ascii="Arial" w:hAnsi="Arial" w:cs="Arial"/>
          <w:sz w:val="22"/>
          <w:szCs w:val="22"/>
          <w:u w:val="single"/>
        </w:rPr>
      </w:pPr>
      <w:r>
        <w:rPr>
          <w:rFonts w:ascii="Arial" w:hAnsi="Arial" w:cs="Arial"/>
          <w:sz w:val="22"/>
          <w:szCs w:val="22"/>
          <w:u w:val="single"/>
        </w:rPr>
        <w:t>Development Plan:</w:t>
      </w:r>
    </w:p>
    <w:p w14:paraId="028AC79C" w14:textId="77777777" w:rsidR="006D7FA3" w:rsidRDefault="006D7FA3" w:rsidP="006D7FA3">
      <w:pPr>
        <w:spacing w:after="0" w:line="240" w:lineRule="auto"/>
        <w:jc w:val="both"/>
        <w:rPr>
          <w:rFonts w:ascii="Arial" w:hAnsi="Arial" w:cs="Arial"/>
          <w:sz w:val="22"/>
          <w:szCs w:val="22"/>
        </w:rPr>
      </w:pPr>
      <w:r>
        <w:rPr>
          <w:rFonts w:ascii="Arial" w:hAnsi="Arial" w:cs="Arial"/>
          <w:sz w:val="22"/>
          <w:szCs w:val="22"/>
        </w:rPr>
        <w:t xml:space="preserve">The development plan for Wiltshire comprises the </w:t>
      </w:r>
      <w:r>
        <w:rPr>
          <w:rFonts w:ascii="Arial" w:hAnsi="Arial" w:cs="Arial"/>
          <w:i/>
          <w:iCs/>
          <w:sz w:val="22"/>
          <w:szCs w:val="22"/>
        </w:rPr>
        <w:t>Wiltshire Core Strategy (WCS) (adopted January 2015)</w:t>
      </w:r>
      <w:r>
        <w:rPr>
          <w:rFonts w:ascii="Arial" w:hAnsi="Arial" w:cs="Arial"/>
          <w:b/>
          <w:bCs/>
          <w:sz w:val="22"/>
          <w:szCs w:val="22"/>
        </w:rPr>
        <w:t xml:space="preserve"> </w:t>
      </w:r>
      <w:r>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118655E" w14:textId="77777777" w:rsidR="006D7FA3" w:rsidRDefault="006D7FA3" w:rsidP="006D7FA3">
      <w:pPr>
        <w:spacing w:after="0" w:line="240" w:lineRule="auto"/>
        <w:jc w:val="both"/>
        <w:rPr>
          <w:rFonts w:ascii="Arial" w:hAnsi="Arial" w:cs="Arial"/>
          <w:sz w:val="22"/>
          <w:szCs w:val="22"/>
        </w:rPr>
      </w:pPr>
    </w:p>
    <w:p w14:paraId="3FF59BBF" w14:textId="77777777" w:rsidR="006D7FA3" w:rsidRDefault="006D7FA3" w:rsidP="006D7FA3">
      <w:pPr>
        <w:spacing w:after="0" w:line="240" w:lineRule="auto"/>
        <w:jc w:val="both"/>
        <w:rPr>
          <w:rFonts w:ascii="Arial" w:hAnsi="Arial" w:cs="Arial"/>
          <w:sz w:val="22"/>
          <w:szCs w:val="22"/>
        </w:rPr>
      </w:pPr>
      <w:r>
        <w:rPr>
          <w:rFonts w:ascii="Arial" w:hAnsi="Arial" w:cs="Arial"/>
          <w:sz w:val="22"/>
          <w:szCs w:val="22"/>
        </w:rPr>
        <w:t>Though the development plan is considered as a whole, those parts deemed to be particularly relevant to this application are listed below:</w:t>
      </w:r>
    </w:p>
    <w:p w14:paraId="4C64BBA3" w14:textId="77777777" w:rsidR="006D7FA3" w:rsidRDefault="006D7FA3" w:rsidP="006D7FA3">
      <w:pPr>
        <w:spacing w:after="0" w:line="240" w:lineRule="auto"/>
        <w:jc w:val="both"/>
        <w:rPr>
          <w:rFonts w:ascii="Arial" w:hAnsi="Arial" w:cs="Arial"/>
          <w:b/>
          <w:bCs/>
          <w:sz w:val="22"/>
          <w:szCs w:val="22"/>
        </w:rPr>
      </w:pPr>
    </w:p>
    <w:p w14:paraId="4F7F4078" w14:textId="77777777" w:rsidR="006D7FA3" w:rsidRDefault="006D7FA3" w:rsidP="006D7FA3">
      <w:pPr>
        <w:spacing w:after="0" w:line="240" w:lineRule="auto"/>
        <w:jc w:val="both"/>
        <w:rPr>
          <w:rFonts w:ascii="Arial" w:hAnsi="Arial" w:cs="Arial"/>
          <w:sz w:val="22"/>
          <w:szCs w:val="22"/>
        </w:rPr>
      </w:pPr>
      <w:r>
        <w:rPr>
          <w:rFonts w:ascii="Arial" w:hAnsi="Arial" w:cs="Arial"/>
          <w:sz w:val="22"/>
          <w:szCs w:val="22"/>
        </w:rPr>
        <w:t>The adopted</w:t>
      </w:r>
      <w:r>
        <w:rPr>
          <w:rFonts w:ascii="Arial" w:hAnsi="Arial" w:cs="Arial"/>
          <w:b/>
          <w:bCs/>
          <w:sz w:val="22"/>
          <w:szCs w:val="22"/>
        </w:rPr>
        <w:t xml:space="preserve"> </w:t>
      </w:r>
      <w:r>
        <w:rPr>
          <w:rFonts w:ascii="Arial" w:hAnsi="Arial" w:cs="Arial"/>
          <w:i/>
          <w:iCs/>
          <w:sz w:val="22"/>
          <w:szCs w:val="22"/>
        </w:rPr>
        <w:t>Wiltshire Core Strategy (WCS),</w:t>
      </w:r>
      <w:r>
        <w:rPr>
          <w:rFonts w:ascii="Arial" w:hAnsi="Arial" w:cs="Arial"/>
          <w:b/>
          <w:bCs/>
          <w:sz w:val="22"/>
          <w:szCs w:val="22"/>
        </w:rPr>
        <w:t xml:space="preserve"> </w:t>
      </w:r>
      <w:r>
        <w:rPr>
          <w:rFonts w:ascii="Arial" w:hAnsi="Arial" w:cs="Arial"/>
          <w:sz w:val="22"/>
          <w:szCs w:val="22"/>
        </w:rPr>
        <w:t xml:space="preserve">with </w:t>
      </w:r>
      <w:proofErr w:type="gramStart"/>
      <w:r>
        <w:rPr>
          <w:rFonts w:ascii="Arial" w:hAnsi="Arial" w:cs="Arial"/>
          <w:sz w:val="22"/>
          <w:szCs w:val="22"/>
        </w:rPr>
        <w:t>particular regard</w:t>
      </w:r>
      <w:proofErr w:type="gramEnd"/>
      <w:r>
        <w:rPr>
          <w:rFonts w:ascii="Arial" w:hAnsi="Arial" w:cs="Arial"/>
          <w:sz w:val="22"/>
          <w:szCs w:val="22"/>
        </w:rPr>
        <w:t xml:space="preserve"> to:</w:t>
      </w:r>
    </w:p>
    <w:p w14:paraId="5FD916C8" w14:textId="77777777" w:rsidR="006D7FA3" w:rsidRDefault="006D7FA3" w:rsidP="006D7FA3">
      <w:pPr>
        <w:spacing w:after="0" w:line="240" w:lineRule="auto"/>
        <w:jc w:val="both"/>
        <w:rPr>
          <w:rFonts w:ascii="Arial" w:hAnsi="Arial" w:cs="Arial"/>
          <w:sz w:val="22"/>
          <w:szCs w:val="22"/>
        </w:rPr>
      </w:pPr>
    </w:p>
    <w:p w14:paraId="79F65920"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Core Policy 50 Biodiversity and Geodiversity;</w:t>
      </w:r>
    </w:p>
    <w:p w14:paraId="1B511483"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 xml:space="preserve">Core Policy 57 Ensuring </w:t>
      </w:r>
      <w:proofErr w:type="gramStart"/>
      <w:r>
        <w:rPr>
          <w:rFonts w:ascii="Arial" w:hAnsi="Arial" w:cs="Arial"/>
          <w:sz w:val="22"/>
          <w:szCs w:val="22"/>
        </w:rPr>
        <w:t>High Quality</w:t>
      </w:r>
      <w:proofErr w:type="gramEnd"/>
      <w:r>
        <w:rPr>
          <w:rFonts w:ascii="Arial" w:hAnsi="Arial" w:cs="Arial"/>
          <w:sz w:val="22"/>
          <w:szCs w:val="22"/>
        </w:rPr>
        <w:t xml:space="preserve"> Design and Place Shaping;</w:t>
      </w:r>
    </w:p>
    <w:p w14:paraId="11F76448" w14:textId="5ACECD23" w:rsidR="006D7FA3" w:rsidRPr="004424CF" w:rsidRDefault="006D7FA3" w:rsidP="006D7FA3">
      <w:pPr>
        <w:pStyle w:val="ListParagraph"/>
        <w:numPr>
          <w:ilvl w:val="0"/>
          <w:numId w:val="19"/>
        </w:numPr>
        <w:spacing w:after="0" w:line="240" w:lineRule="auto"/>
        <w:jc w:val="both"/>
        <w:rPr>
          <w:rFonts w:ascii="Arial" w:eastAsia="Times New Roman" w:hAnsi="Arial" w:cs="Arial"/>
          <w:color w:val="000000" w:themeColor="text1"/>
          <w:kern w:val="0"/>
          <w:sz w:val="22"/>
          <w:szCs w:val="22"/>
          <w:lang w:eastAsia="en-GB"/>
          <w14:ligatures w14:val="none"/>
        </w:rPr>
      </w:pPr>
      <w:r w:rsidRPr="004424CF">
        <w:rPr>
          <w:rFonts w:ascii="Arial" w:eastAsia="Times New Roman" w:hAnsi="Arial" w:cs="Arial"/>
          <w:color w:val="000000" w:themeColor="text1"/>
          <w:kern w:val="0"/>
          <w:sz w:val="22"/>
          <w:szCs w:val="22"/>
          <w:lang w:eastAsia="en-GB"/>
          <w14:ligatures w14:val="none"/>
        </w:rPr>
        <w:t xml:space="preserve">Core Policy 58 Ensuring the Conservation of the Historic Environment </w:t>
      </w:r>
    </w:p>
    <w:p w14:paraId="108C946C"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Core Policy 60 Sustainable Transport;</w:t>
      </w:r>
    </w:p>
    <w:p w14:paraId="7C26BADD"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 xml:space="preserve">Core Policy 61 Transport &amp; Development; </w:t>
      </w:r>
    </w:p>
    <w:p w14:paraId="5C61D3A5"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Core Policy 64 Demand Management</w:t>
      </w:r>
    </w:p>
    <w:p w14:paraId="30013B4E" w14:textId="77777777" w:rsidR="006D7FA3" w:rsidRDefault="006D7FA3" w:rsidP="006D7FA3">
      <w:pPr>
        <w:pStyle w:val="ListParagraph"/>
        <w:numPr>
          <w:ilvl w:val="0"/>
          <w:numId w:val="19"/>
        </w:numPr>
        <w:spacing w:after="0" w:line="240" w:lineRule="auto"/>
        <w:jc w:val="both"/>
        <w:rPr>
          <w:rFonts w:ascii="Arial" w:hAnsi="Arial" w:cs="Arial"/>
          <w:sz w:val="22"/>
          <w:szCs w:val="22"/>
        </w:rPr>
      </w:pPr>
      <w:r>
        <w:rPr>
          <w:rFonts w:ascii="Arial" w:hAnsi="Arial" w:cs="Arial"/>
          <w:sz w:val="22"/>
          <w:szCs w:val="22"/>
        </w:rPr>
        <w:t>Core Policy 67 Flood Risk;</w:t>
      </w:r>
    </w:p>
    <w:p w14:paraId="5A9D5D8A" w14:textId="77777777" w:rsidR="006D7FA3" w:rsidRDefault="006D7FA3" w:rsidP="006D7FA3">
      <w:pPr>
        <w:spacing w:after="0" w:line="240" w:lineRule="auto"/>
        <w:jc w:val="both"/>
        <w:rPr>
          <w:rFonts w:ascii="Arial" w:eastAsia="Times New Roman" w:hAnsi="Arial" w:cs="Arial"/>
          <w:b/>
          <w:bCs/>
          <w:kern w:val="0"/>
          <w:sz w:val="22"/>
          <w:szCs w:val="22"/>
          <w:lang w:eastAsia="en-GB"/>
          <w14:ligatures w14:val="none"/>
        </w:rPr>
      </w:pPr>
    </w:p>
    <w:p w14:paraId="227FE106" w14:textId="77777777" w:rsidR="006D7FA3" w:rsidRDefault="006D7FA3" w:rsidP="006D7FA3">
      <w:pPr>
        <w:spacing w:after="0" w:line="240" w:lineRule="auto"/>
        <w:jc w:val="both"/>
        <w:rPr>
          <w:rFonts w:ascii="Arial" w:hAnsi="Arial" w:cs="Arial"/>
          <w:sz w:val="22"/>
          <w:szCs w:val="22"/>
          <w:u w:val="single"/>
        </w:rPr>
      </w:pPr>
      <w:r>
        <w:rPr>
          <w:rFonts w:ascii="Arial" w:hAnsi="Arial" w:cs="Arial"/>
          <w:sz w:val="22"/>
          <w:szCs w:val="22"/>
          <w:u w:val="single"/>
        </w:rPr>
        <w:t>Supplementary Planning Documents and other Guidance:</w:t>
      </w:r>
      <w:r>
        <w:rPr>
          <w:rFonts w:ascii="Arial" w:hAnsi="Arial" w:cs="Arial"/>
          <w:sz w:val="22"/>
          <w:szCs w:val="22"/>
        </w:rPr>
        <w:t xml:space="preserve"> </w:t>
      </w:r>
    </w:p>
    <w:p w14:paraId="1A5009DB" w14:textId="77777777" w:rsidR="008265A3" w:rsidRPr="006D7FA3" w:rsidRDefault="008265A3" w:rsidP="006D7FA3">
      <w:pPr>
        <w:pStyle w:val="Letterbody"/>
        <w:rPr>
          <w:rFonts w:cs="Arial"/>
          <w:bCs/>
          <w:sz w:val="22"/>
          <w:szCs w:val="22"/>
        </w:rPr>
      </w:pPr>
      <w:r w:rsidRPr="006D7FA3">
        <w:rPr>
          <w:rFonts w:cs="Arial"/>
          <w:bCs/>
          <w:sz w:val="22"/>
          <w:szCs w:val="22"/>
        </w:rPr>
        <w:t xml:space="preserve">Historic England’s </w:t>
      </w:r>
      <w:r w:rsidRPr="006D7FA3">
        <w:rPr>
          <w:rFonts w:cs="Arial"/>
          <w:bCs/>
          <w:i/>
          <w:iCs/>
          <w:sz w:val="22"/>
          <w:szCs w:val="22"/>
        </w:rPr>
        <w:t>Conservation Principles, Policies and Guidance</w:t>
      </w:r>
      <w:r w:rsidRPr="006D7FA3">
        <w:rPr>
          <w:rFonts w:cs="Arial"/>
          <w:bCs/>
          <w:sz w:val="22"/>
          <w:szCs w:val="22"/>
        </w:rPr>
        <w:t xml:space="preserve"> (2008) provides policy and guidance for the “sustainable management of the historic environment”. </w:t>
      </w:r>
    </w:p>
    <w:p w14:paraId="0B96D8B0" w14:textId="77777777" w:rsidR="008265A3" w:rsidRPr="006D7FA3" w:rsidRDefault="008265A3" w:rsidP="006D7FA3">
      <w:pPr>
        <w:pStyle w:val="Letterbody"/>
        <w:rPr>
          <w:rFonts w:cs="Arial"/>
          <w:bCs/>
          <w:strike/>
          <w:sz w:val="22"/>
          <w:szCs w:val="22"/>
        </w:rPr>
      </w:pPr>
    </w:p>
    <w:p w14:paraId="350383A9" w14:textId="77777777" w:rsidR="008265A3" w:rsidRPr="006D7FA3" w:rsidRDefault="008265A3" w:rsidP="006D7FA3">
      <w:pPr>
        <w:pStyle w:val="Letterbody"/>
        <w:rPr>
          <w:rFonts w:cs="Arial"/>
          <w:bCs/>
          <w:sz w:val="22"/>
          <w:szCs w:val="22"/>
        </w:rPr>
      </w:pPr>
      <w:r w:rsidRPr="006D7FA3">
        <w:rPr>
          <w:rFonts w:cs="Arial"/>
          <w:bCs/>
          <w:sz w:val="22"/>
          <w:szCs w:val="22"/>
        </w:rPr>
        <w:t xml:space="preserve">Additional guidance on </w:t>
      </w:r>
      <w:r w:rsidRPr="006D7FA3">
        <w:rPr>
          <w:rFonts w:cs="Arial"/>
          <w:sz w:val="22"/>
          <w:szCs w:val="22"/>
        </w:rPr>
        <w:t xml:space="preserve">the application of policies set out in the NPPF </w:t>
      </w:r>
      <w:r w:rsidRPr="006D7FA3">
        <w:rPr>
          <w:rFonts w:cs="Arial"/>
          <w:bCs/>
          <w:sz w:val="22"/>
          <w:szCs w:val="22"/>
        </w:rPr>
        <w:t>is contained within their publications:  </w:t>
      </w:r>
    </w:p>
    <w:p w14:paraId="62DEB090" w14:textId="77777777" w:rsidR="008265A3" w:rsidRPr="006D7FA3" w:rsidRDefault="008265A3" w:rsidP="006D7FA3">
      <w:pPr>
        <w:pStyle w:val="Letterbody"/>
        <w:numPr>
          <w:ilvl w:val="0"/>
          <w:numId w:val="16"/>
        </w:numPr>
        <w:rPr>
          <w:rFonts w:cs="Arial"/>
          <w:bCs/>
          <w:sz w:val="22"/>
          <w:szCs w:val="22"/>
        </w:rPr>
      </w:pPr>
      <w:r w:rsidRPr="006D7FA3">
        <w:rPr>
          <w:rFonts w:cs="Arial"/>
          <w:bCs/>
          <w:sz w:val="22"/>
          <w:szCs w:val="22"/>
        </w:rPr>
        <w:t xml:space="preserve">Historic Environment </w:t>
      </w:r>
      <w:r w:rsidRPr="006D7FA3">
        <w:rPr>
          <w:rFonts w:cs="Arial"/>
          <w:bCs/>
          <w:i/>
          <w:iCs/>
          <w:sz w:val="22"/>
          <w:szCs w:val="22"/>
        </w:rPr>
        <w:t>Good Practice Planning Advice Note 2 – Managing Significance in Decision-Taking in the Historic Environment</w:t>
      </w:r>
      <w:r w:rsidRPr="006D7FA3">
        <w:rPr>
          <w:rFonts w:cs="Arial"/>
          <w:bCs/>
          <w:sz w:val="22"/>
          <w:szCs w:val="22"/>
        </w:rPr>
        <w:t xml:space="preserve"> (2015)</w:t>
      </w:r>
    </w:p>
    <w:p w14:paraId="1428756B" w14:textId="77777777" w:rsidR="008265A3" w:rsidRPr="006D7FA3" w:rsidRDefault="008265A3" w:rsidP="008265A3">
      <w:pPr>
        <w:pStyle w:val="Letterbody"/>
        <w:numPr>
          <w:ilvl w:val="0"/>
          <w:numId w:val="16"/>
        </w:numPr>
        <w:spacing w:line="276" w:lineRule="auto"/>
        <w:rPr>
          <w:rFonts w:cs="Arial"/>
          <w:bCs/>
          <w:sz w:val="22"/>
          <w:szCs w:val="22"/>
        </w:rPr>
      </w:pPr>
      <w:r w:rsidRPr="006D7FA3">
        <w:rPr>
          <w:rFonts w:cs="Arial"/>
          <w:bCs/>
          <w:sz w:val="22"/>
          <w:szCs w:val="22"/>
        </w:rPr>
        <w:t xml:space="preserve">Historic Environment </w:t>
      </w:r>
      <w:r w:rsidRPr="006D7FA3">
        <w:rPr>
          <w:rFonts w:cs="Arial"/>
          <w:bCs/>
          <w:i/>
          <w:iCs/>
          <w:sz w:val="22"/>
          <w:szCs w:val="22"/>
        </w:rPr>
        <w:t>Good Practice Planning Advice Note 3 – The Setting of Heritage Assets 2nd edition</w:t>
      </w:r>
      <w:r w:rsidRPr="006D7FA3">
        <w:rPr>
          <w:rFonts w:cs="Arial"/>
          <w:bCs/>
          <w:sz w:val="22"/>
          <w:szCs w:val="22"/>
        </w:rPr>
        <w:t xml:space="preserve"> (2017) </w:t>
      </w:r>
    </w:p>
    <w:p w14:paraId="6F2D57A5" w14:textId="77777777" w:rsidR="008265A3" w:rsidRPr="006D7FA3" w:rsidRDefault="008265A3" w:rsidP="008265A3">
      <w:pPr>
        <w:pStyle w:val="Letterbody"/>
        <w:numPr>
          <w:ilvl w:val="0"/>
          <w:numId w:val="16"/>
        </w:numPr>
        <w:spacing w:line="276" w:lineRule="auto"/>
        <w:rPr>
          <w:rFonts w:cs="Arial"/>
          <w:b/>
          <w:sz w:val="22"/>
          <w:szCs w:val="22"/>
        </w:rPr>
      </w:pPr>
      <w:r w:rsidRPr="006D7FA3">
        <w:rPr>
          <w:rFonts w:cs="Arial"/>
          <w:sz w:val="22"/>
          <w:szCs w:val="22"/>
        </w:rPr>
        <w:t xml:space="preserve">Historic England </w:t>
      </w:r>
      <w:r w:rsidRPr="006D7FA3">
        <w:rPr>
          <w:rFonts w:cs="Arial"/>
          <w:i/>
          <w:iCs/>
          <w:sz w:val="22"/>
          <w:szCs w:val="22"/>
        </w:rPr>
        <w:t>Advice Note 2 – Making changes to Heritage Assets</w:t>
      </w:r>
      <w:r w:rsidRPr="006D7FA3">
        <w:rPr>
          <w:rFonts w:cs="Arial"/>
          <w:sz w:val="22"/>
          <w:szCs w:val="22"/>
        </w:rPr>
        <w:t xml:space="preserve"> (2025)</w:t>
      </w:r>
    </w:p>
    <w:p w14:paraId="3988439C" w14:textId="77777777" w:rsidR="008265A3" w:rsidRPr="006D7FA3" w:rsidRDefault="008265A3" w:rsidP="008265A3">
      <w:pPr>
        <w:pStyle w:val="Letterbody"/>
        <w:numPr>
          <w:ilvl w:val="0"/>
          <w:numId w:val="16"/>
        </w:numPr>
        <w:spacing w:line="276" w:lineRule="auto"/>
        <w:rPr>
          <w:rFonts w:cs="Arial"/>
          <w:b/>
          <w:sz w:val="22"/>
          <w:szCs w:val="22"/>
        </w:rPr>
      </w:pPr>
      <w:r w:rsidRPr="006D7FA3">
        <w:rPr>
          <w:rFonts w:cs="Arial"/>
          <w:sz w:val="22"/>
          <w:szCs w:val="22"/>
        </w:rPr>
        <w:t xml:space="preserve">Historic England Advice Note 18 – </w:t>
      </w:r>
      <w:r w:rsidRPr="006D7FA3">
        <w:rPr>
          <w:rFonts w:cs="Arial"/>
          <w:i/>
          <w:iCs/>
          <w:sz w:val="22"/>
          <w:szCs w:val="22"/>
        </w:rPr>
        <w:t>Adapting Historic Buildings for Energy and Carbon Efficiency</w:t>
      </w:r>
      <w:r w:rsidRPr="006D7FA3">
        <w:rPr>
          <w:rFonts w:cs="Arial"/>
          <w:sz w:val="22"/>
          <w:szCs w:val="22"/>
        </w:rPr>
        <w:t xml:space="preserve"> (2026)</w:t>
      </w:r>
    </w:p>
    <w:p w14:paraId="3B969C73" w14:textId="77777777" w:rsidR="008265A3" w:rsidRPr="006D7FA3" w:rsidRDefault="008265A3" w:rsidP="008265A3">
      <w:pPr>
        <w:pStyle w:val="Letterbody"/>
        <w:numPr>
          <w:ilvl w:val="0"/>
          <w:numId w:val="16"/>
        </w:numPr>
        <w:spacing w:line="276" w:lineRule="auto"/>
        <w:rPr>
          <w:rFonts w:cs="Arial"/>
          <w:b/>
          <w:sz w:val="22"/>
          <w:szCs w:val="22"/>
        </w:rPr>
      </w:pPr>
      <w:r w:rsidRPr="006D7FA3">
        <w:rPr>
          <w:rFonts w:cs="Arial"/>
          <w:i/>
          <w:iCs/>
          <w:sz w:val="22"/>
          <w:szCs w:val="22"/>
        </w:rPr>
        <w:t>Traditional Windows: their care, repair and upgrading</w:t>
      </w:r>
      <w:r w:rsidRPr="006D7FA3">
        <w:rPr>
          <w:rFonts w:cs="Arial"/>
          <w:sz w:val="22"/>
          <w:szCs w:val="22"/>
        </w:rPr>
        <w:t xml:space="preserve"> (2017)</w:t>
      </w:r>
    </w:p>
    <w:p w14:paraId="66FFDC73" w14:textId="77777777" w:rsidR="00134D23" w:rsidRPr="00E05BFD" w:rsidRDefault="00134D23" w:rsidP="006D7FA3">
      <w:pPr>
        <w:spacing w:after="0" w:line="240" w:lineRule="auto"/>
        <w:jc w:val="both"/>
        <w:rPr>
          <w:rFonts w:ascii="Arial" w:eastAsia="Times New Roman" w:hAnsi="Arial" w:cs="Arial"/>
          <w:color w:val="000000" w:themeColor="text1"/>
          <w:kern w:val="0"/>
          <w:sz w:val="22"/>
          <w:szCs w:val="22"/>
          <w:lang w:eastAsia="en-GB"/>
          <w14:ligatures w14:val="none"/>
        </w:rPr>
      </w:pPr>
    </w:p>
    <w:p w14:paraId="00B91E65" w14:textId="316C94E8" w:rsidR="0021435E" w:rsidRDefault="00E05BFD" w:rsidP="006D7FA3">
      <w:pPr>
        <w:spacing w:after="0" w:line="240" w:lineRule="auto"/>
        <w:jc w:val="both"/>
        <w:rPr>
          <w:rFonts w:ascii="Arial" w:eastAsia="Times New Roman" w:hAnsi="Arial" w:cs="Arial"/>
          <w:color w:val="000000" w:themeColor="text1"/>
          <w:kern w:val="0"/>
          <w:sz w:val="22"/>
          <w:szCs w:val="22"/>
          <w:lang w:eastAsia="en-GB"/>
          <w14:ligatures w14:val="none"/>
        </w:rPr>
      </w:pPr>
      <w:r w:rsidRPr="00E05BFD">
        <w:rPr>
          <w:rFonts w:ascii="Arial" w:eastAsia="Times New Roman" w:hAnsi="Arial" w:cs="Arial"/>
          <w:color w:val="000000" w:themeColor="text1"/>
          <w:kern w:val="0"/>
          <w:sz w:val="22"/>
          <w:szCs w:val="22"/>
          <w:lang w:eastAsia="en-GB"/>
          <w14:ligatures w14:val="none"/>
        </w:rPr>
        <w:t>South Wraxall does not have a designated Neighbourhood Plan Area</w:t>
      </w:r>
    </w:p>
    <w:p w14:paraId="2805679B" w14:textId="77777777" w:rsidR="00541F95" w:rsidRPr="004A7611" w:rsidRDefault="00541F95" w:rsidP="006D7FA3">
      <w:pPr>
        <w:pStyle w:val="NoSpacing"/>
        <w:jc w:val="both"/>
        <w:rPr>
          <w:rFonts w:ascii="Arial" w:hAnsi="Arial" w:cs="Arial"/>
        </w:rPr>
      </w:pPr>
      <w:r w:rsidRPr="004A7611">
        <w:rPr>
          <w:rFonts w:ascii="Arial" w:hAnsi="Arial" w:cs="Arial"/>
          <w:color w:val="000000" w:themeColor="text1"/>
        </w:rPr>
        <w:t xml:space="preserve">Lower and South Wraxall </w:t>
      </w:r>
      <w:r w:rsidRPr="004A7611">
        <w:rPr>
          <w:rFonts w:ascii="Arial" w:hAnsi="Arial" w:cs="Arial"/>
        </w:rPr>
        <w:t>Conservation Area Assessment, 1981</w:t>
      </w:r>
    </w:p>
    <w:p w14:paraId="0256C111" w14:textId="77777777" w:rsidR="00F6044E" w:rsidRPr="004424CF" w:rsidRDefault="00F6044E" w:rsidP="006D7FA3">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Pr="00DB7D89">
        <w:rPr>
          <w:rFonts w:ascii="Arial" w:eastAsia="Times New Roman" w:hAnsi="Arial" w:cs="Arial"/>
          <w:kern w:val="0"/>
          <w:sz w:val="22"/>
          <w:szCs w:val="22"/>
          <w:lang w:eastAsia="en-GB"/>
          <w14:ligatures w14:val="none"/>
        </w:rPr>
        <w:t>National Design Guide</w:t>
      </w:r>
      <w:r>
        <w:rPr>
          <w:rFonts w:ascii="Arial" w:eastAsia="Times New Roman" w:hAnsi="Arial" w:cs="Arial"/>
          <w:kern w:val="0"/>
          <w:sz w:val="22"/>
          <w:szCs w:val="22"/>
          <w:lang w:eastAsia="en-GB"/>
          <w14:ligatures w14:val="none"/>
        </w:rPr>
        <w:t xml:space="preserve"> and </w:t>
      </w:r>
      <w:r w:rsidRPr="00DB7D89">
        <w:rPr>
          <w:rFonts w:ascii="Arial" w:eastAsia="Times New Roman" w:hAnsi="Arial" w:cs="Arial"/>
          <w:color w:val="000000" w:themeColor="text1"/>
          <w:kern w:val="0"/>
          <w:sz w:val="22"/>
          <w:szCs w:val="22"/>
          <w:lang w:eastAsia="en-GB"/>
          <w14:ligatures w14:val="none"/>
        </w:rPr>
        <w:t>Wiltshire</w:t>
      </w:r>
      <w:r>
        <w:rPr>
          <w:rFonts w:ascii="Arial" w:eastAsia="Times New Roman" w:hAnsi="Arial" w:cs="Arial"/>
          <w:color w:val="000000" w:themeColor="text1"/>
          <w:kern w:val="0"/>
          <w:sz w:val="22"/>
          <w:szCs w:val="22"/>
          <w:lang w:eastAsia="en-GB"/>
          <w14:ligatures w14:val="none"/>
        </w:rPr>
        <w:t>’s</w:t>
      </w:r>
      <w:r w:rsidRPr="00DB7D89">
        <w:rPr>
          <w:rFonts w:ascii="Arial" w:eastAsia="Times New Roman" w:hAnsi="Arial" w:cs="Arial"/>
          <w:color w:val="000000" w:themeColor="text1"/>
          <w:kern w:val="0"/>
          <w:sz w:val="22"/>
          <w:szCs w:val="22"/>
          <w:lang w:eastAsia="en-GB"/>
          <w14:ligatures w14:val="none"/>
        </w:rPr>
        <w:t xml:space="preserve"> Design Guide: Appendix D – Design Guidance for Householder extensions</w:t>
      </w:r>
      <w:r>
        <w:rPr>
          <w:rFonts w:ascii="Arial" w:eastAsia="Times New Roman" w:hAnsi="Arial" w:cs="Arial"/>
          <w:color w:val="000000" w:themeColor="text1"/>
          <w:kern w:val="0"/>
          <w:sz w:val="22"/>
          <w:szCs w:val="22"/>
          <w:lang w:eastAsia="en-GB"/>
          <w14:ligatures w14:val="none"/>
        </w:rPr>
        <w:t xml:space="preserve">, provide further guidance. </w:t>
      </w:r>
    </w:p>
    <w:p w14:paraId="745D8CD9" w14:textId="77777777" w:rsidR="00D23AAD" w:rsidRDefault="00D23AAD" w:rsidP="006D7FA3">
      <w:pPr>
        <w:spacing w:after="0" w:line="240" w:lineRule="auto"/>
        <w:jc w:val="both"/>
        <w:rPr>
          <w:rFonts w:ascii="Arial" w:eastAsia="Times New Roman" w:hAnsi="Arial" w:cs="Arial"/>
          <w:b/>
          <w:bCs/>
          <w:kern w:val="0"/>
          <w:sz w:val="22"/>
          <w:szCs w:val="22"/>
          <w:lang w:eastAsia="en-GB"/>
          <w14:ligatures w14:val="none"/>
        </w:rPr>
      </w:pPr>
    </w:p>
    <w:p w14:paraId="5CE2A19A" w14:textId="359370DD"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CEDF344" w14:textId="67914A0C" w:rsidR="0016162B" w:rsidRPr="00E16B1D" w:rsidRDefault="007C1ED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South Wraxall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w:t>
      </w:r>
      <w:bookmarkStart w:id="1" w:name="_Hlk198304422"/>
      <w:r w:rsidR="00516C81" w:rsidRPr="00516C81">
        <w:rPr>
          <w:rFonts w:ascii="Arial" w:eastAsia="Times New Roman" w:hAnsi="Arial" w:cs="Arial"/>
          <w:kern w:val="0"/>
          <w:sz w:val="22"/>
          <w:szCs w:val="22"/>
          <w:lang w:eastAsia="en-GB"/>
          <w14:ligatures w14:val="none"/>
        </w:rPr>
        <w:t>o objections in principle to the application but feels that the plans for the proposed elevations are not comparable with the existing plans and there is not enough information for a Listed Building application</w:t>
      </w:r>
      <w:r w:rsidR="0016640C">
        <w:rPr>
          <w:rFonts w:ascii="Arial" w:eastAsia="Times New Roman" w:hAnsi="Arial" w:cs="Arial"/>
          <w:kern w:val="0"/>
          <w:sz w:val="22"/>
          <w:szCs w:val="22"/>
          <w:lang w:eastAsia="en-GB"/>
          <w14:ligatures w14:val="none"/>
        </w:rPr>
        <w:t>.</w:t>
      </w:r>
    </w:p>
    <w:bookmarkEnd w:id="1"/>
    <w:p w14:paraId="3F9A4D3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D905AAC" w14:textId="6B0E0981" w:rsidR="00A55952" w:rsidRPr="00F6044E" w:rsidRDefault="007C1ED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6044E">
        <w:rPr>
          <w:rFonts w:ascii="Arial" w:eastAsia="Times New Roman" w:hAnsi="Arial" w:cs="Arial"/>
          <w:color w:val="000000" w:themeColor="text1"/>
          <w:kern w:val="0"/>
          <w:sz w:val="22"/>
          <w:szCs w:val="22"/>
          <w:u w:val="single"/>
          <w:lang w:eastAsia="en-GB"/>
          <w14:ligatures w14:val="none"/>
        </w:rPr>
        <w:t>Drainage</w:t>
      </w:r>
      <w:r w:rsidRPr="00D23AAD">
        <w:rPr>
          <w:rFonts w:ascii="Arial" w:eastAsia="Times New Roman" w:hAnsi="Arial" w:cs="Arial"/>
          <w:color w:val="000000" w:themeColor="text1"/>
          <w:kern w:val="0"/>
          <w:sz w:val="22"/>
          <w:szCs w:val="22"/>
          <w:lang w:eastAsia="en-GB"/>
          <w14:ligatures w14:val="none"/>
        </w:rPr>
        <w:t>:</w:t>
      </w:r>
      <w:r w:rsidR="00D925B6" w:rsidRPr="00D23AAD">
        <w:rPr>
          <w:rFonts w:ascii="Arial" w:eastAsia="Times New Roman" w:hAnsi="Arial" w:cs="Arial"/>
          <w:color w:val="000000" w:themeColor="text1"/>
          <w:kern w:val="0"/>
          <w:sz w:val="22"/>
          <w:szCs w:val="22"/>
          <w:lang w:eastAsia="en-GB"/>
          <w14:ligatures w14:val="none"/>
        </w:rPr>
        <w:t xml:space="preserve"> </w:t>
      </w:r>
      <w:r w:rsidR="00477609" w:rsidRPr="00F6044E">
        <w:rPr>
          <w:rFonts w:ascii="Arial" w:eastAsia="Times New Roman" w:hAnsi="Arial" w:cs="Arial"/>
          <w:color w:val="000000" w:themeColor="text1"/>
          <w:kern w:val="0"/>
          <w:sz w:val="22"/>
          <w:szCs w:val="22"/>
          <w:lang w:eastAsia="en-GB"/>
          <w14:ligatures w14:val="none"/>
        </w:rPr>
        <w:t>N</w:t>
      </w:r>
      <w:r w:rsidR="00D925B6" w:rsidRPr="00F6044E">
        <w:rPr>
          <w:rFonts w:ascii="Arial" w:eastAsia="Times New Roman" w:hAnsi="Arial" w:cs="Arial"/>
          <w:color w:val="000000" w:themeColor="text1"/>
          <w:kern w:val="0"/>
          <w:sz w:val="22"/>
          <w:szCs w:val="22"/>
          <w:lang w:eastAsia="en-GB"/>
          <w14:ligatures w14:val="none"/>
        </w:rPr>
        <w:t xml:space="preserve">o objection. </w:t>
      </w:r>
      <w:r w:rsidR="00072AB2" w:rsidRPr="00F6044E">
        <w:rPr>
          <w:rFonts w:ascii="Arial" w:eastAsia="Times New Roman" w:hAnsi="Arial" w:cs="Arial"/>
          <w:color w:val="000000" w:themeColor="text1"/>
          <w:kern w:val="0"/>
          <w:sz w:val="22"/>
          <w:szCs w:val="22"/>
          <w:lang w:eastAsia="en-GB"/>
          <w14:ligatures w14:val="none"/>
        </w:rPr>
        <w:t xml:space="preserve">The applicant must ensure all development complies with Building Regs – Part H. </w:t>
      </w:r>
    </w:p>
    <w:p w14:paraId="6756101F" w14:textId="77777777" w:rsidR="00072AB2" w:rsidRPr="00F6044E" w:rsidRDefault="00072AB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AE5789" w14:textId="7EBE4104" w:rsidR="007C1EDC" w:rsidRPr="00F6044E" w:rsidRDefault="007C1ED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6044E">
        <w:rPr>
          <w:rFonts w:ascii="Arial" w:eastAsia="Times New Roman" w:hAnsi="Arial" w:cs="Arial"/>
          <w:color w:val="000000" w:themeColor="text1"/>
          <w:kern w:val="0"/>
          <w:sz w:val="22"/>
          <w:szCs w:val="22"/>
          <w:u w:val="single"/>
          <w:lang w:eastAsia="en-GB"/>
          <w14:ligatures w14:val="none"/>
        </w:rPr>
        <w:t>Highways Department</w:t>
      </w:r>
      <w:r w:rsidRPr="00063996">
        <w:rPr>
          <w:rFonts w:ascii="Arial" w:eastAsia="Times New Roman" w:hAnsi="Arial" w:cs="Arial"/>
          <w:color w:val="000000" w:themeColor="text1"/>
          <w:kern w:val="0"/>
          <w:sz w:val="22"/>
          <w:szCs w:val="22"/>
          <w:lang w:eastAsia="en-GB"/>
          <w14:ligatures w14:val="none"/>
        </w:rPr>
        <w:t>:</w:t>
      </w:r>
      <w:r w:rsidR="00D925B6" w:rsidRPr="00063996">
        <w:rPr>
          <w:rFonts w:ascii="Arial" w:eastAsia="Times New Roman" w:hAnsi="Arial" w:cs="Arial"/>
          <w:color w:val="000000" w:themeColor="text1"/>
          <w:kern w:val="0"/>
          <w:sz w:val="22"/>
          <w:szCs w:val="22"/>
          <w:lang w:eastAsia="en-GB"/>
          <w14:ligatures w14:val="none"/>
        </w:rPr>
        <w:t xml:space="preserve"> </w:t>
      </w:r>
      <w:r w:rsidR="00477609" w:rsidRPr="00F6044E">
        <w:rPr>
          <w:rFonts w:ascii="Arial" w:eastAsia="Times New Roman" w:hAnsi="Arial" w:cs="Arial"/>
          <w:color w:val="000000" w:themeColor="text1"/>
          <w:kern w:val="0"/>
          <w:sz w:val="22"/>
          <w:szCs w:val="22"/>
          <w:lang w:eastAsia="en-GB"/>
          <w14:ligatures w14:val="none"/>
        </w:rPr>
        <w:t>N</w:t>
      </w:r>
      <w:r w:rsidR="00D925B6" w:rsidRPr="00F6044E">
        <w:rPr>
          <w:rFonts w:ascii="Arial" w:eastAsia="Times New Roman" w:hAnsi="Arial" w:cs="Arial"/>
          <w:color w:val="000000" w:themeColor="text1"/>
          <w:kern w:val="0"/>
          <w:sz w:val="22"/>
          <w:szCs w:val="22"/>
          <w:lang w:eastAsia="en-GB"/>
          <w14:ligatures w14:val="none"/>
        </w:rPr>
        <w:t>o objection.</w:t>
      </w:r>
      <w:r w:rsidR="00D925B6" w:rsidRPr="00F6044E">
        <w:rPr>
          <w:rFonts w:ascii="Arial" w:eastAsia="Times New Roman" w:hAnsi="Arial" w:cs="Arial"/>
          <w:color w:val="000000" w:themeColor="text1"/>
          <w:kern w:val="0"/>
          <w:sz w:val="22"/>
          <w:szCs w:val="22"/>
          <w:u w:val="single"/>
          <w:lang w:eastAsia="en-GB"/>
          <w14:ligatures w14:val="none"/>
        </w:rPr>
        <w:t xml:space="preserve"> </w:t>
      </w:r>
    </w:p>
    <w:p w14:paraId="5F313BF2" w14:textId="77777777" w:rsidR="00A530E9" w:rsidRPr="00F6044E" w:rsidRDefault="00A530E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CAB9BB5" w14:textId="4E7FF83F" w:rsidR="00BF2672" w:rsidRPr="00F6044E" w:rsidRDefault="007C1ED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6044E">
        <w:rPr>
          <w:rFonts w:ascii="Arial" w:eastAsia="Times New Roman" w:hAnsi="Arial" w:cs="Arial"/>
          <w:color w:val="000000" w:themeColor="text1"/>
          <w:kern w:val="0"/>
          <w:sz w:val="22"/>
          <w:szCs w:val="22"/>
          <w:u w:val="single"/>
          <w:lang w:eastAsia="en-GB"/>
          <w14:ligatures w14:val="none"/>
        </w:rPr>
        <w:lastRenderedPageBreak/>
        <w:t>Ecology</w:t>
      </w:r>
      <w:r w:rsidRPr="00063996">
        <w:rPr>
          <w:rFonts w:ascii="Arial" w:eastAsia="Times New Roman" w:hAnsi="Arial" w:cs="Arial"/>
          <w:color w:val="000000" w:themeColor="text1"/>
          <w:kern w:val="0"/>
          <w:sz w:val="22"/>
          <w:szCs w:val="22"/>
          <w:lang w:eastAsia="en-GB"/>
          <w14:ligatures w14:val="none"/>
        </w:rPr>
        <w:t>:</w:t>
      </w:r>
      <w:r w:rsidR="00A530E9" w:rsidRPr="00063996">
        <w:rPr>
          <w:rFonts w:ascii="Arial" w:eastAsia="Times New Roman" w:hAnsi="Arial" w:cs="Arial"/>
          <w:color w:val="000000" w:themeColor="text1"/>
          <w:kern w:val="0"/>
          <w:sz w:val="22"/>
          <w:szCs w:val="22"/>
          <w:lang w:eastAsia="en-GB"/>
          <w14:ligatures w14:val="none"/>
        </w:rPr>
        <w:t xml:space="preserve"> </w:t>
      </w:r>
      <w:r w:rsidR="0084784E" w:rsidRPr="00063996">
        <w:rPr>
          <w:rFonts w:ascii="Arial" w:eastAsia="Times New Roman" w:hAnsi="Arial" w:cs="Arial"/>
          <w:color w:val="000000" w:themeColor="text1"/>
          <w:kern w:val="0"/>
          <w:sz w:val="22"/>
          <w:szCs w:val="22"/>
          <w:lang w:eastAsia="en-GB"/>
          <w14:ligatures w14:val="none"/>
        </w:rPr>
        <w:t>No objection</w:t>
      </w:r>
      <w:r w:rsidR="002657A2" w:rsidRPr="00063996">
        <w:rPr>
          <w:rFonts w:ascii="Arial" w:eastAsia="Times New Roman" w:hAnsi="Arial" w:cs="Arial"/>
          <w:color w:val="000000" w:themeColor="text1"/>
          <w:kern w:val="0"/>
          <w:sz w:val="22"/>
          <w:szCs w:val="22"/>
          <w:lang w:eastAsia="en-GB"/>
          <w14:ligatures w14:val="none"/>
        </w:rPr>
        <w:t>, subject to informatives.</w:t>
      </w:r>
      <w:r w:rsidR="002657A2" w:rsidRPr="00F6044E">
        <w:rPr>
          <w:rFonts w:ascii="Arial" w:eastAsia="Times New Roman" w:hAnsi="Arial" w:cs="Arial"/>
          <w:color w:val="000000" w:themeColor="text1"/>
          <w:kern w:val="0"/>
          <w:sz w:val="22"/>
          <w:szCs w:val="22"/>
          <w:u w:val="single"/>
          <w:lang w:eastAsia="en-GB"/>
          <w14:ligatures w14:val="none"/>
        </w:rPr>
        <w:t xml:space="preserve"> </w:t>
      </w:r>
    </w:p>
    <w:p w14:paraId="2CF49A5B" w14:textId="77777777" w:rsidR="00C3233F" w:rsidRPr="00F6044E" w:rsidRDefault="00C3233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F6D3DE" w14:textId="61EB88F5" w:rsidR="007C1EDC" w:rsidRPr="00F6044E" w:rsidRDefault="007C1ED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6044E">
        <w:rPr>
          <w:rFonts w:ascii="Arial" w:eastAsia="Times New Roman" w:hAnsi="Arial" w:cs="Arial"/>
          <w:color w:val="000000" w:themeColor="text1"/>
          <w:kern w:val="0"/>
          <w:sz w:val="22"/>
          <w:szCs w:val="22"/>
          <w:u w:val="single"/>
          <w:lang w:eastAsia="en-GB"/>
          <w14:ligatures w14:val="none"/>
        </w:rPr>
        <w:t>Conservation</w:t>
      </w:r>
      <w:r w:rsidRPr="00063996">
        <w:rPr>
          <w:rFonts w:ascii="Arial" w:eastAsia="Times New Roman" w:hAnsi="Arial" w:cs="Arial"/>
          <w:color w:val="000000" w:themeColor="text1"/>
          <w:kern w:val="0"/>
          <w:sz w:val="22"/>
          <w:szCs w:val="22"/>
          <w:lang w:eastAsia="en-GB"/>
          <w14:ligatures w14:val="none"/>
        </w:rPr>
        <w:t>:</w:t>
      </w:r>
      <w:r w:rsidR="005A1464" w:rsidRPr="00063996">
        <w:rPr>
          <w:rFonts w:ascii="Arial" w:eastAsia="Times New Roman" w:hAnsi="Arial" w:cs="Arial"/>
          <w:color w:val="000000" w:themeColor="text1"/>
          <w:kern w:val="0"/>
          <w:sz w:val="22"/>
          <w:szCs w:val="22"/>
          <w:lang w:eastAsia="en-GB"/>
          <w14:ligatures w14:val="none"/>
        </w:rPr>
        <w:t xml:space="preserve"> </w:t>
      </w:r>
      <w:r w:rsidR="005A1464" w:rsidRPr="00F6044E">
        <w:rPr>
          <w:rFonts w:ascii="Arial" w:eastAsia="Times New Roman" w:hAnsi="Arial" w:cs="Arial"/>
          <w:color w:val="000000" w:themeColor="text1"/>
          <w:kern w:val="0"/>
          <w:sz w:val="22"/>
          <w:szCs w:val="22"/>
          <w:lang w:eastAsia="en-GB"/>
          <w14:ligatures w14:val="none"/>
        </w:rPr>
        <w:t xml:space="preserve">No objection, the proposed works having a </w:t>
      </w:r>
      <w:r w:rsidR="00477609" w:rsidRPr="00F6044E">
        <w:rPr>
          <w:rFonts w:ascii="Arial" w:eastAsia="Times New Roman" w:hAnsi="Arial" w:cs="Arial"/>
          <w:color w:val="000000" w:themeColor="text1"/>
          <w:kern w:val="0"/>
          <w:sz w:val="22"/>
          <w:szCs w:val="22"/>
          <w:lang w:eastAsia="en-GB"/>
          <w14:ligatures w14:val="none"/>
        </w:rPr>
        <w:t>neutral</w:t>
      </w:r>
      <w:r w:rsidR="005A1464" w:rsidRPr="00F6044E">
        <w:rPr>
          <w:rFonts w:ascii="Arial" w:eastAsia="Times New Roman" w:hAnsi="Arial" w:cs="Arial"/>
          <w:color w:val="000000" w:themeColor="text1"/>
          <w:kern w:val="0"/>
          <w:sz w:val="22"/>
          <w:szCs w:val="22"/>
          <w:lang w:eastAsia="en-GB"/>
          <w14:ligatures w14:val="none"/>
        </w:rPr>
        <w:t xml:space="preserve"> impact on the significance of the dwelling. Conditions for further information </w:t>
      </w:r>
      <w:r w:rsidR="00477609" w:rsidRPr="00F6044E">
        <w:rPr>
          <w:rFonts w:ascii="Arial" w:eastAsia="Times New Roman" w:hAnsi="Arial" w:cs="Arial"/>
          <w:color w:val="000000" w:themeColor="text1"/>
          <w:kern w:val="0"/>
          <w:sz w:val="22"/>
          <w:szCs w:val="22"/>
          <w:lang w:eastAsia="en-GB"/>
          <w14:ligatures w14:val="none"/>
        </w:rPr>
        <w:t xml:space="preserve">required. </w:t>
      </w:r>
    </w:p>
    <w:p w14:paraId="1E2C3F8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36A5E1D" w14:textId="2875F322" w:rsidR="005B0FD5" w:rsidRPr="00F6044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2A965DE"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7ADFBC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25F3AB" w14:textId="577B33C9" w:rsidR="005B0FD5" w:rsidRPr="004E2709"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01E9B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A7028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D8906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BD76802" w14:textId="77777777" w:rsidR="004E2709" w:rsidRPr="001E33EA" w:rsidRDefault="004E2709" w:rsidP="001E33EA">
      <w:pPr>
        <w:spacing w:after="0" w:line="240" w:lineRule="auto"/>
        <w:jc w:val="both"/>
        <w:rPr>
          <w:rFonts w:ascii="Arial" w:eastAsia="Times New Roman" w:hAnsi="Arial" w:cs="Arial"/>
          <w:color w:val="000000" w:themeColor="text1"/>
          <w:kern w:val="0"/>
          <w:sz w:val="22"/>
          <w:szCs w:val="22"/>
          <w:lang w:eastAsia="en-GB"/>
          <w14:ligatures w14:val="none"/>
        </w:rPr>
      </w:pPr>
    </w:p>
    <w:p w14:paraId="18743A26" w14:textId="77777777" w:rsidR="001E33EA" w:rsidRPr="001E33EA" w:rsidRDefault="001E33EA" w:rsidP="001E33EA">
      <w:pPr>
        <w:spacing w:after="0" w:line="240" w:lineRule="auto"/>
        <w:jc w:val="both"/>
        <w:rPr>
          <w:rFonts w:ascii="Arial" w:hAnsi="Arial" w:cs="Arial"/>
          <w:color w:val="000000" w:themeColor="text1"/>
          <w:sz w:val="22"/>
          <w:szCs w:val="22"/>
        </w:rPr>
      </w:pPr>
      <w:r w:rsidRPr="001E33EA">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3DE78C09" w14:textId="77777777" w:rsidR="001E33EA" w:rsidRPr="001E33EA" w:rsidRDefault="001E33EA" w:rsidP="001E33EA">
      <w:pPr>
        <w:spacing w:after="0" w:line="240" w:lineRule="auto"/>
        <w:jc w:val="both"/>
        <w:rPr>
          <w:rFonts w:ascii="Arial" w:hAnsi="Arial" w:cs="Arial"/>
          <w:color w:val="000000" w:themeColor="text1"/>
          <w:sz w:val="22"/>
          <w:szCs w:val="22"/>
        </w:rPr>
      </w:pPr>
    </w:p>
    <w:p w14:paraId="386DDAAA" w14:textId="569828B7" w:rsidR="004E2709" w:rsidRPr="001E33EA" w:rsidRDefault="001E33EA" w:rsidP="001E33EA">
      <w:pPr>
        <w:spacing w:after="0" w:line="240" w:lineRule="auto"/>
        <w:jc w:val="both"/>
        <w:rPr>
          <w:rFonts w:ascii="Arial" w:eastAsia="Times New Roman" w:hAnsi="Arial" w:cs="Arial"/>
          <w:color w:val="000000" w:themeColor="text1"/>
          <w:kern w:val="0"/>
          <w:sz w:val="22"/>
          <w:szCs w:val="22"/>
          <w:lang w:eastAsia="en-GB"/>
          <w14:ligatures w14:val="none"/>
        </w:rPr>
      </w:pPr>
      <w:r w:rsidRPr="001E33EA">
        <w:rPr>
          <w:rFonts w:ascii="Arial" w:eastAsia="Times New Roman" w:hAnsi="Arial" w:cs="Arial"/>
          <w:color w:val="000000" w:themeColor="text1"/>
          <w:kern w:val="0"/>
          <w:sz w:val="22"/>
          <w:szCs w:val="22"/>
          <w:lang w:eastAsia="en-GB"/>
          <w14:ligatures w14:val="none"/>
        </w:rPr>
        <w:t>In addition, i</w:t>
      </w:r>
      <w:r w:rsidR="004E2709" w:rsidRPr="001E33EA">
        <w:rPr>
          <w:rFonts w:ascii="Arial" w:eastAsia="Times New Roman" w:hAnsi="Arial" w:cs="Arial"/>
          <w:color w:val="000000" w:themeColor="text1"/>
          <w:kern w:val="0"/>
          <w:sz w:val="22"/>
          <w:szCs w:val="22"/>
          <w:lang w:eastAsia="en-GB"/>
          <w14:ligatures w14:val="none"/>
        </w:rPr>
        <w:t xml:space="preserve">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w:t>
      </w:r>
    </w:p>
    <w:p w14:paraId="15F8F35F" w14:textId="77777777" w:rsidR="004E2709" w:rsidRDefault="004E2709" w:rsidP="004E2709">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219ED6C" w14:textId="72E2226D" w:rsidR="00662767" w:rsidRDefault="004E2709" w:rsidP="004E2709">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r w:rsidR="008E324A">
        <w:rPr>
          <w:rFonts w:ascii="Arial" w:eastAsia="Times New Roman" w:hAnsi="Arial" w:cs="Arial"/>
          <w:color w:val="000000" w:themeColor="text1"/>
          <w:kern w:val="0"/>
          <w:sz w:val="22"/>
          <w:szCs w:val="22"/>
          <w:u w:val="single"/>
          <w:lang w:eastAsia="en-GB"/>
          <w14:ligatures w14:val="none"/>
        </w:rPr>
        <w:t>, design and visual impact:</w:t>
      </w:r>
    </w:p>
    <w:p w14:paraId="182C7018" w14:textId="77777777" w:rsidR="00DC7220" w:rsidRDefault="00DC7220" w:rsidP="004E270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51F579" w14:textId="77777777" w:rsidR="00DC7220" w:rsidRPr="00406DC7" w:rsidRDefault="00DC7220" w:rsidP="00DC722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06DC7">
        <w:rPr>
          <w:rFonts w:ascii="Arial" w:eastAsia="Times New Roman" w:hAnsi="Arial" w:cs="Arial"/>
          <w:color w:val="000000" w:themeColor="text1"/>
          <w:kern w:val="0"/>
          <w:sz w:val="22"/>
          <w:szCs w:val="22"/>
          <w:lang w:eastAsia="en-GB"/>
          <w14:ligatures w14:val="none"/>
        </w:rPr>
        <w:t>Section HE5 of the NPPF requires that ‘Development proposals affecting heritage assets should be accompanied by an assessment of the significance of the assets affected (including any contribution made by their setting) and of the potential effect of the proposal on their significance.’</w:t>
      </w:r>
    </w:p>
    <w:p w14:paraId="2A432256" w14:textId="77777777" w:rsidR="00DC7220" w:rsidRDefault="00DC7220" w:rsidP="00DC722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C890EFD" w14:textId="77777777" w:rsidR="00DC7220" w:rsidRDefault="00DC7220" w:rsidP="00DC7220">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supported by a Design, Access and Heritage Statement which adequately identifies the significance of the listed building and impact by the proposed works. </w:t>
      </w:r>
    </w:p>
    <w:p w14:paraId="3C50657B" w14:textId="77777777" w:rsidR="00DC7220" w:rsidRPr="00015AC0" w:rsidRDefault="00DC7220" w:rsidP="004E270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7E209F" w14:textId="4528322E" w:rsidR="004E2709" w:rsidRPr="000B5BFA" w:rsidRDefault="004E2709" w:rsidP="004E2709">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7B6576A" w14:textId="77777777" w:rsidR="004E2709" w:rsidRPr="000B5BFA" w:rsidRDefault="004E2709" w:rsidP="004E2709">
      <w:pPr>
        <w:spacing w:after="0" w:line="276" w:lineRule="auto"/>
        <w:jc w:val="both"/>
        <w:rPr>
          <w:rFonts w:ascii="Arial" w:eastAsia="Times New Roman" w:hAnsi="Arial" w:cs="Arial"/>
          <w:color w:val="000000" w:themeColor="text1"/>
          <w:kern w:val="0"/>
          <w:sz w:val="22"/>
          <w:szCs w:val="22"/>
          <w:lang w:eastAsia="en-GB"/>
          <w14:ligatures w14:val="none"/>
        </w:rPr>
      </w:pPr>
    </w:p>
    <w:p w14:paraId="09446DAE" w14:textId="77777777" w:rsidR="004E2709" w:rsidRDefault="004E2709" w:rsidP="004E2709">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1305C78" w14:textId="77777777" w:rsidR="004E2709" w:rsidRDefault="004E2709" w:rsidP="004E2709">
      <w:pPr>
        <w:spacing w:after="0" w:line="276" w:lineRule="auto"/>
        <w:jc w:val="both"/>
        <w:rPr>
          <w:rFonts w:ascii="Arial" w:eastAsia="Times New Roman" w:hAnsi="Arial" w:cs="Arial"/>
          <w:color w:val="000000" w:themeColor="text1"/>
          <w:kern w:val="0"/>
          <w:sz w:val="22"/>
          <w:szCs w:val="22"/>
          <w:lang w:eastAsia="en-GB"/>
          <w14:ligatures w14:val="none"/>
        </w:rPr>
      </w:pPr>
    </w:p>
    <w:p w14:paraId="57581A2B" w14:textId="640BF2D3" w:rsidR="004E2709" w:rsidRDefault="004E2709" w:rsidP="00BC334A">
      <w:pPr>
        <w:spacing w:after="0" w:line="240"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lastRenderedPageBreak/>
        <w:t xml:space="preserve">This </w:t>
      </w:r>
      <w:r w:rsidR="000E500C">
        <w:rPr>
          <w:rFonts w:ascii="Arial" w:eastAsia="Times New Roman" w:hAnsi="Arial" w:cs="Arial"/>
          <w:color w:val="000000" w:themeColor="text1"/>
          <w:kern w:val="0"/>
          <w:sz w:val="22"/>
          <w:szCs w:val="22"/>
          <w:lang w:eastAsia="en-GB"/>
          <w14:ligatures w14:val="none"/>
        </w:rPr>
        <w:t xml:space="preserve">LBC </w:t>
      </w:r>
      <w:r w:rsidRPr="008A78F9">
        <w:rPr>
          <w:rFonts w:ascii="Arial" w:eastAsia="Times New Roman" w:hAnsi="Arial" w:cs="Arial"/>
          <w:color w:val="000000" w:themeColor="text1"/>
          <w:kern w:val="0"/>
          <w:sz w:val="22"/>
          <w:szCs w:val="22"/>
          <w:lang w:eastAsia="en-GB"/>
          <w14:ligatures w14:val="none"/>
        </w:rPr>
        <w:t xml:space="preserve">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Pr="00973131">
        <w:rPr>
          <w:rFonts w:ascii="Arial" w:eastAsia="Times New Roman" w:hAnsi="Arial" w:cs="Arial"/>
          <w:color w:val="000000" w:themeColor="text1"/>
          <w:kern w:val="0"/>
          <w:sz w:val="22"/>
          <w:szCs w:val="22"/>
          <w:lang w:eastAsia="en-GB"/>
          <w14:ligatures w14:val="none"/>
        </w:rPr>
        <w:t>section 20</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1C3E934" w14:textId="77777777" w:rsidR="00985E53" w:rsidRDefault="00985E53"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549FBA27" w14:textId="2765BAF2" w:rsidR="00985E53" w:rsidRDefault="00985E53" w:rsidP="00BC334A">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extension and reconfiguration of the east wing, would not harm historic fabric</w:t>
      </w:r>
      <w:r w:rsidR="0053031D">
        <w:rPr>
          <w:rFonts w:ascii="Arial" w:eastAsia="Times New Roman" w:hAnsi="Arial" w:cs="Arial"/>
          <w:color w:val="000000" w:themeColor="text1"/>
          <w:kern w:val="0"/>
          <w:sz w:val="22"/>
          <w:szCs w:val="22"/>
          <w:lang w:eastAsia="en-GB"/>
          <w14:ligatures w14:val="none"/>
        </w:rPr>
        <w:t xml:space="preserve"> but would by creation of an enclosed (</w:t>
      </w:r>
      <w:r w:rsidR="00AC486F">
        <w:rPr>
          <w:rFonts w:ascii="Arial" w:eastAsia="Times New Roman" w:hAnsi="Arial" w:cs="Arial"/>
          <w:color w:val="000000" w:themeColor="text1"/>
          <w:kern w:val="0"/>
          <w:sz w:val="22"/>
          <w:szCs w:val="22"/>
          <w:lang w:eastAsia="en-GB"/>
          <w14:ligatures w14:val="none"/>
        </w:rPr>
        <w:t xml:space="preserve">and </w:t>
      </w:r>
      <w:r w:rsidR="0053031D">
        <w:rPr>
          <w:rFonts w:ascii="Arial" w:eastAsia="Times New Roman" w:hAnsi="Arial" w:cs="Arial"/>
          <w:color w:val="000000" w:themeColor="text1"/>
          <w:kern w:val="0"/>
          <w:sz w:val="22"/>
          <w:szCs w:val="22"/>
          <w:lang w:eastAsia="en-GB"/>
          <w14:ligatures w14:val="none"/>
        </w:rPr>
        <w:t xml:space="preserve">proposed </w:t>
      </w:r>
      <w:r w:rsidR="00AC486F">
        <w:rPr>
          <w:rFonts w:ascii="Arial" w:eastAsia="Times New Roman" w:hAnsi="Arial" w:cs="Arial"/>
          <w:color w:val="000000" w:themeColor="text1"/>
          <w:kern w:val="0"/>
          <w:sz w:val="22"/>
          <w:szCs w:val="22"/>
          <w:lang w:eastAsia="en-GB"/>
          <w14:ligatures w14:val="none"/>
        </w:rPr>
        <w:t>infill</w:t>
      </w:r>
      <w:r w:rsidR="0053031D">
        <w:rPr>
          <w:rFonts w:ascii="Arial" w:eastAsia="Times New Roman" w:hAnsi="Arial" w:cs="Arial"/>
          <w:color w:val="000000" w:themeColor="text1"/>
          <w:kern w:val="0"/>
          <w:sz w:val="22"/>
          <w:szCs w:val="22"/>
          <w:lang w:eastAsia="en-GB"/>
          <w14:ligatures w14:val="none"/>
        </w:rPr>
        <w:t xml:space="preserve">) courtyard, would alter the setting of the </w:t>
      </w:r>
      <w:r w:rsidR="00B83CDF">
        <w:rPr>
          <w:rFonts w:ascii="Arial" w:eastAsia="Times New Roman" w:hAnsi="Arial" w:cs="Arial"/>
          <w:color w:val="000000" w:themeColor="text1"/>
          <w:kern w:val="0"/>
          <w:sz w:val="22"/>
          <w:szCs w:val="22"/>
          <w:lang w:eastAsia="en-GB"/>
          <w14:ligatures w14:val="none"/>
        </w:rPr>
        <w:t xml:space="preserve">dwelling. </w:t>
      </w:r>
    </w:p>
    <w:p w14:paraId="684AF828" w14:textId="77777777" w:rsidR="00662BCA" w:rsidRPr="00BC334A" w:rsidRDefault="00662BCA"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020C31C6" w14:textId="532A5B27" w:rsidR="00662BCA" w:rsidRPr="00BC334A" w:rsidRDefault="00662BCA" w:rsidP="00BC334A">
      <w:pPr>
        <w:spacing w:after="0" w:line="240" w:lineRule="auto"/>
        <w:jc w:val="both"/>
        <w:rPr>
          <w:rFonts w:ascii="Arial" w:eastAsia="Times New Roman" w:hAnsi="Arial" w:cs="Arial"/>
          <w:color w:val="000000" w:themeColor="text1"/>
          <w:kern w:val="0"/>
          <w:sz w:val="22"/>
          <w:szCs w:val="22"/>
          <w:lang w:eastAsia="en-GB"/>
          <w14:ligatures w14:val="none"/>
        </w:rPr>
      </w:pPr>
      <w:r w:rsidRPr="00BC334A">
        <w:rPr>
          <w:rFonts w:ascii="Arial" w:eastAsia="Times New Roman" w:hAnsi="Arial" w:cs="Arial"/>
          <w:color w:val="000000" w:themeColor="text1"/>
          <w:kern w:val="0"/>
          <w:sz w:val="22"/>
          <w:szCs w:val="22"/>
          <w:lang w:eastAsia="en-GB"/>
          <w14:ligatures w14:val="none"/>
        </w:rPr>
        <w:t xml:space="preserve">An extended east wing </w:t>
      </w:r>
      <w:r w:rsidR="00AB261E" w:rsidRPr="00BC334A">
        <w:rPr>
          <w:rFonts w:ascii="Arial" w:eastAsia="Times New Roman" w:hAnsi="Arial" w:cs="Arial"/>
          <w:color w:val="000000" w:themeColor="text1"/>
          <w:kern w:val="0"/>
          <w:sz w:val="22"/>
          <w:szCs w:val="22"/>
          <w:lang w:eastAsia="en-GB"/>
          <w14:ligatures w14:val="none"/>
        </w:rPr>
        <w:t xml:space="preserve">would create a U-shaped layout. Historic maps show the building has undergone successive phases of development, the rear courtyard seeing the most change, such that further development is in line with </w:t>
      </w:r>
      <w:r w:rsidR="002B03E8" w:rsidRPr="00BC334A">
        <w:rPr>
          <w:rFonts w:ascii="Arial" w:eastAsia="Times New Roman" w:hAnsi="Arial" w:cs="Arial"/>
          <w:color w:val="000000" w:themeColor="text1"/>
          <w:kern w:val="0"/>
          <w:sz w:val="22"/>
          <w:szCs w:val="22"/>
          <w:lang w:eastAsia="en-GB"/>
          <w14:ligatures w14:val="none"/>
        </w:rPr>
        <w:t>historic</w:t>
      </w:r>
      <w:r w:rsidR="00AB261E" w:rsidRPr="00BC334A">
        <w:rPr>
          <w:rFonts w:ascii="Arial" w:eastAsia="Times New Roman" w:hAnsi="Arial" w:cs="Arial"/>
          <w:color w:val="000000" w:themeColor="text1"/>
          <w:kern w:val="0"/>
          <w:sz w:val="22"/>
          <w:szCs w:val="22"/>
          <w:lang w:eastAsia="en-GB"/>
          <w14:ligatures w14:val="none"/>
        </w:rPr>
        <w:t xml:space="preserve"> precedent and </w:t>
      </w:r>
      <w:r w:rsidR="002B03E8" w:rsidRPr="00BC334A">
        <w:rPr>
          <w:rFonts w:ascii="Arial" w:eastAsia="Times New Roman" w:hAnsi="Arial" w:cs="Arial"/>
          <w:color w:val="000000" w:themeColor="text1"/>
          <w:kern w:val="0"/>
          <w:sz w:val="22"/>
          <w:szCs w:val="22"/>
          <w:lang w:eastAsia="en-GB"/>
          <w14:ligatures w14:val="none"/>
        </w:rPr>
        <w:t>evolution</w:t>
      </w:r>
      <w:r w:rsidR="00191C8C" w:rsidRPr="00BC334A">
        <w:rPr>
          <w:rFonts w:ascii="Arial" w:eastAsia="Times New Roman" w:hAnsi="Arial" w:cs="Arial"/>
          <w:color w:val="000000" w:themeColor="text1"/>
          <w:kern w:val="0"/>
          <w:sz w:val="22"/>
          <w:szCs w:val="22"/>
          <w:lang w:eastAsia="en-GB"/>
          <w14:ligatures w14:val="none"/>
        </w:rPr>
        <w:t xml:space="preserve"> and would impact the elevations of lower significance. </w:t>
      </w:r>
    </w:p>
    <w:p w14:paraId="484D548A" w14:textId="77777777" w:rsidR="002B03E8" w:rsidRPr="00BC334A" w:rsidRDefault="002B03E8"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48A9BFE8" w14:textId="43323CEF" w:rsidR="00662767" w:rsidRPr="00BC334A" w:rsidRDefault="00662767" w:rsidP="00BC334A">
      <w:pPr>
        <w:spacing w:after="0" w:line="240" w:lineRule="auto"/>
        <w:jc w:val="both"/>
        <w:rPr>
          <w:rFonts w:ascii="Arial" w:eastAsia="Times New Roman" w:hAnsi="Arial" w:cs="Arial"/>
          <w:kern w:val="0"/>
          <w:sz w:val="22"/>
          <w:szCs w:val="22"/>
          <w:lang w:eastAsia="en-GB"/>
          <w14:ligatures w14:val="none"/>
        </w:rPr>
      </w:pPr>
      <w:r w:rsidRPr="00BC334A">
        <w:rPr>
          <w:rFonts w:ascii="Arial" w:eastAsia="Times New Roman" w:hAnsi="Arial" w:cs="Arial"/>
          <w:kern w:val="0"/>
          <w:sz w:val="22"/>
          <w:szCs w:val="22"/>
          <w:lang w:eastAsia="en-GB"/>
          <w14:ligatures w14:val="none"/>
        </w:rPr>
        <w:t xml:space="preserve">The proposed extension would retain the existing rubble stone elevations and incorporate a timber-framed addition that would be clearly legible as a contemporary intervention. The extension would remain subservient to the host dwelling and would harmonise with its rural character </w:t>
      </w:r>
      <w:proofErr w:type="gramStart"/>
      <w:r w:rsidRPr="00BC334A">
        <w:rPr>
          <w:rFonts w:ascii="Arial" w:eastAsia="Times New Roman" w:hAnsi="Arial" w:cs="Arial"/>
          <w:kern w:val="0"/>
          <w:sz w:val="22"/>
          <w:szCs w:val="22"/>
          <w:lang w:eastAsia="en-GB"/>
          <w14:ligatures w14:val="none"/>
        </w:rPr>
        <w:t>through the use of</w:t>
      </w:r>
      <w:proofErr w:type="gramEnd"/>
      <w:r w:rsidRPr="00BC334A">
        <w:rPr>
          <w:rFonts w:ascii="Arial" w:eastAsia="Times New Roman" w:hAnsi="Arial" w:cs="Arial"/>
          <w:kern w:val="0"/>
          <w:sz w:val="22"/>
          <w:szCs w:val="22"/>
          <w:lang w:eastAsia="en-GB"/>
          <w14:ligatures w14:val="none"/>
        </w:rPr>
        <w:t xml:space="preserve"> complementary materials. Furthermore, the scale of the extension would be proportionate and commensurate with that of the host dwelling.</w:t>
      </w:r>
    </w:p>
    <w:p w14:paraId="2CEBAA3C" w14:textId="77777777" w:rsidR="00897A2A" w:rsidRPr="00BC334A" w:rsidRDefault="00897A2A"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197CCC5C" w14:textId="77777777" w:rsidR="008E39A4" w:rsidRPr="00BC334A" w:rsidRDefault="008E39A4" w:rsidP="00BC334A">
      <w:pPr>
        <w:spacing w:after="0" w:line="240" w:lineRule="auto"/>
        <w:jc w:val="both"/>
        <w:rPr>
          <w:rFonts w:ascii="Arial" w:eastAsia="Times New Roman" w:hAnsi="Arial" w:cs="Arial"/>
          <w:kern w:val="0"/>
          <w:sz w:val="22"/>
          <w:szCs w:val="22"/>
          <w:lang w:eastAsia="en-GB"/>
          <w14:ligatures w14:val="none"/>
        </w:rPr>
      </w:pPr>
      <w:r w:rsidRPr="00BC334A">
        <w:rPr>
          <w:rFonts w:ascii="Arial" w:eastAsia="Times New Roman" w:hAnsi="Arial" w:cs="Arial"/>
          <w:kern w:val="0"/>
          <w:sz w:val="22"/>
          <w:szCs w:val="22"/>
          <w:lang w:eastAsia="en-GB"/>
          <w14:ligatures w14:val="none"/>
        </w:rPr>
        <w:t xml:space="preserve">Subject to the detailing of how the extension is tied into the existing structure, the infill extension would not result in harm to the historic fabric. Through its modest scale, contemporary design, use of large-format glazing, and oak framing, the extension would remain lightweight in appearance and would allow the original L-shaped plan form and external elevations to remain readily appreciable. </w:t>
      </w:r>
    </w:p>
    <w:p w14:paraId="1AE274AA" w14:textId="77777777" w:rsidR="009B63FE" w:rsidRPr="00BC334A" w:rsidRDefault="009B63FE"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733928EE" w14:textId="3DC47FB5" w:rsidR="00FE7636" w:rsidRPr="00BC334A" w:rsidRDefault="00FE7636" w:rsidP="00BC334A">
      <w:pPr>
        <w:spacing w:after="0" w:line="240" w:lineRule="auto"/>
        <w:jc w:val="both"/>
        <w:rPr>
          <w:rFonts w:ascii="Arial" w:eastAsia="Times New Roman" w:hAnsi="Arial" w:cs="Arial"/>
          <w:kern w:val="0"/>
          <w:sz w:val="22"/>
          <w:szCs w:val="22"/>
          <w:lang w:eastAsia="en-GB"/>
          <w14:ligatures w14:val="none"/>
        </w:rPr>
      </w:pPr>
      <w:r w:rsidRPr="00BC334A">
        <w:rPr>
          <w:rFonts w:ascii="Arial" w:eastAsia="Times New Roman" w:hAnsi="Arial" w:cs="Arial"/>
          <w:kern w:val="0"/>
          <w:sz w:val="22"/>
          <w:szCs w:val="22"/>
          <w:lang w:eastAsia="en-GB"/>
          <w14:ligatures w14:val="none"/>
        </w:rPr>
        <w:t xml:space="preserve">The reinstatement and </w:t>
      </w:r>
      <w:proofErr w:type="gramStart"/>
      <w:r w:rsidRPr="00BC334A">
        <w:rPr>
          <w:rFonts w:ascii="Arial" w:eastAsia="Times New Roman" w:hAnsi="Arial" w:cs="Arial"/>
          <w:kern w:val="0"/>
          <w:sz w:val="22"/>
          <w:szCs w:val="22"/>
          <w:lang w:eastAsia="en-GB"/>
          <w14:ligatures w14:val="none"/>
        </w:rPr>
        <w:t>opening up</w:t>
      </w:r>
      <w:proofErr w:type="gramEnd"/>
      <w:r w:rsidRPr="00BC334A">
        <w:rPr>
          <w:rFonts w:ascii="Arial" w:eastAsia="Times New Roman" w:hAnsi="Arial" w:cs="Arial"/>
          <w:kern w:val="0"/>
          <w:sz w:val="22"/>
          <w:szCs w:val="22"/>
          <w:lang w:eastAsia="en-GB"/>
          <w14:ligatures w14:val="none"/>
        </w:rPr>
        <w:t xml:space="preserve"> of various historic openings would have a positive effect on the significance of the dwelling. Two new openings are also proposed: an opening between the lounge and the proposed kitchen, and the enlargement of an existing lounge window to form French doors. Whilst some historic fabric would inevitably be lost, the proposed openings have been carefully designed and positioned to minimise this impact. These alterations would improve the functionality, flow and accessibility of the dwelling, thereby supporting its continued viable use. When balanced against the heritage benefits arising from the reinstatement of historic openings, the overall impact on significance </w:t>
      </w:r>
      <w:proofErr w:type="gramStart"/>
      <w:r w:rsidRPr="00BC334A">
        <w:rPr>
          <w:rFonts w:ascii="Arial" w:eastAsia="Times New Roman" w:hAnsi="Arial" w:cs="Arial"/>
          <w:kern w:val="0"/>
          <w:sz w:val="22"/>
          <w:szCs w:val="22"/>
          <w:lang w:eastAsia="en-GB"/>
          <w14:ligatures w14:val="none"/>
        </w:rPr>
        <w:t>is considered to be</w:t>
      </w:r>
      <w:proofErr w:type="gramEnd"/>
      <w:r w:rsidRPr="00BC334A">
        <w:rPr>
          <w:rFonts w:ascii="Arial" w:eastAsia="Times New Roman" w:hAnsi="Arial" w:cs="Arial"/>
          <w:kern w:val="0"/>
          <w:sz w:val="22"/>
          <w:szCs w:val="22"/>
          <w:lang w:eastAsia="en-GB"/>
          <w14:ligatures w14:val="none"/>
        </w:rPr>
        <w:t xml:space="preserve"> neutral.</w:t>
      </w:r>
    </w:p>
    <w:p w14:paraId="517A1FFC" w14:textId="77777777" w:rsidR="00FE7636" w:rsidRPr="00BC334A" w:rsidRDefault="00FE7636"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7969A419" w14:textId="654661FC" w:rsidR="009B63FE" w:rsidRPr="00BC334A" w:rsidRDefault="009B63FE" w:rsidP="00BC334A">
      <w:pPr>
        <w:spacing w:after="0" w:line="240" w:lineRule="auto"/>
        <w:jc w:val="both"/>
        <w:rPr>
          <w:rFonts w:ascii="Arial" w:eastAsia="Times New Roman" w:hAnsi="Arial" w:cs="Arial"/>
          <w:color w:val="000000" w:themeColor="text1"/>
          <w:kern w:val="0"/>
          <w:sz w:val="22"/>
          <w:szCs w:val="22"/>
          <w:lang w:eastAsia="en-GB"/>
          <w14:ligatures w14:val="none"/>
        </w:rPr>
      </w:pPr>
      <w:r w:rsidRPr="00BC334A">
        <w:rPr>
          <w:rFonts w:ascii="Arial" w:eastAsia="Times New Roman" w:hAnsi="Arial" w:cs="Arial"/>
          <w:color w:val="000000" w:themeColor="text1"/>
          <w:kern w:val="0"/>
          <w:sz w:val="22"/>
          <w:szCs w:val="22"/>
          <w:lang w:eastAsia="en-GB"/>
          <w14:ligatures w14:val="none"/>
        </w:rPr>
        <w:t xml:space="preserve">Proposed </w:t>
      </w:r>
      <w:r w:rsidR="00BC782E" w:rsidRPr="00BC334A">
        <w:rPr>
          <w:rFonts w:ascii="Arial" w:eastAsia="Times New Roman" w:hAnsi="Arial" w:cs="Arial"/>
          <w:color w:val="000000" w:themeColor="text1"/>
          <w:kern w:val="0"/>
          <w:sz w:val="22"/>
          <w:szCs w:val="22"/>
          <w:lang w:eastAsia="en-GB"/>
          <w14:ligatures w14:val="none"/>
        </w:rPr>
        <w:t>windows to the bedroom extension woul</w:t>
      </w:r>
      <w:r w:rsidR="0055418B" w:rsidRPr="00BC334A">
        <w:rPr>
          <w:rFonts w:ascii="Arial" w:eastAsia="Times New Roman" w:hAnsi="Arial" w:cs="Arial"/>
          <w:color w:val="000000" w:themeColor="text1"/>
          <w:kern w:val="0"/>
          <w:sz w:val="22"/>
          <w:szCs w:val="22"/>
          <w:lang w:eastAsia="en-GB"/>
          <w14:ligatures w14:val="none"/>
        </w:rPr>
        <w:t xml:space="preserve">d match existing casements, but further details will be required to confirm this. </w:t>
      </w:r>
    </w:p>
    <w:p w14:paraId="36C2AB1D" w14:textId="77777777" w:rsidR="00543810" w:rsidRPr="00BC334A" w:rsidRDefault="00543810" w:rsidP="00BC334A">
      <w:pPr>
        <w:spacing w:after="0" w:line="240" w:lineRule="auto"/>
        <w:jc w:val="both"/>
        <w:rPr>
          <w:rFonts w:ascii="Arial" w:eastAsia="Times New Roman" w:hAnsi="Arial" w:cs="Arial"/>
          <w:color w:val="000000" w:themeColor="text1"/>
          <w:kern w:val="0"/>
          <w:sz w:val="22"/>
          <w:szCs w:val="22"/>
          <w:lang w:eastAsia="en-GB"/>
          <w14:ligatures w14:val="none"/>
        </w:rPr>
      </w:pPr>
    </w:p>
    <w:p w14:paraId="6CBA5FE5" w14:textId="750136D5" w:rsidR="00323AD8" w:rsidRPr="00BC334A" w:rsidRDefault="00323AD8" w:rsidP="00BC334A">
      <w:pPr>
        <w:spacing w:after="0" w:line="240" w:lineRule="auto"/>
        <w:jc w:val="both"/>
        <w:rPr>
          <w:rFonts w:ascii="Arial" w:eastAsia="Times New Roman" w:hAnsi="Arial" w:cs="Arial"/>
          <w:kern w:val="0"/>
          <w:sz w:val="22"/>
          <w:szCs w:val="22"/>
          <w:lang w:eastAsia="en-GB"/>
          <w14:ligatures w14:val="none"/>
        </w:rPr>
      </w:pPr>
      <w:r w:rsidRPr="00BC334A">
        <w:rPr>
          <w:rFonts w:ascii="Arial" w:eastAsia="Times New Roman" w:hAnsi="Arial" w:cs="Arial"/>
          <w:kern w:val="0"/>
          <w:sz w:val="22"/>
          <w:szCs w:val="22"/>
          <w:lang w:eastAsia="en-GB"/>
          <w14:ligatures w14:val="none"/>
        </w:rPr>
        <w:t>The proposed rear infill extension would not be readily visible from the public realm or in views from neighbouring listed buildings. Consequently, the proposals would preserve the character and appearance of the Conservation Area and would not result in harm to the setting or significance of adjacent heritage assets.</w:t>
      </w:r>
    </w:p>
    <w:p w14:paraId="190B0862" w14:textId="77777777" w:rsidR="00E56DBC" w:rsidRPr="00BC334A" w:rsidRDefault="00E56DBC" w:rsidP="00BC334A">
      <w:pPr>
        <w:spacing w:after="0" w:line="240" w:lineRule="auto"/>
        <w:jc w:val="both"/>
        <w:rPr>
          <w:rFonts w:ascii="Arial" w:eastAsia="Times New Roman" w:hAnsi="Arial" w:cs="Arial"/>
          <w:kern w:val="0"/>
          <w:sz w:val="22"/>
          <w:szCs w:val="22"/>
          <w:lang w:eastAsia="en-GB"/>
          <w14:ligatures w14:val="none"/>
        </w:rPr>
      </w:pPr>
    </w:p>
    <w:p w14:paraId="4E123FA3" w14:textId="3EC76068" w:rsidR="00BC334A" w:rsidRPr="00BC334A" w:rsidRDefault="00BC334A" w:rsidP="00BC334A">
      <w:pPr>
        <w:spacing w:after="0" w:line="240" w:lineRule="auto"/>
        <w:jc w:val="both"/>
        <w:rPr>
          <w:rFonts w:ascii="Arial" w:eastAsia="Times New Roman" w:hAnsi="Arial" w:cs="Arial"/>
          <w:kern w:val="0"/>
          <w:sz w:val="22"/>
          <w:szCs w:val="22"/>
          <w:lang w:eastAsia="en-GB"/>
          <w14:ligatures w14:val="none"/>
        </w:rPr>
      </w:pPr>
      <w:r w:rsidRPr="00BC334A">
        <w:rPr>
          <w:rFonts w:ascii="Arial" w:eastAsia="Times New Roman" w:hAnsi="Arial" w:cs="Arial"/>
          <w:kern w:val="0"/>
          <w:sz w:val="22"/>
          <w:szCs w:val="22"/>
          <w:lang w:eastAsia="en-GB"/>
          <w14:ligatures w14:val="none"/>
        </w:rPr>
        <w:t xml:space="preserve">The proposed works would provide the additional accommodation necessary to meet the needs of the current occupants, thereby supporting the continued viable use of the property as a family home. The extensions have been carefully designed to affect only the rear elevation, which </w:t>
      </w:r>
      <w:proofErr w:type="gramStart"/>
      <w:r w:rsidRPr="00BC334A">
        <w:rPr>
          <w:rFonts w:ascii="Arial" w:eastAsia="Times New Roman" w:hAnsi="Arial" w:cs="Arial"/>
          <w:kern w:val="0"/>
          <w:sz w:val="22"/>
          <w:szCs w:val="22"/>
          <w:lang w:eastAsia="en-GB"/>
          <w14:ligatures w14:val="none"/>
        </w:rPr>
        <w:t>is considered to be</w:t>
      </w:r>
      <w:proofErr w:type="gramEnd"/>
      <w:r w:rsidRPr="00BC334A">
        <w:rPr>
          <w:rFonts w:ascii="Arial" w:eastAsia="Times New Roman" w:hAnsi="Arial" w:cs="Arial"/>
          <w:kern w:val="0"/>
          <w:sz w:val="22"/>
          <w:szCs w:val="22"/>
          <w:lang w:eastAsia="en-GB"/>
          <w14:ligatures w14:val="none"/>
        </w:rPr>
        <w:t xml:space="preserve"> of lower significance, and to respond positively to the character and appearance of the existing dwelling. The proposals would integrate successfully with the historic building </w:t>
      </w:r>
      <w:proofErr w:type="gramStart"/>
      <w:r w:rsidRPr="00BC334A">
        <w:rPr>
          <w:rFonts w:ascii="Arial" w:eastAsia="Times New Roman" w:hAnsi="Arial" w:cs="Arial"/>
          <w:kern w:val="0"/>
          <w:sz w:val="22"/>
          <w:szCs w:val="22"/>
          <w:lang w:eastAsia="en-GB"/>
          <w14:ligatures w14:val="none"/>
        </w:rPr>
        <w:t>through the use of</w:t>
      </w:r>
      <w:proofErr w:type="gramEnd"/>
      <w:r w:rsidRPr="00BC334A">
        <w:rPr>
          <w:rFonts w:ascii="Arial" w:eastAsia="Times New Roman" w:hAnsi="Arial" w:cs="Arial"/>
          <w:kern w:val="0"/>
          <w:sz w:val="22"/>
          <w:szCs w:val="22"/>
          <w:lang w:eastAsia="en-GB"/>
          <w14:ligatures w14:val="none"/>
        </w:rPr>
        <w:t xml:space="preserve"> appropriate design and materials. As such, the works would preserve the special interest of the listed building and are considered to have a neutral impact on its significance.</w:t>
      </w:r>
    </w:p>
    <w:p w14:paraId="6D1DD11F" w14:textId="77777777" w:rsidR="003574B8" w:rsidRDefault="003574B8" w:rsidP="00BC334A">
      <w:pPr>
        <w:spacing w:after="0" w:line="240" w:lineRule="auto"/>
        <w:jc w:val="both"/>
        <w:rPr>
          <w:rFonts w:ascii="Arial" w:eastAsia="Times New Roman" w:hAnsi="Arial" w:cs="Arial"/>
          <w:kern w:val="0"/>
          <w:sz w:val="22"/>
          <w:szCs w:val="22"/>
          <w:lang w:eastAsia="en-GB"/>
          <w14:ligatures w14:val="none"/>
        </w:rPr>
      </w:pPr>
    </w:p>
    <w:p w14:paraId="7E81E5C4" w14:textId="77777777" w:rsidR="00C52F95" w:rsidRDefault="00C52F95" w:rsidP="00BC334A">
      <w:pPr>
        <w:spacing w:after="0" w:line="240" w:lineRule="auto"/>
        <w:jc w:val="both"/>
        <w:rPr>
          <w:rFonts w:ascii="Arial" w:eastAsia="Times New Roman" w:hAnsi="Arial" w:cs="Arial"/>
          <w:kern w:val="0"/>
          <w:sz w:val="22"/>
          <w:szCs w:val="22"/>
          <w:lang w:eastAsia="en-GB"/>
          <w14:ligatures w14:val="none"/>
        </w:rPr>
      </w:pPr>
    </w:p>
    <w:p w14:paraId="4A93D7F5" w14:textId="0A4FDBED" w:rsidR="00E56DBC" w:rsidRDefault="00E56DBC" w:rsidP="004E2709">
      <w:pPr>
        <w:spacing w:after="0" w:line="276" w:lineRule="auto"/>
        <w:jc w:val="both"/>
        <w:rPr>
          <w:rFonts w:ascii="Arial" w:eastAsia="Times New Roman" w:hAnsi="Arial" w:cs="Arial"/>
          <w:kern w:val="0"/>
          <w:sz w:val="22"/>
          <w:szCs w:val="22"/>
          <w:u w:val="single"/>
          <w:lang w:eastAsia="en-GB"/>
          <w14:ligatures w14:val="none"/>
        </w:rPr>
      </w:pPr>
      <w:r w:rsidRPr="00874953">
        <w:rPr>
          <w:rFonts w:ascii="Arial" w:eastAsia="Times New Roman" w:hAnsi="Arial" w:cs="Arial"/>
          <w:kern w:val="0"/>
          <w:sz w:val="22"/>
          <w:szCs w:val="22"/>
          <w:u w:val="single"/>
          <w:lang w:eastAsia="en-GB"/>
          <w14:ligatures w14:val="none"/>
        </w:rPr>
        <w:lastRenderedPageBreak/>
        <w:t>Impact on Green Belt:</w:t>
      </w:r>
    </w:p>
    <w:p w14:paraId="53B4B6DD" w14:textId="41F7C429" w:rsidR="00112CAE" w:rsidRPr="00591E6D" w:rsidRDefault="00846AFE" w:rsidP="004E270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Policy </w:t>
      </w:r>
      <w:r w:rsidR="00112CAE" w:rsidRPr="00591E6D">
        <w:rPr>
          <w:rFonts w:ascii="Arial" w:eastAsia="Times New Roman" w:hAnsi="Arial" w:cs="Arial"/>
          <w:kern w:val="0"/>
          <w:sz w:val="22"/>
          <w:szCs w:val="22"/>
          <w:lang w:eastAsia="en-GB"/>
          <w14:ligatures w14:val="none"/>
        </w:rPr>
        <w:t>GB7</w:t>
      </w:r>
      <w:r>
        <w:rPr>
          <w:rFonts w:ascii="Arial" w:eastAsia="Times New Roman" w:hAnsi="Arial" w:cs="Arial"/>
          <w:kern w:val="0"/>
          <w:sz w:val="22"/>
          <w:szCs w:val="22"/>
          <w:lang w:eastAsia="en-GB"/>
          <w14:ligatures w14:val="none"/>
        </w:rPr>
        <w:t>(1)(b)</w:t>
      </w:r>
      <w:r w:rsidR="00112CAE" w:rsidRPr="00591E6D">
        <w:rPr>
          <w:rFonts w:ascii="Arial" w:eastAsia="Times New Roman" w:hAnsi="Arial" w:cs="Arial"/>
          <w:kern w:val="0"/>
          <w:sz w:val="22"/>
          <w:szCs w:val="22"/>
          <w:lang w:eastAsia="en-GB"/>
          <w14:ligatures w14:val="none"/>
        </w:rPr>
        <w:t xml:space="preserve"> of the NPPF, states that the following development is not </w:t>
      </w:r>
      <w:r w:rsidR="00682E71" w:rsidRPr="00591E6D">
        <w:rPr>
          <w:rFonts w:ascii="Arial" w:eastAsia="Times New Roman" w:hAnsi="Arial" w:cs="Arial"/>
          <w:kern w:val="0"/>
          <w:sz w:val="22"/>
          <w:szCs w:val="22"/>
          <w:lang w:eastAsia="en-GB"/>
          <w14:ligatures w14:val="none"/>
        </w:rPr>
        <w:t>inappropriate</w:t>
      </w:r>
      <w:r w:rsidR="00112CAE" w:rsidRPr="00591E6D">
        <w:rPr>
          <w:rFonts w:ascii="Arial" w:eastAsia="Times New Roman" w:hAnsi="Arial" w:cs="Arial"/>
          <w:kern w:val="0"/>
          <w:sz w:val="22"/>
          <w:szCs w:val="22"/>
          <w:lang w:eastAsia="en-GB"/>
          <w14:ligatures w14:val="none"/>
        </w:rPr>
        <w:t xml:space="preserve"> in the Green Belt:</w:t>
      </w:r>
      <w:r>
        <w:rPr>
          <w:rFonts w:ascii="Arial" w:eastAsia="Times New Roman" w:hAnsi="Arial" w:cs="Arial"/>
          <w:kern w:val="0"/>
          <w:sz w:val="22"/>
          <w:szCs w:val="22"/>
          <w:lang w:eastAsia="en-GB"/>
          <w14:ligatures w14:val="none"/>
        </w:rPr>
        <w:t xml:space="preserve"> </w:t>
      </w:r>
      <w:r w:rsidR="00112CAE" w:rsidRPr="00591E6D">
        <w:rPr>
          <w:rFonts w:ascii="Arial" w:eastAsia="Times New Roman" w:hAnsi="Arial" w:cs="Arial"/>
          <w:kern w:val="0"/>
          <w:sz w:val="22"/>
          <w:szCs w:val="22"/>
          <w:lang w:eastAsia="en-GB"/>
          <w14:ligatures w14:val="none"/>
        </w:rPr>
        <w:t xml:space="preserve">The reuse, extension, alteration or replacement of an existing building, provided that the existing building is of permanent and substantial construction, is lawful in planning terms, and any extension or alteration will not result in a disproportionate increase in size compared to the original building. </w:t>
      </w:r>
    </w:p>
    <w:p w14:paraId="5273372E" w14:textId="77777777" w:rsidR="00682E71" w:rsidRDefault="00682E71" w:rsidP="004E2709">
      <w:pPr>
        <w:spacing w:after="0" w:line="276" w:lineRule="auto"/>
        <w:jc w:val="both"/>
        <w:rPr>
          <w:rFonts w:ascii="Arial" w:eastAsia="Times New Roman" w:hAnsi="Arial" w:cs="Arial"/>
          <w:color w:val="000000" w:themeColor="text1"/>
          <w:kern w:val="0"/>
          <w:sz w:val="22"/>
          <w:szCs w:val="22"/>
          <w:lang w:eastAsia="en-GB"/>
          <w14:ligatures w14:val="none"/>
        </w:rPr>
      </w:pPr>
    </w:p>
    <w:p w14:paraId="35569F1A" w14:textId="47822A4B" w:rsidR="00682E71" w:rsidRDefault="00682E71" w:rsidP="004E270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submitted OS map below suggests the floor plan of the property </w:t>
      </w:r>
      <w:r w:rsidR="00591E6D">
        <w:rPr>
          <w:rFonts w:ascii="Arial" w:eastAsia="Times New Roman" w:hAnsi="Arial" w:cs="Arial"/>
          <w:color w:val="000000" w:themeColor="text1"/>
          <w:kern w:val="0"/>
          <w:sz w:val="22"/>
          <w:szCs w:val="22"/>
          <w:lang w:eastAsia="en-GB"/>
          <w14:ligatures w14:val="none"/>
        </w:rPr>
        <w:t xml:space="preserve">in 1948, without the garage. Therefore the </w:t>
      </w:r>
      <w:r w:rsidR="00600667">
        <w:rPr>
          <w:rFonts w:ascii="Arial" w:eastAsia="Times New Roman" w:hAnsi="Arial" w:cs="Arial"/>
          <w:color w:val="000000" w:themeColor="text1"/>
          <w:kern w:val="0"/>
          <w:sz w:val="22"/>
          <w:szCs w:val="22"/>
          <w:lang w:eastAsia="en-GB"/>
          <w14:ligatures w14:val="none"/>
        </w:rPr>
        <w:t>‘original volume of the property as of 1948</w:t>
      </w:r>
      <w:r w:rsidR="002D5BF0">
        <w:rPr>
          <w:rFonts w:ascii="Arial" w:eastAsia="Times New Roman" w:hAnsi="Arial" w:cs="Arial"/>
          <w:color w:val="000000" w:themeColor="text1"/>
          <w:kern w:val="0"/>
          <w:sz w:val="22"/>
          <w:szCs w:val="22"/>
          <w:lang w:eastAsia="en-GB"/>
          <w14:ligatures w14:val="none"/>
        </w:rPr>
        <w:t>’</w:t>
      </w:r>
      <w:r w:rsidR="00600667">
        <w:rPr>
          <w:rFonts w:ascii="Arial" w:eastAsia="Times New Roman" w:hAnsi="Arial" w:cs="Arial"/>
          <w:color w:val="000000" w:themeColor="text1"/>
          <w:kern w:val="0"/>
          <w:sz w:val="22"/>
          <w:szCs w:val="22"/>
          <w:lang w:eastAsia="en-GB"/>
          <w14:ligatures w14:val="none"/>
        </w:rPr>
        <w:t xml:space="preserve"> does not include this range.</w:t>
      </w:r>
    </w:p>
    <w:p w14:paraId="320CABFB" w14:textId="77777777" w:rsidR="00682E71" w:rsidRDefault="00682E71" w:rsidP="004E2709">
      <w:pPr>
        <w:spacing w:after="0" w:line="276" w:lineRule="auto"/>
        <w:jc w:val="both"/>
        <w:rPr>
          <w:rFonts w:ascii="Arial" w:eastAsia="Times New Roman" w:hAnsi="Arial" w:cs="Arial"/>
          <w:color w:val="000000" w:themeColor="text1"/>
          <w:kern w:val="0"/>
          <w:sz w:val="22"/>
          <w:szCs w:val="22"/>
          <w:lang w:eastAsia="en-GB"/>
          <w14:ligatures w14:val="none"/>
        </w:rPr>
      </w:pPr>
    </w:p>
    <w:p w14:paraId="4F0EB79D" w14:textId="4E3DBF0E" w:rsidR="00682E71" w:rsidRDefault="00682E71" w:rsidP="004E2709">
      <w:pPr>
        <w:spacing w:after="0" w:line="276" w:lineRule="auto"/>
        <w:jc w:val="both"/>
        <w:rPr>
          <w:rFonts w:ascii="Arial" w:eastAsia="Times New Roman" w:hAnsi="Arial" w:cs="Arial"/>
          <w:color w:val="000000" w:themeColor="text1"/>
          <w:kern w:val="0"/>
          <w:sz w:val="22"/>
          <w:szCs w:val="22"/>
          <w:lang w:eastAsia="en-GB"/>
          <w14:ligatures w14:val="none"/>
        </w:rPr>
      </w:pPr>
      <w:r w:rsidRPr="00682E71">
        <w:rPr>
          <w:rFonts w:ascii="Arial" w:eastAsia="Times New Roman" w:hAnsi="Arial" w:cs="Arial"/>
          <w:noProof/>
          <w:color w:val="000000" w:themeColor="text1"/>
          <w:kern w:val="0"/>
          <w:sz w:val="22"/>
          <w:szCs w:val="22"/>
          <w:lang w:eastAsia="en-GB"/>
          <w14:ligatures w14:val="none"/>
        </w:rPr>
        <w:drawing>
          <wp:inline distT="0" distB="0" distL="0" distR="0" wp14:anchorId="31D75B8C" wp14:editId="2DDFCD12">
            <wp:extent cx="2705239" cy="2063856"/>
            <wp:effectExtent l="0" t="0" r="0" b="0"/>
            <wp:docPr id="874091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91793" name=""/>
                    <pic:cNvPicPr/>
                  </pic:nvPicPr>
                  <pic:blipFill>
                    <a:blip r:embed="rId19"/>
                    <a:stretch>
                      <a:fillRect/>
                    </a:stretch>
                  </pic:blipFill>
                  <pic:spPr>
                    <a:xfrm>
                      <a:off x="0" y="0"/>
                      <a:ext cx="2705239" cy="2063856"/>
                    </a:xfrm>
                    <a:prstGeom prst="rect">
                      <a:avLst/>
                    </a:prstGeom>
                  </pic:spPr>
                </pic:pic>
              </a:graphicData>
            </a:graphic>
          </wp:inline>
        </w:drawing>
      </w:r>
    </w:p>
    <w:p w14:paraId="4DFB5E11" w14:textId="77777777" w:rsidR="00591E6D" w:rsidRDefault="00591E6D" w:rsidP="004E2709">
      <w:pPr>
        <w:spacing w:after="0" w:line="276" w:lineRule="auto"/>
        <w:jc w:val="both"/>
        <w:rPr>
          <w:rFonts w:ascii="Arial" w:eastAsia="Times New Roman" w:hAnsi="Arial" w:cs="Arial"/>
          <w:color w:val="000000" w:themeColor="text1"/>
          <w:kern w:val="0"/>
          <w:sz w:val="22"/>
          <w:szCs w:val="22"/>
          <w:lang w:eastAsia="en-GB"/>
          <w14:ligatures w14:val="none"/>
        </w:rPr>
      </w:pPr>
    </w:p>
    <w:p w14:paraId="30291ACA" w14:textId="63B92D77" w:rsidR="00782CE3" w:rsidRPr="00EC6B86" w:rsidRDefault="00600667" w:rsidP="004E270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existing garage </w:t>
      </w:r>
      <w:r w:rsidR="00630F77">
        <w:rPr>
          <w:rFonts w:ascii="Arial" w:eastAsia="Times New Roman" w:hAnsi="Arial" w:cs="Arial"/>
          <w:color w:val="000000" w:themeColor="text1"/>
          <w:kern w:val="0"/>
          <w:sz w:val="22"/>
          <w:szCs w:val="22"/>
          <w:lang w:eastAsia="en-GB"/>
          <w14:ligatures w14:val="none"/>
        </w:rPr>
        <w:t xml:space="preserve">and proposed extensions, </w:t>
      </w:r>
      <w:proofErr w:type="gramStart"/>
      <w:r w:rsidR="00630F77">
        <w:rPr>
          <w:rFonts w:ascii="Arial" w:eastAsia="Times New Roman" w:hAnsi="Arial" w:cs="Arial"/>
          <w:color w:val="000000" w:themeColor="text1"/>
          <w:kern w:val="0"/>
          <w:sz w:val="22"/>
          <w:szCs w:val="22"/>
          <w:lang w:eastAsia="en-GB"/>
          <w14:ligatures w14:val="none"/>
        </w:rPr>
        <w:t>are considered to be</w:t>
      </w:r>
      <w:proofErr w:type="gramEnd"/>
      <w:r w:rsidR="00782CE3">
        <w:rPr>
          <w:rFonts w:ascii="Arial" w:eastAsia="Times New Roman" w:hAnsi="Arial" w:cs="Arial"/>
          <w:color w:val="000000" w:themeColor="text1"/>
          <w:kern w:val="0"/>
          <w:sz w:val="22"/>
          <w:szCs w:val="22"/>
          <w:lang w:eastAsia="en-GB"/>
          <w14:ligatures w14:val="none"/>
        </w:rPr>
        <w:t xml:space="preserve"> moderately scaled against the host dwelling, creating </w:t>
      </w:r>
      <w:r w:rsidR="00693030">
        <w:rPr>
          <w:rFonts w:ascii="Arial" w:eastAsia="Times New Roman" w:hAnsi="Arial" w:cs="Arial"/>
          <w:color w:val="000000" w:themeColor="text1"/>
          <w:kern w:val="0"/>
          <w:sz w:val="22"/>
          <w:szCs w:val="22"/>
          <w:lang w:eastAsia="en-GB"/>
          <w14:ligatures w14:val="none"/>
        </w:rPr>
        <w:t xml:space="preserve">a courtyard </w:t>
      </w:r>
      <w:r w:rsidR="00782CE3">
        <w:rPr>
          <w:rFonts w:ascii="Arial" w:eastAsia="Times New Roman" w:hAnsi="Arial" w:cs="Arial"/>
          <w:color w:val="000000" w:themeColor="text1"/>
          <w:kern w:val="0"/>
          <w:sz w:val="22"/>
          <w:szCs w:val="22"/>
          <w:lang w:eastAsia="en-GB"/>
          <w14:ligatures w14:val="none"/>
        </w:rPr>
        <w:t>and infilling</w:t>
      </w:r>
      <w:r w:rsidR="005A7FC6">
        <w:rPr>
          <w:rFonts w:ascii="Arial" w:eastAsia="Times New Roman" w:hAnsi="Arial" w:cs="Arial"/>
          <w:color w:val="000000" w:themeColor="text1"/>
          <w:kern w:val="0"/>
          <w:sz w:val="22"/>
          <w:szCs w:val="22"/>
          <w:lang w:eastAsia="en-GB"/>
          <w14:ligatures w14:val="none"/>
        </w:rPr>
        <w:t>, all at single storey</w:t>
      </w:r>
      <w:r w:rsidR="00874953">
        <w:rPr>
          <w:rFonts w:ascii="Arial" w:eastAsia="Times New Roman" w:hAnsi="Arial" w:cs="Arial"/>
          <w:color w:val="000000" w:themeColor="text1"/>
          <w:kern w:val="0"/>
          <w:sz w:val="22"/>
          <w:szCs w:val="22"/>
          <w:lang w:eastAsia="en-GB"/>
          <w14:ligatures w14:val="none"/>
        </w:rPr>
        <w:t xml:space="preserve">. As such, the additions </w:t>
      </w:r>
      <w:proofErr w:type="gramStart"/>
      <w:r w:rsidR="00874953">
        <w:rPr>
          <w:rFonts w:ascii="Arial" w:eastAsia="Times New Roman" w:hAnsi="Arial" w:cs="Arial"/>
          <w:color w:val="000000" w:themeColor="text1"/>
          <w:kern w:val="0"/>
          <w:sz w:val="22"/>
          <w:szCs w:val="22"/>
          <w:lang w:eastAsia="en-GB"/>
          <w14:ligatures w14:val="none"/>
        </w:rPr>
        <w:t>are considered to be</w:t>
      </w:r>
      <w:proofErr w:type="gramEnd"/>
      <w:r w:rsidR="00874953">
        <w:rPr>
          <w:rFonts w:ascii="Arial" w:eastAsia="Times New Roman" w:hAnsi="Arial" w:cs="Arial"/>
          <w:color w:val="000000" w:themeColor="text1"/>
          <w:kern w:val="0"/>
          <w:sz w:val="22"/>
          <w:szCs w:val="22"/>
          <w:lang w:eastAsia="en-GB"/>
          <w14:ligatures w14:val="none"/>
        </w:rPr>
        <w:t xml:space="preserve"> proportionate to the dwelling</w:t>
      </w:r>
      <w:r w:rsidR="00987252">
        <w:rPr>
          <w:rFonts w:ascii="Arial" w:eastAsia="Times New Roman" w:hAnsi="Arial" w:cs="Arial"/>
          <w:color w:val="000000" w:themeColor="text1"/>
          <w:kern w:val="0"/>
          <w:sz w:val="22"/>
          <w:szCs w:val="22"/>
          <w:lang w:eastAsia="en-GB"/>
          <w14:ligatures w14:val="none"/>
        </w:rPr>
        <w:t xml:space="preserve"> and would not be inappropriate development within the green belt. </w:t>
      </w:r>
    </w:p>
    <w:p w14:paraId="45499F32" w14:textId="77777777" w:rsidR="00A050F1" w:rsidRDefault="00A050F1" w:rsidP="00A050F1">
      <w:pPr>
        <w:spacing w:after="0" w:line="276" w:lineRule="auto"/>
        <w:jc w:val="both"/>
        <w:rPr>
          <w:rFonts w:ascii="Arial" w:hAnsi="Arial" w:cs="Arial"/>
          <w:b/>
          <w:bCs/>
          <w:i/>
          <w:iCs/>
          <w:color w:val="FF0000"/>
          <w:sz w:val="22"/>
          <w:szCs w:val="22"/>
        </w:rPr>
      </w:pPr>
    </w:p>
    <w:p w14:paraId="5ACE2EB8" w14:textId="2E22C2A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2E3411B" w14:textId="2F70EAD9" w:rsidR="00450181" w:rsidRDefault="0045018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BC527E"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A700E2B" w14:textId="77777777" w:rsidR="00582411" w:rsidRDefault="00582411" w:rsidP="00A050F1">
      <w:pPr>
        <w:spacing w:after="0" w:line="276" w:lineRule="auto"/>
        <w:jc w:val="both"/>
        <w:rPr>
          <w:rFonts w:ascii="Arial" w:eastAsia="Times New Roman" w:hAnsi="Arial" w:cs="Arial"/>
          <w:kern w:val="0"/>
          <w:sz w:val="22"/>
          <w:szCs w:val="22"/>
          <w:lang w:eastAsia="en-GB"/>
          <w14:ligatures w14:val="none"/>
        </w:rPr>
      </w:pPr>
    </w:p>
    <w:p w14:paraId="4150B808" w14:textId="06F94E08" w:rsidR="00582411" w:rsidRPr="004C7D33" w:rsidRDefault="00582411" w:rsidP="00400FB2">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Policy </w:t>
      </w:r>
      <w:r w:rsidR="00354752">
        <w:rPr>
          <w:rFonts w:ascii="Arial" w:eastAsia="Times New Roman" w:hAnsi="Arial" w:cs="Arial"/>
          <w:kern w:val="0"/>
          <w:sz w:val="22"/>
          <w:szCs w:val="22"/>
          <w:lang w:eastAsia="en-GB"/>
          <w14:ligatures w14:val="none"/>
        </w:rPr>
        <w:t>P3</w:t>
      </w:r>
      <w:r w:rsidR="00AB6B81">
        <w:rPr>
          <w:rFonts w:ascii="Arial" w:eastAsia="Times New Roman" w:hAnsi="Arial" w:cs="Arial"/>
          <w:kern w:val="0"/>
          <w:sz w:val="22"/>
          <w:szCs w:val="22"/>
          <w:lang w:eastAsia="en-GB"/>
          <w14:ligatures w14:val="none"/>
        </w:rPr>
        <w:t>(2)</w:t>
      </w:r>
      <w:r w:rsidR="00354752">
        <w:rPr>
          <w:rFonts w:ascii="Arial" w:eastAsia="Times New Roman" w:hAnsi="Arial" w:cs="Arial"/>
          <w:kern w:val="0"/>
          <w:sz w:val="22"/>
          <w:szCs w:val="22"/>
          <w:lang w:eastAsia="en-GB"/>
          <w14:ligatures w14:val="none"/>
        </w:rPr>
        <w:t xml:space="preserve"> of the NPPF </w:t>
      </w:r>
      <w:r w:rsidRPr="00582411">
        <w:rPr>
          <w:rFonts w:ascii="Arial" w:eastAsia="Times New Roman" w:hAnsi="Arial" w:cs="Arial"/>
          <w:kern w:val="0"/>
          <w:sz w:val="22"/>
          <w:szCs w:val="22"/>
          <w:lang w:eastAsia="en-GB"/>
          <w14:ligatures w14:val="none"/>
        </w:rPr>
        <w:t xml:space="preserve">requires development proposals to provide </w:t>
      </w:r>
      <w:r w:rsidRPr="004C7D33">
        <w:rPr>
          <w:rFonts w:ascii="Arial" w:eastAsia="Times New Roman" w:hAnsi="Arial" w:cs="Arial"/>
          <w:kern w:val="0"/>
          <w:sz w:val="22"/>
          <w:szCs w:val="22"/>
          <w:lang w:eastAsia="en-GB"/>
          <w14:ligatures w14:val="none"/>
        </w:rPr>
        <w:t>healthy living conditions for occupiers and explicitly mandates avoiding unacceptable adverse impacts on neighbouring residents and occupiers.</w:t>
      </w:r>
      <w:r w:rsidR="004C7D33" w:rsidRPr="004C7D33">
        <w:rPr>
          <w:rFonts w:ascii="Arial" w:eastAsia="Times New Roman" w:hAnsi="Arial" w:cs="Arial"/>
          <w:kern w:val="0"/>
          <w:sz w:val="22"/>
          <w:szCs w:val="22"/>
          <w:lang w:eastAsia="en-GB"/>
          <w14:ligatures w14:val="none"/>
        </w:rPr>
        <w:t xml:space="preserve"> </w:t>
      </w:r>
      <w:r w:rsidRPr="004C7D33">
        <w:rPr>
          <w:rFonts w:ascii="Arial" w:eastAsia="Times New Roman" w:hAnsi="Arial" w:cs="Arial"/>
          <w:kern w:val="0"/>
          <w:sz w:val="22"/>
          <w:szCs w:val="22"/>
          <w:lang w:eastAsia="en-GB"/>
          <w14:ligatures w14:val="none"/>
        </w:rPr>
        <w:t>This includes protecting against adverse effects regarding daylight, sunlight, privacy, noise, and other sources of disturbance.</w:t>
      </w:r>
      <w:r w:rsidRPr="00582411">
        <w:rPr>
          <w:rFonts w:ascii="Arial" w:eastAsia="Times New Roman" w:hAnsi="Arial" w:cs="Arial"/>
          <w:kern w:val="0"/>
          <w:sz w:val="22"/>
          <w:szCs w:val="22"/>
          <w:lang w:eastAsia="en-GB"/>
          <w14:ligatures w14:val="none"/>
        </w:rPr>
        <w:t xml:space="preserve"> </w:t>
      </w:r>
    </w:p>
    <w:p w14:paraId="4CF9D357" w14:textId="77777777" w:rsidR="00400FB2" w:rsidRDefault="00400FB2" w:rsidP="00A050F1">
      <w:pPr>
        <w:spacing w:after="0" w:line="276" w:lineRule="auto"/>
        <w:jc w:val="both"/>
        <w:rPr>
          <w:rFonts w:ascii="Arial" w:hAnsi="Arial" w:cs="Arial"/>
          <w:color w:val="000000" w:themeColor="text1"/>
          <w:sz w:val="22"/>
          <w:szCs w:val="22"/>
        </w:rPr>
      </w:pPr>
    </w:p>
    <w:p w14:paraId="272D986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B3BB109" w14:textId="77777777" w:rsidR="00DB13C3" w:rsidRDefault="00DB13C3" w:rsidP="00DB13C3">
      <w:pPr>
        <w:spacing w:after="0" w:line="276" w:lineRule="auto"/>
        <w:jc w:val="both"/>
        <w:rPr>
          <w:rFonts w:ascii="Arial" w:hAnsi="Arial" w:cs="Arial"/>
          <w:i/>
          <w:iCs/>
          <w:color w:val="000000" w:themeColor="text1"/>
          <w:sz w:val="22"/>
          <w:szCs w:val="22"/>
        </w:rPr>
      </w:pPr>
    </w:p>
    <w:p w14:paraId="55B9F4BC" w14:textId="00D2FEFA" w:rsidR="00DB13C3" w:rsidRPr="002D5BF0" w:rsidRDefault="00BC527E" w:rsidP="00DB13C3">
      <w:pPr>
        <w:spacing w:after="0" w:line="276" w:lineRule="auto"/>
        <w:jc w:val="both"/>
        <w:rPr>
          <w:rFonts w:ascii="Arial" w:hAnsi="Arial" w:cs="Arial"/>
          <w:color w:val="ED0000"/>
          <w:sz w:val="22"/>
          <w:szCs w:val="22"/>
        </w:rPr>
      </w:pPr>
      <w:r w:rsidRPr="002D5BF0">
        <w:rPr>
          <w:rFonts w:ascii="Arial" w:hAnsi="Arial" w:cs="Arial"/>
          <w:color w:val="000000" w:themeColor="text1"/>
          <w:sz w:val="22"/>
          <w:szCs w:val="22"/>
        </w:rPr>
        <w:t xml:space="preserve">As single storey extensions, all to the rear of the property, without immediate neighbours, there are no concerns regarding neighbouring amenity. </w:t>
      </w:r>
    </w:p>
    <w:p w14:paraId="59EEC0D7" w14:textId="77777777" w:rsidR="00DB13C3" w:rsidRPr="00A050F1" w:rsidRDefault="00DB13C3" w:rsidP="00DB13C3">
      <w:pPr>
        <w:spacing w:after="0" w:line="276" w:lineRule="auto"/>
        <w:jc w:val="both"/>
        <w:rPr>
          <w:rFonts w:ascii="Arial" w:hAnsi="Arial" w:cs="Arial"/>
          <w:color w:val="000000" w:themeColor="text1"/>
          <w:sz w:val="22"/>
          <w:szCs w:val="22"/>
        </w:rPr>
      </w:pPr>
    </w:p>
    <w:p w14:paraId="3768CB34"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3E13D9F" w14:textId="77777777" w:rsidR="00C01E05" w:rsidRPr="00A050F1" w:rsidRDefault="00C01E05" w:rsidP="00DB13C3">
      <w:pPr>
        <w:spacing w:after="0" w:line="276" w:lineRule="auto"/>
        <w:jc w:val="both"/>
        <w:rPr>
          <w:rFonts w:ascii="Arial" w:hAnsi="Arial" w:cs="Arial"/>
          <w:color w:val="000000" w:themeColor="text1"/>
          <w:sz w:val="22"/>
          <w:szCs w:val="22"/>
        </w:rPr>
      </w:pPr>
    </w:p>
    <w:p w14:paraId="4A484E3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2EDD3B9" w14:textId="200F4D9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8E0331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6B568F7" w14:textId="77777777" w:rsidR="00EC6B86" w:rsidRDefault="00EC6B86" w:rsidP="006705B5">
      <w:pPr>
        <w:spacing w:after="0" w:line="276" w:lineRule="auto"/>
        <w:jc w:val="both"/>
        <w:rPr>
          <w:rFonts w:ascii="Arial" w:eastAsia="Times New Roman" w:hAnsi="Arial" w:cs="Arial"/>
          <w:i/>
          <w:iCs/>
          <w:color w:val="ED0000"/>
          <w:kern w:val="0"/>
          <w:sz w:val="22"/>
          <w:szCs w:val="22"/>
          <w:lang w:eastAsia="en-GB"/>
          <w14:ligatures w14:val="none"/>
        </w:rPr>
      </w:pPr>
    </w:p>
    <w:p w14:paraId="22270B9B" w14:textId="46B790DD" w:rsidR="00EC6B86" w:rsidRPr="00CB1663" w:rsidRDefault="00EC6B86"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B1663">
        <w:rPr>
          <w:rFonts w:ascii="Arial" w:eastAsia="Times New Roman" w:hAnsi="Arial" w:cs="Arial"/>
          <w:color w:val="000000" w:themeColor="text1"/>
          <w:kern w:val="0"/>
          <w:sz w:val="22"/>
          <w:szCs w:val="22"/>
          <w:lang w:eastAsia="en-GB"/>
          <w14:ligatures w14:val="none"/>
        </w:rPr>
        <w:t xml:space="preserve">The proposed development would create an additional bedroom </w:t>
      </w:r>
      <w:r w:rsidR="001833F1">
        <w:rPr>
          <w:rFonts w:ascii="Arial" w:eastAsia="Times New Roman" w:hAnsi="Arial" w:cs="Arial"/>
          <w:color w:val="000000" w:themeColor="text1"/>
          <w:kern w:val="0"/>
          <w:sz w:val="22"/>
          <w:szCs w:val="22"/>
          <w:lang w:eastAsia="en-GB"/>
          <w14:ligatures w14:val="none"/>
        </w:rPr>
        <w:t>with</w:t>
      </w:r>
      <w:r w:rsidRPr="00CB1663">
        <w:rPr>
          <w:rFonts w:ascii="Arial" w:eastAsia="Times New Roman" w:hAnsi="Arial" w:cs="Arial"/>
          <w:color w:val="000000" w:themeColor="text1"/>
          <w:kern w:val="0"/>
          <w:sz w:val="22"/>
          <w:szCs w:val="22"/>
          <w:lang w:eastAsia="en-GB"/>
          <w14:ligatures w14:val="none"/>
        </w:rPr>
        <w:t xml:space="preserve"> increased associated parking demand.</w:t>
      </w:r>
    </w:p>
    <w:p w14:paraId="20DE506C" w14:textId="77777777" w:rsidR="00EC6B86" w:rsidRPr="00CB1663" w:rsidRDefault="00EC6B8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A0ACD6" w14:textId="5AB1B16B" w:rsidR="00EC6B86" w:rsidRPr="00CB1663" w:rsidRDefault="00EC6B86"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B1663">
        <w:rPr>
          <w:rFonts w:ascii="Arial" w:eastAsia="Times New Roman" w:hAnsi="Arial" w:cs="Arial"/>
          <w:color w:val="000000" w:themeColor="text1"/>
          <w:kern w:val="0"/>
          <w:sz w:val="22"/>
          <w:szCs w:val="22"/>
          <w:lang w:eastAsia="en-GB"/>
          <w14:ligatures w14:val="none"/>
        </w:rPr>
        <w:t xml:space="preserve">The property benefits from </w:t>
      </w:r>
      <w:r w:rsidR="00383104" w:rsidRPr="00CB1663">
        <w:rPr>
          <w:rFonts w:ascii="Arial" w:eastAsia="Times New Roman" w:hAnsi="Arial" w:cs="Arial"/>
          <w:color w:val="000000" w:themeColor="text1"/>
          <w:kern w:val="0"/>
          <w:sz w:val="22"/>
          <w:szCs w:val="22"/>
          <w:lang w:eastAsia="en-GB"/>
          <w14:ligatures w14:val="none"/>
        </w:rPr>
        <w:t xml:space="preserve">a detached triple garage and off-street parking </w:t>
      </w:r>
      <w:r w:rsidR="00F41E71" w:rsidRPr="00CB1663">
        <w:rPr>
          <w:rFonts w:ascii="Arial" w:eastAsia="Times New Roman" w:hAnsi="Arial" w:cs="Arial"/>
          <w:color w:val="000000" w:themeColor="text1"/>
          <w:kern w:val="0"/>
          <w:sz w:val="22"/>
          <w:szCs w:val="22"/>
          <w:lang w:eastAsia="en-GB"/>
          <w14:ligatures w14:val="none"/>
        </w:rPr>
        <w:t xml:space="preserve">with the proposal making no alterations to these arrangements. </w:t>
      </w:r>
      <w:r w:rsidR="00CB1663" w:rsidRPr="00CB1663">
        <w:rPr>
          <w:rFonts w:ascii="Arial" w:eastAsia="Times New Roman" w:hAnsi="Arial" w:cs="Arial"/>
          <w:color w:val="000000" w:themeColor="text1"/>
          <w:kern w:val="0"/>
          <w:sz w:val="22"/>
          <w:szCs w:val="22"/>
          <w:lang w:eastAsia="en-GB"/>
          <w14:ligatures w14:val="none"/>
        </w:rPr>
        <w:t xml:space="preserve">The Highways Officer made no objection. </w:t>
      </w:r>
      <w:r w:rsidR="00F41E71" w:rsidRPr="00CB1663">
        <w:rPr>
          <w:rFonts w:ascii="Arial" w:eastAsia="Times New Roman" w:hAnsi="Arial" w:cs="Arial"/>
          <w:color w:val="000000" w:themeColor="text1"/>
          <w:kern w:val="0"/>
          <w:sz w:val="22"/>
          <w:szCs w:val="22"/>
          <w:lang w:eastAsia="en-GB"/>
          <w14:ligatures w14:val="none"/>
        </w:rPr>
        <w:t xml:space="preserve">As such sufficient parking provision is available. </w:t>
      </w:r>
    </w:p>
    <w:p w14:paraId="729433D0"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A94A50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738CD28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75EAC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C3443B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15C47A" w14:textId="7DF3EFB2"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A1F5ABB" w14:textId="77777777" w:rsidR="006705B5" w:rsidRDefault="006705B5" w:rsidP="00C137A5">
      <w:pPr>
        <w:spacing w:after="0" w:line="240"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FE88CAE" w14:textId="77777777" w:rsidR="00F272A5" w:rsidRDefault="00F272A5" w:rsidP="00C137A5">
      <w:pPr>
        <w:spacing w:after="0" w:line="240" w:lineRule="auto"/>
        <w:jc w:val="both"/>
        <w:rPr>
          <w:rFonts w:ascii="Arial" w:eastAsia="Times New Roman" w:hAnsi="Arial" w:cs="Arial"/>
          <w:color w:val="000000" w:themeColor="text1"/>
          <w:kern w:val="0"/>
          <w:sz w:val="22"/>
          <w:szCs w:val="22"/>
          <w:lang w:eastAsia="en-GB"/>
          <w14:ligatures w14:val="none"/>
        </w:rPr>
      </w:pPr>
    </w:p>
    <w:p w14:paraId="618C430B" w14:textId="35A73A7C" w:rsidR="004A2FCC" w:rsidRPr="006705B5" w:rsidRDefault="004A2FCC" w:rsidP="00C137A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Policy N</w:t>
      </w:r>
      <w:r w:rsidR="00C137A5">
        <w:rPr>
          <w:rFonts w:ascii="Arial" w:eastAsia="Times New Roman" w:hAnsi="Arial" w:cs="Arial"/>
          <w:color w:val="000000" w:themeColor="text1"/>
          <w:kern w:val="0"/>
          <w:sz w:val="22"/>
          <w:szCs w:val="22"/>
          <w:lang w:eastAsia="en-GB"/>
          <w14:ligatures w14:val="none"/>
        </w:rPr>
        <w:t>2</w:t>
      </w:r>
      <w:r>
        <w:rPr>
          <w:rFonts w:ascii="Arial" w:eastAsia="Times New Roman" w:hAnsi="Arial" w:cs="Arial"/>
          <w:color w:val="000000" w:themeColor="text1"/>
          <w:kern w:val="0"/>
          <w:sz w:val="22"/>
          <w:szCs w:val="22"/>
          <w:lang w:eastAsia="en-GB"/>
          <w14:ligatures w14:val="none"/>
        </w:rPr>
        <w:t xml:space="preserve"> of the NPP</w:t>
      </w:r>
      <w:r w:rsidR="004F06EF">
        <w:rPr>
          <w:rFonts w:ascii="Arial" w:eastAsia="Times New Roman" w:hAnsi="Arial" w:cs="Arial"/>
          <w:color w:val="000000" w:themeColor="text1"/>
          <w:kern w:val="0"/>
          <w:sz w:val="22"/>
          <w:szCs w:val="22"/>
          <w:lang w:eastAsia="en-GB"/>
          <w14:ligatures w14:val="none"/>
        </w:rPr>
        <w:t>F re</w:t>
      </w:r>
      <w:r w:rsidR="008A43E1">
        <w:rPr>
          <w:rFonts w:ascii="Arial" w:eastAsia="Times New Roman" w:hAnsi="Arial" w:cs="Arial"/>
          <w:color w:val="000000" w:themeColor="text1"/>
          <w:kern w:val="0"/>
          <w:sz w:val="22"/>
          <w:szCs w:val="22"/>
          <w:lang w:eastAsia="en-GB"/>
          <w14:ligatures w14:val="none"/>
        </w:rPr>
        <w:t xml:space="preserve">lates to </w:t>
      </w:r>
      <w:r w:rsidR="00EA29C5">
        <w:rPr>
          <w:rFonts w:ascii="Arial" w:eastAsia="Times New Roman" w:hAnsi="Arial" w:cs="Arial"/>
          <w:color w:val="000000" w:themeColor="text1"/>
          <w:kern w:val="0"/>
          <w:sz w:val="22"/>
          <w:szCs w:val="22"/>
          <w:lang w:eastAsia="en-GB"/>
          <w14:ligatures w14:val="none"/>
        </w:rPr>
        <w:t xml:space="preserve">improving the natural </w:t>
      </w:r>
      <w:r w:rsidR="008B0D01">
        <w:rPr>
          <w:rFonts w:ascii="Arial" w:eastAsia="Times New Roman" w:hAnsi="Arial" w:cs="Arial"/>
          <w:color w:val="000000" w:themeColor="text1"/>
          <w:kern w:val="0"/>
          <w:sz w:val="22"/>
          <w:szCs w:val="22"/>
          <w:lang w:eastAsia="en-GB"/>
          <w14:ligatures w14:val="none"/>
        </w:rPr>
        <w:t>environment</w:t>
      </w:r>
      <w:r w:rsidR="00EA29C5">
        <w:rPr>
          <w:rFonts w:ascii="Arial" w:eastAsia="Times New Roman" w:hAnsi="Arial" w:cs="Arial"/>
          <w:color w:val="000000" w:themeColor="text1"/>
          <w:kern w:val="0"/>
          <w:sz w:val="22"/>
          <w:szCs w:val="22"/>
          <w:lang w:eastAsia="en-GB"/>
          <w14:ligatures w14:val="none"/>
        </w:rPr>
        <w:t xml:space="preserve"> </w:t>
      </w:r>
      <w:r w:rsidR="007924C8">
        <w:rPr>
          <w:rFonts w:ascii="Arial" w:eastAsia="Times New Roman" w:hAnsi="Arial" w:cs="Arial"/>
          <w:color w:val="000000" w:themeColor="text1"/>
          <w:kern w:val="0"/>
          <w:sz w:val="22"/>
          <w:szCs w:val="22"/>
          <w:lang w:eastAsia="en-GB"/>
          <w14:ligatures w14:val="none"/>
        </w:rPr>
        <w:t>with (a) stating proposals should ‘c</w:t>
      </w:r>
      <w:r w:rsidR="007924C8" w:rsidRPr="007924C8">
        <w:rPr>
          <w:rFonts w:ascii="Arial" w:eastAsia="Times New Roman" w:hAnsi="Arial" w:cs="Arial"/>
          <w:color w:val="000000" w:themeColor="text1"/>
          <w:kern w:val="0"/>
          <w:sz w:val="22"/>
          <w:szCs w:val="22"/>
          <w:lang w:eastAsia="en-GB"/>
          <w14:ligatures w14:val="none"/>
        </w:rPr>
        <w:t>onsider the environmental qualities of land proposed for development, including</w:t>
      </w:r>
      <w:r w:rsidR="00C137A5">
        <w:rPr>
          <w:rFonts w:ascii="Arial" w:eastAsia="Times New Roman" w:hAnsi="Arial" w:cs="Arial"/>
          <w:color w:val="000000" w:themeColor="text1"/>
          <w:kern w:val="0"/>
          <w:sz w:val="22"/>
          <w:szCs w:val="22"/>
          <w:lang w:eastAsia="en-GB"/>
          <w14:ligatures w14:val="none"/>
        </w:rPr>
        <w:t xml:space="preserve"> </w:t>
      </w:r>
      <w:r w:rsidR="007924C8" w:rsidRPr="007924C8">
        <w:rPr>
          <w:rFonts w:ascii="Arial" w:eastAsia="Times New Roman" w:hAnsi="Arial" w:cs="Arial"/>
          <w:color w:val="000000" w:themeColor="text1"/>
          <w:kern w:val="0"/>
          <w:sz w:val="22"/>
          <w:szCs w:val="22"/>
          <w:lang w:eastAsia="en-GB"/>
          <w14:ligatures w14:val="none"/>
        </w:rPr>
        <w:t>habitats, landscape character and the natural beauty of the countryside, and identify</w:t>
      </w:r>
      <w:r w:rsidR="00C137A5">
        <w:rPr>
          <w:rFonts w:ascii="Arial" w:eastAsia="Times New Roman" w:hAnsi="Arial" w:cs="Arial"/>
          <w:color w:val="000000" w:themeColor="text1"/>
          <w:kern w:val="0"/>
          <w:sz w:val="22"/>
          <w:szCs w:val="22"/>
          <w:lang w:eastAsia="en-GB"/>
          <w14:ligatures w14:val="none"/>
        </w:rPr>
        <w:t xml:space="preserve"> </w:t>
      </w:r>
      <w:r w:rsidR="007924C8" w:rsidRPr="007924C8">
        <w:rPr>
          <w:rFonts w:ascii="Arial" w:eastAsia="Times New Roman" w:hAnsi="Arial" w:cs="Arial"/>
          <w:color w:val="000000" w:themeColor="text1"/>
          <w:kern w:val="0"/>
          <w:sz w:val="22"/>
          <w:szCs w:val="22"/>
          <w:lang w:eastAsia="en-GB"/>
          <w14:ligatures w14:val="none"/>
        </w:rPr>
        <w:t>opportunities for those qualities to be conserved or enhanced (including through</w:t>
      </w:r>
      <w:r w:rsidR="00C137A5">
        <w:rPr>
          <w:rFonts w:ascii="Arial" w:eastAsia="Times New Roman" w:hAnsi="Arial" w:cs="Arial"/>
          <w:color w:val="000000" w:themeColor="text1"/>
          <w:kern w:val="0"/>
          <w:sz w:val="22"/>
          <w:szCs w:val="22"/>
          <w:lang w:eastAsia="en-GB"/>
          <w14:ligatures w14:val="none"/>
        </w:rPr>
        <w:t xml:space="preserve"> </w:t>
      </w:r>
      <w:r w:rsidR="007924C8" w:rsidRPr="007924C8">
        <w:rPr>
          <w:rFonts w:ascii="Arial" w:eastAsia="Times New Roman" w:hAnsi="Arial" w:cs="Arial"/>
          <w:color w:val="000000" w:themeColor="text1"/>
          <w:kern w:val="0"/>
          <w:sz w:val="22"/>
          <w:szCs w:val="22"/>
          <w:lang w:eastAsia="en-GB"/>
          <w14:ligatures w14:val="none"/>
        </w:rPr>
        <w:t>requirements for biodiversity net gain where these apply</w:t>
      </w:r>
      <w:r w:rsidR="008B0D01">
        <w:rPr>
          <w:rFonts w:ascii="Arial" w:eastAsia="Times New Roman" w:hAnsi="Arial" w:cs="Arial"/>
          <w:color w:val="000000" w:themeColor="text1"/>
          <w:kern w:val="0"/>
          <w:sz w:val="22"/>
          <w:szCs w:val="22"/>
          <w:lang w:eastAsia="en-GB"/>
          <w14:ligatures w14:val="none"/>
        </w:rPr>
        <w:t xml:space="preserve">. </w:t>
      </w:r>
    </w:p>
    <w:p w14:paraId="4AB56A2F" w14:textId="77777777" w:rsidR="00656A50" w:rsidRPr="00BE3141" w:rsidRDefault="00656A50" w:rsidP="00C137A5">
      <w:pPr>
        <w:spacing w:after="0" w:line="240" w:lineRule="auto"/>
        <w:jc w:val="both"/>
        <w:rPr>
          <w:rFonts w:ascii="Arial" w:eastAsia="Times New Roman" w:hAnsi="Arial" w:cs="Arial"/>
          <w:color w:val="000000" w:themeColor="text1"/>
          <w:kern w:val="0"/>
          <w:sz w:val="22"/>
          <w:szCs w:val="22"/>
          <w:lang w:eastAsia="en-GB"/>
          <w14:ligatures w14:val="none"/>
        </w:rPr>
      </w:pPr>
    </w:p>
    <w:p w14:paraId="1F41F533" w14:textId="02CED774" w:rsidR="00FD23CA" w:rsidRPr="00AF0E33" w:rsidRDefault="00FD23CA" w:rsidP="00C137A5">
      <w:pPr>
        <w:spacing w:after="0" w:line="240" w:lineRule="auto"/>
        <w:jc w:val="both"/>
        <w:rPr>
          <w:rFonts w:ascii="Arial" w:eastAsia="Times New Roman" w:hAnsi="Arial" w:cs="Arial"/>
          <w:color w:val="000000" w:themeColor="text1"/>
          <w:kern w:val="0"/>
          <w:sz w:val="22"/>
          <w:szCs w:val="22"/>
          <w:lang w:eastAsia="en-GB"/>
          <w14:ligatures w14:val="none"/>
        </w:rPr>
      </w:pPr>
      <w:r w:rsidRPr="00AF0E33">
        <w:rPr>
          <w:rFonts w:ascii="Arial" w:eastAsia="Times New Roman" w:hAnsi="Arial" w:cs="Arial"/>
          <w:color w:val="000000" w:themeColor="text1"/>
          <w:kern w:val="0"/>
          <w:sz w:val="22"/>
          <w:szCs w:val="22"/>
          <w:lang w:eastAsia="en-GB"/>
          <w14:ligatures w14:val="none"/>
        </w:rPr>
        <w:t xml:space="preserve">The application is supported by </w:t>
      </w:r>
      <w:r w:rsidR="00BE3141" w:rsidRPr="00AF0E33">
        <w:rPr>
          <w:rFonts w:ascii="Arial" w:eastAsia="Times New Roman" w:hAnsi="Arial" w:cs="Arial"/>
          <w:color w:val="000000" w:themeColor="text1"/>
          <w:kern w:val="0"/>
          <w:sz w:val="22"/>
          <w:szCs w:val="22"/>
          <w:lang w:eastAsia="en-GB"/>
          <w14:ligatures w14:val="none"/>
        </w:rPr>
        <w:t xml:space="preserve">a </w:t>
      </w:r>
      <w:r w:rsidR="00BE3141" w:rsidRPr="00AF0E33">
        <w:rPr>
          <w:rStyle w:val="fontstyle01"/>
          <w:rFonts w:ascii="Arial" w:hAnsi="Arial" w:cs="Arial"/>
        </w:rPr>
        <w:t>Bat and Bird Survey and Assessment (Alder Ecology UK Ltd, 23rd September 2024).</w:t>
      </w:r>
      <w:r w:rsidR="00BE3141" w:rsidRPr="00AF0E33">
        <w:rPr>
          <w:rFonts w:ascii="Arial" w:hAnsi="Arial" w:cs="Arial"/>
          <w:sz w:val="22"/>
          <w:szCs w:val="22"/>
        </w:rPr>
        <w:t xml:space="preserve"> </w:t>
      </w:r>
      <w:r w:rsidR="00AF0E33" w:rsidRPr="00AF0E33">
        <w:rPr>
          <w:rFonts w:ascii="Arial" w:hAnsi="Arial" w:cs="Arial"/>
          <w:sz w:val="22"/>
          <w:szCs w:val="22"/>
        </w:rPr>
        <w:t xml:space="preserve">The site is located within the </w:t>
      </w:r>
      <w:r w:rsidR="00AF0E33" w:rsidRPr="00AF0E33">
        <w:rPr>
          <w:rFonts w:ascii="Arial" w:hAnsi="Arial" w:cs="Arial"/>
          <w:color w:val="000000"/>
          <w:sz w:val="22"/>
          <w:szCs w:val="22"/>
        </w:rPr>
        <w:t>Bath and Bradford on Avon Bat Special Area of Conservation (SAC).</w:t>
      </w:r>
    </w:p>
    <w:p w14:paraId="3673ABDA" w14:textId="77777777" w:rsidR="002657A2" w:rsidRPr="00AF0E33" w:rsidRDefault="002657A2" w:rsidP="00C137A5">
      <w:pPr>
        <w:spacing w:after="0" w:line="240" w:lineRule="auto"/>
        <w:jc w:val="both"/>
        <w:rPr>
          <w:rFonts w:ascii="Arial" w:eastAsia="Times New Roman" w:hAnsi="Arial" w:cs="Arial"/>
          <w:i/>
          <w:iCs/>
          <w:color w:val="000000" w:themeColor="text1"/>
          <w:kern w:val="0"/>
          <w:sz w:val="22"/>
          <w:szCs w:val="22"/>
          <w:lang w:eastAsia="en-GB"/>
          <w14:ligatures w14:val="none"/>
        </w:rPr>
      </w:pPr>
    </w:p>
    <w:p w14:paraId="0B0BBE2E" w14:textId="6020F92D" w:rsidR="00BE3141" w:rsidRPr="00AF0E33" w:rsidRDefault="00AF0E33" w:rsidP="00AF0E33">
      <w:pPr>
        <w:spacing w:after="0" w:line="240" w:lineRule="auto"/>
        <w:jc w:val="both"/>
        <w:rPr>
          <w:rFonts w:ascii="Arial" w:eastAsia="Times New Roman" w:hAnsi="Arial" w:cs="Arial"/>
          <w:color w:val="000000" w:themeColor="text1"/>
          <w:kern w:val="0"/>
          <w:sz w:val="22"/>
          <w:szCs w:val="22"/>
          <w:lang w:eastAsia="en-GB"/>
          <w14:ligatures w14:val="none"/>
        </w:rPr>
      </w:pPr>
      <w:r w:rsidRPr="00AF0E33">
        <w:rPr>
          <w:rFonts w:ascii="Arial" w:eastAsia="Times New Roman" w:hAnsi="Arial" w:cs="Arial"/>
          <w:color w:val="000000"/>
          <w:kern w:val="0"/>
          <w:sz w:val="22"/>
          <w:szCs w:val="22"/>
          <w:lang w:eastAsia="en-GB"/>
          <w14:ligatures w14:val="none"/>
        </w:rPr>
        <w:t xml:space="preserve">A test of likely significance has been carried out by the relevant Competent Authority (Wiltshire Council) as required by Regulation 63 of the Conservation of Habitats and Species Regulations 2017 (as amended). This concluded that given the scale and nature of the development combined with the surveys strongly indicating bat species for which the SAC is designated will not be impacted, there is no mechanism for adverse effect. The HRA has concluded that the application is not likely to have significant impacts on the Bath and Bradford on Avon Bat SAC and subsequently the application is screened out of Appropriate Assessment. </w:t>
      </w:r>
    </w:p>
    <w:p w14:paraId="02551A15" w14:textId="77777777" w:rsidR="00515980" w:rsidRPr="00AF0E33" w:rsidRDefault="00515980" w:rsidP="00AF0E33">
      <w:pPr>
        <w:spacing w:after="0" w:line="240" w:lineRule="auto"/>
        <w:jc w:val="both"/>
        <w:rPr>
          <w:rFonts w:ascii="Arial" w:eastAsia="Times New Roman" w:hAnsi="Arial" w:cs="Arial"/>
          <w:color w:val="000000" w:themeColor="text1"/>
          <w:kern w:val="0"/>
          <w:sz w:val="22"/>
          <w:szCs w:val="22"/>
          <w:lang w:eastAsia="en-GB"/>
          <w14:ligatures w14:val="none"/>
        </w:rPr>
      </w:pPr>
    </w:p>
    <w:p w14:paraId="15D64DE2" w14:textId="77777777" w:rsidR="006705B5" w:rsidRPr="00AF0E33" w:rsidRDefault="006705B5" w:rsidP="00AF0E33">
      <w:pPr>
        <w:spacing w:after="0" w:line="240" w:lineRule="auto"/>
        <w:jc w:val="both"/>
        <w:rPr>
          <w:rFonts w:ascii="Arial" w:eastAsia="Times New Roman" w:hAnsi="Arial" w:cs="Arial"/>
          <w:color w:val="000000" w:themeColor="text1"/>
          <w:kern w:val="0"/>
          <w:sz w:val="22"/>
          <w:szCs w:val="22"/>
          <w:lang w:eastAsia="en-GB"/>
          <w14:ligatures w14:val="none"/>
        </w:rPr>
      </w:pPr>
      <w:r w:rsidRPr="00AF0E33">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1B3A271"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6BB6BF" w14:textId="02723A8B"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64E943B" w14:textId="2F6DA954"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w:t>
      </w:r>
      <w:r w:rsidR="004324EA">
        <w:rPr>
          <w:rFonts w:ascii="Arial" w:eastAsia="Times New Roman" w:hAnsi="Arial" w:cs="Arial"/>
          <w:color w:val="000000" w:themeColor="text1"/>
          <w:kern w:val="0"/>
          <w:sz w:val="22"/>
          <w:szCs w:val="22"/>
          <w:lang w:eastAsia="en-GB"/>
          <w14:ligatures w14:val="none"/>
        </w:rPr>
        <w:t>Section 18 of the NPPF</w:t>
      </w:r>
      <w:r w:rsidR="001737EF">
        <w:rPr>
          <w:rFonts w:ascii="Arial" w:eastAsia="Times New Roman" w:hAnsi="Arial" w:cs="Arial"/>
          <w:color w:val="000000" w:themeColor="text1"/>
          <w:kern w:val="0"/>
          <w:sz w:val="22"/>
          <w:szCs w:val="22"/>
          <w:lang w:eastAsia="en-GB"/>
          <w14:ligatures w14:val="none"/>
        </w:rPr>
        <w:t xml:space="preserve">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w:t>
      </w:r>
      <w:r w:rsidRPr="001B34A3">
        <w:rPr>
          <w:rFonts w:ascii="Arial" w:eastAsia="Times New Roman" w:hAnsi="Arial" w:cs="Arial"/>
          <w:color w:val="000000" w:themeColor="text1"/>
          <w:kern w:val="0"/>
          <w:sz w:val="22"/>
          <w:szCs w:val="22"/>
          <w:lang w:eastAsia="en-GB"/>
          <w14:ligatures w14:val="none"/>
        </w:rPr>
        <w:lastRenderedPageBreak/>
        <w:t xml:space="preserve">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w:t>
      </w:r>
    </w:p>
    <w:p w14:paraId="5DD3E446" w14:textId="77777777" w:rsidR="00CB1663" w:rsidRDefault="00CB1663" w:rsidP="001B34A3">
      <w:pPr>
        <w:spacing w:after="0" w:line="276" w:lineRule="auto"/>
        <w:jc w:val="both"/>
        <w:rPr>
          <w:rFonts w:ascii="Arial" w:eastAsia="Times New Roman" w:hAnsi="Arial" w:cs="Arial"/>
          <w:i/>
          <w:iCs/>
          <w:color w:val="ED0000"/>
          <w:kern w:val="0"/>
          <w:sz w:val="22"/>
          <w:szCs w:val="22"/>
          <w:lang w:eastAsia="en-GB"/>
          <w14:ligatures w14:val="none"/>
        </w:rPr>
      </w:pPr>
    </w:p>
    <w:p w14:paraId="0D9178C0" w14:textId="0DC0841E" w:rsidR="000345B9" w:rsidRPr="00960326" w:rsidRDefault="000345B9" w:rsidP="00CB166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is supported by a Flood Map and Flood Risk Assessment</w:t>
      </w:r>
      <w:r w:rsidR="00AB34E7">
        <w:rPr>
          <w:rFonts w:ascii="Arial" w:eastAsia="Times New Roman" w:hAnsi="Arial" w:cs="Arial"/>
          <w:color w:val="000000" w:themeColor="text1"/>
          <w:kern w:val="0"/>
          <w:sz w:val="22"/>
          <w:szCs w:val="22"/>
          <w:lang w:eastAsia="en-GB"/>
          <w14:ligatures w14:val="none"/>
        </w:rPr>
        <w:t xml:space="preserve"> detailing mitigation measures for the proposed extension that could potentially be affected. </w:t>
      </w:r>
    </w:p>
    <w:p w14:paraId="427E5FFD" w14:textId="77777777" w:rsidR="0024586D" w:rsidRPr="00960326" w:rsidRDefault="0024586D" w:rsidP="00CB166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5BA5E82" w14:textId="2DFB3262" w:rsidR="0024586D" w:rsidRPr="00960326" w:rsidRDefault="0024586D" w:rsidP="00CB166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60326">
        <w:rPr>
          <w:rFonts w:ascii="Arial" w:eastAsia="Times New Roman" w:hAnsi="Arial" w:cs="Arial"/>
          <w:color w:val="000000" w:themeColor="text1"/>
          <w:kern w:val="0"/>
          <w:sz w:val="22"/>
          <w:szCs w:val="22"/>
          <w:lang w:eastAsia="en-GB"/>
          <w14:ligatures w14:val="none"/>
        </w:rPr>
        <w:t xml:space="preserve">Wiltshire Council’s Drainage team have been consulted on this application and raised no objection, whilst </w:t>
      </w:r>
      <w:r w:rsidR="006E6737" w:rsidRPr="00960326">
        <w:rPr>
          <w:rFonts w:ascii="Arial" w:eastAsia="Times New Roman" w:hAnsi="Arial" w:cs="Arial"/>
          <w:color w:val="000000" w:themeColor="text1"/>
          <w:kern w:val="0"/>
          <w:sz w:val="22"/>
          <w:szCs w:val="22"/>
          <w:lang w:eastAsia="en-GB"/>
          <w14:ligatures w14:val="none"/>
        </w:rPr>
        <w:t xml:space="preserve">highlighting that any development will need Building Regulations approval. </w:t>
      </w:r>
    </w:p>
    <w:p w14:paraId="6074744A"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6E9E1971"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525059B7"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E3C9B33" w14:textId="4341ED20"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61AD95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7CEFD8B7" w14:textId="77777777" w:rsidR="00656A50" w:rsidRPr="009C1702" w:rsidRDefault="00656A50" w:rsidP="009C1702">
      <w:pPr>
        <w:spacing w:after="0" w:line="276" w:lineRule="auto"/>
        <w:jc w:val="both"/>
        <w:rPr>
          <w:rFonts w:ascii="Arial" w:eastAsia="Times New Roman" w:hAnsi="Arial" w:cs="Arial"/>
          <w:color w:val="FF0000"/>
          <w:kern w:val="0"/>
          <w:sz w:val="22"/>
          <w:szCs w:val="22"/>
          <w:lang w:eastAsia="en-GB"/>
          <w14:ligatures w14:val="none"/>
        </w:rPr>
      </w:pPr>
    </w:p>
    <w:p w14:paraId="63EADC31" w14:textId="5E1BAF8D" w:rsidR="00997B32"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sidR="006634F9">
        <w:rPr>
          <w:rFonts w:ascii="Arial" w:eastAsia="Times New Roman" w:hAnsi="Arial" w:cs="Arial"/>
          <w:b/>
          <w:bCs/>
          <w:kern w:val="0"/>
          <w:sz w:val="22"/>
          <w:szCs w:val="22"/>
          <w:lang w:eastAsia="en-GB"/>
          <w14:ligatures w14:val="none"/>
        </w:rPr>
        <w:t xml:space="preserve"> (Heritage impact)</w:t>
      </w:r>
    </w:p>
    <w:p w14:paraId="017F0F09" w14:textId="77777777" w:rsidR="006634F9" w:rsidRDefault="006634F9" w:rsidP="007F4849">
      <w:pPr>
        <w:spacing w:after="0" w:line="276" w:lineRule="auto"/>
        <w:jc w:val="both"/>
        <w:rPr>
          <w:rFonts w:ascii="Arial" w:eastAsia="Times New Roman" w:hAnsi="Arial" w:cs="Arial"/>
          <w:kern w:val="0"/>
          <w:sz w:val="22"/>
          <w:szCs w:val="22"/>
          <w:lang w:eastAsia="en-GB"/>
          <w14:ligatures w14:val="none"/>
        </w:rPr>
      </w:pPr>
    </w:p>
    <w:p w14:paraId="7F963F07" w14:textId="7916F9EE" w:rsidR="007F4849" w:rsidRPr="00C418E7" w:rsidRDefault="007F4849" w:rsidP="007F4849">
      <w:pPr>
        <w:spacing w:after="0" w:line="276" w:lineRule="auto"/>
        <w:jc w:val="both"/>
        <w:rPr>
          <w:rFonts w:ascii="Arial" w:eastAsia="Times New Roman" w:hAnsi="Arial" w:cs="Arial"/>
          <w:kern w:val="0"/>
          <w:sz w:val="22"/>
          <w:szCs w:val="22"/>
          <w:lang w:eastAsia="en-GB"/>
          <w14:ligatures w14:val="none"/>
        </w:rPr>
      </w:pPr>
      <w:r w:rsidRPr="00C418E7">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1FCDC60" w14:textId="77777777" w:rsidR="007F4849" w:rsidRPr="00C418E7" w:rsidRDefault="007F4849" w:rsidP="007F4849">
      <w:pPr>
        <w:spacing w:after="0" w:line="276" w:lineRule="auto"/>
        <w:jc w:val="both"/>
        <w:rPr>
          <w:rFonts w:ascii="Arial" w:eastAsia="Times New Roman" w:hAnsi="Arial" w:cs="Arial"/>
          <w:kern w:val="0"/>
          <w:sz w:val="22"/>
          <w:szCs w:val="22"/>
          <w:lang w:eastAsia="en-GB"/>
          <w14:ligatures w14:val="none"/>
        </w:rPr>
      </w:pPr>
    </w:p>
    <w:p w14:paraId="1C9F359B" w14:textId="6C196A7B" w:rsidR="007F4849" w:rsidRPr="00C418E7" w:rsidRDefault="007F4849" w:rsidP="007F4849">
      <w:pPr>
        <w:spacing w:after="0" w:line="276" w:lineRule="auto"/>
        <w:jc w:val="both"/>
        <w:rPr>
          <w:rFonts w:ascii="Arial" w:eastAsia="Times New Roman" w:hAnsi="Arial" w:cs="Arial"/>
          <w:kern w:val="0"/>
          <w:sz w:val="22"/>
          <w:szCs w:val="22"/>
          <w:lang w:eastAsia="en-GB"/>
          <w14:ligatures w14:val="none"/>
        </w:rPr>
      </w:pPr>
      <w:r w:rsidRPr="00C418E7">
        <w:rPr>
          <w:rFonts w:ascii="Arial" w:eastAsia="Times New Roman" w:hAnsi="Arial" w:cs="Arial"/>
          <w:kern w:val="0"/>
          <w:sz w:val="22"/>
          <w:szCs w:val="22"/>
          <w:lang w:eastAsia="en-GB"/>
          <w14:ligatures w14:val="none"/>
        </w:rPr>
        <w:t xml:space="preserve">The overall impact of the proposals on heritage assets will be </w:t>
      </w:r>
      <w:proofErr w:type="gramStart"/>
      <w:r w:rsidRPr="00C418E7">
        <w:rPr>
          <w:rFonts w:ascii="Arial" w:eastAsia="Times New Roman" w:hAnsi="Arial" w:cs="Arial"/>
          <w:kern w:val="0"/>
          <w:sz w:val="22"/>
          <w:szCs w:val="22"/>
          <w:lang w:eastAsia="en-GB"/>
          <w14:ligatures w14:val="none"/>
        </w:rPr>
        <w:t>neutral</w:t>
      </w:r>
      <w:proofErr w:type="gramEnd"/>
      <w:r w:rsidRPr="00C418E7">
        <w:rPr>
          <w:rFonts w:ascii="Arial" w:eastAsia="Times New Roman" w:hAnsi="Arial" w:cs="Arial"/>
          <w:kern w:val="0"/>
          <w:sz w:val="22"/>
          <w:szCs w:val="22"/>
          <w:lang w:eastAsia="en-GB"/>
          <w14:ligatures w14:val="none"/>
        </w:rPr>
        <w:t xml:space="preserve"> </w:t>
      </w:r>
      <w:r w:rsidR="00D97D1B">
        <w:rPr>
          <w:rFonts w:ascii="Arial" w:eastAsia="Times New Roman" w:hAnsi="Arial" w:cs="Arial"/>
          <w:kern w:val="0"/>
          <w:sz w:val="22"/>
          <w:szCs w:val="22"/>
          <w:lang w:eastAsia="en-GB"/>
          <w14:ligatures w14:val="none"/>
        </w:rPr>
        <w:t xml:space="preserve">and </w:t>
      </w:r>
      <w:r w:rsidRPr="00C418E7">
        <w:rPr>
          <w:rFonts w:ascii="Arial" w:eastAsia="Times New Roman" w:hAnsi="Arial" w:cs="Arial"/>
          <w:kern w:val="0"/>
          <w:sz w:val="22"/>
          <w:szCs w:val="22"/>
          <w:lang w:eastAsia="en-GB"/>
          <w14:ligatures w14:val="none"/>
        </w:rPr>
        <w:t xml:space="preserve">it is considered the works will assist in securing the future use of a heritage asset in support of its long-term conservation. The requirements of current conservation legislation, policy or guidance </w:t>
      </w:r>
      <w:proofErr w:type="gramStart"/>
      <w:r w:rsidRPr="00C418E7">
        <w:rPr>
          <w:rFonts w:ascii="Arial" w:eastAsia="Times New Roman" w:hAnsi="Arial" w:cs="Arial"/>
          <w:kern w:val="0"/>
          <w:sz w:val="22"/>
          <w:szCs w:val="22"/>
          <w:lang w:eastAsia="en-GB"/>
          <w14:ligatures w14:val="none"/>
        </w:rPr>
        <w:t>are considered to be</w:t>
      </w:r>
      <w:proofErr w:type="gramEnd"/>
      <w:r w:rsidRPr="00C418E7">
        <w:rPr>
          <w:rFonts w:ascii="Arial" w:eastAsia="Times New Roman" w:hAnsi="Arial" w:cs="Arial"/>
          <w:kern w:val="0"/>
          <w:sz w:val="22"/>
          <w:szCs w:val="22"/>
          <w:lang w:eastAsia="en-GB"/>
          <w14:ligatures w14:val="none"/>
        </w:rPr>
        <w:t xml:space="preserve"> met. </w:t>
      </w:r>
    </w:p>
    <w:p w14:paraId="5AB2C4C0" w14:textId="77777777" w:rsidR="007F4849" w:rsidRDefault="007F4849" w:rsidP="007F4849">
      <w:pPr>
        <w:spacing w:after="0" w:line="276" w:lineRule="auto"/>
        <w:jc w:val="both"/>
        <w:rPr>
          <w:rFonts w:ascii="Arial" w:eastAsia="Times New Roman" w:hAnsi="Arial" w:cs="Arial"/>
          <w:b/>
          <w:bCs/>
          <w:kern w:val="0"/>
          <w:sz w:val="22"/>
          <w:szCs w:val="22"/>
          <w:lang w:eastAsia="en-GB"/>
          <w14:ligatures w14:val="none"/>
        </w:rPr>
      </w:pPr>
    </w:p>
    <w:p w14:paraId="1616E092" w14:textId="30B1EE76" w:rsidR="007F4849" w:rsidRPr="00EA5C93" w:rsidRDefault="007F4849" w:rsidP="007F4849">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6634F9">
        <w:rPr>
          <w:rFonts w:ascii="Arial" w:eastAsia="Times New Roman" w:hAnsi="Arial" w:cs="Arial"/>
          <w:b/>
          <w:bCs/>
          <w:kern w:val="0"/>
          <w:sz w:val="22"/>
          <w:szCs w:val="22"/>
          <w:lang w:eastAsia="en-GB"/>
          <w14:ligatures w14:val="none"/>
        </w:rPr>
        <w:t xml:space="preserve"> </w:t>
      </w:r>
      <w:r w:rsidRPr="00EA5C93">
        <w:rPr>
          <w:rFonts w:ascii="Arial" w:eastAsia="Times New Roman" w:hAnsi="Arial" w:cs="Arial"/>
          <w:b/>
          <w:bCs/>
          <w:kern w:val="0"/>
          <w:sz w:val="22"/>
          <w:szCs w:val="22"/>
          <w:lang w:eastAsia="en-GB"/>
          <w14:ligatures w14:val="none"/>
        </w:rPr>
        <w:t>That Listed Building Consent be GRANTED, subject to conditions</w:t>
      </w:r>
      <w:r>
        <w:rPr>
          <w:rFonts w:ascii="Arial" w:eastAsia="Times New Roman" w:hAnsi="Arial" w:cs="Arial"/>
          <w:b/>
          <w:bCs/>
          <w:kern w:val="0"/>
          <w:sz w:val="22"/>
          <w:szCs w:val="22"/>
          <w:lang w:eastAsia="en-GB"/>
          <w14:ligatures w14:val="none"/>
        </w:rPr>
        <w:t>.</w:t>
      </w:r>
    </w:p>
    <w:p w14:paraId="0845FA0B" w14:textId="77777777" w:rsidR="007F4849" w:rsidRDefault="007F4849" w:rsidP="00997B32">
      <w:pPr>
        <w:spacing w:after="0" w:line="276" w:lineRule="auto"/>
        <w:jc w:val="both"/>
        <w:rPr>
          <w:rFonts w:ascii="Arial" w:eastAsia="Times New Roman" w:hAnsi="Arial" w:cs="Arial"/>
          <w:b/>
          <w:bCs/>
          <w:kern w:val="0"/>
          <w:sz w:val="22"/>
          <w:szCs w:val="22"/>
          <w:lang w:eastAsia="en-GB"/>
          <w14:ligatures w14:val="none"/>
        </w:rPr>
      </w:pPr>
    </w:p>
    <w:p w14:paraId="5209F7F3" w14:textId="32883C32" w:rsidR="00E05733" w:rsidRPr="00A71B3C" w:rsidRDefault="006634F9"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Pr>
          <w:rFonts w:ascii="Arial" w:eastAsia="Times New Roman" w:hAnsi="Arial" w:cs="Arial"/>
          <w:b/>
          <w:bCs/>
          <w:kern w:val="0"/>
          <w:sz w:val="22"/>
          <w:szCs w:val="22"/>
          <w:lang w:eastAsia="en-GB"/>
          <w14:ligatures w14:val="none"/>
        </w:rPr>
        <w:t xml:space="preserve"> (Planning Balance)</w:t>
      </w:r>
    </w:p>
    <w:p w14:paraId="440E37A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7079615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B996EB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838A62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CF25ED3" w14:textId="111FB7CB" w:rsidR="0036655B" w:rsidRPr="00F9178A" w:rsidRDefault="00F7609E" w:rsidP="00F9178A">
      <w:pPr>
        <w:spacing w:after="0" w:line="276" w:lineRule="auto"/>
        <w:jc w:val="both"/>
        <w:rPr>
          <w:rFonts w:ascii="Arial" w:hAnsi="Arial" w:cs="Arial"/>
          <w:color w:val="000000" w:themeColor="text1"/>
          <w:sz w:val="22"/>
          <w:szCs w:val="22"/>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36655B"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84F09D0"/>
    <w:multiLevelType w:val="hybridMultilevel"/>
    <w:tmpl w:val="ECFC08F8"/>
    <w:lvl w:ilvl="0" w:tplc="242AAE4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955EF2"/>
    <w:multiLevelType w:val="hybridMultilevel"/>
    <w:tmpl w:val="EC40F716"/>
    <w:lvl w:ilvl="0" w:tplc="BEC8B540">
      <w:start w:val="195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2"/>
  </w:num>
  <w:num w:numId="3" w16cid:durableId="1181357059">
    <w:abstractNumId w:val="15"/>
  </w:num>
  <w:num w:numId="4" w16cid:durableId="1650787556">
    <w:abstractNumId w:val="7"/>
  </w:num>
  <w:num w:numId="5" w16cid:durableId="466094426">
    <w:abstractNumId w:val="16"/>
  </w:num>
  <w:num w:numId="6" w16cid:durableId="1542328013">
    <w:abstractNumId w:val="17"/>
  </w:num>
  <w:num w:numId="7" w16cid:durableId="1004281297">
    <w:abstractNumId w:val="4"/>
  </w:num>
  <w:num w:numId="8" w16cid:durableId="1878279251">
    <w:abstractNumId w:val="0"/>
  </w:num>
  <w:num w:numId="9" w16cid:durableId="1286542474">
    <w:abstractNumId w:val="5"/>
  </w:num>
  <w:num w:numId="10" w16cid:durableId="2027555515">
    <w:abstractNumId w:val="13"/>
  </w:num>
  <w:num w:numId="11" w16cid:durableId="334724159">
    <w:abstractNumId w:val="12"/>
  </w:num>
  <w:num w:numId="12" w16cid:durableId="1840384416">
    <w:abstractNumId w:val="9"/>
  </w:num>
  <w:num w:numId="13" w16cid:durableId="50353783">
    <w:abstractNumId w:val="14"/>
  </w:num>
  <w:num w:numId="14" w16cid:durableId="261497030">
    <w:abstractNumId w:val="11"/>
  </w:num>
  <w:num w:numId="15" w16cid:durableId="650603492">
    <w:abstractNumId w:val="10"/>
  </w:num>
  <w:num w:numId="16" w16cid:durableId="1448085275">
    <w:abstractNumId w:val="8"/>
  </w:num>
  <w:num w:numId="17" w16cid:durableId="641421234">
    <w:abstractNumId w:val="1"/>
  </w:num>
  <w:num w:numId="18" w16cid:durableId="1940722502">
    <w:abstractNumId w:val="3"/>
    <w:lvlOverride w:ilvl="0"/>
    <w:lvlOverride w:ilvl="1"/>
    <w:lvlOverride w:ilvl="2"/>
    <w:lvlOverride w:ilvl="3"/>
    <w:lvlOverride w:ilvl="4"/>
    <w:lvlOverride w:ilvl="5"/>
    <w:lvlOverride w:ilvl="6"/>
    <w:lvlOverride w:ilvl="7"/>
    <w:lvlOverride w:ilvl="8"/>
  </w:num>
  <w:num w:numId="19" w16cid:durableId="6107145">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4A4C"/>
    <w:rsid w:val="00015AC0"/>
    <w:rsid w:val="00015ADB"/>
    <w:rsid w:val="000221CB"/>
    <w:rsid w:val="0003330F"/>
    <w:rsid w:val="00033847"/>
    <w:rsid w:val="000345B9"/>
    <w:rsid w:val="00036B7E"/>
    <w:rsid w:val="00040D18"/>
    <w:rsid w:val="00043B9C"/>
    <w:rsid w:val="000461F0"/>
    <w:rsid w:val="000610AC"/>
    <w:rsid w:val="00063996"/>
    <w:rsid w:val="00063A02"/>
    <w:rsid w:val="00063D1C"/>
    <w:rsid w:val="0006701C"/>
    <w:rsid w:val="00071E19"/>
    <w:rsid w:val="00072AB2"/>
    <w:rsid w:val="0007377C"/>
    <w:rsid w:val="0007735A"/>
    <w:rsid w:val="000810F5"/>
    <w:rsid w:val="000815DE"/>
    <w:rsid w:val="0008454F"/>
    <w:rsid w:val="00085C56"/>
    <w:rsid w:val="000901EC"/>
    <w:rsid w:val="00091944"/>
    <w:rsid w:val="00093398"/>
    <w:rsid w:val="00097010"/>
    <w:rsid w:val="000B4864"/>
    <w:rsid w:val="000B66D7"/>
    <w:rsid w:val="000B6B01"/>
    <w:rsid w:val="000C7F98"/>
    <w:rsid w:val="000D0858"/>
    <w:rsid w:val="000D0CEB"/>
    <w:rsid w:val="000D16F3"/>
    <w:rsid w:val="000D5836"/>
    <w:rsid w:val="000E063D"/>
    <w:rsid w:val="000E18EB"/>
    <w:rsid w:val="000E500C"/>
    <w:rsid w:val="000E6021"/>
    <w:rsid w:val="000E7462"/>
    <w:rsid w:val="000F29F3"/>
    <w:rsid w:val="000F3887"/>
    <w:rsid w:val="000F3916"/>
    <w:rsid w:val="000F71D9"/>
    <w:rsid w:val="001044B1"/>
    <w:rsid w:val="00107117"/>
    <w:rsid w:val="001108E5"/>
    <w:rsid w:val="00111D21"/>
    <w:rsid w:val="00112CAE"/>
    <w:rsid w:val="00114A5E"/>
    <w:rsid w:val="001220D8"/>
    <w:rsid w:val="0012331D"/>
    <w:rsid w:val="0012339E"/>
    <w:rsid w:val="00127939"/>
    <w:rsid w:val="00134D23"/>
    <w:rsid w:val="00141929"/>
    <w:rsid w:val="0014198B"/>
    <w:rsid w:val="001425F8"/>
    <w:rsid w:val="00151F49"/>
    <w:rsid w:val="001522FD"/>
    <w:rsid w:val="00152901"/>
    <w:rsid w:val="00156EFD"/>
    <w:rsid w:val="0016162B"/>
    <w:rsid w:val="00162405"/>
    <w:rsid w:val="0016640C"/>
    <w:rsid w:val="001737EF"/>
    <w:rsid w:val="0018298F"/>
    <w:rsid w:val="001833F1"/>
    <w:rsid w:val="00191C8C"/>
    <w:rsid w:val="001A04F7"/>
    <w:rsid w:val="001A22A3"/>
    <w:rsid w:val="001A4142"/>
    <w:rsid w:val="001A6E40"/>
    <w:rsid w:val="001B34A3"/>
    <w:rsid w:val="001B6F22"/>
    <w:rsid w:val="001C0267"/>
    <w:rsid w:val="001C30C8"/>
    <w:rsid w:val="001C32F3"/>
    <w:rsid w:val="001C59B9"/>
    <w:rsid w:val="001C73A5"/>
    <w:rsid w:val="001D279F"/>
    <w:rsid w:val="001D2B00"/>
    <w:rsid w:val="001D3964"/>
    <w:rsid w:val="001E0BD8"/>
    <w:rsid w:val="001E33EA"/>
    <w:rsid w:val="001E5127"/>
    <w:rsid w:val="001F17EC"/>
    <w:rsid w:val="001F1A84"/>
    <w:rsid w:val="00200044"/>
    <w:rsid w:val="0020442E"/>
    <w:rsid w:val="002056F3"/>
    <w:rsid w:val="002100CF"/>
    <w:rsid w:val="00211930"/>
    <w:rsid w:val="00212556"/>
    <w:rsid w:val="0021435E"/>
    <w:rsid w:val="002175E1"/>
    <w:rsid w:val="002215A6"/>
    <w:rsid w:val="00221A60"/>
    <w:rsid w:val="00221D04"/>
    <w:rsid w:val="0022326A"/>
    <w:rsid w:val="00240EB4"/>
    <w:rsid w:val="0024586D"/>
    <w:rsid w:val="00247CD5"/>
    <w:rsid w:val="0025631D"/>
    <w:rsid w:val="002657A2"/>
    <w:rsid w:val="00276C28"/>
    <w:rsid w:val="00277701"/>
    <w:rsid w:val="00284692"/>
    <w:rsid w:val="00286CBE"/>
    <w:rsid w:val="00295DF4"/>
    <w:rsid w:val="00296162"/>
    <w:rsid w:val="002B00A4"/>
    <w:rsid w:val="002B03E8"/>
    <w:rsid w:val="002B3C19"/>
    <w:rsid w:val="002B67AF"/>
    <w:rsid w:val="002B7220"/>
    <w:rsid w:val="002C39F8"/>
    <w:rsid w:val="002C5B77"/>
    <w:rsid w:val="002C64FD"/>
    <w:rsid w:val="002C7D54"/>
    <w:rsid w:val="002D20C0"/>
    <w:rsid w:val="002D50E2"/>
    <w:rsid w:val="002D5BF0"/>
    <w:rsid w:val="002D764D"/>
    <w:rsid w:val="002E6C51"/>
    <w:rsid w:val="002F0164"/>
    <w:rsid w:val="002F54AD"/>
    <w:rsid w:val="002F5FA6"/>
    <w:rsid w:val="002F6C99"/>
    <w:rsid w:val="0030007E"/>
    <w:rsid w:val="00302D05"/>
    <w:rsid w:val="003030A4"/>
    <w:rsid w:val="003047CC"/>
    <w:rsid w:val="003053B6"/>
    <w:rsid w:val="00307390"/>
    <w:rsid w:val="00312C7F"/>
    <w:rsid w:val="00315285"/>
    <w:rsid w:val="00315AE0"/>
    <w:rsid w:val="0032240C"/>
    <w:rsid w:val="00322E74"/>
    <w:rsid w:val="0032353F"/>
    <w:rsid w:val="00323AD8"/>
    <w:rsid w:val="00331E7A"/>
    <w:rsid w:val="00332D09"/>
    <w:rsid w:val="003342BE"/>
    <w:rsid w:val="00335B14"/>
    <w:rsid w:val="003401F7"/>
    <w:rsid w:val="003415BB"/>
    <w:rsid w:val="00346780"/>
    <w:rsid w:val="00354752"/>
    <w:rsid w:val="00356A9E"/>
    <w:rsid w:val="003571FB"/>
    <w:rsid w:val="003574B8"/>
    <w:rsid w:val="00362D8F"/>
    <w:rsid w:val="00364013"/>
    <w:rsid w:val="003648F0"/>
    <w:rsid w:val="0036655B"/>
    <w:rsid w:val="00371103"/>
    <w:rsid w:val="00371C0F"/>
    <w:rsid w:val="00371CA6"/>
    <w:rsid w:val="003727C5"/>
    <w:rsid w:val="00372E76"/>
    <w:rsid w:val="0037425B"/>
    <w:rsid w:val="003774FF"/>
    <w:rsid w:val="003814EE"/>
    <w:rsid w:val="00383104"/>
    <w:rsid w:val="0038668B"/>
    <w:rsid w:val="00387525"/>
    <w:rsid w:val="00393433"/>
    <w:rsid w:val="00394AB3"/>
    <w:rsid w:val="003954B4"/>
    <w:rsid w:val="0039708F"/>
    <w:rsid w:val="003A0266"/>
    <w:rsid w:val="003A202C"/>
    <w:rsid w:val="003A2DD3"/>
    <w:rsid w:val="003A7995"/>
    <w:rsid w:val="003C34B5"/>
    <w:rsid w:val="003C7574"/>
    <w:rsid w:val="003D6CE2"/>
    <w:rsid w:val="003D7034"/>
    <w:rsid w:val="003E08E2"/>
    <w:rsid w:val="003E2BA9"/>
    <w:rsid w:val="003E7129"/>
    <w:rsid w:val="003F076A"/>
    <w:rsid w:val="003F5922"/>
    <w:rsid w:val="00400FB2"/>
    <w:rsid w:val="004130CC"/>
    <w:rsid w:val="004158E9"/>
    <w:rsid w:val="004212F8"/>
    <w:rsid w:val="00422BF6"/>
    <w:rsid w:val="00422C35"/>
    <w:rsid w:val="00422F73"/>
    <w:rsid w:val="00423EB8"/>
    <w:rsid w:val="004268A1"/>
    <w:rsid w:val="00431CDB"/>
    <w:rsid w:val="004324EA"/>
    <w:rsid w:val="0043520E"/>
    <w:rsid w:val="00436306"/>
    <w:rsid w:val="00436D0A"/>
    <w:rsid w:val="004407D1"/>
    <w:rsid w:val="004414AD"/>
    <w:rsid w:val="004424CF"/>
    <w:rsid w:val="004430AE"/>
    <w:rsid w:val="00450181"/>
    <w:rsid w:val="00454C71"/>
    <w:rsid w:val="00460AAA"/>
    <w:rsid w:val="004649E9"/>
    <w:rsid w:val="00464AE2"/>
    <w:rsid w:val="00465C63"/>
    <w:rsid w:val="004713E6"/>
    <w:rsid w:val="00474126"/>
    <w:rsid w:val="00475A79"/>
    <w:rsid w:val="00477609"/>
    <w:rsid w:val="004810AA"/>
    <w:rsid w:val="00482050"/>
    <w:rsid w:val="00487D26"/>
    <w:rsid w:val="004908AE"/>
    <w:rsid w:val="00491C07"/>
    <w:rsid w:val="00492385"/>
    <w:rsid w:val="00492C16"/>
    <w:rsid w:val="00496A46"/>
    <w:rsid w:val="004A0839"/>
    <w:rsid w:val="004A24CB"/>
    <w:rsid w:val="004A2FCC"/>
    <w:rsid w:val="004A4A11"/>
    <w:rsid w:val="004A6DB3"/>
    <w:rsid w:val="004A7611"/>
    <w:rsid w:val="004B0B23"/>
    <w:rsid w:val="004B3C0C"/>
    <w:rsid w:val="004B5C14"/>
    <w:rsid w:val="004C7D33"/>
    <w:rsid w:val="004D2A86"/>
    <w:rsid w:val="004D3857"/>
    <w:rsid w:val="004D3BA9"/>
    <w:rsid w:val="004E2709"/>
    <w:rsid w:val="004E7970"/>
    <w:rsid w:val="004E7D80"/>
    <w:rsid w:val="004F06EF"/>
    <w:rsid w:val="004F1EB1"/>
    <w:rsid w:val="004F635C"/>
    <w:rsid w:val="004F65E7"/>
    <w:rsid w:val="00502CBD"/>
    <w:rsid w:val="005157F9"/>
    <w:rsid w:val="00515980"/>
    <w:rsid w:val="00515B9C"/>
    <w:rsid w:val="0051645C"/>
    <w:rsid w:val="00516C81"/>
    <w:rsid w:val="0052069C"/>
    <w:rsid w:val="00520E30"/>
    <w:rsid w:val="0052565B"/>
    <w:rsid w:val="0053031D"/>
    <w:rsid w:val="00535F3B"/>
    <w:rsid w:val="0054068B"/>
    <w:rsid w:val="00540D13"/>
    <w:rsid w:val="00541F95"/>
    <w:rsid w:val="00543810"/>
    <w:rsid w:val="00550749"/>
    <w:rsid w:val="00551183"/>
    <w:rsid w:val="0055418B"/>
    <w:rsid w:val="00554EE9"/>
    <w:rsid w:val="00561A9C"/>
    <w:rsid w:val="0057270C"/>
    <w:rsid w:val="0058169D"/>
    <w:rsid w:val="00581D2C"/>
    <w:rsid w:val="00582411"/>
    <w:rsid w:val="00582EB0"/>
    <w:rsid w:val="0058346C"/>
    <w:rsid w:val="005869B6"/>
    <w:rsid w:val="00591E6D"/>
    <w:rsid w:val="00594C0F"/>
    <w:rsid w:val="0059524B"/>
    <w:rsid w:val="00597BBB"/>
    <w:rsid w:val="005A1464"/>
    <w:rsid w:val="005A2832"/>
    <w:rsid w:val="005A2CD7"/>
    <w:rsid w:val="005A4FAE"/>
    <w:rsid w:val="005A5492"/>
    <w:rsid w:val="005A6273"/>
    <w:rsid w:val="005A7FC6"/>
    <w:rsid w:val="005B0FD5"/>
    <w:rsid w:val="005C1D3F"/>
    <w:rsid w:val="005D04A7"/>
    <w:rsid w:val="005D13DC"/>
    <w:rsid w:val="005D24B8"/>
    <w:rsid w:val="005D30AB"/>
    <w:rsid w:val="005E0776"/>
    <w:rsid w:val="005E0F78"/>
    <w:rsid w:val="005E2BAD"/>
    <w:rsid w:val="005F69E5"/>
    <w:rsid w:val="005F758C"/>
    <w:rsid w:val="00600667"/>
    <w:rsid w:val="0060238A"/>
    <w:rsid w:val="00615302"/>
    <w:rsid w:val="006164A3"/>
    <w:rsid w:val="00616DC2"/>
    <w:rsid w:val="0062234B"/>
    <w:rsid w:val="006242FB"/>
    <w:rsid w:val="00626DF3"/>
    <w:rsid w:val="00630F77"/>
    <w:rsid w:val="00631B2E"/>
    <w:rsid w:val="0063206F"/>
    <w:rsid w:val="00636CC8"/>
    <w:rsid w:val="00636D06"/>
    <w:rsid w:val="006407C9"/>
    <w:rsid w:val="00640F87"/>
    <w:rsid w:val="00640FEC"/>
    <w:rsid w:val="00643C57"/>
    <w:rsid w:val="00647E0D"/>
    <w:rsid w:val="0065127B"/>
    <w:rsid w:val="00653CA6"/>
    <w:rsid w:val="00656A50"/>
    <w:rsid w:val="0066170C"/>
    <w:rsid w:val="006617B2"/>
    <w:rsid w:val="00662767"/>
    <w:rsid w:val="00662BCA"/>
    <w:rsid w:val="00662C0A"/>
    <w:rsid w:val="006634F9"/>
    <w:rsid w:val="00663D3A"/>
    <w:rsid w:val="00664B60"/>
    <w:rsid w:val="00664B89"/>
    <w:rsid w:val="00664BBE"/>
    <w:rsid w:val="006656F8"/>
    <w:rsid w:val="0066737B"/>
    <w:rsid w:val="006704B1"/>
    <w:rsid w:val="006705B5"/>
    <w:rsid w:val="006721E5"/>
    <w:rsid w:val="00672F26"/>
    <w:rsid w:val="00673B87"/>
    <w:rsid w:val="006768E2"/>
    <w:rsid w:val="00680DA9"/>
    <w:rsid w:val="00682E71"/>
    <w:rsid w:val="006837CD"/>
    <w:rsid w:val="00683C17"/>
    <w:rsid w:val="00693030"/>
    <w:rsid w:val="006959AE"/>
    <w:rsid w:val="00696570"/>
    <w:rsid w:val="006A15F9"/>
    <w:rsid w:val="006A694B"/>
    <w:rsid w:val="006A6EB8"/>
    <w:rsid w:val="006A735A"/>
    <w:rsid w:val="006B1193"/>
    <w:rsid w:val="006B6C79"/>
    <w:rsid w:val="006C2EF8"/>
    <w:rsid w:val="006C424F"/>
    <w:rsid w:val="006C5A72"/>
    <w:rsid w:val="006D1073"/>
    <w:rsid w:val="006D4A80"/>
    <w:rsid w:val="006D7FA3"/>
    <w:rsid w:val="006E139C"/>
    <w:rsid w:val="006E6737"/>
    <w:rsid w:val="006F1EF9"/>
    <w:rsid w:val="006F3C87"/>
    <w:rsid w:val="007038A5"/>
    <w:rsid w:val="0070659B"/>
    <w:rsid w:val="00711058"/>
    <w:rsid w:val="00714FE5"/>
    <w:rsid w:val="00715057"/>
    <w:rsid w:val="007158E5"/>
    <w:rsid w:val="0072107F"/>
    <w:rsid w:val="007235F5"/>
    <w:rsid w:val="00733B6D"/>
    <w:rsid w:val="00742C35"/>
    <w:rsid w:val="00744E80"/>
    <w:rsid w:val="007476B3"/>
    <w:rsid w:val="00750FD1"/>
    <w:rsid w:val="00755A47"/>
    <w:rsid w:val="00755B0D"/>
    <w:rsid w:val="007638C3"/>
    <w:rsid w:val="00771427"/>
    <w:rsid w:val="00771C95"/>
    <w:rsid w:val="00782CE3"/>
    <w:rsid w:val="00790038"/>
    <w:rsid w:val="007924C8"/>
    <w:rsid w:val="00793652"/>
    <w:rsid w:val="007B02ED"/>
    <w:rsid w:val="007B70B8"/>
    <w:rsid w:val="007C1403"/>
    <w:rsid w:val="007C1EDC"/>
    <w:rsid w:val="007C28D5"/>
    <w:rsid w:val="007C4120"/>
    <w:rsid w:val="007C6DE3"/>
    <w:rsid w:val="007D187B"/>
    <w:rsid w:val="007D390B"/>
    <w:rsid w:val="007D4B14"/>
    <w:rsid w:val="007D4F0E"/>
    <w:rsid w:val="007D5706"/>
    <w:rsid w:val="007D6521"/>
    <w:rsid w:val="007E229B"/>
    <w:rsid w:val="007E4274"/>
    <w:rsid w:val="007E4322"/>
    <w:rsid w:val="007F3ABA"/>
    <w:rsid w:val="007F4849"/>
    <w:rsid w:val="007F4C9C"/>
    <w:rsid w:val="00802C50"/>
    <w:rsid w:val="008073A5"/>
    <w:rsid w:val="00810B9F"/>
    <w:rsid w:val="00811B85"/>
    <w:rsid w:val="00811DD4"/>
    <w:rsid w:val="008176BD"/>
    <w:rsid w:val="00822ED0"/>
    <w:rsid w:val="00823DD8"/>
    <w:rsid w:val="008265A3"/>
    <w:rsid w:val="0083213E"/>
    <w:rsid w:val="008376A8"/>
    <w:rsid w:val="0084390E"/>
    <w:rsid w:val="0084670A"/>
    <w:rsid w:val="00846AFE"/>
    <w:rsid w:val="0084784E"/>
    <w:rsid w:val="00852CAC"/>
    <w:rsid w:val="00855117"/>
    <w:rsid w:val="0085527B"/>
    <w:rsid w:val="00862AEC"/>
    <w:rsid w:val="0086379F"/>
    <w:rsid w:val="00867EFD"/>
    <w:rsid w:val="0087005A"/>
    <w:rsid w:val="00870F36"/>
    <w:rsid w:val="00874953"/>
    <w:rsid w:val="0087744B"/>
    <w:rsid w:val="008822ED"/>
    <w:rsid w:val="00883A18"/>
    <w:rsid w:val="00884A97"/>
    <w:rsid w:val="00890AD4"/>
    <w:rsid w:val="00892438"/>
    <w:rsid w:val="00895EEC"/>
    <w:rsid w:val="00897A2A"/>
    <w:rsid w:val="008A0F17"/>
    <w:rsid w:val="008A1574"/>
    <w:rsid w:val="008A3152"/>
    <w:rsid w:val="008A41F7"/>
    <w:rsid w:val="008A4252"/>
    <w:rsid w:val="008A43E1"/>
    <w:rsid w:val="008A4A27"/>
    <w:rsid w:val="008B0D01"/>
    <w:rsid w:val="008B30BE"/>
    <w:rsid w:val="008B578F"/>
    <w:rsid w:val="008C2176"/>
    <w:rsid w:val="008C2C2F"/>
    <w:rsid w:val="008C3D5B"/>
    <w:rsid w:val="008C67C6"/>
    <w:rsid w:val="008C6938"/>
    <w:rsid w:val="008C704F"/>
    <w:rsid w:val="008C756F"/>
    <w:rsid w:val="008D080B"/>
    <w:rsid w:val="008D103D"/>
    <w:rsid w:val="008D4EA4"/>
    <w:rsid w:val="008D694B"/>
    <w:rsid w:val="008D7802"/>
    <w:rsid w:val="008E324A"/>
    <w:rsid w:val="008E39A4"/>
    <w:rsid w:val="008E3A1A"/>
    <w:rsid w:val="008E3ADE"/>
    <w:rsid w:val="008E3EA2"/>
    <w:rsid w:val="008E55E3"/>
    <w:rsid w:val="008E684D"/>
    <w:rsid w:val="008F0D3D"/>
    <w:rsid w:val="008F1CF8"/>
    <w:rsid w:val="008F6030"/>
    <w:rsid w:val="00912319"/>
    <w:rsid w:val="00921A38"/>
    <w:rsid w:val="0092325F"/>
    <w:rsid w:val="00924221"/>
    <w:rsid w:val="0092586B"/>
    <w:rsid w:val="00932A4E"/>
    <w:rsid w:val="009350D4"/>
    <w:rsid w:val="00941C9A"/>
    <w:rsid w:val="0094271E"/>
    <w:rsid w:val="009522E8"/>
    <w:rsid w:val="00960326"/>
    <w:rsid w:val="0096062B"/>
    <w:rsid w:val="0096088E"/>
    <w:rsid w:val="00961C4E"/>
    <w:rsid w:val="00965A06"/>
    <w:rsid w:val="00967DCB"/>
    <w:rsid w:val="00970A8A"/>
    <w:rsid w:val="00972DD7"/>
    <w:rsid w:val="009731A5"/>
    <w:rsid w:val="00974EA2"/>
    <w:rsid w:val="009858F4"/>
    <w:rsid w:val="00985E53"/>
    <w:rsid w:val="0098657E"/>
    <w:rsid w:val="00987252"/>
    <w:rsid w:val="009900BD"/>
    <w:rsid w:val="00990A8B"/>
    <w:rsid w:val="00994299"/>
    <w:rsid w:val="00997B32"/>
    <w:rsid w:val="009A1B10"/>
    <w:rsid w:val="009A7BFF"/>
    <w:rsid w:val="009B63DB"/>
    <w:rsid w:val="009B63FE"/>
    <w:rsid w:val="009B7AD7"/>
    <w:rsid w:val="009C1702"/>
    <w:rsid w:val="009C3071"/>
    <w:rsid w:val="009C36DF"/>
    <w:rsid w:val="009C3A91"/>
    <w:rsid w:val="009C78E1"/>
    <w:rsid w:val="009D47BD"/>
    <w:rsid w:val="009E1642"/>
    <w:rsid w:val="009E36E0"/>
    <w:rsid w:val="009E4466"/>
    <w:rsid w:val="009E77F7"/>
    <w:rsid w:val="009F161B"/>
    <w:rsid w:val="009F1BA2"/>
    <w:rsid w:val="009F6631"/>
    <w:rsid w:val="009F684B"/>
    <w:rsid w:val="009F6F36"/>
    <w:rsid w:val="00A050F1"/>
    <w:rsid w:val="00A10D10"/>
    <w:rsid w:val="00A201BB"/>
    <w:rsid w:val="00A23603"/>
    <w:rsid w:val="00A241C0"/>
    <w:rsid w:val="00A24AEC"/>
    <w:rsid w:val="00A3010D"/>
    <w:rsid w:val="00A34EB7"/>
    <w:rsid w:val="00A35492"/>
    <w:rsid w:val="00A4593E"/>
    <w:rsid w:val="00A46019"/>
    <w:rsid w:val="00A530E9"/>
    <w:rsid w:val="00A55952"/>
    <w:rsid w:val="00A6662C"/>
    <w:rsid w:val="00A71295"/>
    <w:rsid w:val="00A71B3C"/>
    <w:rsid w:val="00A735EC"/>
    <w:rsid w:val="00A772D3"/>
    <w:rsid w:val="00A81CF7"/>
    <w:rsid w:val="00A85226"/>
    <w:rsid w:val="00A954B6"/>
    <w:rsid w:val="00A95D8A"/>
    <w:rsid w:val="00AB2030"/>
    <w:rsid w:val="00AB261E"/>
    <w:rsid w:val="00AB34E7"/>
    <w:rsid w:val="00AB4BEB"/>
    <w:rsid w:val="00AB52C2"/>
    <w:rsid w:val="00AB6B81"/>
    <w:rsid w:val="00AC01A4"/>
    <w:rsid w:val="00AC486F"/>
    <w:rsid w:val="00AC593F"/>
    <w:rsid w:val="00AD2BC0"/>
    <w:rsid w:val="00AD39FA"/>
    <w:rsid w:val="00AE00EF"/>
    <w:rsid w:val="00AE028B"/>
    <w:rsid w:val="00AE04FE"/>
    <w:rsid w:val="00AE33ED"/>
    <w:rsid w:val="00AF0E33"/>
    <w:rsid w:val="00AF193A"/>
    <w:rsid w:val="00AF2650"/>
    <w:rsid w:val="00AF2AF9"/>
    <w:rsid w:val="00AF53F4"/>
    <w:rsid w:val="00AF7CD3"/>
    <w:rsid w:val="00B01936"/>
    <w:rsid w:val="00B03A41"/>
    <w:rsid w:val="00B111D2"/>
    <w:rsid w:val="00B16D71"/>
    <w:rsid w:val="00B1710B"/>
    <w:rsid w:val="00B3075F"/>
    <w:rsid w:val="00B31AF1"/>
    <w:rsid w:val="00B44C99"/>
    <w:rsid w:val="00B44EC9"/>
    <w:rsid w:val="00B45430"/>
    <w:rsid w:val="00B4740B"/>
    <w:rsid w:val="00B52C0E"/>
    <w:rsid w:val="00B54DA2"/>
    <w:rsid w:val="00B633AB"/>
    <w:rsid w:val="00B71530"/>
    <w:rsid w:val="00B71D0E"/>
    <w:rsid w:val="00B7214D"/>
    <w:rsid w:val="00B82691"/>
    <w:rsid w:val="00B83CDF"/>
    <w:rsid w:val="00B915D4"/>
    <w:rsid w:val="00B96AF2"/>
    <w:rsid w:val="00BA2753"/>
    <w:rsid w:val="00BA6C46"/>
    <w:rsid w:val="00BB30E0"/>
    <w:rsid w:val="00BB5ECE"/>
    <w:rsid w:val="00BB7690"/>
    <w:rsid w:val="00BC334A"/>
    <w:rsid w:val="00BC527E"/>
    <w:rsid w:val="00BC782E"/>
    <w:rsid w:val="00BD44AD"/>
    <w:rsid w:val="00BD6B4D"/>
    <w:rsid w:val="00BE3141"/>
    <w:rsid w:val="00BE4860"/>
    <w:rsid w:val="00BE5739"/>
    <w:rsid w:val="00BE579C"/>
    <w:rsid w:val="00BE5F7B"/>
    <w:rsid w:val="00BF1DB2"/>
    <w:rsid w:val="00BF2672"/>
    <w:rsid w:val="00BF4398"/>
    <w:rsid w:val="00BF7456"/>
    <w:rsid w:val="00C01E05"/>
    <w:rsid w:val="00C03688"/>
    <w:rsid w:val="00C137A5"/>
    <w:rsid w:val="00C1522E"/>
    <w:rsid w:val="00C21B1F"/>
    <w:rsid w:val="00C224C6"/>
    <w:rsid w:val="00C252E8"/>
    <w:rsid w:val="00C261CE"/>
    <w:rsid w:val="00C27C39"/>
    <w:rsid w:val="00C318BF"/>
    <w:rsid w:val="00C3233F"/>
    <w:rsid w:val="00C326D3"/>
    <w:rsid w:val="00C32998"/>
    <w:rsid w:val="00C37A09"/>
    <w:rsid w:val="00C37EDD"/>
    <w:rsid w:val="00C40230"/>
    <w:rsid w:val="00C43BC6"/>
    <w:rsid w:val="00C44C6D"/>
    <w:rsid w:val="00C45665"/>
    <w:rsid w:val="00C46092"/>
    <w:rsid w:val="00C508EE"/>
    <w:rsid w:val="00C52F95"/>
    <w:rsid w:val="00C575A0"/>
    <w:rsid w:val="00C63144"/>
    <w:rsid w:val="00C66E1F"/>
    <w:rsid w:val="00C71E1C"/>
    <w:rsid w:val="00C73630"/>
    <w:rsid w:val="00C760C4"/>
    <w:rsid w:val="00C767D7"/>
    <w:rsid w:val="00C775E7"/>
    <w:rsid w:val="00C777DF"/>
    <w:rsid w:val="00C81A53"/>
    <w:rsid w:val="00C8654A"/>
    <w:rsid w:val="00C86A61"/>
    <w:rsid w:val="00C957E6"/>
    <w:rsid w:val="00C96AD5"/>
    <w:rsid w:val="00CA3A97"/>
    <w:rsid w:val="00CA4D97"/>
    <w:rsid w:val="00CB1663"/>
    <w:rsid w:val="00CB6B3B"/>
    <w:rsid w:val="00CC2599"/>
    <w:rsid w:val="00CC51B9"/>
    <w:rsid w:val="00CC552A"/>
    <w:rsid w:val="00CC57A0"/>
    <w:rsid w:val="00CC5AA9"/>
    <w:rsid w:val="00CD745F"/>
    <w:rsid w:val="00CD7BB8"/>
    <w:rsid w:val="00CE7093"/>
    <w:rsid w:val="00CF140B"/>
    <w:rsid w:val="00CF4F6C"/>
    <w:rsid w:val="00CF7529"/>
    <w:rsid w:val="00D03402"/>
    <w:rsid w:val="00D039D6"/>
    <w:rsid w:val="00D06D32"/>
    <w:rsid w:val="00D11AA9"/>
    <w:rsid w:val="00D14841"/>
    <w:rsid w:val="00D15F32"/>
    <w:rsid w:val="00D17057"/>
    <w:rsid w:val="00D20665"/>
    <w:rsid w:val="00D22F8E"/>
    <w:rsid w:val="00D23AAD"/>
    <w:rsid w:val="00D30109"/>
    <w:rsid w:val="00D33493"/>
    <w:rsid w:val="00D3717E"/>
    <w:rsid w:val="00D43C44"/>
    <w:rsid w:val="00D44370"/>
    <w:rsid w:val="00D5047C"/>
    <w:rsid w:val="00D50CF6"/>
    <w:rsid w:val="00D56B1F"/>
    <w:rsid w:val="00D7435B"/>
    <w:rsid w:val="00D831EE"/>
    <w:rsid w:val="00D859CC"/>
    <w:rsid w:val="00D902FA"/>
    <w:rsid w:val="00D907C3"/>
    <w:rsid w:val="00D925B6"/>
    <w:rsid w:val="00D97D1B"/>
    <w:rsid w:val="00DA41A3"/>
    <w:rsid w:val="00DB13C3"/>
    <w:rsid w:val="00DB7D89"/>
    <w:rsid w:val="00DC0041"/>
    <w:rsid w:val="00DC5A5A"/>
    <w:rsid w:val="00DC6E07"/>
    <w:rsid w:val="00DC7220"/>
    <w:rsid w:val="00DD0655"/>
    <w:rsid w:val="00DD156C"/>
    <w:rsid w:val="00DD2D61"/>
    <w:rsid w:val="00DD3E39"/>
    <w:rsid w:val="00DD3F9C"/>
    <w:rsid w:val="00DD5DF9"/>
    <w:rsid w:val="00DD76CB"/>
    <w:rsid w:val="00DE442D"/>
    <w:rsid w:val="00DF2FE5"/>
    <w:rsid w:val="00E0076E"/>
    <w:rsid w:val="00E012E0"/>
    <w:rsid w:val="00E0301C"/>
    <w:rsid w:val="00E05733"/>
    <w:rsid w:val="00E05BFD"/>
    <w:rsid w:val="00E10F53"/>
    <w:rsid w:val="00E12366"/>
    <w:rsid w:val="00E162CA"/>
    <w:rsid w:val="00E16B1D"/>
    <w:rsid w:val="00E330B5"/>
    <w:rsid w:val="00E37C6D"/>
    <w:rsid w:val="00E51166"/>
    <w:rsid w:val="00E5214F"/>
    <w:rsid w:val="00E56DBC"/>
    <w:rsid w:val="00E57D1F"/>
    <w:rsid w:val="00E61170"/>
    <w:rsid w:val="00E61ADC"/>
    <w:rsid w:val="00E65F3C"/>
    <w:rsid w:val="00E67F77"/>
    <w:rsid w:val="00E70135"/>
    <w:rsid w:val="00E70D98"/>
    <w:rsid w:val="00E90A3F"/>
    <w:rsid w:val="00E95266"/>
    <w:rsid w:val="00E977C4"/>
    <w:rsid w:val="00EA29C5"/>
    <w:rsid w:val="00EB001C"/>
    <w:rsid w:val="00EB421A"/>
    <w:rsid w:val="00EC2E4E"/>
    <w:rsid w:val="00EC4215"/>
    <w:rsid w:val="00EC4DBD"/>
    <w:rsid w:val="00EC4E9E"/>
    <w:rsid w:val="00EC6B86"/>
    <w:rsid w:val="00EE47DB"/>
    <w:rsid w:val="00EE5C03"/>
    <w:rsid w:val="00EE6AA5"/>
    <w:rsid w:val="00EE7315"/>
    <w:rsid w:val="00EF0DA4"/>
    <w:rsid w:val="00F005A4"/>
    <w:rsid w:val="00F01283"/>
    <w:rsid w:val="00F0470F"/>
    <w:rsid w:val="00F07D8C"/>
    <w:rsid w:val="00F1263F"/>
    <w:rsid w:val="00F1491F"/>
    <w:rsid w:val="00F15E48"/>
    <w:rsid w:val="00F17D1C"/>
    <w:rsid w:val="00F2477F"/>
    <w:rsid w:val="00F272A5"/>
    <w:rsid w:val="00F32D19"/>
    <w:rsid w:val="00F335B4"/>
    <w:rsid w:val="00F33A0F"/>
    <w:rsid w:val="00F400B5"/>
    <w:rsid w:val="00F40F2D"/>
    <w:rsid w:val="00F41E71"/>
    <w:rsid w:val="00F44BBC"/>
    <w:rsid w:val="00F50F61"/>
    <w:rsid w:val="00F5379D"/>
    <w:rsid w:val="00F6044E"/>
    <w:rsid w:val="00F7017C"/>
    <w:rsid w:val="00F7609E"/>
    <w:rsid w:val="00F77540"/>
    <w:rsid w:val="00F80C00"/>
    <w:rsid w:val="00F85D5A"/>
    <w:rsid w:val="00F86303"/>
    <w:rsid w:val="00F90E10"/>
    <w:rsid w:val="00F9178A"/>
    <w:rsid w:val="00F932D6"/>
    <w:rsid w:val="00FA1A79"/>
    <w:rsid w:val="00FA2FD4"/>
    <w:rsid w:val="00FA3D27"/>
    <w:rsid w:val="00FA3DF1"/>
    <w:rsid w:val="00FA5EC3"/>
    <w:rsid w:val="00FB03B6"/>
    <w:rsid w:val="00FB0536"/>
    <w:rsid w:val="00FB0562"/>
    <w:rsid w:val="00FB193A"/>
    <w:rsid w:val="00FC07FD"/>
    <w:rsid w:val="00FD0031"/>
    <w:rsid w:val="00FD1B18"/>
    <w:rsid w:val="00FD23CA"/>
    <w:rsid w:val="00FD61A0"/>
    <w:rsid w:val="00FD7F4A"/>
    <w:rsid w:val="00FE250F"/>
    <w:rsid w:val="00FE763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7B5C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541F95"/>
    <w:pPr>
      <w:spacing w:after="0" w:line="240" w:lineRule="auto"/>
    </w:pPr>
    <w:rPr>
      <w:rFonts w:ascii="Calibri" w:eastAsia="Calibri" w:hAnsi="Calibri" w:cs="Times New Roman"/>
      <w:kern w:val="0"/>
      <w:sz w:val="22"/>
      <w:szCs w:val="22"/>
      <w14:ligatures w14:val="none"/>
    </w:rPr>
  </w:style>
  <w:style w:type="paragraph" w:customStyle="1" w:styleId="Letterbody">
    <w:name w:val="Letter body"/>
    <w:basedOn w:val="Normal"/>
    <w:rsid w:val="008265A3"/>
    <w:pPr>
      <w:tabs>
        <w:tab w:val="left" w:pos="1701"/>
      </w:tabs>
      <w:spacing w:after="0" w:line="240" w:lineRule="auto"/>
      <w:jc w:val="both"/>
    </w:pPr>
    <w:rPr>
      <w:rFonts w:ascii="Arial" w:eastAsia="Times New Roman" w:hAnsi="Arial" w:cs="Times New Roman"/>
      <w:kern w:val="0"/>
      <w:szCs w:val="20"/>
      <w:lang w:eastAsia="en-GB"/>
      <w14:ligatures w14:val="none"/>
    </w:rPr>
  </w:style>
  <w:style w:type="character" w:customStyle="1" w:styleId="fontstyle01">
    <w:name w:val="fontstyle01"/>
    <w:basedOn w:val="DefaultParagraphFont"/>
    <w:rsid w:val="00BE3141"/>
    <w:rPr>
      <w:rFonts w:ascii="ArialMT" w:hAnsi="ArialMT" w:hint="default"/>
      <w:b w:val="0"/>
      <w:bCs w:val="0"/>
      <w:i w:val="0"/>
      <w:iCs w:val="0"/>
      <w:color w:val="000000"/>
      <w:sz w:val="22"/>
      <w:szCs w:val="22"/>
    </w:rPr>
  </w:style>
  <w:style w:type="character" w:styleId="UnresolvedMention">
    <w:name w:val="Unresolved Mention"/>
    <w:basedOn w:val="DefaultParagraphFont"/>
    <w:uiPriority w:val="99"/>
    <w:semiHidden/>
    <w:unhideWhenUsed/>
    <w:rsid w:val="00AF5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10</Pages>
  <Words>3038</Words>
  <Characters>17319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salesforceId:500d83c8-8454-49c7-b5f4-9708ee16a1e1</dc:subject>
  <dc:creator>O'Donoghue, Ruaridh</dc:creator>
  <cp:keywords/>
  <dc:description/>
  <cp:lastModifiedBy>Sims, Steven</cp:lastModifiedBy>
  <cp:revision>26</cp:revision>
  <dcterms:created xsi:type="dcterms:W3CDTF">2026-09-22T16:00:00Z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069Q300000PdvUhIAJ</vt:lpwstr>
  </property>
</Properties>
</file>