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76550"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502688CD"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715AF909" w14:textId="77777777" w:rsidR="24AF2E25" w:rsidRDefault="24AF2E25" w:rsidP="24AF2E25">
      <w:pPr>
        <w:spacing w:line="276" w:lineRule="auto"/>
        <w:rPr>
          <w:rFonts w:ascii="Arial" w:eastAsia="Arial" w:hAnsi="Arial" w:cs="Arial"/>
          <w:b/>
          <w:bCs/>
          <w:sz w:val="32"/>
          <w:szCs w:val="32"/>
        </w:rPr>
      </w:pPr>
    </w:p>
    <w:p w14:paraId="4A10C2EF"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00DB6303" w14:paraId="35E8F6A1" w14:textId="77777777" w:rsidTr="008F7D98">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0131DA0" w14:textId="77777777" w:rsidR="00DB6303" w:rsidRDefault="00DB6303" w:rsidP="008F7D98">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8642B95" w14:textId="77777777" w:rsidR="00DB6303" w:rsidRPr="004424DC" w:rsidRDefault="00DB6303" w:rsidP="008F7D98">
            <w:pPr>
              <w:spacing w:line="276" w:lineRule="auto"/>
            </w:pPr>
            <w:r w:rsidRPr="004424DC">
              <w:rPr>
                <w:rFonts w:ascii="Arial" w:eastAsia="Arial" w:hAnsi="Arial" w:cs="Arial"/>
                <w:sz w:val="22"/>
                <w:szCs w:val="22"/>
              </w:rPr>
              <w:t>PL/2026/04706</w:t>
            </w:r>
          </w:p>
        </w:tc>
      </w:tr>
      <w:tr w:rsidR="00DB6303" w14:paraId="5256DF2C" w14:textId="77777777" w:rsidTr="008F7D98">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54A5D93" w14:textId="77777777" w:rsidR="00DB6303" w:rsidRDefault="00DB6303" w:rsidP="008F7D98">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0F49722" w14:textId="77777777" w:rsidR="00DB6303" w:rsidRPr="004424DC" w:rsidRDefault="00DB6303" w:rsidP="008F7D98">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00DB6303" w14:paraId="451BB639" w14:textId="77777777" w:rsidTr="008F7D98">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9BC836F" w14:textId="77777777" w:rsidR="00DB6303" w:rsidRDefault="00DB6303" w:rsidP="008F7D98">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00B1B1C" w14:textId="77777777" w:rsidR="00DB6303" w:rsidRPr="004424DC" w:rsidRDefault="00DB6303" w:rsidP="008F7D98">
            <w:pPr>
              <w:spacing w:line="276" w:lineRule="auto"/>
            </w:pPr>
            <w:r w:rsidRPr="004424DC">
              <w:rPr>
                <w:rFonts w:ascii="Arial" w:eastAsia="Arial" w:hAnsi="Arial" w:cs="Arial"/>
                <w:sz w:val="22"/>
                <w:szCs w:val="22"/>
              </w:rPr>
              <w:t>Cross Manufacturing, Co Ltd, Hopton Road, Devizes, SN10 2EU</w:t>
            </w:r>
          </w:p>
        </w:tc>
      </w:tr>
      <w:tr w:rsidR="00DB6303" w14:paraId="48F92F90" w14:textId="77777777" w:rsidTr="008F7D98">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32A7343" w14:textId="77777777" w:rsidR="00DB6303" w:rsidRDefault="00DB6303" w:rsidP="008F7D98">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E94AE8E" w14:textId="77777777" w:rsidR="00DB6303" w:rsidRPr="004424DC" w:rsidRDefault="00DB6303" w:rsidP="008F7D98">
            <w:pPr>
              <w:spacing w:line="276" w:lineRule="auto"/>
            </w:pPr>
            <w:r w:rsidRPr="004424DC">
              <w:rPr>
                <w:rFonts w:ascii="Arial" w:eastAsia="Arial" w:hAnsi="Arial" w:cs="Arial"/>
                <w:sz w:val="22"/>
                <w:szCs w:val="22"/>
              </w:rPr>
              <w:t>Erection of new illuminated and replacement signage on front elevation</w:t>
            </w:r>
          </w:p>
        </w:tc>
      </w:tr>
      <w:tr w:rsidR="00DB6303" w14:paraId="5F996CDB" w14:textId="77777777" w:rsidTr="008F7D98">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AA28713" w14:textId="77777777" w:rsidR="00DB6303" w:rsidRDefault="00DB6303" w:rsidP="008F7D98">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8249C9F" w14:textId="77777777" w:rsidR="00DB6303" w:rsidRPr="004424DC" w:rsidRDefault="00DB6303" w:rsidP="008F7D98">
            <w:pPr>
              <w:spacing w:line="276" w:lineRule="auto"/>
            </w:pPr>
            <w:r w:rsidRPr="004424DC">
              <w:rPr>
                <w:rFonts w:ascii="Arial" w:eastAsia="Arial" w:hAnsi="Arial" w:cs="Arial"/>
                <w:sz w:val="22"/>
                <w:szCs w:val="22"/>
              </w:rPr>
              <w:t>Approve with Conditions</w:t>
            </w:r>
          </w:p>
        </w:tc>
      </w:tr>
    </w:tbl>
    <w:p w14:paraId="1BF1F962"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2CF8E6B1" w14:textId="77777777" w:rsidR="008D778B" w:rsidRPr="00C85767" w:rsidRDefault="008D778B" w:rsidP="00052A0F">
      <w:pPr>
        <w:tabs>
          <w:tab w:val="left" w:pos="2520"/>
        </w:tabs>
        <w:jc w:val="both"/>
        <w:rPr>
          <w:rFonts w:ascii="Arial" w:hAnsi="Arial" w:cs="Arial"/>
          <w:sz w:val="20"/>
          <w:szCs w:val="20"/>
        </w:rPr>
      </w:pPr>
    </w:p>
    <w:p w14:paraId="63B6CFB8" w14:textId="77777777"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4E6C53FF" w14:textId="77777777" w:rsidR="0038280E" w:rsidRDefault="0038280E" w:rsidP="002E4988">
      <w:pPr>
        <w:spacing w:line="276" w:lineRule="auto"/>
        <w:jc w:val="both"/>
        <w:rPr>
          <w:rFonts w:ascii="Arial" w:hAnsi="Arial" w:cs="Arial"/>
          <w:b/>
          <w:sz w:val="22"/>
          <w:szCs w:val="22"/>
        </w:rPr>
      </w:pPr>
    </w:p>
    <w:p w14:paraId="4EE8F92C" w14:textId="77777777" w:rsidR="0038280E" w:rsidRPr="0038280E" w:rsidRDefault="0038280E" w:rsidP="0038280E">
      <w:pPr>
        <w:spacing w:line="276" w:lineRule="auto"/>
        <w:jc w:val="both"/>
        <w:rPr>
          <w:rFonts w:ascii="Arial" w:hAnsi="Arial" w:cs="Arial"/>
          <w:bCs/>
          <w:sz w:val="22"/>
          <w:szCs w:val="22"/>
        </w:rPr>
      </w:pPr>
      <w:r w:rsidRPr="0038280E">
        <w:rPr>
          <w:rFonts w:ascii="Arial" w:hAnsi="Arial" w:cs="Arial"/>
          <w:bCs/>
          <w:sz w:val="22"/>
          <w:szCs w:val="22"/>
        </w:rPr>
        <w:t>The application site comprises the premises of Cross Manufacturing, a large industrial building located within the established Hopton Industrial Estate. The principal elevation faces west into the industrial estate, whilst the rear elevation faces towards the A361. The site is situated within a predominantly commercial and industrial setting characterised by large-scale buildings of a similar scale and appearance, together with the Council's adjacent recycling facility.</w:t>
      </w:r>
    </w:p>
    <w:p w14:paraId="5AABDCEE" w14:textId="77777777" w:rsidR="0038280E" w:rsidRPr="0038280E" w:rsidRDefault="0038280E" w:rsidP="0038280E">
      <w:pPr>
        <w:spacing w:line="276" w:lineRule="auto"/>
        <w:jc w:val="both"/>
        <w:rPr>
          <w:rFonts w:ascii="Arial" w:hAnsi="Arial" w:cs="Arial"/>
          <w:bCs/>
          <w:sz w:val="22"/>
          <w:szCs w:val="22"/>
        </w:rPr>
      </w:pPr>
    </w:p>
    <w:p w14:paraId="0CDE3849" w14:textId="0E478F66" w:rsidR="0038280E" w:rsidRPr="0038280E" w:rsidRDefault="0038280E" w:rsidP="0038280E">
      <w:pPr>
        <w:spacing w:line="276" w:lineRule="auto"/>
        <w:jc w:val="both"/>
        <w:rPr>
          <w:rFonts w:ascii="Arial" w:hAnsi="Arial" w:cs="Arial"/>
          <w:bCs/>
          <w:sz w:val="22"/>
          <w:szCs w:val="22"/>
        </w:rPr>
      </w:pPr>
      <w:r w:rsidRPr="0038280E">
        <w:rPr>
          <w:rFonts w:ascii="Arial" w:hAnsi="Arial" w:cs="Arial"/>
          <w:bCs/>
          <w:sz w:val="22"/>
          <w:szCs w:val="22"/>
        </w:rPr>
        <w:t>The building is set back approximately 42 metres from Hopton Road, with a customer and staff car park located to the front of the premises. The frontage to both the car park and Hopton Road benefits from established landscaping, including a mixture of mature trees and hedgerows, which softens views of the building from the public realm, as illustrated in the photographs below.</w:t>
      </w:r>
    </w:p>
    <w:p w14:paraId="5F6F536C" w14:textId="77777777" w:rsidR="00A26B74" w:rsidRDefault="00A26B74" w:rsidP="002E4988">
      <w:pPr>
        <w:spacing w:line="276" w:lineRule="auto"/>
        <w:jc w:val="both"/>
        <w:rPr>
          <w:rFonts w:ascii="Arial" w:hAnsi="Arial" w:cs="Arial"/>
          <w:sz w:val="22"/>
          <w:szCs w:val="22"/>
        </w:rPr>
      </w:pPr>
    </w:p>
    <w:p w14:paraId="52F6D42A" w14:textId="00D99A21" w:rsidR="00A26B74" w:rsidRDefault="00A26B74" w:rsidP="00A26B74">
      <w:pPr>
        <w:spacing w:line="276" w:lineRule="auto"/>
        <w:jc w:val="center"/>
        <w:rPr>
          <w:rFonts w:ascii="Arial" w:hAnsi="Arial" w:cs="Arial"/>
          <w:sz w:val="22"/>
          <w:szCs w:val="22"/>
        </w:rPr>
      </w:pPr>
      <w:r w:rsidRPr="00A26B74">
        <w:rPr>
          <w:rFonts w:ascii="Arial" w:hAnsi="Arial" w:cs="Arial"/>
          <w:sz w:val="22"/>
          <w:szCs w:val="22"/>
        </w:rPr>
        <w:drawing>
          <wp:inline distT="0" distB="0" distL="0" distR="0" wp14:anchorId="36FAA254" wp14:editId="3E258707">
            <wp:extent cx="2781300" cy="2946526"/>
            <wp:effectExtent l="0" t="0" r="0" b="6350"/>
            <wp:docPr id="41754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4252" name=""/>
                    <pic:cNvPicPr/>
                  </pic:nvPicPr>
                  <pic:blipFill>
                    <a:blip r:embed="rId10"/>
                    <a:stretch>
                      <a:fillRect/>
                    </a:stretch>
                  </pic:blipFill>
                  <pic:spPr>
                    <a:xfrm>
                      <a:off x="0" y="0"/>
                      <a:ext cx="2787430" cy="2953020"/>
                    </a:xfrm>
                    <a:prstGeom prst="rect">
                      <a:avLst/>
                    </a:prstGeom>
                  </pic:spPr>
                </pic:pic>
              </a:graphicData>
            </a:graphic>
          </wp:inline>
        </w:drawing>
      </w:r>
    </w:p>
    <w:p w14:paraId="5EFC3043" w14:textId="77777777" w:rsidR="00A26B74" w:rsidRDefault="00A26B74" w:rsidP="00A26B74">
      <w:pPr>
        <w:spacing w:line="276" w:lineRule="auto"/>
        <w:jc w:val="center"/>
        <w:rPr>
          <w:rFonts w:ascii="Arial" w:hAnsi="Arial" w:cs="Arial"/>
          <w:sz w:val="22"/>
          <w:szCs w:val="22"/>
        </w:rPr>
      </w:pPr>
    </w:p>
    <w:p w14:paraId="701227D0" w14:textId="163E0073" w:rsidR="00A26B74" w:rsidRPr="007F1888" w:rsidRDefault="00A26B74" w:rsidP="00A26B74">
      <w:pPr>
        <w:spacing w:line="276" w:lineRule="auto"/>
        <w:jc w:val="center"/>
        <w:rPr>
          <w:rFonts w:ascii="Arial" w:hAnsi="Arial" w:cs="Arial"/>
          <w:b/>
          <w:bCs/>
          <w:sz w:val="22"/>
          <w:szCs w:val="22"/>
        </w:rPr>
      </w:pPr>
      <w:r w:rsidRPr="007F1888">
        <w:rPr>
          <w:rFonts w:ascii="Arial" w:hAnsi="Arial" w:cs="Arial"/>
          <w:b/>
          <w:bCs/>
          <w:sz w:val="22"/>
          <w:szCs w:val="22"/>
        </w:rPr>
        <w:t>Site Location Plan</w:t>
      </w:r>
    </w:p>
    <w:p w14:paraId="2B762B88" w14:textId="77777777" w:rsidR="00734A39" w:rsidRDefault="00734A39" w:rsidP="002E4988">
      <w:pPr>
        <w:spacing w:line="276" w:lineRule="auto"/>
        <w:jc w:val="both"/>
        <w:rPr>
          <w:rFonts w:ascii="Arial" w:hAnsi="Arial" w:cs="Arial"/>
          <w:sz w:val="22"/>
          <w:szCs w:val="22"/>
        </w:rPr>
      </w:pPr>
    </w:p>
    <w:p w14:paraId="706C3129" w14:textId="579FC2E7" w:rsidR="007F1888" w:rsidRDefault="007F1888" w:rsidP="00685372">
      <w:pPr>
        <w:spacing w:line="276" w:lineRule="auto"/>
        <w:jc w:val="center"/>
        <w:rPr>
          <w:rFonts w:ascii="Arial" w:hAnsi="Arial" w:cs="Arial"/>
          <w:sz w:val="22"/>
          <w:szCs w:val="22"/>
        </w:rPr>
      </w:pPr>
      <w:r w:rsidRPr="007F1888">
        <w:rPr>
          <w:rFonts w:ascii="Arial" w:hAnsi="Arial" w:cs="Arial"/>
          <w:sz w:val="22"/>
          <w:szCs w:val="22"/>
        </w:rPr>
        <w:lastRenderedPageBreak/>
        <w:drawing>
          <wp:inline distT="0" distB="0" distL="0" distR="0" wp14:anchorId="27050012" wp14:editId="58C6FAFA">
            <wp:extent cx="6388740" cy="2009775"/>
            <wp:effectExtent l="0" t="0" r="0" b="0"/>
            <wp:docPr id="1879073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073649" name=""/>
                    <pic:cNvPicPr/>
                  </pic:nvPicPr>
                  <pic:blipFill>
                    <a:blip r:embed="rId11"/>
                    <a:stretch>
                      <a:fillRect/>
                    </a:stretch>
                  </pic:blipFill>
                  <pic:spPr>
                    <a:xfrm>
                      <a:off x="0" y="0"/>
                      <a:ext cx="6408459" cy="2015978"/>
                    </a:xfrm>
                    <a:prstGeom prst="rect">
                      <a:avLst/>
                    </a:prstGeom>
                  </pic:spPr>
                </pic:pic>
              </a:graphicData>
            </a:graphic>
          </wp:inline>
        </w:drawing>
      </w:r>
    </w:p>
    <w:p w14:paraId="119C327C" w14:textId="77777777" w:rsidR="00685372" w:rsidRDefault="00685372" w:rsidP="002E4988">
      <w:pPr>
        <w:spacing w:line="276" w:lineRule="auto"/>
        <w:jc w:val="both"/>
        <w:rPr>
          <w:rFonts w:ascii="Arial" w:hAnsi="Arial" w:cs="Arial"/>
          <w:sz w:val="22"/>
          <w:szCs w:val="22"/>
        </w:rPr>
      </w:pPr>
    </w:p>
    <w:p w14:paraId="0F3C5384" w14:textId="5A10064E" w:rsidR="00685372" w:rsidRPr="00685372" w:rsidRDefault="00685372" w:rsidP="00685372">
      <w:pPr>
        <w:spacing w:line="276" w:lineRule="auto"/>
        <w:jc w:val="center"/>
        <w:rPr>
          <w:rFonts w:ascii="Arial" w:hAnsi="Arial" w:cs="Arial"/>
          <w:b/>
          <w:bCs/>
          <w:sz w:val="22"/>
          <w:szCs w:val="22"/>
        </w:rPr>
      </w:pPr>
      <w:r w:rsidRPr="00685372">
        <w:rPr>
          <w:rFonts w:ascii="Arial" w:hAnsi="Arial" w:cs="Arial"/>
          <w:b/>
          <w:bCs/>
          <w:sz w:val="22"/>
          <w:szCs w:val="22"/>
        </w:rPr>
        <w:t>Site visit photo of the existing elevation</w:t>
      </w:r>
    </w:p>
    <w:p w14:paraId="7A9A324F" w14:textId="77777777" w:rsidR="007F1888" w:rsidRPr="00C85767" w:rsidRDefault="007F1888" w:rsidP="002E4988">
      <w:pPr>
        <w:spacing w:line="276" w:lineRule="auto"/>
        <w:jc w:val="both"/>
        <w:rPr>
          <w:rFonts w:ascii="Arial" w:hAnsi="Arial" w:cs="Arial"/>
          <w:sz w:val="22"/>
          <w:szCs w:val="22"/>
        </w:rPr>
      </w:pPr>
    </w:p>
    <w:p w14:paraId="22630376" w14:textId="3C11B379" w:rsidR="00685372" w:rsidRDefault="00685372" w:rsidP="002E4988">
      <w:pPr>
        <w:spacing w:line="276" w:lineRule="auto"/>
        <w:jc w:val="both"/>
        <w:rPr>
          <w:rFonts w:ascii="Arial" w:hAnsi="Arial" w:cs="Arial"/>
          <w:sz w:val="22"/>
          <w:szCs w:val="22"/>
        </w:rPr>
      </w:pPr>
      <w:r w:rsidRPr="00685372">
        <w:rPr>
          <w:rFonts w:ascii="Arial" w:hAnsi="Arial" w:cs="Arial"/>
          <w:sz w:val="22"/>
          <w:szCs w:val="22"/>
        </w:rPr>
        <w:drawing>
          <wp:inline distT="0" distB="0" distL="0" distR="0" wp14:anchorId="0E1EFB9B" wp14:editId="426E44EC">
            <wp:extent cx="6332220" cy="3178175"/>
            <wp:effectExtent l="0" t="0" r="0" b="3175"/>
            <wp:docPr id="167666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63426" name=""/>
                    <pic:cNvPicPr/>
                  </pic:nvPicPr>
                  <pic:blipFill>
                    <a:blip r:embed="rId12"/>
                    <a:stretch>
                      <a:fillRect/>
                    </a:stretch>
                  </pic:blipFill>
                  <pic:spPr>
                    <a:xfrm>
                      <a:off x="0" y="0"/>
                      <a:ext cx="6332220" cy="3178175"/>
                    </a:xfrm>
                    <a:prstGeom prst="rect">
                      <a:avLst/>
                    </a:prstGeom>
                  </pic:spPr>
                </pic:pic>
              </a:graphicData>
            </a:graphic>
          </wp:inline>
        </w:drawing>
      </w:r>
    </w:p>
    <w:p w14:paraId="6EBDED69" w14:textId="77777777" w:rsidR="00685372" w:rsidRDefault="00685372" w:rsidP="002E4988">
      <w:pPr>
        <w:spacing w:line="276" w:lineRule="auto"/>
        <w:jc w:val="both"/>
        <w:rPr>
          <w:rFonts w:ascii="Arial" w:hAnsi="Arial" w:cs="Arial"/>
          <w:sz w:val="22"/>
          <w:szCs w:val="22"/>
        </w:rPr>
      </w:pPr>
    </w:p>
    <w:p w14:paraId="34E3FC04" w14:textId="7C9B19E8" w:rsidR="00685372" w:rsidRDefault="00685372" w:rsidP="00685372">
      <w:pPr>
        <w:spacing w:line="276" w:lineRule="auto"/>
        <w:jc w:val="center"/>
        <w:rPr>
          <w:rFonts w:ascii="Arial" w:hAnsi="Arial" w:cs="Arial"/>
          <w:b/>
          <w:bCs/>
          <w:sz w:val="22"/>
          <w:szCs w:val="22"/>
        </w:rPr>
      </w:pPr>
      <w:r w:rsidRPr="00685372">
        <w:rPr>
          <w:rFonts w:ascii="Arial" w:hAnsi="Arial" w:cs="Arial"/>
          <w:b/>
          <w:bCs/>
          <w:sz w:val="22"/>
          <w:szCs w:val="22"/>
        </w:rPr>
        <w:t>Google June 2025 Street View Image of the Site</w:t>
      </w:r>
    </w:p>
    <w:p w14:paraId="14252A10" w14:textId="77777777" w:rsidR="00C02618" w:rsidRDefault="00C02618" w:rsidP="00685372">
      <w:pPr>
        <w:spacing w:line="276" w:lineRule="auto"/>
        <w:jc w:val="center"/>
        <w:rPr>
          <w:rFonts w:ascii="Arial" w:hAnsi="Arial" w:cs="Arial"/>
          <w:b/>
          <w:bCs/>
          <w:sz w:val="22"/>
          <w:szCs w:val="22"/>
        </w:rPr>
      </w:pPr>
    </w:p>
    <w:p w14:paraId="45294FAA" w14:textId="6C737F12" w:rsidR="00C02618" w:rsidRPr="00C02618" w:rsidRDefault="00C02618" w:rsidP="00C02618">
      <w:pPr>
        <w:spacing w:line="276" w:lineRule="auto"/>
        <w:rPr>
          <w:rFonts w:ascii="Arial" w:hAnsi="Arial" w:cs="Arial"/>
          <w:sz w:val="22"/>
          <w:szCs w:val="22"/>
        </w:rPr>
      </w:pPr>
      <w:r w:rsidRPr="00C02618">
        <w:rPr>
          <w:rFonts w:ascii="Arial" w:hAnsi="Arial" w:cs="Arial"/>
          <w:sz w:val="22"/>
          <w:szCs w:val="22"/>
        </w:rPr>
        <w:t>There is one existing non-illuminated sign on the front elevation.</w:t>
      </w:r>
    </w:p>
    <w:p w14:paraId="50169A72" w14:textId="77777777" w:rsidR="00685372" w:rsidRDefault="00685372" w:rsidP="002E4988">
      <w:pPr>
        <w:spacing w:line="276" w:lineRule="auto"/>
        <w:jc w:val="both"/>
        <w:rPr>
          <w:rFonts w:ascii="Arial" w:hAnsi="Arial" w:cs="Arial"/>
          <w:sz w:val="22"/>
          <w:szCs w:val="22"/>
        </w:rPr>
      </w:pPr>
    </w:p>
    <w:p w14:paraId="068331E8" w14:textId="5BFC06F4" w:rsidR="00C02618" w:rsidRDefault="00C02618" w:rsidP="002E4988">
      <w:pPr>
        <w:spacing w:line="276" w:lineRule="auto"/>
        <w:jc w:val="both"/>
        <w:rPr>
          <w:rFonts w:ascii="Arial" w:hAnsi="Arial" w:cs="Arial"/>
          <w:sz w:val="22"/>
          <w:szCs w:val="22"/>
        </w:rPr>
      </w:pPr>
      <w:r w:rsidRPr="00C02618">
        <w:rPr>
          <w:rFonts w:ascii="Arial" w:hAnsi="Arial" w:cs="Arial"/>
          <w:sz w:val="22"/>
          <w:szCs w:val="22"/>
        </w:rPr>
        <w:drawing>
          <wp:inline distT="0" distB="0" distL="0" distR="0" wp14:anchorId="6EA39C13" wp14:editId="67299ECA">
            <wp:extent cx="6332220" cy="1179830"/>
            <wp:effectExtent l="0" t="0" r="0" b="1270"/>
            <wp:docPr id="324908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08674" name=""/>
                    <pic:cNvPicPr/>
                  </pic:nvPicPr>
                  <pic:blipFill>
                    <a:blip r:embed="rId13"/>
                    <a:stretch>
                      <a:fillRect/>
                    </a:stretch>
                  </pic:blipFill>
                  <pic:spPr>
                    <a:xfrm>
                      <a:off x="0" y="0"/>
                      <a:ext cx="6332220" cy="1179830"/>
                    </a:xfrm>
                    <a:prstGeom prst="rect">
                      <a:avLst/>
                    </a:prstGeom>
                  </pic:spPr>
                </pic:pic>
              </a:graphicData>
            </a:graphic>
          </wp:inline>
        </w:drawing>
      </w:r>
    </w:p>
    <w:p w14:paraId="434ADAFF" w14:textId="77777777" w:rsidR="008A52BB" w:rsidRDefault="008A52BB" w:rsidP="002E4988">
      <w:pPr>
        <w:spacing w:line="276" w:lineRule="auto"/>
        <w:jc w:val="both"/>
        <w:rPr>
          <w:rFonts w:ascii="Arial" w:hAnsi="Arial" w:cs="Arial"/>
          <w:sz w:val="22"/>
          <w:szCs w:val="22"/>
        </w:rPr>
      </w:pPr>
    </w:p>
    <w:p w14:paraId="29C03EBB" w14:textId="7B2DF062" w:rsidR="004303E7" w:rsidRPr="00B23D81" w:rsidRDefault="004303E7" w:rsidP="004303E7">
      <w:pPr>
        <w:spacing w:line="276" w:lineRule="auto"/>
        <w:jc w:val="both"/>
        <w:rPr>
          <w:rFonts w:ascii="Arial" w:hAnsi="Arial" w:cs="Arial"/>
          <w:sz w:val="22"/>
          <w:szCs w:val="22"/>
        </w:rPr>
      </w:pPr>
      <w:r w:rsidRPr="00B23D81">
        <w:rPr>
          <w:rFonts w:ascii="Arial" w:hAnsi="Arial" w:cs="Arial"/>
          <w:sz w:val="22"/>
          <w:szCs w:val="22"/>
        </w:rPr>
        <w:t>The site is not located within a Special Area of Control of Advertisements.</w:t>
      </w:r>
    </w:p>
    <w:p w14:paraId="4F335A75" w14:textId="77777777" w:rsidR="004303E7" w:rsidRPr="004303E7" w:rsidRDefault="004303E7" w:rsidP="004303E7">
      <w:pPr>
        <w:spacing w:line="276" w:lineRule="auto"/>
        <w:jc w:val="both"/>
        <w:rPr>
          <w:rFonts w:ascii="Arial" w:hAnsi="Arial" w:cs="Arial"/>
          <w:sz w:val="22"/>
          <w:szCs w:val="22"/>
        </w:rPr>
      </w:pPr>
    </w:p>
    <w:p w14:paraId="3A1E1504" w14:textId="04E31413" w:rsidR="00457D15" w:rsidRDefault="004303E7" w:rsidP="002E4988">
      <w:pPr>
        <w:spacing w:line="276" w:lineRule="auto"/>
        <w:jc w:val="both"/>
        <w:rPr>
          <w:rFonts w:ascii="Arial" w:hAnsi="Arial" w:cs="Arial"/>
          <w:sz w:val="22"/>
          <w:szCs w:val="22"/>
        </w:rPr>
      </w:pPr>
      <w:r w:rsidRPr="004303E7">
        <w:rPr>
          <w:rFonts w:ascii="Arial" w:hAnsi="Arial" w:cs="Arial"/>
          <w:sz w:val="22"/>
          <w:szCs w:val="22"/>
        </w:rPr>
        <w:lastRenderedPageBreak/>
        <w:t xml:space="preserve">Where applicable, the stricter controls applicable within such areas have been </w:t>
      </w:r>
      <w:proofErr w:type="gramStart"/>
      <w:r w:rsidRPr="004303E7">
        <w:rPr>
          <w:rFonts w:ascii="Arial" w:hAnsi="Arial" w:cs="Arial"/>
          <w:sz w:val="22"/>
          <w:szCs w:val="22"/>
        </w:rPr>
        <w:t>taken into account</w:t>
      </w:r>
      <w:proofErr w:type="gramEnd"/>
      <w:r w:rsidRPr="004303E7">
        <w:rPr>
          <w:rFonts w:ascii="Arial" w:hAnsi="Arial" w:cs="Arial"/>
          <w:sz w:val="22"/>
          <w:szCs w:val="22"/>
        </w:rPr>
        <w:t xml:space="preserve"> in assessing the proposal.</w:t>
      </w:r>
    </w:p>
    <w:p w14:paraId="2F19059C" w14:textId="77777777" w:rsidR="004303E7" w:rsidRPr="00C85767" w:rsidRDefault="004303E7" w:rsidP="002E4988">
      <w:pPr>
        <w:spacing w:line="276" w:lineRule="auto"/>
        <w:jc w:val="both"/>
        <w:rPr>
          <w:rFonts w:ascii="Arial" w:hAnsi="Arial" w:cs="Arial"/>
          <w:sz w:val="22"/>
          <w:szCs w:val="22"/>
        </w:rPr>
      </w:pPr>
    </w:p>
    <w:p w14:paraId="6DF8EC43" w14:textId="77777777" w:rsidR="00CA1F2F" w:rsidRPr="00C85767"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018CC832" w14:textId="77777777" w:rsidR="008052C1" w:rsidRDefault="008052C1" w:rsidP="002E4988">
      <w:pPr>
        <w:pStyle w:val="Heading1"/>
        <w:spacing w:before="0" w:line="276" w:lineRule="auto"/>
        <w:jc w:val="both"/>
        <w:rPr>
          <w:rFonts w:ascii="Arial" w:hAnsi="Arial" w:cs="Arial"/>
          <w:b w:val="0"/>
          <w:bCs w:val="0"/>
          <w:color w:val="auto"/>
          <w:sz w:val="22"/>
          <w:szCs w:val="22"/>
        </w:rPr>
      </w:pPr>
    </w:p>
    <w:p w14:paraId="10E8D167" w14:textId="0F40B2E4" w:rsidR="00564806" w:rsidRDefault="0051404C" w:rsidP="002E4988">
      <w:pPr>
        <w:pStyle w:val="Heading1"/>
        <w:spacing w:before="0" w:line="276" w:lineRule="auto"/>
        <w:jc w:val="both"/>
        <w:rPr>
          <w:rFonts w:ascii="Arial" w:hAnsi="Arial" w:cs="Arial"/>
          <w:b w:val="0"/>
          <w:bCs w:val="0"/>
          <w:i/>
          <w:iCs/>
          <w:color w:val="auto"/>
          <w:sz w:val="22"/>
          <w:szCs w:val="22"/>
        </w:rPr>
      </w:pPr>
      <w:r w:rsidRPr="00C85767">
        <w:rPr>
          <w:rFonts w:ascii="Arial" w:hAnsi="Arial" w:cs="Arial"/>
          <w:b w:val="0"/>
          <w:bCs w:val="0"/>
          <w:color w:val="auto"/>
          <w:sz w:val="22"/>
          <w:szCs w:val="22"/>
        </w:rPr>
        <w:t xml:space="preserve">The application seeks </w:t>
      </w:r>
      <w:r w:rsidR="00674A34" w:rsidRPr="00C85767">
        <w:rPr>
          <w:rFonts w:ascii="Arial" w:hAnsi="Arial" w:cs="Arial"/>
          <w:b w:val="0"/>
          <w:bCs w:val="0"/>
          <w:color w:val="auto"/>
          <w:sz w:val="22"/>
          <w:szCs w:val="22"/>
        </w:rPr>
        <w:t>advertisement consent</w:t>
      </w:r>
      <w:r w:rsidR="0089074C" w:rsidRPr="00C85767">
        <w:rPr>
          <w:rFonts w:ascii="Arial" w:hAnsi="Arial" w:cs="Arial"/>
          <w:b w:val="0"/>
          <w:bCs w:val="0"/>
          <w:color w:val="auto"/>
          <w:sz w:val="22"/>
          <w:szCs w:val="22"/>
        </w:rPr>
        <w:t xml:space="preserve"> fo</w:t>
      </w:r>
      <w:r w:rsidR="003F0169">
        <w:rPr>
          <w:rFonts w:ascii="Arial" w:hAnsi="Arial" w:cs="Arial"/>
          <w:b w:val="0"/>
          <w:bCs w:val="0"/>
          <w:color w:val="auto"/>
          <w:sz w:val="22"/>
          <w:szCs w:val="22"/>
        </w:rPr>
        <w:t xml:space="preserve">r the </w:t>
      </w:r>
      <w:r w:rsidR="003F0169" w:rsidRPr="003F0169">
        <w:rPr>
          <w:rFonts w:ascii="Arial" w:hAnsi="Arial" w:cs="Arial"/>
          <w:b w:val="0"/>
          <w:bCs w:val="0"/>
          <w:i/>
          <w:iCs/>
          <w:color w:val="auto"/>
          <w:sz w:val="22"/>
          <w:szCs w:val="22"/>
        </w:rPr>
        <w:t>Erection of new illuminated and replacement signage on front elevation</w:t>
      </w:r>
    </w:p>
    <w:p w14:paraId="45271E81" w14:textId="77777777" w:rsidR="00B303E7" w:rsidRDefault="00B303E7" w:rsidP="00B303E7"/>
    <w:p w14:paraId="4B2193B8" w14:textId="61574FBA" w:rsidR="00B303E7" w:rsidRDefault="00B303E7" w:rsidP="00B303E7">
      <w:r w:rsidRPr="00B303E7">
        <w:drawing>
          <wp:inline distT="0" distB="0" distL="0" distR="0" wp14:anchorId="6D9A6C2F" wp14:editId="3F66F5B2">
            <wp:extent cx="6332220" cy="1323975"/>
            <wp:effectExtent l="0" t="0" r="0" b="9525"/>
            <wp:docPr id="263279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279730" name=""/>
                    <pic:cNvPicPr/>
                  </pic:nvPicPr>
                  <pic:blipFill>
                    <a:blip r:embed="rId14"/>
                    <a:stretch>
                      <a:fillRect/>
                    </a:stretch>
                  </pic:blipFill>
                  <pic:spPr>
                    <a:xfrm>
                      <a:off x="0" y="0"/>
                      <a:ext cx="6332220" cy="1323975"/>
                    </a:xfrm>
                    <a:prstGeom prst="rect">
                      <a:avLst/>
                    </a:prstGeom>
                  </pic:spPr>
                </pic:pic>
              </a:graphicData>
            </a:graphic>
          </wp:inline>
        </w:drawing>
      </w:r>
    </w:p>
    <w:p w14:paraId="6BC6B527" w14:textId="77777777" w:rsidR="00B303E7" w:rsidRDefault="00B303E7" w:rsidP="00B303E7"/>
    <w:p w14:paraId="1AA8A343" w14:textId="76CF63EB" w:rsidR="00B303E7" w:rsidRPr="00B303E7" w:rsidRDefault="00B303E7" w:rsidP="00B303E7">
      <w:pPr>
        <w:jc w:val="center"/>
        <w:rPr>
          <w:rFonts w:ascii="Arial" w:hAnsi="Arial" w:cs="Arial"/>
          <w:b/>
          <w:bCs/>
          <w:sz w:val="22"/>
          <w:szCs w:val="22"/>
        </w:rPr>
      </w:pPr>
      <w:r w:rsidRPr="00B303E7">
        <w:rPr>
          <w:rFonts w:ascii="Arial" w:hAnsi="Arial" w:cs="Arial"/>
          <w:b/>
          <w:bCs/>
          <w:sz w:val="22"/>
          <w:szCs w:val="22"/>
        </w:rPr>
        <w:t>Proposed Elevation</w:t>
      </w:r>
    </w:p>
    <w:p w14:paraId="4EB6087A" w14:textId="488D108D" w:rsidR="001A5353" w:rsidRDefault="001A5353" w:rsidP="002E4988">
      <w:pPr>
        <w:spacing w:line="276" w:lineRule="auto"/>
        <w:jc w:val="both"/>
        <w:rPr>
          <w:rFonts w:ascii="Arial" w:hAnsi="Arial" w:cs="Arial"/>
          <w:b/>
          <w:sz w:val="22"/>
          <w:szCs w:val="22"/>
        </w:rPr>
      </w:pPr>
    </w:p>
    <w:p w14:paraId="0B804A67" w14:textId="2D8EBC5A" w:rsidR="00B46C58" w:rsidRPr="00477D7C" w:rsidRDefault="00FC5616" w:rsidP="002E4988">
      <w:pPr>
        <w:spacing w:line="276" w:lineRule="auto"/>
        <w:jc w:val="both"/>
        <w:rPr>
          <w:rFonts w:ascii="Arial" w:hAnsi="Arial" w:cs="Arial"/>
          <w:bCs/>
          <w:sz w:val="22"/>
          <w:szCs w:val="22"/>
        </w:rPr>
      </w:pPr>
      <w:r w:rsidRPr="00477D7C">
        <w:rPr>
          <w:rFonts w:ascii="Arial" w:hAnsi="Arial" w:cs="Arial"/>
          <w:bCs/>
          <w:sz w:val="22"/>
          <w:szCs w:val="22"/>
        </w:rPr>
        <w:t xml:space="preserve">The two signs would </w:t>
      </w:r>
      <w:r w:rsidR="00477D7C" w:rsidRPr="00477D7C">
        <w:rPr>
          <w:rFonts w:ascii="Arial" w:hAnsi="Arial" w:cs="Arial"/>
          <w:bCs/>
          <w:sz w:val="22"/>
          <w:szCs w:val="22"/>
        </w:rPr>
        <w:t>have</w:t>
      </w:r>
      <w:r w:rsidR="00B46C58" w:rsidRPr="00477D7C">
        <w:rPr>
          <w:rFonts w:ascii="Arial" w:hAnsi="Arial" w:cs="Arial"/>
          <w:bCs/>
          <w:sz w:val="22"/>
          <w:szCs w:val="22"/>
        </w:rPr>
        <w:t xml:space="preserve"> </w:t>
      </w:r>
      <w:r w:rsidR="00477D7C" w:rsidRPr="00477D7C">
        <w:rPr>
          <w:rFonts w:ascii="Arial" w:hAnsi="Arial" w:cs="Arial"/>
          <w:bCs/>
          <w:sz w:val="22"/>
          <w:szCs w:val="22"/>
        </w:rPr>
        <w:t>areas of approximately 2.53m² and 6.74m² respectively</w:t>
      </w:r>
      <w:r w:rsidR="00477D7C">
        <w:rPr>
          <w:rFonts w:ascii="Arial" w:hAnsi="Arial" w:cs="Arial"/>
          <w:bCs/>
          <w:sz w:val="22"/>
          <w:szCs w:val="22"/>
        </w:rPr>
        <w:t xml:space="preserve"> and both are proposed to have a brightness of 4,000cd/m2.</w:t>
      </w:r>
    </w:p>
    <w:p w14:paraId="18DD73B0" w14:textId="77777777" w:rsidR="00B46C58" w:rsidRPr="00C85767" w:rsidRDefault="00B46C58" w:rsidP="002E4988">
      <w:pPr>
        <w:spacing w:line="276" w:lineRule="auto"/>
        <w:jc w:val="both"/>
        <w:rPr>
          <w:rFonts w:ascii="Arial" w:hAnsi="Arial" w:cs="Arial"/>
          <w:b/>
          <w:sz w:val="22"/>
          <w:szCs w:val="22"/>
        </w:rPr>
      </w:pPr>
    </w:p>
    <w:p w14:paraId="38700E2B" w14:textId="4A5FF323"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xml:space="preserve">, POLICIES AND GUIDANCE </w:t>
      </w:r>
      <w:r w:rsidR="00B15AD7" w:rsidRPr="0046545E">
        <w:rPr>
          <w:rFonts w:ascii="Arial" w:hAnsi="Arial" w:cs="Arial"/>
          <w:b/>
          <w:color w:val="FF0000"/>
          <w:sz w:val="22"/>
          <w:szCs w:val="22"/>
        </w:rPr>
        <w:t xml:space="preserve"> </w:t>
      </w:r>
    </w:p>
    <w:p w14:paraId="3DDC61AF" w14:textId="77777777" w:rsidR="008052C1" w:rsidRDefault="008052C1" w:rsidP="002E4988">
      <w:pPr>
        <w:autoSpaceDE w:val="0"/>
        <w:autoSpaceDN w:val="0"/>
        <w:adjustRightInd w:val="0"/>
        <w:spacing w:line="276" w:lineRule="auto"/>
        <w:jc w:val="both"/>
        <w:rPr>
          <w:rFonts w:ascii="Arial" w:hAnsi="Arial" w:cs="Arial"/>
          <w:sz w:val="22"/>
          <w:szCs w:val="22"/>
        </w:rPr>
      </w:pPr>
    </w:p>
    <w:p w14:paraId="4A9C5D27" w14:textId="7777777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6BAE6E31"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1DC64384"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5A18E037" w14:textId="77777777" w:rsidR="005800FA" w:rsidRPr="005800FA" w:rsidRDefault="005800FA" w:rsidP="005800FA">
      <w:pPr>
        <w:pStyle w:val="ListParagraph"/>
        <w:autoSpaceDE w:val="0"/>
        <w:autoSpaceDN w:val="0"/>
        <w:adjustRightInd w:val="0"/>
        <w:spacing w:line="276" w:lineRule="auto"/>
        <w:jc w:val="both"/>
        <w:rPr>
          <w:rFonts w:ascii="Arial" w:hAnsi="Arial" w:cs="Arial"/>
          <w:sz w:val="22"/>
          <w:szCs w:val="22"/>
        </w:rPr>
      </w:pPr>
    </w:p>
    <w:p w14:paraId="075E7FD7"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4F5B171F"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7492ED0E"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439D2866"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7F23A3B2" w14:textId="77777777" w:rsidR="00F13C64" w:rsidRPr="00C85767" w:rsidRDefault="00F13C64" w:rsidP="002E4988">
      <w:pPr>
        <w:pStyle w:val="ListParagraph"/>
        <w:numPr>
          <w:ilvl w:val="0"/>
          <w:numId w:val="15"/>
        </w:numPr>
        <w:spacing w:line="276" w:lineRule="auto"/>
        <w:jc w:val="both"/>
        <w:rPr>
          <w:rFonts w:ascii="Arial" w:hAnsi="Arial" w:cs="Arial"/>
          <w:sz w:val="22"/>
          <w:szCs w:val="22"/>
        </w:rPr>
      </w:pPr>
      <w:r w:rsidRPr="00C85767">
        <w:rPr>
          <w:rFonts w:ascii="Arial" w:hAnsi="Arial" w:cs="Arial"/>
          <w:sz w:val="22"/>
          <w:szCs w:val="22"/>
        </w:rPr>
        <w:t xml:space="preserve">Core Policy 51 Landscape </w:t>
      </w:r>
    </w:p>
    <w:p w14:paraId="154BF148"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 xml:space="preserve">57 Ensuring </w:t>
      </w:r>
      <w:proofErr w:type="gramStart"/>
      <w:r w:rsidRPr="00C85767">
        <w:rPr>
          <w:rFonts w:ascii="Arial" w:hAnsi="Arial" w:cs="Arial"/>
          <w:sz w:val="22"/>
          <w:szCs w:val="22"/>
        </w:rPr>
        <w:t>High Quality</w:t>
      </w:r>
      <w:proofErr w:type="gramEnd"/>
      <w:r w:rsidRPr="00C85767">
        <w:rPr>
          <w:rFonts w:ascii="Arial" w:hAnsi="Arial" w:cs="Arial"/>
          <w:sz w:val="22"/>
          <w:szCs w:val="22"/>
        </w:rPr>
        <w:t xml:space="preserve"> Design &amp; Space Shaping</w:t>
      </w:r>
      <w:r w:rsidR="003B2776" w:rsidRPr="00C85767">
        <w:rPr>
          <w:rFonts w:ascii="Arial" w:hAnsi="Arial" w:cs="Arial"/>
          <w:sz w:val="22"/>
          <w:szCs w:val="22"/>
        </w:rPr>
        <w:t xml:space="preserve"> </w:t>
      </w:r>
    </w:p>
    <w:p w14:paraId="1D741653" w14:textId="77777777"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0989265A" w14:textId="77777777"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6D910703"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6FC6E065" w14:textId="4D51BC32" w:rsidR="000B1B3E" w:rsidRPr="00B63FD9"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B46C58">
        <w:rPr>
          <w:rFonts w:ascii="Arial" w:hAnsi="Arial" w:cs="Arial"/>
          <w:color w:val="212121"/>
          <w:sz w:val="22"/>
          <w:szCs w:val="22"/>
        </w:rPr>
        <w:t>:</w:t>
      </w:r>
      <w:r w:rsidR="00135EAD" w:rsidRPr="00B46C58">
        <w:rPr>
          <w:rFonts w:ascii="Arial" w:hAnsi="Arial" w:cs="Arial"/>
          <w:color w:val="212121"/>
          <w:sz w:val="22"/>
          <w:szCs w:val="22"/>
        </w:rPr>
        <w:t xml:space="preserve"> </w:t>
      </w:r>
      <w:r w:rsidR="00B46C58" w:rsidRPr="00B46C58">
        <w:rPr>
          <w:rFonts w:ascii="Arial" w:hAnsi="Arial" w:cs="Arial"/>
          <w:color w:val="212121"/>
          <w:sz w:val="22"/>
          <w:szCs w:val="22"/>
        </w:rPr>
        <w:t>Devizes</w:t>
      </w:r>
      <w:r w:rsidR="00135EAD" w:rsidRPr="00B46C58">
        <w:rPr>
          <w:rFonts w:ascii="Arial" w:hAnsi="Arial" w:cs="Arial"/>
          <w:color w:val="212121"/>
          <w:sz w:val="22"/>
          <w:szCs w:val="22"/>
        </w:rPr>
        <w:t xml:space="preserve"> </w:t>
      </w:r>
      <w:r w:rsidR="00B46C58" w:rsidRPr="00B46C58">
        <w:rPr>
          <w:rFonts w:ascii="Arial" w:hAnsi="Arial" w:cs="Arial"/>
          <w:color w:val="212121"/>
          <w:sz w:val="22"/>
          <w:szCs w:val="22"/>
        </w:rPr>
        <w:t>Neighbourhood</w:t>
      </w:r>
      <w:r w:rsidR="00135EAD" w:rsidRPr="00B46C58">
        <w:rPr>
          <w:rFonts w:ascii="Arial" w:hAnsi="Arial" w:cs="Arial"/>
          <w:color w:val="212121"/>
          <w:sz w:val="22"/>
          <w:szCs w:val="22"/>
        </w:rPr>
        <w:t xml:space="preserve"> Plan</w:t>
      </w:r>
      <w:r w:rsidR="00B46C58" w:rsidRPr="00B46C58">
        <w:rPr>
          <w:rFonts w:ascii="Arial" w:hAnsi="Arial" w:cs="Arial"/>
          <w:color w:val="212121"/>
          <w:sz w:val="22"/>
          <w:szCs w:val="22"/>
        </w:rPr>
        <w:t xml:space="preserve"> 2015</w:t>
      </w:r>
    </w:p>
    <w:p w14:paraId="3B9B6885" w14:textId="77777777" w:rsidR="00F25E04" w:rsidRPr="00D67B29" w:rsidRDefault="00F25E0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54058A76" w14:textId="77777777" w:rsidR="00574D81" w:rsidRPr="00574D81" w:rsidRDefault="00574D81" w:rsidP="00574D8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0290D498" w14:textId="77777777" w:rsidR="009465D5" w:rsidRDefault="009465D5" w:rsidP="002E4988">
      <w:pPr>
        <w:spacing w:line="276" w:lineRule="auto"/>
        <w:jc w:val="both"/>
        <w:rPr>
          <w:rFonts w:ascii="Arial" w:hAnsi="Arial" w:cs="Arial"/>
          <w:sz w:val="22"/>
          <w:szCs w:val="22"/>
        </w:rPr>
      </w:pPr>
    </w:p>
    <w:p w14:paraId="09387D0D" w14:textId="46761C38" w:rsidR="00240F43" w:rsidRDefault="00240F43" w:rsidP="002E4988">
      <w:pPr>
        <w:spacing w:line="276" w:lineRule="auto"/>
        <w:jc w:val="both"/>
        <w:rPr>
          <w:rFonts w:ascii="Arial" w:hAnsi="Arial" w:cs="Arial"/>
          <w:sz w:val="22"/>
          <w:szCs w:val="22"/>
        </w:rPr>
      </w:pPr>
      <w:r>
        <w:rPr>
          <w:rFonts w:ascii="Arial" w:hAnsi="Arial" w:cs="Arial"/>
          <w:sz w:val="22"/>
          <w:szCs w:val="22"/>
        </w:rPr>
        <w:t xml:space="preserve">Institute of Lighting Professionals: The Brightness of Illuminated Advertisements </w:t>
      </w:r>
      <w:r w:rsidR="002F0A3D">
        <w:rPr>
          <w:rFonts w:ascii="Arial" w:hAnsi="Arial" w:cs="Arial"/>
          <w:sz w:val="22"/>
          <w:szCs w:val="22"/>
        </w:rPr>
        <w:t xml:space="preserve">Including Digital Displays </w:t>
      </w:r>
      <w:r w:rsidR="00A94CE9">
        <w:rPr>
          <w:rFonts w:ascii="Arial" w:hAnsi="Arial" w:cs="Arial"/>
          <w:sz w:val="22"/>
          <w:szCs w:val="22"/>
        </w:rPr>
        <w:t>PLG 05/23</w:t>
      </w:r>
    </w:p>
    <w:p w14:paraId="5722072F" w14:textId="77777777" w:rsidR="00240F43" w:rsidRPr="00C85767" w:rsidRDefault="00240F43" w:rsidP="002E4988">
      <w:pPr>
        <w:spacing w:line="276" w:lineRule="auto"/>
        <w:jc w:val="both"/>
        <w:rPr>
          <w:rFonts w:ascii="Arial" w:hAnsi="Arial" w:cs="Arial"/>
          <w:sz w:val="22"/>
          <w:szCs w:val="22"/>
        </w:rPr>
      </w:pPr>
    </w:p>
    <w:p w14:paraId="4F7A6E08"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26DBFCE7" w14:textId="77777777" w:rsidR="006251EF" w:rsidRPr="003F0169" w:rsidRDefault="006251EF" w:rsidP="006251EF">
      <w:pPr>
        <w:spacing w:line="276" w:lineRule="auto"/>
        <w:jc w:val="both"/>
        <w:rPr>
          <w:rFonts w:ascii="Arial" w:hAnsi="Arial" w:cs="Arial"/>
          <w:sz w:val="22"/>
          <w:szCs w:val="22"/>
        </w:rPr>
      </w:pPr>
    </w:p>
    <w:p w14:paraId="5B831F70" w14:textId="6DED6EBA" w:rsidR="003F0169" w:rsidRPr="003F0169" w:rsidRDefault="003F0169" w:rsidP="006251EF">
      <w:pPr>
        <w:spacing w:line="276" w:lineRule="auto"/>
        <w:jc w:val="both"/>
        <w:rPr>
          <w:rFonts w:ascii="Arial" w:hAnsi="Arial" w:cs="Arial"/>
          <w:sz w:val="22"/>
          <w:szCs w:val="22"/>
        </w:rPr>
      </w:pPr>
      <w:r w:rsidRPr="003F0169">
        <w:rPr>
          <w:rFonts w:ascii="Arial" w:hAnsi="Arial" w:cs="Arial"/>
          <w:sz w:val="22"/>
          <w:szCs w:val="22"/>
        </w:rPr>
        <w:lastRenderedPageBreak/>
        <w:t xml:space="preserve">There is a lot of planning history on the </w:t>
      </w:r>
      <w:proofErr w:type="gramStart"/>
      <w:r w:rsidRPr="003F0169">
        <w:rPr>
          <w:rFonts w:ascii="Arial" w:hAnsi="Arial" w:cs="Arial"/>
          <w:sz w:val="22"/>
          <w:szCs w:val="22"/>
        </w:rPr>
        <w:t>site</w:t>
      </w:r>
      <w:proofErr w:type="gramEnd"/>
      <w:r w:rsidRPr="003F0169">
        <w:rPr>
          <w:rFonts w:ascii="Arial" w:hAnsi="Arial" w:cs="Arial"/>
          <w:sz w:val="22"/>
          <w:szCs w:val="22"/>
        </w:rPr>
        <w:t xml:space="preserve"> but the majority are historic </w:t>
      </w:r>
      <w:proofErr w:type="gramStart"/>
      <w:r w:rsidRPr="003F0169">
        <w:rPr>
          <w:rFonts w:ascii="Arial" w:hAnsi="Arial" w:cs="Arial"/>
          <w:sz w:val="22"/>
          <w:szCs w:val="22"/>
        </w:rPr>
        <w:t>applications</w:t>
      </w:r>
      <w:proofErr w:type="gramEnd"/>
      <w:r w:rsidRPr="003F0169">
        <w:rPr>
          <w:rFonts w:ascii="Arial" w:hAnsi="Arial" w:cs="Arial"/>
          <w:sz w:val="22"/>
          <w:szCs w:val="22"/>
        </w:rPr>
        <w:t xml:space="preserve"> and none relate to other advertisement applications on the site.</w:t>
      </w:r>
    </w:p>
    <w:p w14:paraId="49FB2E41" w14:textId="77777777" w:rsidR="00BF2BBE" w:rsidRPr="00C85767" w:rsidRDefault="00BF2BBE" w:rsidP="002E4988">
      <w:pPr>
        <w:spacing w:line="276" w:lineRule="auto"/>
        <w:jc w:val="both"/>
        <w:rPr>
          <w:rFonts w:ascii="Arial" w:hAnsi="Arial" w:cs="Arial"/>
          <w:sz w:val="22"/>
          <w:szCs w:val="22"/>
        </w:rPr>
      </w:pPr>
    </w:p>
    <w:p w14:paraId="442A5DC9" w14:textId="77777777"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285CD09F" w14:textId="77777777" w:rsidR="00EC3720" w:rsidRDefault="00EC3720" w:rsidP="002E4988">
      <w:pPr>
        <w:spacing w:line="276" w:lineRule="auto"/>
        <w:jc w:val="both"/>
        <w:rPr>
          <w:rFonts w:ascii="Arial" w:hAnsi="Arial" w:cs="Arial"/>
          <w:b/>
          <w:sz w:val="22"/>
          <w:szCs w:val="22"/>
        </w:rPr>
      </w:pPr>
    </w:p>
    <w:p w14:paraId="0BBC2D1F" w14:textId="77777777" w:rsidR="00173776" w:rsidRPr="00173776" w:rsidRDefault="00173776" w:rsidP="00173776">
      <w:pPr>
        <w:spacing w:line="276" w:lineRule="auto"/>
        <w:jc w:val="both"/>
        <w:rPr>
          <w:rFonts w:ascii="Arial" w:hAnsi="Arial" w:cs="Arial"/>
          <w:sz w:val="22"/>
          <w:szCs w:val="22"/>
        </w:rPr>
      </w:pPr>
      <w:r w:rsidRPr="00173776">
        <w:rPr>
          <w:rFonts w:ascii="Arial" w:hAnsi="Arial" w:cs="Arial"/>
          <w:sz w:val="22"/>
          <w:szCs w:val="22"/>
        </w:rPr>
        <w:t>Advertisement applications are subject to a distinct statutory regime. The Local Planning Authority may only consider the effect of the proposal on amenity and public safety. Other matters, including the content of the advertisement or commercial considerations, are not material to the determination of the application.</w:t>
      </w:r>
    </w:p>
    <w:p w14:paraId="397E9CD8" w14:textId="77777777" w:rsidR="00501BBB" w:rsidRPr="00C85767" w:rsidRDefault="00501BBB" w:rsidP="002E4988">
      <w:pPr>
        <w:spacing w:line="276" w:lineRule="auto"/>
        <w:jc w:val="both"/>
        <w:rPr>
          <w:rFonts w:ascii="Arial" w:hAnsi="Arial" w:cs="Arial"/>
          <w:sz w:val="22"/>
          <w:szCs w:val="22"/>
        </w:rPr>
      </w:pPr>
    </w:p>
    <w:p w14:paraId="4953D300" w14:textId="77777777"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2FD27A3F" w14:textId="77777777" w:rsidR="00EC3720" w:rsidRDefault="00EC3720" w:rsidP="002E4988">
      <w:pPr>
        <w:spacing w:line="276" w:lineRule="auto"/>
        <w:jc w:val="both"/>
        <w:rPr>
          <w:rFonts w:ascii="Arial" w:hAnsi="Arial" w:cs="Arial"/>
          <w:sz w:val="22"/>
          <w:szCs w:val="22"/>
        </w:rPr>
      </w:pPr>
    </w:p>
    <w:p w14:paraId="38A89529" w14:textId="77777777" w:rsidR="007153CC" w:rsidRPr="003763E1" w:rsidRDefault="007153CC" w:rsidP="007153CC">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66F0A4E" w14:textId="77777777" w:rsidR="007153CC" w:rsidRPr="00C85767" w:rsidRDefault="007153CC" w:rsidP="002E4988">
      <w:pPr>
        <w:spacing w:line="276" w:lineRule="auto"/>
        <w:jc w:val="both"/>
        <w:rPr>
          <w:rFonts w:ascii="Arial" w:hAnsi="Arial" w:cs="Arial"/>
          <w:sz w:val="22"/>
          <w:szCs w:val="22"/>
        </w:rPr>
      </w:pPr>
    </w:p>
    <w:p w14:paraId="5CEB25F4"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441BF6C1" w14:textId="77777777" w:rsidR="0032037D" w:rsidRDefault="0032037D" w:rsidP="0032037D">
      <w:pPr>
        <w:spacing w:line="276" w:lineRule="auto"/>
        <w:jc w:val="both"/>
        <w:rPr>
          <w:rFonts w:ascii="Arial" w:hAnsi="Arial" w:cs="Arial"/>
          <w:b/>
          <w:bCs/>
          <w:color w:val="FF0000"/>
          <w:sz w:val="22"/>
          <w:szCs w:val="22"/>
        </w:rPr>
      </w:pPr>
    </w:p>
    <w:p w14:paraId="7FD62047" w14:textId="3F69EB92" w:rsidR="00417B46" w:rsidRPr="00495907" w:rsidRDefault="00495907" w:rsidP="0032037D">
      <w:pPr>
        <w:spacing w:line="276" w:lineRule="auto"/>
        <w:jc w:val="both"/>
        <w:rPr>
          <w:rFonts w:ascii="Arial" w:hAnsi="Arial" w:cs="Arial"/>
          <w:color w:val="FF0000"/>
          <w:sz w:val="22"/>
          <w:szCs w:val="22"/>
        </w:rPr>
      </w:pPr>
      <w:r w:rsidRPr="009B128F">
        <w:rPr>
          <w:rFonts w:ascii="Arial" w:hAnsi="Arial" w:cs="Arial"/>
          <w:sz w:val="22"/>
          <w:szCs w:val="22"/>
          <w:u w:val="single"/>
        </w:rPr>
        <w:t xml:space="preserve">Devizes </w:t>
      </w:r>
      <w:r w:rsidR="00281961" w:rsidRPr="009B128F">
        <w:rPr>
          <w:rFonts w:ascii="Arial" w:hAnsi="Arial" w:cs="Arial"/>
          <w:sz w:val="22"/>
          <w:szCs w:val="22"/>
          <w:u w:val="single"/>
        </w:rPr>
        <w:t>Town</w:t>
      </w:r>
      <w:r w:rsidR="00417B46" w:rsidRPr="009B128F">
        <w:rPr>
          <w:rFonts w:ascii="Arial" w:hAnsi="Arial" w:cs="Arial"/>
          <w:sz w:val="22"/>
          <w:szCs w:val="22"/>
          <w:u w:val="single"/>
        </w:rPr>
        <w:t xml:space="preserve"> Council</w:t>
      </w:r>
      <w:r w:rsidR="0032037D" w:rsidRPr="00495907">
        <w:rPr>
          <w:rFonts w:ascii="Arial" w:hAnsi="Arial" w:cs="Arial"/>
          <w:sz w:val="22"/>
          <w:szCs w:val="22"/>
        </w:rPr>
        <w:t>:</w:t>
      </w:r>
      <w:r w:rsidRPr="00495907">
        <w:rPr>
          <w:rFonts w:ascii="Arial" w:hAnsi="Arial" w:cs="Arial"/>
          <w:sz w:val="22"/>
          <w:szCs w:val="22"/>
        </w:rPr>
        <w:t xml:space="preserve"> No objection</w:t>
      </w:r>
    </w:p>
    <w:p w14:paraId="54A13FA6" w14:textId="77777777" w:rsidR="0032037D" w:rsidRPr="0032037D" w:rsidRDefault="0032037D" w:rsidP="0032037D">
      <w:pPr>
        <w:spacing w:line="276" w:lineRule="auto"/>
        <w:jc w:val="both"/>
        <w:rPr>
          <w:rFonts w:ascii="Arial" w:hAnsi="Arial" w:cs="Arial"/>
          <w:sz w:val="22"/>
          <w:szCs w:val="22"/>
        </w:rPr>
      </w:pPr>
    </w:p>
    <w:p w14:paraId="4913A6E2" w14:textId="4BBB01B3" w:rsidR="00417B46" w:rsidRPr="0032037D" w:rsidRDefault="00D003C0" w:rsidP="0032037D">
      <w:pPr>
        <w:spacing w:line="276" w:lineRule="auto"/>
        <w:jc w:val="both"/>
        <w:rPr>
          <w:rFonts w:ascii="Arial" w:hAnsi="Arial" w:cs="Arial"/>
          <w:sz w:val="22"/>
          <w:szCs w:val="22"/>
          <w:u w:val="single"/>
        </w:rPr>
      </w:pPr>
      <w:r w:rsidRPr="0032037D">
        <w:rPr>
          <w:rFonts w:ascii="Arial" w:hAnsi="Arial" w:cs="Arial"/>
          <w:sz w:val="22"/>
          <w:szCs w:val="22"/>
          <w:u w:val="single"/>
        </w:rPr>
        <w:t xml:space="preserve">Wiltshire Council’s </w:t>
      </w:r>
      <w:r w:rsidR="00417B46" w:rsidRPr="0032037D">
        <w:rPr>
          <w:rFonts w:ascii="Arial" w:hAnsi="Arial" w:cs="Arial"/>
          <w:sz w:val="22"/>
          <w:szCs w:val="22"/>
          <w:u w:val="single"/>
        </w:rPr>
        <w:t>Highways</w:t>
      </w:r>
      <w:r w:rsidR="00D077DB" w:rsidRPr="0032037D">
        <w:rPr>
          <w:rFonts w:ascii="Arial" w:hAnsi="Arial" w:cs="Arial"/>
          <w:sz w:val="22"/>
          <w:szCs w:val="22"/>
          <w:u w:val="single"/>
        </w:rPr>
        <w:t xml:space="preserve"> Engineer</w:t>
      </w:r>
      <w:r w:rsidR="0032037D" w:rsidRPr="00495907">
        <w:rPr>
          <w:rFonts w:ascii="Arial" w:hAnsi="Arial" w:cs="Arial"/>
          <w:sz w:val="22"/>
          <w:szCs w:val="22"/>
        </w:rPr>
        <w:t>:</w:t>
      </w:r>
      <w:r w:rsidR="00495907" w:rsidRPr="00495907">
        <w:rPr>
          <w:rFonts w:ascii="Arial" w:hAnsi="Arial" w:cs="Arial"/>
          <w:sz w:val="22"/>
          <w:szCs w:val="22"/>
        </w:rPr>
        <w:t xml:space="preserve"> No objection</w:t>
      </w:r>
    </w:p>
    <w:p w14:paraId="3A5EDAE0" w14:textId="77777777" w:rsidR="00BF2BBE" w:rsidRPr="00C85767" w:rsidRDefault="00BF2BBE" w:rsidP="002E4988">
      <w:pPr>
        <w:spacing w:line="276" w:lineRule="auto"/>
        <w:jc w:val="both"/>
        <w:rPr>
          <w:rFonts w:ascii="Arial" w:hAnsi="Arial" w:cs="Arial"/>
          <w:sz w:val="22"/>
          <w:szCs w:val="22"/>
        </w:rPr>
      </w:pPr>
    </w:p>
    <w:p w14:paraId="63FF9618" w14:textId="77777777"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REPRESENTATIONS</w:t>
      </w:r>
    </w:p>
    <w:p w14:paraId="40C624FD" w14:textId="77777777" w:rsidR="00865B28" w:rsidRDefault="00865B28" w:rsidP="54609DEE">
      <w:pPr>
        <w:spacing w:line="276" w:lineRule="auto"/>
        <w:jc w:val="both"/>
        <w:rPr>
          <w:rFonts w:ascii="Arial" w:hAnsi="Arial" w:cs="Arial"/>
          <w:color w:val="000000" w:themeColor="text1"/>
          <w:sz w:val="22"/>
          <w:szCs w:val="22"/>
        </w:rPr>
      </w:pPr>
    </w:p>
    <w:p w14:paraId="02C4742E" w14:textId="76F7A80A" w:rsidR="00865B28" w:rsidRDefault="00865B28" w:rsidP="54609DE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15 Neighbour notification letters were sent out allowing for a </w:t>
      </w:r>
      <w:proofErr w:type="gramStart"/>
      <w:r>
        <w:rPr>
          <w:rFonts w:ascii="Arial" w:hAnsi="Arial" w:cs="Arial"/>
          <w:color w:val="000000" w:themeColor="text1"/>
          <w:sz w:val="22"/>
          <w:szCs w:val="22"/>
        </w:rPr>
        <w:t>21 day</w:t>
      </w:r>
      <w:proofErr w:type="gramEnd"/>
      <w:r>
        <w:rPr>
          <w:rFonts w:ascii="Arial" w:hAnsi="Arial" w:cs="Arial"/>
          <w:color w:val="000000" w:themeColor="text1"/>
          <w:sz w:val="22"/>
          <w:szCs w:val="22"/>
        </w:rPr>
        <w:t xml:space="preserve"> </w:t>
      </w:r>
      <w:r w:rsidR="009B128F">
        <w:rPr>
          <w:rFonts w:ascii="Arial" w:hAnsi="Arial" w:cs="Arial"/>
          <w:color w:val="000000" w:themeColor="text1"/>
          <w:sz w:val="22"/>
          <w:szCs w:val="22"/>
        </w:rPr>
        <w:t>period of consultation.</w:t>
      </w:r>
    </w:p>
    <w:p w14:paraId="1BCAAD6F" w14:textId="77777777" w:rsidR="00865B28" w:rsidRDefault="00865B28" w:rsidP="54609DEE">
      <w:pPr>
        <w:spacing w:line="276" w:lineRule="auto"/>
        <w:jc w:val="both"/>
        <w:rPr>
          <w:rFonts w:ascii="Arial" w:hAnsi="Arial" w:cs="Arial"/>
          <w:color w:val="000000" w:themeColor="text1"/>
          <w:sz w:val="22"/>
          <w:szCs w:val="22"/>
        </w:rPr>
      </w:pPr>
    </w:p>
    <w:p w14:paraId="03804C73" w14:textId="2C8A6FD7" w:rsidR="008F781C" w:rsidRPr="00C85767" w:rsidRDefault="009B128F" w:rsidP="002E4988">
      <w:pPr>
        <w:spacing w:line="276" w:lineRule="auto"/>
        <w:jc w:val="both"/>
        <w:rPr>
          <w:rFonts w:ascii="Arial" w:hAnsi="Arial" w:cs="Arial"/>
          <w:sz w:val="22"/>
          <w:szCs w:val="22"/>
        </w:rPr>
      </w:pPr>
      <w:r>
        <w:rPr>
          <w:rFonts w:ascii="Arial" w:hAnsi="Arial" w:cs="Arial"/>
          <w:color w:val="000000" w:themeColor="text1"/>
          <w:sz w:val="22"/>
          <w:szCs w:val="22"/>
        </w:rPr>
        <w:t>No comments were received.</w:t>
      </w:r>
    </w:p>
    <w:p w14:paraId="6C018269" w14:textId="77777777" w:rsidR="54609DEE" w:rsidRDefault="54609DEE" w:rsidP="54609DEE">
      <w:pPr>
        <w:spacing w:line="276" w:lineRule="auto"/>
        <w:jc w:val="both"/>
        <w:rPr>
          <w:rFonts w:ascii="Arial" w:hAnsi="Arial" w:cs="Arial"/>
          <w:sz w:val="22"/>
          <w:szCs w:val="22"/>
        </w:rPr>
      </w:pPr>
    </w:p>
    <w:p w14:paraId="10F4DD8C"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1CE410D0" w14:textId="77777777" w:rsid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314A32B6" w14:textId="77777777" w:rsidR="00302ED0" w:rsidRDefault="00302ED0" w:rsidP="002E4988">
      <w:pPr>
        <w:spacing w:line="276" w:lineRule="auto"/>
        <w:jc w:val="both"/>
        <w:rPr>
          <w:rFonts w:ascii="Arial" w:hAnsi="Arial" w:cs="Arial"/>
          <w:bCs/>
          <w:sz w:val="22"/>
          <w:szCs w:val="22"/>
        </w:rPr>
      </w:pPr>
    </w:p>
    <w:p w14:paraId="30F82250" w14:textId="1A0A2BD1" w:rsidR="00302ED0" w:rsidRPr="00CC23C3" w:rsidRDefault="00302ED0" w:rsidP="002E4988">
      <w:pPr>
        <w:spacing w:line="276" w:lineRule="auto"/>
        <w:jc w:val="both"/>
        <w:rPr>
          <w:rFonts w:ascii="Arial" w:hAnsi="Arial" w:cs="Arial"/>
          <w:bCs/>
          <w:sz w:val="22"/>
          <w:szCs w:val="22"/>
        </w:rPr>
      </w:pPr>
      <w:r w:rsidRPr="00302ED0">
        <w:rPr>
          <w:rFonts w:ascii="Arial" w:hAnsi="Arial" w:cs="Arial"/>
          <w:bCs/>
          <w:sz w:val="22"/>
          <w:szCs w:val="22"/>
        </w:rPr>
        <w:t>In considering illuminated advertisements, Schedule 3 Part 2 Paragraph 2 of the Regulations identifies luminance levels of 600 cd/m² for illuminated advertisements of less than 10m² and 300 cd/m² for illuminated advertisements exceeding 10m². These levels are reproduced within the latest Institution of Lighting Professionals guidance, PLG 05/23: The Brightness of Illuminated Advertisements Including Digital Displays, which provides the current industry standard for assessing the visual impact of illuminated advertisements.</w:t>
      </w:r>
    </w:p>
    <w:p w14:paraId="7465C3F1" w14:textId="77777777" w:rsidR="00CC23C3" w:rsidRPr="000640E7" w:rsidRDefault="00CC23C3" w:rsidP="002E4988">
      <w:pPr>
        <w:spacing w:line="276" w:lineRule="auto"/>
        <w:jc w:val="both"/>
        <w:rPr>
          <w:rFonts w:ascii="Arial" w:hAnsi="Arial" w:cs="Arial"/>
          <w:b/>
          <w:sz w:val="22"/>
          <w:szCs w:val="22"/>
        </w:rPr>
      </w:pPr>
    </w:p>
    <w:p w14:paraId="7F1AE038"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4518C54C" w14:textId="77777777" w:rsidR="00054D67" w:rsidRP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t xml:space="preserve">Policy Context </w:t>
      </w:r>
    </w:p>
    <w:p w14:paraId="6255BF50" w14:textId="77777777" w:rsidR="00054D67" w:rsidRDefault="008352D4" w:rsidP="00054D67">
      <w:pPr>
        <w:spacing w:line="276" w:lineRule="auto"/>
        <w:jc w:val="both"/>
        <w:rPr>
          <w:rFonts w:ascii="Arial" w:hAnsi="Arial" w:cs="Arial"/>
          <w:sz w:val="22"/>
          <w:szCs w:val="22"/>
        </w:rPr>
      </w:pPr>
      <w:r w:rsidRPr="008352D4">
        <w:rPr>
          <w:rFonts w:ascii="Arial" w:hAnsi="Arial" w:cs="Arial"/>
          <w:sz w:val="22"/>
          <w:szCs w:val="22"/>
        </w:rPr>
        <w:t xml:space="preserve">"Amenity" is not exhaustively defined in the Town and Country Planning (Control of Advertisements) (England) Regulations </w:t>
      </w:r>
      <w:proofErr w:type="gramStart"/>
      <w:r w:rsidRPr="008352D4">
        <w:rPr>
          <w:rFonts w:ascii="Arial" w:hAnsi="Arial" w:cs="Arial"/>
          <w:sz w:val="22"/>
          <w:szCs w:val="22"/>
        </w:rPr>
        <w:t>2007, but</w:t>
      </w:r>
      <w:proofErr w:type="gramEnd"/>
      <w:r w:rsidRPr="008352D4">
        <w:rPr>
          <w:rFonts w:ascii="Arial" w:hAnsi="Arial" w:cs="Arial"/>
          <w:sz w:val="22"/>
          <w:szCs w:val="22"/>
        </w:rPr>
        <w:t xml:space="preserve"> is generally understood to include both visual and aural amenity. </w:t>
      </w:r>
      <w:r w:rsidRPr="008352D4">
        <w:rPr>
          <w:rFonts w:ascii="Arial" w:hAnsi="Arial" w:cs="Arial"/>
          <w:sz w:val="22"/>
          <w:szCs w:val="22"/>
        </w:rPr>
        <w:lastRenderedPageBreak/>
        <w:t>Factors relevant to amenity include the general characteristics of the locality, including features of historic, architectural, cultural or landscape interest.</w:t>
      </w:r>
    </w:p>
    <w:p w14:paraId="0E993D94" w14:textId="77777777" w:rsidR="00DA16B8" w:rsidRDefault="00DA16B8" w:rsidP="00DA16B8">
      <w:pPr>
        <w:spacing w:line="276" w:lineRule="auto"/>
        <w:jc w:val="both"/>
        <w:rPr>
          <w:rFonts w:ascii="Arial" w:hAnsi="Arial" w:cs="Arial"/>
          <w:sz w:val="22"/>
          <w:szCs w:val="22"/>
        </w:rPr>
      </w:pPr>
    </w:p>
    <w:p w14:paraId="27DBFE41" w14:textId="77777777" w:rsidR="00DA16B8" w:rsidRDefault="00DA16B8" w:rsidP="00DA16B8">
      <w:pPr>
        <w:spacing w:line="276" w:lineRule="auto"/>
        <w:jc w:val="both"/>
        <w:rPr>
          <w:rFonts w:ascii="Arial" w:hAnsi="Arial" w:cs="Arial"/>
          <w:sz w:val="22"/>
          <w:szCs w:val="22"/>
        </w:rPr>
      </w:pPr>
      <w:r>
        <w:rPr>
          <w:rFonts w:ascii="Arial" w:hAnsi="Arial" w:cs="Arial"/>
          <w:sz w:val="22"/>
          <w:szCs w:val="22"/>
        </w:rPr>
        <w:t>CP57 requires a high standard of design in all proposals, including (x) the sensitive design of advertisements and signage.</w:t>
      </w:r>
    </w:p>
    <w:p w14:paraId="3DB5D2E3" w14:textId="77777777" w:rsidR="008352D4" w:rsidRPr="00054D67" w:rsidRDefault="008352D4" w:rsidP="00054D67">
      <w:pPr>
        <w:spacing w:line="276" w:lineRule="auto"/>
        <w:jc w:val="both"/>
        <w:rPr>
          <w:rFonts w:ascii="Arial" w:hAnsi="Arial" w:cs="Arial"/>
          <w:sz w:val="22"/>
          <w:szCs w:val="22"/>
        </w:rPr>
      </w:pPr>
    </w:p>
    <w:p w14:paraId="03682F0D" w14:textId="77777777" w:rsidR="00E91597" w:rsidRPr="00E91597" w:rsidRDefault="00E91597" w:rsidP="00E91597">
      <w:pPr>
        <w:spacing w:line="276" w:lineRule="auto"/>
        <w:jc w:val="both"/>
        <w:rPr>
          <w:rFonts w:ascii="Arial" w:hAnsi="Arial" w:cs="Arial"/>
          <w:sz w:val="22"/>
          <w:szCs w:val="22"/>
        </w:rPr>
      </w:pPr>
      <w:r w:rsidRPr="00E91597">
        <w:rPr>
          <w:rFonts w:ascii="Arial" w:hAnsi="Arial" w:cs="Arial"/>
          <w:sz w:val="22"/>
          <w:szCs w:val="22"/>
        </w:rPr>
        <w:t xml:space="preserve">Policies DP1-DP4 of the </w:t>
      </w:r>
      <w:r w:rsidR="0042670C">
        <w:rPr>
          <w:rFonts w:ascii="Arial" w:hAnsi="Arial" w:cs="Arial"/>
          <w:sz w:val="22"/>
          <w:szCs w:val="22"/>
        </w:rPr>
        <w:t>NPPF</w:t>
      </w:r>
      <w:r w:rsidRPr="00E91597">
        <w:rPr>
          <w:rFonts w:ascii="Arial" w:hAnsi="Arial" w:cs="Arial"/>
          <w:sz w:val="22"/>
          <w:szCs w:val="22"/>
        </w:rPr>
        <w:t xml:space="preserve"> require development to contribute positively to the quality of places, respond appropriately to local character and context, and achieve a high standard of design. Whilst advertisement applications are determined primarily </w:t>
      </w:r>
      <w:proofErr w:type="gramStart"/>
      <w:r w:rsidRPr="00E91597">
        <w:rPr>
          <w:rFonts w:ascii="Arial" w:hAnsi="Arial" w:cs="Arial"/>
          <w:sz w:val="22"/>
          <w:szCs w:val="22"/>
        </w:rPr>
        <w:t>with regard to</w:t>
      </w:r>
      <w:proofErr w:type="gramEnd"/>
      <w:r w:rsidRPr="00E91597">
        <w:rPr>
          <w:rFonts w:ascii="Arial" w:hAnsi="Arial" w:cs="Arial"/>
          <w:sz w:val="22"/>
          <w:szCs w:val="22"/>
        </w:rPr>
        <w:t xml:space="preserve"> amenity and public safety, these policies provide useful context when assessing the impact of signage upon the character and appearance of an area.</w:t>
      </w:r>
    </w:p>
    <w:p w14:paraId="4E6E58E2" w14:textId="77777777" w:rsidR="007347A1" w:rsidRDefault="007347A1" w:rsidP="002E4988">
      <w:pPr>
        <w:spacing w:line="276" w:lineRule="auto"/>
        <w:jc w:val="both"/>
        <w:rPr>
          <w:rFonts w:ascii="Arial" w:hAnsi="Arial" w:cs="Arial"/>
          <w:sz w:val="22"/>
          <w:szCs w:val="22"/>
        </w:rPr>
      </w:pPr>
    </w:p>
    <w:p w14:paraId="7A54B76E" w14:textId="77777777" w:rsidR="00841E96" w:rsidRPr="00841E96" w:rsidRDefault="00841E96" w:rsidP="002E4988">
      <w:pPr>
        <w:spacing w:line="276" w:lineRule="auto"/>
        <w:jc w:val="both"/>
        <w:rPr>
          <w:rFonts w:ascii="Arial" w:hAnsi="Arial" w:cs="Arial"/>
          <w:i/>
          <w:iCs/>
          <w:sz w:val="22"/>
          <w:szCs w:val="22"/>
        </w:rPr>
      </w:pPr>
      <w:r w:rsidRPr="00841E96">
        <w:rPr>
          <w:rFonts w:ascii="Arial" w:hAnsi="Arial" w:cs="Arial"/>
          <w:i/>
          <w:iCs/>
          <w:sz w:val="22"/>
          <w:szCs w:val="22"/>
        </w:rPr>
        <w:t>Assessment</w:t>
      </w:r>
    </w:p>
    <w:p w14:paraId="3BD0ACCA" w14:textId="77777777" w:rsidR="00C74079" w:rsidRDefault="00C74079" w:rsidP="0046563D">
      <w:pPr>
        <w:spacing w:line="276" w:lineRule="auto"/>
        <w:jc w:val="both"/>
        <w:rPr>
          <w:rFonts w:ascii="Arial" w:hAnsi="Arial" w:cs="Arial"/>
          <w:sz w:val="22"/>
          <w:szCs w:val="22"/>
        </w:rPr>
      </w:pPr>
    </w:p>
    <w:p w14:paraId="3B51DE30" w14:textId="0C136DE6" w:rsidR="00C74079" w:rsidRDefault="00C74079" w:rsidP="0046563D">
      <w:pPr>
        <w:spacing w:line="276" w:lineRule="auto"/>
        <w:jc w:val="both"/>
        <w:rPr>
          <w:rFonts w:ascii="Arial" w:hAnsi="Arial" w:cs="Arial"/>
          <w:sz w:val="22"/>
          <w:szCs w:val="22"/>
        </w:rPr>
      </w:pPr>
      <w:r w:rsidRPr="00C74079">
        <w:rPr>
          <w:rFonts w:ascii="Arial" w:hAnsi="Arial" w:cs="Arial"/>
          <w:sz w:val="22"/>
          <w:szCs w:val="22"/>
        </w:rPr>
        <w:t>The site is located within an established industrial and commercial area characterised by large-scale industrial buildings, associated infrastructure and existing artificial lighting. The building itself is set well back from Hopton Road behind a sizeable forecourt and car parking area and benefits from a degree of screening provided by existing trees and hedgerows. The wider industrial estate is visually spacious in character, with generous building separations, areas of landscaping and wide carriageways. Consequently, the proposed advertisements would be viewed within a commercial environment rather than a sensitive townscape or residential setting.</w:t>
      </w:r>
    </w:p>
    <w:p w14:paraId="403825A8" w14:textId="77777777" w:rsidR="00C74079" w:rsidRDefault="00C74079" w:rsidP="0046563D">
      <w:pPr>
        <w:spacing w:line="276" w:lineRule="auto"/>
        <w:jc w:val="both"/>
        <w:rPr>
          <w:rFonts w:ascii="Arial" w:hAnsi="Arial" w:cs="Arial"/>
          <w:sz w:val="22"/>
          <w:szCs w:val="22"/>
        </w:rPr>
      </w:pPr>
    </w:p>
    <w:p w14:paraId="15AA8A4F" w14:textId="57AC2499" w:rsidR="00C74079" w:rsidRDefault="00C74079" w:rsidP="0046563D">
      <w:pPr>
        <w:spacing w:line="276" w:lineRule="auto"/>
        <w:jc w:val="both"/>
        <w:rPr>
          <w:rFonts w:ascii="Arial" w:hAnsi="Arial" w:cs="Arial"/>
          <w:sz w:val="22"/>
          <w:szCs w:val="22"/>
        </w:rPr>
      </w:pPr>
      <w:r w:rsidRPr="00C74079">
        <w:rPr>
          <w:rFonts w:ascii="Arial" w:hAnsi="Arial" w:cs="Arial"/>
          <w:sz w:val="22"/>
          <w:szCs w:val="22"/>
        </w:rPr>
        <w:t>The site is not located within a Conservation Area, National Landscape or other designated landscape area and there are no listed buildings whose setting would be affected by the proposal. As such, no heritage or landscape constraints are considered to arise.</w:t>
      </w:r>
    </w:p>
    <w:p w14:paraId="70F40BFF" w14:textId="77777777" w:rsidR="005E43F0" w:rsidRDefault="005E43F0" w:rsidP="0046563D">
      <w:pPr>
        <w:spacing w:line="276" w:lineRule="auto"/>
        <w:jc w:val="both"/>
        <w:rPr>
          <w:rFonts w:ascii="Arial" w:hAnsi="Arial" w:cs="Arial"/>
          <w:sz w:val="22"/>
          <w:szCs w:val="22"/>
        </w:rPr>
      </w:pPr>
    </w:p>
    <w:p w14:paraId="4A5B6F66" w14:textId="2B478CE3" w:rsidR="00F3102D" w:rsidRDefault="005E43F0" w:rsidP="0046563D">
      <w:pPr>
        <w:spacing w:line="276" w:lineRule="auto"/>
        <w:jc w:val="both"/>
        <w:rPr>
          <w:rFonts w:ascii="Arial" w:hAnsi="Arial" w:cs="Arial"/>
          <w:sz w:val="22"/>
          <w:szCs w:val="22"/>
        </w:rPr>
      </w:pPr>
      <w:r w:rsidRPr="005E43F0">
        <w:rPr>
          <w:rFonts w:ascii="Arial" w:hAnsi="Arial" w:cs="Arial"/>
          <w:sz w:val="22"/>
          <w:szCs w:val="22"/>
        </w:rPr>
        <w:t>Regulation 3 of the Town and Country Planning (Control of Advertisements) (England) Regulations 2007 requires local planning authorities to exercise their powers in relation to the display of advertisements in the interests of amenity and public safety. Schedule 3 Part 2 Paragraph 2 of the Regulations identifies permitted luminance levels for illuminated advertisements within Classes 4B and 5</w:t>
      </w:r>
      <w:r w:rsidR="006656F3">
        <w:rPr>
          <w:rFonts w:ascii="Arial" w:hAnsi="Arial" w:cs="Arial"/>
          <w:sz w:val="22"/>
          <w:szCs w:val="22"/>
        </w:rPr>
        <w:t xml:space="preserve"> </w:t>
      </w:r>
      <w:r w:rsidRPr="005E43F0">
        <w:rPr>
          <w:rFonts w:ascii="Arial" w:hAnsi="Arial" w:cs="Arial"/>
          <w:sz w:val="22"/>
          <w:szCs w:val="22"/>
        </w:rPr>
        <w:t xml:space="preserve">as 600 cd/m² where the illuminated area does not exceed 10m² and 300 cd/m² where the illuminated area exceeds 10m². </w:t>
      </w:r>
      <w:r w:rsidR="00F3102D">
        <w:rPr>
          <w:rFonts w:ascii="Arial" w:hAnsi="Arial" w:cs="Arial"/>
          <w:sz w:val="22"/>
          <w:szCs w:val="22"/>
        </w:rPr>
        <w:t xml:space="preserve"> </w:t>
      </w:r>
      <w:r w:rsidR="00F3102D" w:rsidRPr="00F3102D">
        <w:rPr>
          <w:rFonts w:ascii="Arial" w:hAnsi="Arial" w:cs="Arial"/>
          <w:sz w:val="22"/>
          <w:szCs w:val="22"/>
        </w:rPr>
        <w:t>These levels are reflected within the Institution of Lighting Professionals publication PLG 05/23: The Brightness of Illuminated Advertisements Including Digital Displays and provide a useful benchmark when assessing illuminated commercial signage.</w:t>
      </w:r>
    </w:p>
    <w:p w14:paraId="232FA337" w14:textId="77777777" w:rsidR="005E43F0" w:rsidRDefault="005E43F0" w:rsidP="0046563D">
      <w:pPr>
        <w:spacing w:line="276" w:lineRule="auto"/>
        <w:jc w:val="both"/>
        <w:rPr>
          <w:rFonts w:ascii="Arial" w:hAnsi="Arial" w:cs="Arial"/>
          <w:sz w:val="22"/>
          <w:szCs w:val="22"/>
        </w:rPr>
      </w:pPr>
    </w:p>
    <w:p w14:paraId="7018F610" w14:textId="77777777" w:rsidR="005E43F0" w:rsidRPr="005E43F0" w:rsidRDefault="005E43F0" w:rsidP="005E43F0">
      <w:pPr>
        <w:spacing w:line="276" w:lineRule="auto"/>
        <w:jc w:val="both"/>
        <w:rPr>
          <w:rFonts w:ascii="Arial" w:hAnsi="Arial" w:cs="Arial"/>
          <w:sz w:val="22"/>
          <w:szCs w:val="22"/>
        </w:rPr>
      </w:pPr>
      <w:r w:rsidRPr="005E43F0">
        <w:rPr>
          <w:rFonts w:ascii="Arial" w:hAnsi="Arial" w:cs="Arial"/>
          <w:sz w:val="22"/>
          <w:szCs w:val="22"/>
        </w:rPr>
        <w:t>The application form states that both signs would be illuminated to a luminance level of 4,000 cd/m². Having regard to the size of the proposed advertisements and the character of the area, this level of illumination would be excessive and significantly greater than the levels generally considered acceptable for illuminated business signage. As submitted, a luminance level of 4,000 cd/m² would result in an unduly prominent and visually intrusive form of illumination that would be harmful to the visual amenity of the locality.</w:t>
      </w:r>
    </w:p>
    <w:p w14:paraId="08A4C55E" w14:textId="77777777" w:rsidR="005E43F0" w:rsidRPr="005E43F0" w:rsidRDefault="005E43F0" w:rsidP="005E43F0">
      <w:pPr>
        <w:spacing w:line="276" w:lineRule="auto"/>
        <w:jc w:val="both"/>
        <w:rPr>
          <w:rFonts w:ascii="Arial" w:hAnsi="Arial" w:cs="Arial"/>
          <w:sz w:val="22"/>
          <w:szCs w:val="22"/>
        </w:rPr>
      </w:pPr>
      <w:r w:rsidRPr="005E43F0">
        <w:rPr>
          <w:rFonts w:ascii="Arial" w:hAnsi="Arial" w:cs="Arial"/>
          <w:sz w:val="22"/>
          <w:szCs w:val="22"/>
        </w:rPr>
        <w:t> </w:t>
      </w:r>
    </w:p>
    <w:p w14:paraId="074C7A4C" w14:textId="4BC1BE61" w:rsidR="001A18BF" w:rsidRDefault="001A18BF" w:rsidP="005E43F0">
      <w:pPr>
        <w:spacing w:line="276" w:lineRule="auto"/>
        <w:jc w:val="both"/>
        <w:rPr>
          <w:rFonts w:ascii="Arial" w:hAnsi="Arial" w:cs="Arial"/>
          <w:sz w:val="22"/>
          <w:szCs w:val="22"/>
        </w:rPr>
      </w:pPr>
      <w:r w:rsidRPr="001A18BF">
        <w:rPr>
          <w:rFonts w:ascii="Arial" w:hAnsi="Arial" w:cs="Arial"/>
          <w:sz w:val="22"/>
          <w:szCs w:val="22"/>
        </w:rPr>
        <w:t xml:space="preserve">Following discussions with the applicant's agent, it has been agreed that the luminance of the advertisements can be restricted by condition to a maximum of 600 cd/m². This accords with the luminance levels identified within Schedule 3 Part 2 Paragraph 2 of the Regulations for illuminated advertisements of this scale and is considered appropriate having regard to the commercial character </w:t>
      </w:r>
      <w:r w:rsidRPr="001A18BF">
        <w:rPr>
          <w:rFonts w:ascii="Arial" w:hAnsi="Arial" w:cs="Arial"/>
          <w:sz w:val="22"/>
          <w:szCs w:val="22"/>
        </w:rPr>
        <w:lastRenderedPageBreak/>
        <w:t>of the locality, the spacious nature of the industrial estate and the set-back and landscaping associated with the site.</w:t>
      </w:r>
    </w:p>
    <w:p w14:paraId="52728BC8" w14:textId="77777777" w:rsidR="001A18BF" w:rsidRPr="005E43F0" w:rsidRDefault="001A18BF" w:rsidP="005E43F0">
      <w:pPr>
        <w:spacing w:line="276" w:lineRule="auto"/>
        <w:jc w:val="both"/>
        <w:rPr>
          <w:rFonts w:ascii="Arial" w:hAnsi="Arial" w:cs="Arial"/>
          <w:sz w:val="22"/>
          <w:szCs w:val="22"/>
        </w:rPr>
      </w:pPr>
    </w:p>
    <w:p w14:paraId="23783D39" w14:textId="77777777" w:rsidR="005E43F0" w:rsidRPr="005E43F0" w:rsidRDefault="005E43F0" w:rsidP="005E43F0">
      <w:pPr>
        <w:spacing w:line="276" w:lineRule="auto"/>
        <w:jc w:val="both"/>
        <w:rPr>
          <w:rFonts w:ascii="Arial" w:hAnsi="Arial" w:cs="Arial"/>
          <w:sz w:val="22"/>
          <w:szCs w:val="22"/>
        </w:rPr>
      </w:pPr>
      <w:r w:rsidRPr="005E43F0">
        <w:rPr>
          <w:rFonts w:ascii="Arial" w:hAnsi="Arial" w:cs="Arial"/>
          <w:sz w:val="22"/>
          <w:szCs w:val="22"/>
        </w:rPr>
        <w:t>Subject to this restriction, the advertisements would be viewed in the context of a large industrial building within a visually spacious and effectively landscaped industrial estate. The signs would not appear unduly prominent, would not result in material visual clutter and would not adversely affect the character or appearance of the area. Furthermore, no concerns are raised regarding public safety.</w:t>
      </w:r>
    </w:p>
    <w:p w14:paraId="56D166CF" w14:textId="77777777" w:rsidR="005E43F0" w:rsidRPr="005E43F0" w:rsidRDefault="005E43F0" w:rsidP="005E43F0">
      <w:pPr>
        <w:spacing w:line="276" w:lineRule="auto"/>
        <w:jc w:val="both"/>
        <w:rPr>
          <w:rFonts w:ascii="Arial" w:hAnsi="Arial" w:cs="Arial"/>
          <w:sz w:val="22"/>
          <w:szCs w:val="22"/>
        </w:rPr>
      </w:pPr>
      <w:r w:rsidRPr="005E43F0">
        <w:rPr>
          <w:rFonts w:ascii="Arial" w:hAnsi="Arial" w:cs="Arial"/>
          <w:sz w:val="22"/>
          <w:szCs w:val="22"/>
        </w:rPr>
        <w:t> </w:t>
      </w:r>
    </w:p>
    <w:p w14:paraId="795CFE38" w14:textId="3A61E865" w:rsidR="005E43F0" w:rsidRDefault="005E43F0" w:rsidP="005E43F0">
      <w:pPr>
        <w:spacing w:line="276" w:lineRule="auto"/>
        <w:jc w:val="both"/>
        <w:rPr>
          <w:rFonts w:ascii="Arial" w:hAnsi="Arial" w:cs="Arial"/>
          <w:sz w:val="22"/>
          <w:szCs w:val="22"/>
        </w:rPr>
      </w:pPr>
      <w:r w:rsidRPr="005E43F0">
        <w:rPr>
          <w:rFonts w:ascii="Arial" w:hAnsi="Arial" w:cs="Arial"/>
          <w:sz w:val="22"/>
          <w:szCs w:val="22"/>
        </w:rPr>
        <w:t>Having regard to the character of the area, the design, scale, siting and illumination of the proposed advertisements, and subject to the recommended luminance condition, it is considered that the proposal would not cause harm to visual amenity or public safety and would therefore comply with the requirements of the Town and Country Planning (Control of Advertisements) (England) Regulations 2007.</w:t>
      </w:r>
    </w:p>
    <w:p w14:paraId="035644F0" w14:textId="77777777" w:rsidR="0DAC7A34" w:rsidRDefault="0DAC7A34" w:rsidP="0DAC7A34">
      <w:pPr>
        <w:spacing w:line="276" w:lineRule="auto"/>
        <w:jc w:val="both"/>
        <w:rPr>
          <w:rFonts w:ascii="Arial" w:hAnsi="Arial" w:cs="Arial"/>
          <w:sz w:val="22"/>
          <w:szCs w:val="22"/>
        </w:rPr>
      </w:pPr>
    </w:p>
    <w:p w14:paraId="1F9F6EC6" w14:textId="77777777"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426975A0" w14:textId="77777777" w:rsidR="00841E96" w:rsidRPr="00841E96" w:rsidRDefault="00841E96" w:rsidP="00B15278">
      <w:pPr>
        <w:spacing w:line="276" w:lineRule="auto"/>
        <w:jc w:val="both"/>
        <w:rPr>
          <w:rFonts w:ascii="Arial" w:hAnsi="Arial" w:cs="Arial"/>
          <w:i/>
          <w:iCs/>
          <w:sz w:val="22"/>
          <w:szCs w:val="22"/>
        </w:rPr>
      </w:pPr>
      <w:r w:rsidRPr="00841E96">
        <w:rPr>
          <w:rFonts w:ascii="Arial" w:hAnsi="Arial" w:cs="Arial"/>
          <w:i/>
          <w:iCs/>
          <w:sz w:val="22"/>
          <w:szCs w:val="22"/>
        </w:rPr>
        <w:t>Policy Context</w:t>
      </w:r>
    </w:p>
    <w:p w14:paraId="62D250D7"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39744084" w14:textId="77777777" w:rsidR="00841E96" w:rsidRPr="0013314C" w:rsidRDefault="00841E96" w:rsidP="0013314C">
      <w:pPr>
        <w:spacing w:line="276" w:lineRule="auto"/>
        <w:jc w:val="both"/>
        <w:rPr>
          <w:rFonts w:ascii="Arial" w:hAnsi="Arial" w:cs="Arial"/>
          <w:sz w:val="22"/>
          <w:szCs w:val="22"/>
        </w:rPr>
      </w:pPr>
    </w:p>
    <w:p w14:paraId="3BDBDDD2"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7CD9A145"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440CC80E"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3963A1D2"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3E43BBDF"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478B37E6" w14:textId="77777777" w:rsidR="00841E96" w:rsidRPr="0013314C" w:rsidRDefault="00841E96" w:rsidP="00841E96">
      <w:pPr>
        <w:spacing w:line="276" w:lineRule="auto"/>
        <w:ind w:left="720"/>
        <w:jc w:val="both"/>
        <w:rPr>
          <w:rFonts w:ascii="Arial" w:hAnsi="Arial" w:cs="Arial"/>
          <w:sz w:val="22"/>
          <w:szCs w:val="22"/>
        </w:rPr>
      </w:pPr>
    </w:p>
    <w:p w14:paraId="42EC3CE2" w14:textId="77777777" w:rsidR="00337254" w:rsidRPr="00337254" w:rsidRDefault="00337254" w:rsidP="00337254">
      <w:pPr>
        <w:spacing w:line="276" w:lineRule="auto"/>
        <w:jc w:val="both"/>
        <w:rPr>
          <w:rFonts w:ascii="Arial" w:hAnsi="Arial" w:cs="Arial"/>
          <w:sz w:val="22"/>
          <w:szCs w:val="22"/>
        </w:rPr>
      </w:pPr>
      <w:r w:rsidRPr="00337254">
        <w:rPr>
          <w:rFonts w:ascii="Arial" w:hAnsi="Arial" w:cs="Arial"/>
          <w:sz w:val="22"/>
          <w:szCs w:val="22"/>
        </w:rPr>
        <w:t xml:space="preserve">The </w:t>
      </w:r>
      <w:r>
        <w:rPr>
          <w:rFonts w:ascii="Arial" w:hAnsi="Arial" w:cs="Arial"/>
          <w:sz w:val="22"/>
          <w:szCs w:val="22"/>
        </w:rPr>
        <w:t>NPPF</w:t>
      </w:r>
      <w:r w:rsidRPr="00337254">
        <w:rPr>
          <w:rFonts w:ascii="Arial" w:hAnsi="Arial" w:cs="Arial"/>
          <w:sz w:val="22"/>
          <w:szCs w:val="22"/>
        </w:rPr>
        <w:t xml:space="preserve"> supports the creation of safe environments and the protection of public safety. In the context of advertisement control, particular regard should be had to the effect of the advertisement on highway safety and the safe movement of pedestrians and vehicles.</w:t>
      </w:r>
    </w:p>
    <w:p w14:paraId="7BE88B21" w14:textId="77777777" w:rsidR="00C71057" w:rsidRDefault="00C71057" w:rsidP="002E4988">
      <w:pPr>
        <w:spacing w:line="276" w:lineRule="auto"/>
        <w:jc w:val="both"/>
        <w:rPr>
          <w:rFonts w:ascii="Arial" w:hAnsi="Arial" w:cs="Arial"/>
          <w:sz w:val="22"/>
          <w:szCs w:val="22"/>
        </w:rPr>
      </w:pPr>
    </w:p>
    <w:p w14:paraId="232E79CF" w14:textId="77777777"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4903C7C0" w14:textId="77777777" w:rsidR="005F436C" w:rsidRPr="002E36E0" w:rsidRDefault="005F436C" w:rsidP="002E4988">
      <w:pPr>
        <w:spacing w:line="276" w:lineRule="auto"/>
        <w:jc w:val="both"/>
        <w:rPr>
          <w:rFonts w:ascii="Arial" w:hAnsi="Arial" w:cs="Arial"/>
          <w:i/>
          <w:iCs/>
          <w:sz w:val="22"/>
          <w:szCs w:val="22"/>
        </w:rPr>
      </w:pPr>
    </w:p>
    <w:p w14:paraId="3112EA84" w14:textId="77777777" w:rsidR="002E36E0" w:rsidRPr="002E36E0" w:rsidRDefault="002E36E0" w:rsidP="002E4988">
      <w:pPr>
        <w:spacing w:line="276" w:lineRule="auto"/>
        <w:jc w:val="both"/>
        <w:rPr>
          <w:rFonts w:ascii="Arial" w:hAnsi="Arial" w:cs="Arial"/>
          <w:i/>
          <w:iCs/>
          <w:sz w:val="22"/>
          <w:szCs w:val="22"/>
        </w:rPr>
      </w:pPr>
      <w:r w:rsidRPr="002E36E0">
        <w:rPr>
          <w:rFonts w:ascii="Arial" w:hAnsi="Arial" w:cs="Arial"/>
          <w:i/>
          <w:iCs/>
          <w:sz w:val="22"/>
          <w:szCs w:val="22"/>
        </w:rPr>
        <w:t xml:space="preserve">Assessment </w:t>
      </w:r>
    </w:p>
    <w:p w14:paraId="3DBB94A8" w14:textId="77777777" w:rsidR="002D6CF4" w:rsidRDefault="002D6CF4" w:rsidP="00CA09A9">
      <w:pPr>
        <w:spacing w:line="276" w:lineRule="auto"/>
        <w:jc w:val="both"/>
        <w:rPr>
          <w:rFonts w:ascii="Arial" w:hAnsi="Arial" w:cs="Arial"/>
          <w:i/>
          <w:iCs/>
          <w:color w:val="FF0000"/>
          <w:sz w:val="22"/>
          <w:szCs w:val="22"/>
        </w:rPr>
      </w:pPr>
    </w:p>
    <w:p w14:paraId="39992E59" w14:textId="77777777" w:rsidR="0047626C" w:rsidRPr="0047626C" w:rsidRDefault="0047626C" w:rsidP="0047626C">
      <w:pPr>
        <w:spacing w:line="276" w:lineRule="auto"/>
        <w:jc w:val="both"/>
        <w:rPr>
          <w:rFonts w:ascii="Arial" w:hAnsi="Arial" w:cs="Arial"/>
          <w:sz w:val="22"/>
          <w:szCs w:val="22"/>
        </w:rPr>
      </w:pPr>
      <w:r w:rsidRPr="0047626C">
        <w:rPr>
          <w:rFonts w:ascii="Arial" w:hAnsi="Arial" w:cs="Arial"/>
          <w:sz w:val="22"/>
          <w:szCs w:val="22"/>
        </w:rPr>
        <w:t>The proposed advertisements would be mounted on an existing industrial building and are set well back from the public highway. The signs would not obstruct visibility for road users or pedestrians, interfere with any traffic signs, signals or highway infrastructure, nor would they result in any physical hazard by virtue of their siting or design.</w:t>
      </w:r>
    </w:p>
    <w:p w14:paraId="4493D204" w14:textId="77777777" w:rsidR="0047626C" w:rsidRPr="0047626C" w:rsidRDefault="0047626C" w:rsidP="0047626C">
      <w:pPr>
        <w:spacing w:line="276" w:lineRule="auto"/>
        <w:jc w:val="both"/>
        <w:rPr>
          <w:rFonts w:ascii="Arial" w:hAnsi="Arial" w:cs="Arial"/>
          <w:sz w:val="22"/>
          <w:szCs w:val="22"/>
        </w:rPr>
      </w:pPr>
      <w:r w:rsidRPr="0047626C">
        <w:rPr>
          <w:rFonts w:ascii="Arial" w:hAnsi="Arial" w:cs="Arial"/>
          <w:sz w:val="22"/>
          <w:szCs w:val="22"/>
        </w:rPr>
        <w:t> </w:t>
      </w:r>
    </w:p>
    <w:p w14:paraId="75ECBA71" w14:textId="77777777" w:rsidR="0047626C" w:rsidRPr="0047626C" w:rsidRDefault="0047626C" w:rsidP="0047626C">
      <w:pPr>
        <w:spacing w:line="276" w:lineRule="auto"/>
        <w:jc w:val="both"/>
        <w:rPr>
          <w:rFonts w:ascii="Arial" w:hAnsi="Arial" w:cs="Arial"/>
          <w:sz w:val="22"/>
          <w:szCs w:val="22"/>
        </w:rPr>
      </w:pPr>
      <w:r w:rsidRPr="0047626C">
        <w:rPr>
          <w:rFonts w:ascii="Arial" w:hAnsi="Arial" w:cs="Arial"/>
          <w:sz w:val="22"/>
          <w:szCs w:val="22"/>
        </w:rPr>
        <w:t>Whilst the application proposes illuminated signage, the advertisements would be internally illuminated and static in nature, with no flashing, intermittent or moving elements. Furthermore, the luminance of the signs would be restricted by condition to a maximum of 600 cd/m², ensuring that they would not appear excessively bright or distracting to road users.</w:t>
      </w:r>
    </w:p>
    <w:p w14:paraId="15B97CD6" w14:textId="77777777" w:rsidR="0047626C" w:rsidRPr="0047626C" w:rsidRDefault="0047626C" w:rsidP="0047626C">
      <w:pPr>
        <w:spacing w:line="276" w:lineRule="auto"/>
        <w:jc w:val="both"/>
        <w:rPr>
          <w:rFonts w:ascii="Arial" w:hAnsi="Arial" w:cs="Arial"/>
          <w:sz w:val="22"/>
          <w:szCs w:val="22"/>
        </w:rPr>
      </w:pPr>
      <w:r w:rsidRPr="0047626C">
        <w:rPr>
          <w:rFonts w:ascii="Arial" w:hAnsi="Arial" w:cs="Arial"/>
          <w:sz w:val="22"/>
          <w:szCs w:val="22"/>
        </w:rPr>
        <w:lastRenderedPageBreak/>
        <w:t> </w:t>
      </w:r>
    </w:p>
    <w:p w14:paraId="07F6D3EB" w14:textId="77777777" w:rsidR="0047626C" w:rsidRPr="0047626C" w:rsidRDefault="0047626C" w:rsidP="0047626C">
      <w:pPr>
        <w:spacing w:line="276" w:lineRule="auto"/>
        <w:jc w:val="both"/>
        <w:rPr>
          <w:rFonts w:ascii="Arial" w:hAnsi="Arial" w:cs="Arial"/>
          <w:sz w:val="22"/>
          <w:szCs w:val="22"/>
        </w:rPr>
      </w:pPr>
      <w:r w:rsidRPr="0047626C">
        <w:rPr>
          <w:rFonts w:ascii="Arial" w:hAnsi="Arial" w:cs="Arial"/>
          <w:sz w:val="22"/>
          <w:szCs w:val="22"/>
        </w:rPr>
        <w:t xml:space="preserve">The site is located approximately 42 metres from Hopton Road and is separated from the highway by parking and landscaped areas. As such, the advertisements would not be experienced </w:t>
      </w:r>
      <w:proofErr w:type="gramStart"/>
      <w:r w:rsidRPr="0047626C">
        <w:rPr>
          <w:rFonts w:ascii="Arial" w:hAnsi="Arial" w:cs="Arial"/>
          <w:sz w:val="22"/>
          <w:szCs w:val="22"/>
        </w:rPr>
        <w:t>in close proximity to</w:t>
      </w:r>
      <w:proofErr w:type="gramEnd"/>
      <w:r w:rsidRPr="0047626C">
        <w:rPr>
          <w:rFonts w:ascii="Arial" w:hAnsi="Arial" w:cs="Arial"/>
          <w:sz w:val="22"/>
          <w:szCs w:val="22"/>
        </w:rPr>
        <w:t xml:space="preserve"> highway users and are not considered likely to distract drivers or otherwise prejudice highway safety.</w:t>
      </w:r>
    </w:p>
    <w:p w14:paraId="232C9E5D" w14:textId="77777777" w:rsidR="0047626C" w:rsidRPr="0047626C" w:rsidRDefault="0047626C" w:rsidP="0047626C">
      <w:pPr>
        <w:spacing w:line="276" w:lineRule="auto"/>
        <w:jc w:val="both"/>
        <w:rPr>
          <w:rFonts w:ascii="Arial" w:hAnsi="Arial" w:cs="Arial"/>
          <w:sz w:val="22"/>
          <w:szCs w:val="22"/>
        </w:rPr>
      </w:pPr>
      <w:r w:rsidRPr="0047626C">
        <w:rPr>
          <w:rFonts w:ascii="Arial" w:hAnsi="Arial" w:cs="Arial"/>
          <w:sz w:val="22"/>
          <w:szCs w:val="22"/>
        </w:rPr>
        <w:t> </w:t>
      </w:r>
    </w:p>
    <w:p w14:paraId="01C40DE9" w14:textId="77777777" w:rsidR="0047626C" w:rsidRPr="0047626C" w:rsidRDefault="0047626C" w:rsidP="0047626C">
      <w:pPr>
        <w:spacing w:line="276" w:lineRule="auto"/>
        <w:jc w:val="both"/>
        <w:rPr>
          <w:rFonts w:ascii="Arial" w:hAnsi="Arial" w:cs="Arial"/>
          <w:sz w:val="22"/>
          <w:szCs w:val="22"/>
        </w:rPr>
      </w:pPr>
      <w:r w:rsidRPr="0047626C">
        <w:rPr>
          <w:rFonts w:ascii="Arial" w:hAnsi="Arial" w:cs="Arial"/>
          <w:sz w:val="22"/>
          <w:szCs w:val="22"/>
        </w:rPr>
        <w:t>The Council's Highways Officer has been consulted and raises no objection to the proposal.</w:t>
      </w:r>
    </w:p>
    <w:p w14:paraId="595658FE" w14:textId="77777777" w:rsidR="0047626C" w:rsidRPr="0047626C" w:rsidRDefault="0047626C" w:rsidP="0047626C">
      <w:pPr>
        <w:spacing w:line="276" w:lineRule="auto"/>
        <w:jc w:val="both"/>
        <w:rPr>
          <w:rFonts w:ascii="Arial" w:hAnsi="Arial" w:cs="Arial"/>
          <w:sz w:val="22"/>
          <w:szCs w:val="22"/>
        </w:rPr>
      </w:pPr>
      <w:r w:rsidRPr="0047626C">
        <w:rPr>
          <w:rFonts w:ascii="Arial" w:hAnsi="Arial" w:cs="Arial"/>
          <w:sz w:val="22"/>
          <w:szCs w:val="22"/>
        </w:rPr>
        <w:t> </w:t>
      </w:r>
    </w:p>
    <w:p w14:paraId="4F06D7E0" w14:textId="2AFCD0B6" w:rsidR="00280C65" w:rsidRPr="00256291" w:rsidRDefault="0047626C" w:rsidP="00280C65">
      <w:pPr>
        <w:spacing w:line="276" w:lineRule="auto"/>
        <w:jc w:val="both"/>
        <w:rPr>
          <w:rFonts w:ascii="Arial" w:hAnsi="Arial" w:cs="Arial"/>
          <w:sz w:val="22"/>
          <w:szCs w:val="22"/>
        </w:rPr>
      </w:pPr>
      <w:r w:rsidRPr="0047626C">
        <w:rPr>
          <w:rFonts w:ascii="Arial" w:hAnsi="Arial" w:cs="Arial"/>
          <w:sz w:val="22"/>
          <w:szCs w:val="22"/>
        </w:rPr>
        <w:t>Having regard to its siting, scale, illumination and relationship with the surrounding highway network, it is considered that the proposal would not result in an unacceptable impact on public safety, either individually or cumulatively, and would therefore satisfy the relevant provisions of the Town and Country Planning (Control of Advertisements) (England) Regulations 2007.</w:t>
      </w:r>
    </w:p>
    <w:p w14:paraId="7A6EA628" w14:textId="77777777" w:rsidR="00280C65" w:rsidRDefault="00280C65" w:rsidP="002E4988">
      <w:pPr>
        <w:spacing w:line="276" w:lineRule="auto"/>
        <w:jc w:val="both"/>
        <w:rPr>
          <w:rFonts w:ascii="Arial" w:hAnsi="Arial" w:cs="Arial"/>
          <w:sz w:val="22"/>
          <w:szCs w:val="22"/>
        </w:rPr>
      </w:pPr>
    </w:p>
    <w:p w14:paraId="01E93C41" w14:textId="77777777" w:rsidR="009E27E7" w:rsidRDefault="009E27E7" w:rsidP="009E27E7">
      <w:pPr>
        <w:spacing w:line="276" w:lineRule="auto"/>
        <w:jc w:val="both"/>
        <w:rPr>
          <w:rFonts w:ascii="Arial" w:hAnsi="Arial" w:cs="Arial"/>
          <w:b/>
          <w:bCs/>
          <w:color w:val="000000" w:themeColor="text1"/>
          <w:sz w:val="22"/>
          <w:szCs w:val="22"/>
        </w:rPr>
      </w:pPr>
      <w:r w:rsidRPr="004B2F79">
        <w:rPr>
          <w:rFonts w:ascii="Arial" w:hAnsi="Arial" w:cs="Arial"/>
          <w:b/>
          <w:bCs/>
          <w:color w:val="000000" w:themeColor="text1"/>
          <w:sz w:val="22"/>
          <w:szCs w:val="22"/>
        </w:rPr>
        <w:t>Public Sector Equality Duty (PSED)</w:t>
      </w:r>
      <w:r>
        <w:rPr>
          <w:rFonts w:ascii="Arial" w:hAnsi="Arial" w:cs="Arial"/>
          <w:b/>
          <w:bCs/>
          <w:color w:val="000000" w:themeColor="text1"/>
          <w:sz w:val="22"/>
          <w:szCs w:val="22"/>
        </w:rPr>
        <w:t>:</w:t>
      </w:r>
    </w:p>
    <w:p w14:paraId="6BB9367E" w14:textId="77777777" w:rsidR="009E27E7" w:rsidRPr="004B2F79" w:rsidRDefault="009E27E7" w:rsidP="009E27E7">
      <w:pPr>
        <w:spacing w:line="276" w:lineRule="auto"/>
        <w:jc w:val="both"/>
        <w:rPr>
          <w:rFonts w:ascii="Arial" w:hAnsi="Arial" w:cs="Arial"/>
          <w:b/>
          <w:bCs/>
          <w:color w:val="000000" w:themeColor="text1"/>
          <w:sz w:val="22"/>
          <w:szCs w:val="22"/>
        </w:rPr>
      </w:pPr>
    </w:p>
    <w:p w14:paraId="3B6C7869" w14:textId="77777777" w:rsidR="009E27E7" w:rsidRPr="004B2F79" w:rsidRDefault="009E27E7" w:rsidP="009E27E7">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4B542FA2" w14:textId="77777777" w:rsidR="009E27E7" w:rsidRPr="004B2F79" w:rsidRDefault="009E27E7" w:rsidP="009E27E7">
      <w:pPr>
        <w:spacing w:line="276" w:lineRule="auto"/>
        <w:jc w:val="both"/>
        <w:rPr>
          <w:rFonts w:ascii="Arial" w:hAnsi="Arial" w:cs="Arial"/>
          <w:color w:val="000000" w:themeColor="text1"/>
          <w:sz w:val="22"/>
          <w:szCs w:val="22"/>
        </w:rPr>
      </w:pPr>
    </w:p>
    <w:p w14:paraId="77B42B5F" w14:textId="77777777" w:rsidR="009E27E7" w:rsidRPr="004B2F79" w:rsidRDefault="009E27E7" w:rsidP="009E27E7">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55F0CD54" w14:textId="77777777" w:rsidR="009E27E7" w:rsidRPr="00C85767" w:rsidRDefault="009E27E7" w:rsidP="002E4988">
      <w:pPr>
        <w:spacing w:line="276" w:lineRule="auto"/>
        <w:jc w:val="both"/>
        <w:rPr>
          <w:rFonts w:ascii="Arial" w:hAnsi="Arial" w:cs="Arial"/>
          <w:sz w:val="22"/>
          <w:szCs w:val="22"/>
        </w:rPr>
      </w:pPr>
    </w:p>
    <w:p w14:paraId="1201E610"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6A39D9FA" w14:textId="77777777" w:rsidR="00256291" w:rsidRDefault="00256291" w:rsidP="002D6CF4">
      <w:pPr>
        <w:spacing w:line="276" w:lineRule="auto"/>
        <w:jc w:val="both"/>
        <w:rPr>
          <w:rFonts w:ascii="Arial" w:hAnsi="Arial" w:cs="Arial"/>
          <w:bCs/>
          <w:sz w:val="22"/>
          <w:szCs w:val="22"/>
        </w:rPr>
      </w:pPr>
    </w:p>
    <w:p w14:paraId="37691988" w14:textId="720FFBC0"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56054AA0" w14:textId="77777777" w:rsidR="00460DFA" w:rsidRPr="002D6CF4" w:rsidRDefault="00460DFA" w:rsidP="002D6CF4">
      <w:pPr>
        <w:spacing w:line="276" w:lineRule="auto"/>
        <w:jc w:val="both"/>
        <w:rPr>
          <w:rFonts w:ascii="Arial" w:hAnsi="Arial" w:cs="Arial"/>
          <w:bCs/>
          <w:sz w:val="22"/>
          <w:szCs w:val="22"/>
        </w:rPr>
      </w:pPr>
    </w:p>
    <w:p w14:paraId="240CBC43"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 illumination, would not result in harm to the visual amenity of the area, including the setting of any nearby heritage assets. Furthermore, the proposal is not considered to pose a risk to public safety, either individually or cumulatively with other signage in the vicinity.</w:t>
      </w:r>
    </w:p>
    <w:p w14:paraId="179F0B8B" w14:textId="77777777" w:rsidR="00802CCE" w:rsidRPr="002D6CF4" w:rsidRDefault="00802CCE" w:rsidP="002D6CF4">
      <w:pPr>
        <w:spacing w:line="276" w:lineRule="auto"/>
        <w:jc w:val="both"/>
        <w:rPr>
          <w:rFonts w:ascii="Arial" w:hAnsi="Arial" w:cs="Arial"/>
          <w:bCs/>
          <w:sz w:val="22"/>
          <w:szCs w:val="22"/>
        </w:rPr>
      </w:pPr>
    </w:p>
    <w:p w14:paraId="4B8A859F" w14:textId="77777777"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 xml:space="preserve">Subject to the recommended conditions, the proposal is therefore considered </w:t>
      </w:r>
      <w:proofErr w:type="gramStart"/>
      <w:r w:rsidRPr="002D6CF4">
        <w:rPr>
          <w:rFonts w:ascii="Arial" w:hAnsi="Arial" w:cs="Arial"/>
          <w:bCs/>
          <w:sz w:val="22"/>
          <w:szCs w:val="22"/>
        </w:rPr>
        <w:t>acceptable</w:t>
      </w:r>
      <w:proofErr w:type="gramEnd"/>
      <w:r w:rsidRPr="002D6CF4">
        <w:rPr>
          <w:rFonts w:ascii="Arial" w:hAnsi="Arial" w:cs="Arial"/>
          <w:bCs/>
          <w:sz w:val="22"/>
          <w:szCs w:val="22"/>
        </w:rPr>
        <w:t xml:space="preserve"> and it is recommended that advertisement consent be granted.</w:t>
      </w:r>
    </w:p>
    <w:p w14:paraId="1C351276" w14:textId="77777777" w:rsidR="002D6CF4" w:rsidRDefault="002D6CF4" w:rsidP="002D6CF4">
      <w:pPr>
        <w:spacing w:line="276" w:lineRule="auto"/>
        <w:jc w:val="both"/>
        <w:rPr>
          <w:rFonts w:ascii="Arial" w:hAnsi="Arial" w:cs="Arial"/>
          <w:bCs/>
          <w:sz w:val="22"/>
          <w:szCs w:val="22"/>
        </w:rPr>
      </w:pPr>
    </w:p>
    <w:p w14:paraId="3B11E959" w14:textId="77777777" w:rsidR="00C07501" w:rsidRPr="00C85767"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3931C2D0" w14:textId="77777777" w:rsidR="00C07501" w:rsidRPr="00C07501" w:rsidRDefault="00C07501" w:rsidP="00C07501">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sidR="00A315F2">
        <w:rPr>
          <w:rFonts w:ascii="Arial" w:hAnsi="Arial" w:cs="Arial"/>
          <w:b/>
          <w:bCs/>
          <w:sz w:val="22"/>
          <w:szCs w:val="22"/>
        </w:rPr>
        <w:t>.</w:t>
      </w:r>
    </w:p>
    <w:p w14:paraId="450B8A57" w14:textId="77777777" w:rsidR="00F963B3" w:rsidRDefault="00F963B3" w:rsidP="00C07501">
      <w:pPr>
        <w:tabs>
          <w:tab w:val="left" w:pos="567"/>
        </w:tabs>
        <w:spacing w:line="276" w:lineRule="auto"/>
        <w:jc w:val="both"/>
        <w:rPr>
          <w:rFonts w:ascii="Arial" w:eastAsia="Arial" w:hAnsi="Arial" w:cs="Arial"/>
          <w:sz w:val="22"/>
          <w:szCs w:val="22"/>
        </w:rPr>
      </w:pPr>
    </w:p>
    <w:p w14:paraId="4B6CB198" w14:textId="694CB735" w:rsidR="00462420" w:rsidRPr="00256291" w:rsidRDefault="00750267" w:rsidP="00256291">
      <w:pPr>
        <w:tabs>
          <w:tab w:val="left" w:pos="567"/>
        </w:tabs>
        <w:spacing w:line="276" w:lineRule="auto"/>
        <w:jc w:val="both"/>
        <w:rPr>
          <w:rFonts w:ascii="Arial" w:hAnsi="Arial" w:cs="Arial"/>
          <w:color w:val="000000" w:themeColor="text1"/>
          <w:sz w:val="22"/>
          <w:szCs w:val="22"/>
        </w:rPr>
      </w:pPr>
      <w:r w:rsidRPr="00750267">
        <w:rPr>
          <w:rFonts w:ascii="Arial" w:hAnsi="Arial" w:cs="Arial"/>
          <w:color w:val="000000" w:themeColor="text1"/>
          <w:sz w:val="22"/>
          <w:szCs w:val="22"/>
        </w:rPr>
        <w:t xml:space="preserve">All conditions imposed have been assessed against the tests set out in Policy DM6 of the NPPF and </w:t>
      </w:r>
      <w:proofErr w:type="gramStart"/>
      <w:r w:rsidRPr="00750267">
        <w:rPr>
          <w:rFonts w:ascii="Arial" w:hAnsi="Arial" w:cs="Arial"/>
          <w:color w:val="000000" w:themeColor="text1"/>
          <w:sz w:val="22"/>
          <w:szCs w:val="22"/>
        </w:rPr>
        <w:t>are considered to be</w:t>
      </w:r>
      <w:proofErr w:type="gramEnd"/>
      <w:r w:rsidRPr="00750267">
        <w:rPr>
          <w:rFonts w:ascii="Arial" w:hAnsi="Arial" w:cs="Arial"/>
          <w:color w:val="000000" w:themeColor="text1"/>
          <w:sz w:val="22"/>
          <w:szCs w:val="22"/>
        </w:rPr>
        <w:t xml:space="preserve"> necessary, relevant to planning, relevant to the development to be permitted, enforceable, precise and reasonable in all other respects.</w:t>
      </w:r>
    </w:p>
    <w:p w14:paraId="23E604C3" w14:textId="77777777" w:rsidR="00065505" w:rsidRPr="00264D94" w:rsidRDefault="00065505" w:rsidP="00065505">
      <w:pPr>
        <w:tabs>
          <w:tab w:val="left" w:pos="567"/>
        </w:tabs>
        <w:jc w:val="both"/>
        <w:rPr>
          <w:rFonts w:ascii="Arial" w:hAnsi="Arial" w:cs="Arial"/>
          <w:sz w:val="20"/>
          <w:szCs w:val="20"/>
        </w:rPr>
      </w:pPr>
    </w:p>
    <w:sectPr w:rsidR="00065505" w:rsidRPr="00264D94"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CFDD0" w14:textId="77777777" w:rsidR="00C8636A" w:rsidRDefault="00C8636A" w:rsidP="00AB663B">
      <w:r>
        <w:separator/>
      </w:r>
    </w:p>
  </w:endnote>
  <w:endnote w:type="continuationSeparator" w:id="0">
    <w:p w14:paraId="1BD193EA" w14:textId="77777777" w:rsidR="00C8636A" w:rsidRDefault="00C8636A" w:rsidP="00AB663B">
      <w:r>
        <w:continuationSeparator/>
      </w:r>
    </w:p>
  </w:endnote>
  <w:endnote w:type="continuationNotice" w:id="1">
    <w:p w14:paraId="551192C3" w14:textId="77777777" w:rsidR="00C8636A" w:rsidRDefault="00C863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F7C1F" w14:textId="77777777" w:rsidR="00C8636A" w:rsidRDefault="00C8636A" w:rsidP="00AB663B">
      <w:r>
        <w:separator/>
      </w:r>
    </w:p>
  </w:footnote>
  <w:footnote w:type="continuationSeparator" w:id="0">
    <w:p w14:paraId="5CF02785" w14:textId="77777777" w:rsidR="00C8636A" w:rsidRDefault="00C8636A" w:rsidP="00AB663B">
      <w:r>
        <w:continuationSeparator/>
      </w:r>
    </w:p>
  </w:footnote>
  <w:footnote w:type="continuationNotice" w:id="1">
    <w:p w14:paraId="322795A7" w14:textId="77777777" w:rsidR="00C8636A" w:rsidRDefault="00C863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C2D"/>
    <w:multiLevelType w:val="hybridMultilevel"/>
    <w:tmpl w:val="07D6D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D3311E"/>
    <w:multiLevelType w:val="multilevel"/>
    <w:tmpl w:val="74B8147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7128F2"/>
    <w:multiLevelType w:val="multilevel"/>
    <w:tmpl w:val="1226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11"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4"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9"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5"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4036344"/>
    <w:multiLevelType w:val="multilevel"/>
    <w:tmpl w:val="C25A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10"/>
  </w:num>
  <w:num w:numId="2" w16cid:durableId="1252931921">
    <w:abstractNumId w:val="13"/>
  </w:num>
  <w:num w:numId="3" w16cid:durableId="1561867273">
    <w:abstractNumId w:val="34"/>
  </w:num>
  <w:num w:numId="4" w16cid:durableId="12463620">
    <w:abstractNumId w:val="18"/>
  </w:num>
  <w:num w:numId="5" w16cid:durableId="1301764023">
    <w:abstractNumId w:val="4"/>
  </w:num>
  <w:num w:numId="6" w16cid:durableId="759788909">
    <w:abstractNumId w:val="39"/>
  </w:num>
  <w:num w:numId="7" w16cid:durableId="57637682">
    <w:abstractNumId w:val="5"/>
  </w:num>
  <w:num w:numId="8" w16cid:durableId="718554570">
    <w:abstractNumId w:val="28"/>
  </w:num>
  <w:num w:numId="9" w16cid:durableId="1116831078">
    <w:abstractNumId w:val="17"/>
  </w:num>
  <w:num w:numId="10" w16cid:durableId="1015616814">
    <w:abstractNumId w:val="38"/>
  </w:num>
  <w:num w:numId="11" w16cid:durableId="2125877164">
    <w:abstractNumId w:val="22"/>
  </w:num>
  <w:num w:numId="12" w16cid:durableId="1785072966">
    <w:abstractNumId w:val="29"/>
  </w:num>
  <w:num w:numId="13" w16cid:durableId="1182627999">
    <w:abstractNumId w:val="12"/>
  </w:num>
  <w:num w:numId="14" w16cid:durableId="1715957047">
    <w:abstractNumId w:val="11"/>
  </w:num>
  <w:num w:numId="15" w16cid:durableId="924993579">
    <w:abstractNumId w:val="27"/>
  </w:num>
  <w:num w:numId="16" w16cid:durableId="1858881985">
    <w:abstractNumId w:val="19"/>
  </w:num>
  <w:num w:numId="17" w16cid:durableId="738286331">
    <w:abstractNumId w:val="7"/>
  </w:num>
  <w:num w:numId="18" w16cid:durableId="1107699565">
    <w:abstractNumId w:val="15"/>
  </w:num>
  <w:num w:numId="19" w16cid:durableId="1914662492">
    <w:abstractNumId w:val="2"/>
  </w:num>
  <w:num w:numId="20" w16cid:durableId="1059596451">
    <w:abstractNumId w:val="32"/>
  </w:num>
  <w:num w:numId="21" w16cid:durableId="1384675500">
    <w:abstractNumId w:val="8"/>
  </w:num>
  <w:num w:numId="22" w16cid:durableId="1961648952">
    <w:abstractNumId w:val="14"/>
  </w:num>
  <w:num w:numId="23" w16cid:durableId="1942954663">
    <w:abstractNumId w:val="6"/>
  </w:num>
  <w:num w:numId="24" w16cid:durableId="1059524473">
    <w:abstractNumId w:val="26"/>
  </w:num>
  <w:num w:numId="25" w16cid:durableId="1560628128">
    <w:abstractNumId w:val="19"/>
  </w:num>
  <w:num w:numId="26" w16cid:durableId="379673546">
    <w:abstractNumId w:val="30"/>
  </w:num>
  <w:num w:numId="27" w16cid:durableId="1496646154">
    <w:abstractNumId w:val="31"/>
  </w:num>
  <w:num w:numId="28" w16cid:durableId="1488207918">
    <w:abstractNumId w:val="24"/>
  </w:num>
  <w:num w:numId="29" w16cid:durableId="2101490467">
    <w:abstractNumId w:val="23"/>
  </w:num>
  <w:num w:numId="30" w16cid:durableId="463233747">
    <w:abstractNumId w:val="33"/>
  </w:num>
  <w:num w:numId="31" w16cid:durableId="550264846">
    <w:abstractNumId w:val="1"/>
  </w:num>
  <w:num w:numId="32" w16cid:durableId="608241750">
    <w:abstractNumId w:val="21"/>
  </w:num>
  <w:num w:numId="33" w16cid:durableId="1723211191">
    <w:abstractNumId w:val="25"/>
  </w:num>
  <w:num w:numId="34" w16cid:durableId="1157458393">
    <w:abstractNumId w:val="16"/>
  </w:num>
  <w:num w:numId="35" w16cid:durableId="216555174">
    <w:abstractNumId w:val="35"/>
  </w:num>
  <w:num w:numId="36" w16cid:durableId="9383510">
    <w:abstractNumId w:val="20"/>
  </w:num>
  <w:num w:numId="37" w16cid:durableId="335227712">
    <w:abstractNumId w:val="36"/>
  </w:num>
  <w:num w:numId="38" w16cid:durableId="462500852">
    <w:abstractNumId w:val="9"/>
  </w:num>
  <w:num w:numId="39" w16cid:durableId="326830915">
    <w:abstractNumId w:val="3"/>
  </w:num>
  <w:num w:numId="40" w16cid:durableId="1918400392">
    <w:abstractNumId w:val="37"/>
  </w:num>
  <w:num w:numId="41" w16cid:durableId="1525167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52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57257"/>
    <w:rsid w:val="000578ED"/>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D2B"/>
    <w:rsid w:val="00082087"/>
    <w:rsid w:val="000847A2"/>
    <w:rsid w:val="000847CE"/>
    <w:rsid w:val="00084849"/>
    <w:rsid w:val="00085D18"/>
    <w:rsid w:val="000866C8"/>
    <w:rsid w:val="00086B99"/>
    <w:rsid w:val="00087179"/>
    <w:rsid w:val="00090B34"/>
    <w:rsid w:val="00092863"/>
    <w:rsid w:val="000934C6"/>
    <w:rsid w:val="00093533"/>
    <w:rsid w:val="00093C31"/>
    <w:rsid w:val="00094D05"/>
    <w:rsid w:val="000A0F1D"/>
    <w:rsid w:val="000A1DBE"/>
    <w:rsid w:val="000A2178"/>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ECE"/>
    <w:rsid w:val="000C738D"/>
    <w:rsid w:val="000D1F99"/>
    <w:rsid w:val="000D2235"/>
    <w:rsid w:val="000D2B81"/>
    <w:rsid w:val="000D3079"/>
    <w:rsid w:val="000D30F6"/>
    <w:rsid w:val="000D3334"/>
    <w:rsid w:val="000D3C8A"/>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4935"/>
    <w:rsid w:val="001252FE"/>
    <w:rsid w:val="00127ECC"/>
    <w:rsid w:val="001308B3"/>
    <w:rsid w:val="00132E7B"/>
    <w:rsid w:val="00132FE1"/>
    <w:rsid w:val="0013314C"/>
    <w:rsid w:val="0013331B"/>
    <w:rsid w:val="001338E7"/>
    <w:rsid w:val="00133BDB"/>
    <w:rsid w:val="00134449"/>
    <w:rsid w:val="00134F41"/>
    <w:rsid w:val="00135921"/>
    <w:rsid w:val="00135EAD"/>
    <w:rsid w:val="00136157"/>
    <w:rsid w:val="0013692F"/>
    <w:rsid w:val="00136E58"/>
    <w:rsid w:val="00136E65"/>
    <w:rsid w:val="00137BB8"/>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0F8"/>
    <w:rsid w:val="0016423B"/>
    <w:rsid w:val="001651C1"/>
    <w:rsid w:val="00165491"/>
    <w:rsid w:val="0016565F"/>
    <w:rsid w:val="0016625B"/>
    <w:rsid w:val="00167A27"/>
    <w:rsid w:val="00170B18"/>
    <w:rsid w:val="00170CD7"/>
    <w:rsid w:val="00171E75"/>
    <w:rsid w:val="00172743"/>
    <w:rsid w:val="00173172"/>
    <w:rsid w:val="001735CA"/>
    <w:rsid w:val="00173776"/>
    <w:rsid w:val="00176632"/>
    <w:rsid w:val="00177B34"/>
    <w:rsid w:val="0018136E"/>
    <w:rsid w:val="00182883"/>
    <w:rsid w:val="00184A9D"/>
    <w:rsid w:val="00186FD3"/>
    <w:rsid w:val="00187450"/>
    <w:rsid w:val="0019114C"/>
    <w:rsid w:val="00193E90"/>
    <w:rsid w:val="001947D5"/>
    <w:rsid w:val="00196513"/>
    <w:rsid w:val="00196CAE"/>
    <w:rsid w:val="00196E55"/>
    <w:rsid w:val="0019771E"/>
    <w:rsid w:val="001A05C0"/>
    <w:rsid w:val="001A0694"/>
    <w:rsid w:val="001A18BF"/>
    <w:rsid w:val="001A288A"/>
    <w:rsid w:val="001A29EC"/>
    <w:rsid w:val="001A326A"/>
    <w:rsid w:val="001A406B"/>
    <w:rsid w:val="001A5353"/>
    <w:rsid w:val="001A5F73"/>
    <w:rsid w:val="001A605E"/>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A29"/>
    <w:rsid w:val="001D5CD5"/>
    <w:rsid w:val="001D5F38"/>
    <w:rsid w:val="001D6E9F"/>
    <w:rsid w:val="001E06D7"/>
    <w:rsid w:val="001E0E60"/>
    <w:rsid w:val="001E1315"/>
    <w:rsid w:val="001E30F7"/>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1F33"/>
    <w:rsid w:val="002321C0"/>
    <w:rsid w:val="00232F1F"/>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52B8"/>
    <w:rsid w:val="00256291"/>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450A"/>
    <w:rsid w:val="00295035"/>
    <w:rsid w:val="00295DA2"/>
    <w:rsid w:val="002966D8"/>
    <w:rsid w:val="00296BDB"/>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0A3D"/>
    <w:rsid w:val="002F1BF0"/>
    <w:rsid w:val="002F2885"/>
    <w:rsid w:val="002F2A0D"/>
    <w:rsid w:val="002F2C7C"/>
    <w:rsid w:val="002F3064"/>
    <w:rsid w:val="002F369E"/>
    <w:rsid w:val="002F4F0A"/>
    <w:rsid w:val="002F53B4"/>
    <w:rsid w:val="002F7CA1"/>
    <w:rsid w:val="002F7E37"/>
    <w:rsid w:val="003012B6"/>
    <w:rsid w:val="00302ED0"/>
    <w:rsid w:val="00303B63"/>
    <w:rsid w:val="00303E6B"/>
    <w:rsid w:val="00304D97"/>
    <w:rsid w:val="003055E1"/>
    <w:rsid w:val="0030798A"/>
    <w:rsid w:val="00310047"/>
    <w:rsid w:val="003147B9"/>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37254"/>
    <w:rsid w:val="00340395"/>
    <w:rsid w:val="00341922"/>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4897"/>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80E"/>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AA0"/>
    <w:rsid w:val="003A4430"/>
    <w:rsid w:val="003A56B8"/>
    <w:rsid w:val="003A645D"/>
    <w:rsid w:val="003A6740"/>
    <w:rsid w:val="003A7FED"/>
    <w:rsid w:val="003B0FAE"/>
    <w:rsid w:val="003B1DAE"/>
    <w:rsid w:val="003B2776"/>
    <w:rsid w:val="003C199E"/>
    <w:rsid w:val="003C1AC0"/>
    <w:rsid w:val="003C216A"/>
    <w:rsid w:val="003C2D5D"/>
    <w:rsid w:val="003C3569"/>
    <w:rsid w:val="003C39AC"/>
    <w:rsid w:val="003C59DB"/>
    <w:rsid w:val="003C5E28"/>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169"/>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2670C"/>
    <w:rsid w:val="004303E7"/>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63D"/>
    <w:rsid w:val="004657F7"/>
    <w:rsid w:val="00465820"/>
    <w:rsid w:val="00465C4A"/>
    <w:rsid w:val="0046604A"/>
    <w:rsid w:val="00466997"/>
    <w:rsid w:val="00466B96"/>
    <w:rsid w:val="004670E3"/>
    <w:rsid w:val="00467724"/>
    <w:rsid w:val="00467D97"/>
    <w:rsid w:val="00471276"/>
    <w:rsid w:val="00472E0D"/>
    <w:rsid w:val="004742A4"/>
    <w:rsid w:val="0047626C"/>
    <w:rsid w:val="00476698"/>
    <w:rsid w:val="00476A77"/>
    <w:rsid w:val="00477D7C"/>
    <w:rsid w:val="00480F43"/>
    <w:rsid w:val="0048213B"/>
    <w:rsid w:val="00482976"/>
    <w:rsid w:val="00482E5A"/>
    <w:rsid w:val="00483AD4"/>
    <w:rsid w:val="00484471"/>
    <w:rsid w:val="00484B3F"/>
    <w:rsid w:val="00491D46"/>
    <w:rsid w:val="00493BAB"/>
    <w:rsid w:val="00493EED"/>
    <w:rsid w:val="00495907"/>
    <w:rsid w:val="0049695A"/>
    <w:rsid w:val="00497EB5"/>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B7F84"/>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7CC2"/>
    <w:rsid w:val="004E7FF7"/>
    <w:rsid w:val="004F0FD2"/>
    <w:rsid w:val="004F2791"/>
    <w:rsid w:val="004F7E8D"/>
    <w:rsid w:val="005019F4"/>
    <w:rsid w:val="00501BBB"/>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30462"/>
    <w:rsid w:val="00530498"/>
    <w:rsid w:val="00530DE7"/>
    <w:rsid w:val="00532697"/>
    <w:rsid w:val="0053488A"/>
    <w:rsid w:val="0053496A"/>
    <w:rsid w:val="00534E2A"/>
    <w:rsid w:val="00535490"/>
    <w:rsid w:val="005355C2"/>
    <w:rsid w:val="00535D6F"/>
    <w:rsid w:val="00537292"/>
    <w:rsid w:val="00537D9E"/>
    <w:rsid w:val="00540B23"/>
    <w:rsid w:val="00543749"/>
    <w:rsid w:val="00544548"/>
    <w:rsid w:val="00544B09"/>
    <w:rsid w:val="00545540"/>
    <w:rsid w:val="0054564F"/>
    <w:rsid w:val="005458F2"/>
    <w:rsid w:val="00546491"/>
    <w:rsid w:val="00546837"/>
    <w:rsid w:val="00546DA4"/>
    <w:rsid w:val="00546FFC"/>
    <w:rsid w:val="0054787E"/>
    <w:rsid w:val="00547FF5"/>
    <w:rsid w:val="00552653"/>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079"/>
    <w:rsid w:val="005743A7"/>
    <w:rsid w:val="00574D81"/>
    <w:rsid w:val="005758DD"/>
    <w:rsid w:val="00575BA9"/>
    <w:rsid w:val="0057688B"/>
    <w:rsid w:val="005800FA"/>
    <w:rsid w:val="005800FF"/>
    <w:rsid w:val="00580C03"/>
    <w:rsid w:val="00580FE7"/>
    <w:rsid w:val="0058394E"/>
    <w:rsid w:val="005841DE"/>
    <w:rsid w:val="00584676"/>
    <w:rsid w:val="00585113"/>
    <w:rsid w:val="0058607B"/>
    <w:rsid w:val="005876AB"/>
    <w:rsid w:val="00591AD5"/>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6440"/>
    <w:rsid w:val="005A6E98"/>
    <w:rsid w:val="005A71D4"/>
    <w:rsid w:val="005B0239"/>
    <w:rsid w:val="005B2739"/>
    <w:rsid w:val="005B3AA1"/>
    <w:rsid w:val="005B3C72"/>
    <w:rsid w:val="005B40FD"/>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819"/>
    <w:rsid w:val="005D6FD8"/>
    <w:rsid w:val="005D727B"/>
    <w:rsid w:val="005D7B77"/>
    <w:rsid w:val="005E0550"/>
    <w:rsid w:val="005E25A5"/>
    <w:rsid w:val="005E304B"/>
    <w:rsid w:val="005E42D7"/>
    <w:rsid w:val="005E43F0"/>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20524"/>
    <w:rsid w:val="0062082C"/>
    <w:rsid w:val="00621374"/>
    <w:rsid w:val="006229D9"/>
    <w:rsid w:val="00623B25"/>
    <w:rsid w:val="006251EF"/>
    <w:rsid w:val="0062596E"/>
    <w:rsid w:val="00626D89"/>
    <w:rsid w:val="00630B8F"/>
    <w:rsid w:val="00630E22"/>
    <w:rsid w:val="0063163C"/>
    <w:rsid w:val="00634775"/>
    <w:rsid w:val="006352CF"/>
    <w:rsid w:val="006368DE"/>
    <w:rsid w:val="00637275"/>
    <w:rsid w:val="00640878"/>
    <w:rsid w:val="0064090A"/>
    <w:rsid w:val="00640EAE"/>
    <w:rsid w:val="006413C7"/>
    <w:rsid w:val="00642ED0"/>
    <w:rsid w:val="00643919"/>
    <w:rsid w:val="00644C12"/>
    <w:rsid w:val="00644D6F"/>
    <w:rsid w:val="00645635"/>
    <w:rsid w:val="00645BF4"/>
    <w:rsid w:val="00646C4B"/>
    <w:rsid w:val="006500D5"/>
    <w:rsid w:val="0065183D"/>
    <w:rsid w:val="00651CEA"/>
    <w:rsid w:val="006520BD"/>
    <w:rsid w:val="00653A42"/>
    <w:rsid w:val="006545BF"/>
    <w:rsid w:val="00654875"/>
    <w:rsid w:val="00654EC4"/>
    <w:rsid w:val="0065560C"/>
    <w:rsid w:val="006561DB"/>
    <w:rsid w:val="00657117"/>
    <w:rsid w:val="00657A04"/>
    <w:rsid w:val="00657A6C"/>
    <w:rsid w:val="00660566"/>
    <w:rsid w:val="006607DD"/>
    <w:rsid w:val="0066115D"/>
    <w:rsid w:val="006621F9"/>
    <w:rsid w:val="006622E1"/>
    <w:rsid w:val="00664DC8"/>
    <w:rsid w:val="0066508C"/>
    <w:rsid w:val="006656F3"/>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247"/>
    <w:rsid w:val="0068080B"/>
    <w:rsid w:val="0068142C"/>
    <w:rsid w:val="0068428D"/>
    <w:rsid w:val="0068457E"/>
    <w:rsid w:val="006852E2"/>
    <w:rsid w:val="00685372"/>
    <w:rsid w:val="00686937"/>
    <w:rsid w:val="00686A3B"/>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666C"/>
    <w:rsid w:val="006F7638"/>
    <w:rsid w:val="00700F9A"/>
    <w:rsid w:val="00701514"/>
    <w:rsid w:val="00701C0E"/>
    <w:rsid w:val="00703129"/>
    <w:rsid w:val="007035CC"/>
    <w:rsid w:val="00703600"/>
    <w:rsid w:val="007054D6"/>
    <w:rsid w:val="00705A2E"/>
    <w:rsid w:val="00706749"/>
    <w:rsid w:val="00707179"/>
    <w:rsid w:val="00707B43"/>
    <w:rsid w:val="00711160"/>
    <w:rsid w:val="0071161F"/>
    <w:rsid w:val="007134B8"/>
    <w:rsid w:val="00714CB8"/>
    <w:rsid w:val="007153CC"/>
    <w:rsid w:val="0071643C"/>
    <w:rsid w:val="0071643F"/>
    <w:rsid w:val="007170C8"/>
    <w:rsid w:val="00717FA2"/>
    <w:rsid w:val="0072287A"/>
    <w:rsid w:val="00724264"/>
    <w:rsid w:val="00724B51"/>
    <w:rsid w:val="00725446"/>
    <w:rsid w:val="0072586D"/>
    <w:rsid w:val="00726F26"/>
    <w:rsid w:val="00727017"/>
    <w:rsid w:val="007303C0"/>
    <w:rsid w:val="00730E92"/>
    <w:rsid w:val="00732574"/>
    <w:rsid w:val="00732793"/>
    <w:rsid w:val="007341D1"/>
    <w:rsid w:val="007347A1"/>
    <w:rsid w:val="00734A39"/>
    <w:rsid w:val="00735EBD"/>
    <w:rsid w:val="00736200"/>
    <w:rsid w:val="007362A8"/>
    <w:rsid w:val="007366C1"/>
    <w:rsid w:val="007369DE"/>
    <w:rsid w:val="00736D28"/>
    <w:rsid w:val="0073768B"/>
    <w:rsid w:val="0074142B"/>
    <w:rsid w:val="00741539"/>
    <w:rsid w:val="007430B8"/>
    <w:rsid w:val="00743E89"/>
    <w:rsid w:val="00744B11"/>
    <w:rsid w:val="00744EA7"/>
    <w:rsid w:val="0074630B"/>
    <w:rsid w:val="00746926"/>
    <w:rsid w:val="00746B4F"/>
    <w:rsid w:val="0074793E"/>
    <w:rsid w:val="00747F69"/>
    <w:rsid w:val="00750267"/>
    <w:rsid w:val="007510E6"/>
    <w:rsid w:val="007514FB"/>
    <w:rsid w:val="00753A4D"/>
    <w:rsid w:val="007545C5"/>
    <w:rsid w:val="00754696"/>
    <w:rsid w:val="007546DF"/>
    <w:rsid w:val="00754852"/>
    <w:rsid w:val="0075503C"/>
    <w:rsid w:val="007563FB"/>
    <w:rsid w:val="00756793"/>
    <w:rsid w:val="0075758D"/>
    <w:rsid w:val="00757AE9"/>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5516"/>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C1AB1"/>
    <w:rsid w:val="007C3709"/>
    <w:rsid w:val="007C3D12"/>
    <w:rsid w:val="007C5046"/>
    <w:rsid w:val="007C6269"/>
    <w:rsid w:val="007C6AD9"/>
    <w:rsid w:val="007C730D"/>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888"/>
    <w:rsid w:val="007F1B6E"/>
    <w:rsid w:val="007F2E56"/>
    <w:rsid w:val="007F322B"/>
    <w:rsid w:val="007F348B"/>
    <w:rsid w:val="007F3D42"/>
    <w:rsid w:val="007F4131"/>
    <w:rsid w:val="007F4813"/>
    <w:rsid w:val="007F489D"/>
    <w:rsid w:val="007F4B1F"/>
    <w:rsid w:val="007F4EC9"/>
    <w:rsid w:val="007F54F2"/>
    <w:rsid w:val="007F5605"/>
    <w:rsid w:val="007F665E"/>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3327"/>
    <w:rsid w:val="00834AF0"/>
    <w:rsid w:val="008352D4"/>
    <w:rsid w:val="00836E63"/>
    <w:rsid w:val="00836EF3"/>
    <w:rsid w:val="00836F13"/>
    <w:rsid w:val="008374B2"/>
    <w:rsid w:val="00837B78"/>
    <w:rsid w:val="00837E45"/>
    <w:rsid w:val="00840291"/>
    <w:rsid w:val="00841A5D"/>
    <w:rsid w:val="00841C8C"/>
    <w:rsid w:val="00841E96"/>
    <w:rsid w:val="0084239B"/>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B28"/>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644"/>
    <w:rsid w:val="008C3198"/>
    <w:rsid w:val="008C4455"/>
    <w:rsid w:val="008C4637"/>
    <w:rsid w:val="008C66EC"/>
    <w:rsid w:val="008C69F8"/>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8CA"/>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5098"/>
    <w:rsid w:val="00935727"/>
    <w:rsid w:val="00935C3F"/>
    <w:rsid w:val="00936100"/>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AE8"/>
    <w:rsid w:val="00962E7B"/>
    <w:rsid w:val="0096367D"/>
    <w:rsid w:val="0096380B"/>
    <w:rsid w:val="00963BFF"/>
    <w:rsid w:val="00963E76"/>
    <w:rsid w:val="00965552"/>
    <w:rsid w:val="009657BB"/>
    <w:rsid w:val="00965E9B"/>
    <w:rsid w:val="009667C0"/>
    <w:rsid w:val="00970DF5"/>
    <w:rsid w:val="00971343"/>
    <w:rsid w:val="0097223E"/>
    <w:rsid w:val="009726DF"/>
    <w:rsid w:val="00976CCA"/>
    <w:rsid w:val="00980002"/>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128F"/>
    <w:rsid w:val="009B3370"/>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8CC"/>
    <w:rsid w:val="009D70A1"/>
    <w:rsid w:val="009D74FF"/>
    <w:rsid w:val="009E1D8C"/>
    <w:rsid w:val="009E23EC"/>
    <w:rsid w:val="009E24F9"/>
    <w:rsid w:val="009E27E7"/>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1BF0"/>
    <w:rsid w:val="00A231BF"/>
    <w:rsid w:val="00A2364B"/>
    <w:rsid w:val="00A237B7"/>
    <w:rsid w:val="00A2461A"/>
    <w:rsid w:val="00A247D9"/>
    <w:rsid w:val="00A25420"/>
    <w:rsid w:val="00A255CC"/>
    <w:rsid w:val="00A26B74"/>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5161"/>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675E2"/>
    <w:rsid w:val="00A70A01"/>
    <w:rsid w:val="00A7179E"/>
    <w:rsid w:val="00A72AB2"/>
    <w:rsid w:val="00A73478"/>
    <w:rsid w:val="00A73EE7"/>
    <w:rsid w:val="00A77EEF"/>
    <w:rsid w:val="00A805C0"/>
    <w:rsid w:val="00A81289"/>
    <w:rsid w:val="00A81E77"/>
    <w:rsid w:val="00A81F5A"/>
    <w:rsid w:val="00A8312C"/>
    <w:rsid w:val="00A83474"/>
    <w:rsid w:val="00A836E3"/>
    <w:rsid w:val="00A8375B"/>
    <w:rsid w:val="00A865BB"/>
    <w:rsid w:val="00A867AB"/>
    <w:rsid w:val="00A904E8"/>
    <w:rsid w:val="00A9279A"/>
    <w:rsid w:val="00A934EA"/>
    <w:rsid w:val="00A946E5"/>
    <w:rsid w:val="00A94CE9"/>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1EC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3552"/>
    <w:rsid w:val="00AF3A13"/>
    <w:rsid w:val="00AF3A47"/>
    <w:rsid w:val="00AF518D"/>
    <w:rsid w:val="00AF5797"/>
    <w:rsid w:val="00AF5F38"/>
    <w:rsid w:val="00AF6659"/>
    <w:rsid w:val="00AF67D4"/>
    <w:rsid w:val="00AF6962"/>
    <w:rsid w:val="00B00F8A"/>
    <w:rsid w:val="00B02284"/>
    <w:rsid w:val="00B026C5"/>
    <w:rsid w:val="00B0323F"/>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3D81"/>
    <w:rsid w:val="00B24887"/>
    <w:rsid w:val="00B2604C"/>
    <w:rsid w:val="00B2730B"/>
    <w:rsid w:val="00B27326"/>
    <w:rsid w:val="00B303E7"/>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6C58"/>
    <w:rsid w:val="00B47C7E"/>
    <w:rsid w:val="00B503C3"/>
    <w:rsid w:val="00B509D6"/>
    <w:rsid w:val="00B517B7"/>
    <w:rsid w:val="00B5262C"/>
    <w:rsid w:val="00B5311B"/>
    <w:rsid w:val="00B5489F"/>
    <w:rsid w:val="00B54DF3"/>
    <w:rsid w:val="00B5526C"/>
    <w:rsid w:val="00B55735"/>
    <w:rsid w:val="00B57B94"/>
    <w:rsid w:val="00B60CB3"/>
    <w:rsid w:val="00B60DED"/>
    <w:rsid w:val="00B62010"/>
    <w:rsid w:val="00B6295B"/>
    <w:rsid w:val="00B62A0A"/>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4BCA"/>
    <w:rsid w:val="00B7566D"/>
    <w:rsid w:val="00B757A8"/>
    <w:rsid w:val="00B76CA6"/>
    <w:rsid w:val="00B76E5F"/>
    <w:rsid w:val="00B80ACE"/>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26D7"/>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618"/>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63DC"/>
    <w:rsid w:val="00C264BB"/>
    <w:rsid w:val="00C2703E"/>
    <w:rsid w:val="00C30E3F"/>
    <w:rsid w:val="00C31DA3"/>
    <w:rsid w:val="00C332FD"/>
    <w:rsid w:val="00C335C0"/>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8CF"/>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079"/>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36A"/>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0595"/>
    <w:rsid w:val="00D01AAA"/>
    <w:rsid w:val="00D01F04"/>
    <w:rsid w:val="00D02346"/>
    <w:rsid w:val="00D02BA1"/>
    <w:rsid w:val="00D06369"/>
    <w:rsid w:val="00D0708E"/>
    <w:rsid w:val="00D077DB"/>
    <w:rsid w:val="00D10CE4"/>
    <w:rsid w:val="00D118F7"/>
    <w:rsid w:val="00D12E8D"/>
    <w:rsid w:val="00D134C7"/>
    <w:rsid w:val="00D1437E"/>
    <w:rsid w:val="00D14906"/>
    <w:rsid w:val="00D14FD9"/>
    <w:rsid w:val="00D15092"/>
    <w:rsid w:val="00D1632A"/>
    <w:rsid w:val="00D16748"/>
    <w:rsid w:val="00D17227"/>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1C28"/>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6B8"/>
    <w:rsid w:val="00DA1B32"/>
    <w:rsid w:val="00DA27E6"/>
    <w:rsid w:val="00DA4C09"/>
    <w:rsid w:val="00DA4F74"/>
    <w:rsid w:val="00DA519F"/>
    <w:rsid w:val="00DA61A8"/>
    <w:rsid w:val="00DA6702"/>
    <w:rsid w:val="00DA678F"/>
    <w:rsid w:val="00DA73F4"/>
    <w:rsid w:val="00DB10A6"/>
    <w:rsid w:val="00DB1990"/>
    <w:rsid w:val="00DB2D01"/>
    <w:rsid w:val="00DB2EF5"/>
    <w:rsid w:val="00DB6303"/>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20148"/>
    <w:rsid w:val="00E2063F"/>
    <w:rsid w:val="00E22319"/>
    <w:rsid w:val="00E22D2A"/>
    <w:rsid w:val="00E2610C"/>
    <w:rsid w:val="00E27448"/>
    <w:rsid w:val="00E279B9"/>
    <w:rsid w:val="00E317B7"/>
    <w:rsid w:val="00E325C6"/>
    <w:rsid w:val="00E34FA0"/>
    <w:rsid w:val="00E359ED"/>
    <w:rsid w:val="00E40285"/>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47FC6"/>
    <w:rsid w:val="00E510D7"/>
    <w:rsid w:val="00E51655"/>
    <w:rsid w:val="00E51C04"/>
    <w:rsid w:val="00E543D5"/>
    <w:rsid w:val="00E54ED8"/>
    <w:rsid w:val="00E55015"/>
    <w:rsid w:val="00E55366"/>
    <w:rsid w:val="00E57AC3"/>
    <w:rsid w:val="00E6074B"/>
    <w:rsid w:val="00E60AF5"/>
    <w:rsid w:val="00E62645"/>
    <w:rsid w:val="00E64393"/>
    <w:rsid w:val="00E64777"/>
    <w:rsid w:val="00E650BF"/>
    <w:rsid w:val="00E7045A"/>
    <w:rsid w:val="00E7094F"/>
    <w:rsid w:val="00E710BC"/>
    <w:rsid w:val="00E72679"/>
    <w:rsid w:val="00E73E2D"/>
    <w:rsid w:val="00E75A2C"/>
    <w:rsid w:val="00E77256"/>
    <w:rsid w:val="00E7783A"/>
    <w:rsid w:val="00E778FF"/>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597"/>
    <w:rsid w:val="00E91885"/>
    <w:rsid w:val="00E92ADC"/>
    <w:rsid w:val="00E92E07"/>
    <w:rsid w:val="00E9352D"/>
    <w:rsid w:val="00E947D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20E"/>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3B7A"/>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02D"/>
    <w:rsid w:val="00F311F4"/>
    <w:rsid w:val="00F329CD"/>
    <w:rsid w:val="00F32E28"/>
    <w:rsid w:val="00F32F7B"/>
    <w:rsid w:val="00F355DA"/>
    <w:rsid w:val="00F3643B"/>
    <w:rsid w:val="00F36B97"/>
    <w:rsid w:val="00F4091A"/>
    <w:rsid w:val="00F41998"/>
    <w:rsid w:val="00F428BF"/>
    <w:rsid w:val="00F43096"/>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35F"/>
    <w:rsid w:val="00FB1BDC"/>
    <w:rsid w:val="00FB48E0"/>
    <w:rsid w:val="00FB58BB"/>
    <w:rsid w:val="00FB5C59"/>
    <w:rsid w:val="00FB619F"/>
    <w:rsid w:val="00FB6FD8"/>
    <w:rsid w:val="00FB7A24"/>
    <w:rsid w:val="00FB7FA2"/>
    <w:rsid w:val="00FC142F"/>
    <w:rsid w:val="00FC1637"/>
    <w:rsid w:val="00FC3AFF"/>
    <w:rsid w:val="00FC47A7"/>
    <w:rsid w:val="00FC5616"/>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446A1"/>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paragraph" w:customStyle="1" w:styleId="ccc16d0">
    <w:name w:val="___ccc16d0"/>
    <w:basedOn w:val="Normal"/>
    <w:rsid w:val="0064391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A918E8-A62B-42FF-9E68-60C9489C2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7</Pages>
  <Words>2034</Words>
  <Characters>11596</Characters>
  <Application>Microsoft Office Word</Application>
  <DocSecurity>0</DocSecurity>
  <Lines>96</Lines>
  <Paragraphs>27</Paragraphs>
  <ScaleCrop>false</ScaleCrop>
  <Company>KDC</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salesforceId:c11c6c26-66bd-4182-b0f8-e4e2181ea0b0</dc:subject>
  <dc:creator>Wright, Georgina</dc:creator>
  <cp:keywords/>
  <dc:description/>
  <cp:lastModifiedBy>Cox, David</cp:lastModifiedBy>
  <cp:revision>40</cp:revision>
  <cp:lastPrinted>2007-12-19T19:51:00Z</cp:lastPrinted>
  <dcterms:created xsi:type="dcterms:W3CDTF">2026-09-24T07:05:00Z</dcterms:created>
  <dcterms:modified xsi:type="dcterms:W3CDTF">2026-09-24T11:11:00Z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069Q300000UFTOhIAP</vt:lpwstr>
  </property>
</Properties>
</file>