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9BB97" w14:textId="77777777" w:rsidR="00F7609E" w:rsidRPr="00772BE9" w:rsidRDefault="00097010" w:rsidP="00772BE9">
      <w:pPr>
        <w:spacing w:after="0"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 xml:space="preserve">APPLICATION FOR </w:t>
      </w:r>
      <w:r w:rsidR="00D22F8E" w:rsidRPr="00772BE9">
        <w:rPr>
          <w:rFonts w:ascii="Arial" w:eastAsia="Times New Roman" w:hAnsi="Arial" w:cs="Arial"/>
          <w:b/>
          <w:bCs/>
          <w:kern w:val="0"/>
          <w:sz w:val="22"/>
          <w:szCs w:val="22"/>
          <w:lang w:eastAsia="en-GB"/>
          <w14:ligatures w14:val="none"/>
        </w:rPr>
        <w:t>HOUSEHOLDER</w:t>
      </w:r>
      <w:r w:rsidRPr="00772BE9">
        <w:rPr>
          <w:rFonts w:ascii="Arial" w:eastAsia="Times New Roman" w:hAnsi="Arial" w:cs="Arial"/>
          <w:b/>
          <w:bCs/>
          <w:kern w:val="0"/>
          <w:sz w:val="22"/>
          <w:szCs w:val="22"/>
          <w:lang w:eastAsia="en-GB"/>
          <w14:ligatures w14:val="none"/>
        </w:rPr>
        <w:t xml:space="preserve"> PLANNING PERMISSION</w:t>
      </w:r>
    </w:p>
    <w:p w14:paraId="76AE47D3" w14:textId="77777777" w:rsidR="00097010" w:rsidRPr="00772BE9" w:rsidRDefault="00097010" w:rsidP="00772BE9">
      <w:pPr>
        <w:spacing w:after="0"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DEL</w:t>
      </w:r>
      <w:r w:rsidR="000143A5" w:rsidRPr="00772BE9">
        <w:rPr>
          <w:rFonts w:ascii="Arial" w:eastAsia="Times New Roman" w:hAnsi="Arial" w:cs="Arial"/>
          <w:b/>
          <w:bCs/>
          <w:kern w:val="0"/>
          <w:sz w:val="22"/>
          <w:szCs w:val="22"/>
          <w:lang w:eastAsia="en-GB"/>
          <w14:ligatures w14:val="none"/>
        </w:rPr>
        <w:t>E</w:t>
      </w:r>
      <w:r w:rsidRPr="00772BE9">
        <w:rPr>
          <w:rFonts w:ascii="Arial" w:eastAsia="Times New Roman" w:hAnsi="Arial" w:cs="Arial"/>
          <w:b/>
          <w:bCs/>
          <w:kern w:val="0"/>
          <w:sz w:val="22"/>
          <w:szCs w:val="22"/>
          <w:lang w:eastAsia="en-GB"/>
          <w14:ligatures w14:val="none"/>
        </w:rPr>
        <w:t>GATED REPORT</w:t>
      </w:r>
    </w:p>
    <w:p w14:paraId="17065DCB" w14:textId="77777777" w:rsidR="00683C17" w:rsidRPr="00772BE9" w:rsidRDefault="00683C17" w:rsidP="00772BE9">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3951BD" w:rsidRPr="00772BE9" w14:paraId="190FC804" w14:textId="77777777" w:rsidTr="00683C17">
        <w:tc>
          <w:tcPr>
            <w:tcW w:w="3681" w:type="dxa"/>
          </w:tcPr>
          <w:p w14:paraId="6A48FD33"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APPLICATION REFERENCE:</w:t>
            </w:r>
          </w:p>
        </w:tc>
        <w:tc>
          <w:tcPr>
            <w:tcW w:w="5335" w:type="dxa"/>
          </w:tcPr>
          <w:p w14:paraId="0D26802C" w14:textId="77777777" w:rsidR="003951BD" w:rsidRPr="00772BE9" w:rsidRDefault="003951BD" w:rsidP="00772BE9">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772BE9">
              <w:rPr>
                <w:rFonts w:ascii="Arial" w:eastAsia="Arial" w:hAnsi="Arial" w:cs="Arial"/>
                <w:sz w:val="22"/>
                <w:szCs w:val="22"/>
              </w:rPr>
              <w:t>PL/2026/04914</w:t>
            </w:r>
          </w:p>
        </w:tc>
      </w:tr>
      <w:tr w:rsidR="003951BD" w:rsidRPr="00772BE9" w14:paraId="4CFBFB94" w14:textId="77777777" w:rsidTr="00683C17">
        <w:tc>
          <w:tcPr>
            <w:tcW w:w="3681" w:type="dxa"/>
          </w:tcPr>
          <w:p w14:paraId="0D79057E"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APPLICATION TYPE:</w:t>
            </w:r>
          </w:p>
        </w:tc>
        <w:tc>
          <w:tcPr>
            <w:tcW w:w="5335" w:type="dxa"/>
          </w:tcPr>
          <w:p w14:paraId="76D4638C"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Arial" w:hAnsi="Arial" w:cs="Arial"/>
                <w:sz w:val="22"/>
                <w:szCs w:val="22"/>
              </w:rPr>
              <w:t>Householder planning permission</w:t>
            </w:r>
          </w:p>
        </w:tc>
      </w:tr>
      <w:tr w:rsidR="003951BD" w:rsidRPr="00772BE9" w14:paraId="6ECE1398" w14:textId="77777777" w:rsidTr="00683C17">
        <w:tc>
          <w:tcPr>
            <w:tcW w:w="3681" w:type="dxa"/>
          </w:tcPr>
          <w:p w14:paraId="79EF3135"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SITE ADDRESS:</w:t>
            </w:r>
          </w:p>
        </w:tc>
        <w:tc>
          <w:tcPr>
            <w:tcW w:w="5335" w:type="dxa"/>
          </w:tcPr>
          <w:p w14:paraId="683FB34A"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Arial" w:hAnsi="Arial" w:cs="Arial"/>
                <w:sz w:val="22"/>
                <w:szCs w:val="22"/>
              </w:rPr>
              <w:t>43 Tyning Road, Winsley, Bradford on Avon, BA15 2JN</w:t>
            </w:r>
          </w:p>
        </w:tc>
      </w:tr>
      <w:tr w:rsidR="003951BD" w:rsidRPr="00772BE9" w14:paraId="0E20E576" w14:textId="77777777" w:rsidTr="00683C17">
        <w:tc>
          <w:tcPr>
            <w:tcW w:w="3681" w:type="dxa"/>
          </w:tcPr>
          <w:p w14:paraId="72D295C4"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DEVELOPMENT DESCRIPTION:</w:t>
            </w:r>
          </w:p>
        </w:tc>
        <w:tc>
          <w:tcPr>
            <w:tcW w:w="5335" w:type="dxa"/>
          </w:tcPr>
          <w:p w14:paraId="13C8819B"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Arial" w:hAnsi="Arial" w:cs="Arial"/>
                <w:sz w:val="22"/>
                <w:szCs w:val="22"/>
              </w:rPr>
              <w:t>Single Storey Rear Extension</w:t>
            </w:r>
          </w:p>
        </w:tc>
      </w:tr>
      <w:tr w:rsidR="003951BD" w:rsidRPr="00772BE9" w14:paraId="6108C1B6" w14:textId="77777777" w:rsidTr="00683C17">
        <w:tc>
          <w:tcPr>
            <w:tcW w:w="3681" w:type="dxa"/>
          </w:tcPr>
          <w:p w14:paraId="1F0FA4A7" w14:textId="77777777" w:rsidR="003951BD" w:rsidRPr="00772BE9" w:rsidRDefault="003951BD" w:rsidP="00772B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RECOMMENDATION:</w:t>
            </w:r>
          </w:p>
        </w:tc>
        <w:tc>
          <w:tcPr>
            <w:tcW w:w="5335" w:type="dxa"/>
          </w:tcPr>
          <w:p w14:paraId="362C6AC4" w14:textId="77777777" w:rsidR="003951BD" w:rsidRPr="00772BE9" w:rsidRDefault="003951BD" w:rsidP="00772BE9">
            <w:pPr>
              <w:spacing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That Planning Permission be GRANTED</w:t>
            </w:r>
          </w:p>
        </w:tc>
      </w:tr>
    </w:tbl>
    <w:p w14:paraId="27FC3B29" w14:textId="77777777" w:rsidR="00F7609E" w:rsidRPr="00772BE9" w:rsidRDefault="00F7609E" w:rsidP="00772BE9">
      <w:pPr>
        <w:spacing w:after="0" w:line="276" w:lineRule="auto"/>
        <w:jc w:val="both"/>
        <w:rPr>
          <w:rFonts w:ascii="Arial" w:eastAsia="Times New Roman" w:hAnsi="Arial" w:cs="Arial"/>
          <w:kern w:val="0"/>
          <w:sz w:val="22"/>
          <w:szCs w:val="22"/>
          <w:lang w:eastAsia="en-GB"/>
          <w14:ligatures w14:val="none"/>
        </w:rPr>
      </w:pPr>
    </w:p>
    <w:p w14:paraId="2678926D" w14:textId="77777777" w:rsidR="005B0FD5" w:rsidRPr="00772BE9" w:rsidRDefault="005B0FD5" w:rsidP="00772BE9">
      <w:pPr>
        <w:spacing w:after="0" w:line="276" w:lineRule="auto"/>
        <w:jc w:val="both"/>
        <w:outlineLvl w:val="2"/>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PROPOSAL</w:t>
      </w:r>
    </w:p>
    <w:p w14:paraId="6D6BCEC8" w14:textId="19621478" w:rsidR="005B0FD5" w:rsidRPr="00772BE9" w:rsidRDefault="005B0FD5" w:rsidP="00772BE9">
      <w:pPr>
        <w:spacing w:after="0" w:line="276" w:lineRule="auto"/>
        <w:jc w:val="both"/>
        <w:outlineLvl w:val="2"/>
        <w:rPr>
          <w:rFonts w:ascii="Arial" w:eastAsia="Times New Roman" w:hAnsi="Arial" w:cs="Arial"/>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 xml:space="preserve">The proposal seeks </w:t>
      </w:r>
      <w:r w:rsidR="00CE5E6B" w:rsidRPr="00772BE9">
        <w:rPr>
          <w:rFonts w:ascii="Arial" w:eastAsia="Times New Roman" w:hAnsi="Arial" w:cs="Arial"/>
          <w:color w:val="000000" w:themeColor="text1"/>
          <w:kern w:val="0"/>
          <w:sz w:val="22"/>
          <w:szCs w:val="22"/>
          <w:lang w:eastAsia="en-GB"/>
          <w14:ligatures w14:val="none"/>
        </w:rPr>
        <w:t xml:space="preserve">householder </w:t>
      </w:r>
      <w:r w:rsidRPr="00772BE9">
        <w:rPr>
          <w:rFonts w:ascii="Arial" w:eastAsia="Times New Roman" w:hAnsi="Arial" w:cs="Arial"/>
          <w:color w:val="000000" w:themeColor="text1"/>
          <w:kern w:val="0"/>
          <w:sz w:val="22"/>
          <w:szCs w:val="22"/>
          <w:lang w:eastAsia="en-GB"/>
          <w14:ligatures w14:val="none"/>
        </w:rPr>
        <w:t>planning permission for</w:t>
      </w:r>
      <w:r w:rsidRPr="00772BE9">
        <w:rPr>
          <w:rFonts w:ascii="Arial" w:eastAsia="Times New Roman" w:hAnsi="Arial" w:cs="Arial"/>
          <w:color w:val="ED0000"/>
          <w:kern w:val="0"/>
          <w:sz w:val="22"/>
          <w:szCs w:val="22"/>
          <w:lang w:eastAsia="en-GB"/>
          <w14:ligatures w14:val="none"/>
        </w:rPr>
        <w:t xml:space="preserve"> </w:t>
      </w:r>
      <w:r w:rsidR="00CB6BE0" w:rsidRPr="00772BE9">
        <w:rPr>
          <w:rFonts w:ascii="Arial" w:eastAsia="Times New Roman" w:hAnsi="Arial" w:cs="Arial"/>
          <w:kern w:val="0"/>
          <w:sz w:val="22"/>
          <w:szCs w:val="22"/>
          <w:lang w:eastAsia="en-GB"/>
          <w14:ligatures w14:val="none"/>
        </w:rPr>
        <w:t>a single storey extension on the rear elevation of the host dwelling.</w:t>
      </w:r>
    </w:p>
    <w:p w14:paraId="5BE8D274" w14:textId="77777777" w:rsidR="005B0FD5" w:rsidRPr="00772BE9" w:rsidRDefault="005B0FD5" w:rsidP="00772BE9">
      <w:pPr>
        <w:spacing w:after="0" w:line="276" w:lineRule="auto"/>
        <w:jc w:val="both"/>
        <w:outlineLvl w:val="2"/>
        <w:rPr>
          <w:rFonts w:ascii="Arial" w:eastAsia="Times New Roman" w:hAnsi="Arial" w:cs="Arial"/>
          <w:b/>
          <w:bCs/>
          <w:kern w:val="0"/>
          <w:sz w:val="22"/>
          <w:szCs w:val="22"/>
          <w:lang w:eastAsia="en-GB"/>
          <w14:ligatures w14:val="none"/>
        </w:rPr>
      </w:pPr>
    </w:p>
    <w:p w14:paraId="2FB21E3B" w14:textId="77777777" w:rsidR="00683C17" w:rsidRPr="00772BE9" w:rsidRDefault="00683C17" w:rsidP="00772BE9">
      <w:pPr>
        <w:spacing w:after="0" w:line="276" w:lineRule="auto"/>
        <w:jc w:val="both"/>
        <w:outlineLvl w:val="2"/>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SITE DESCRIPTION</w:t>
      </w:r>
      <w:r w:rsidR="00F1263F" w:rsidRPr="00772BE9">
        <w:rPr>
          <w:rFonts w:ascii="Arial" w:eastAsia="Times New Roman" w:hAnsi="Arial" w:cs="Arial"/>
          <w:b/>
          <w:bCs/>
          <w:kern w:val="0"/>
          <w:sz w:val="22"/>
          <w:szCs w:val="22"/>
          <w:lang w:eastAsia="en-GB"/>
          <w14:ligatures w14:val="none"/>
        </w:rPr>
        <w:t>/CONTEXT</w:t>
      </w:r>
    </w:p>
    <w:p w14:paraId="113ACCC2" w14:textId="0A8732C4" w:rsidR="00683C17" w:rsidRPr="00772BE9" w:rsidRDefault="00CE5E6B" w:rsidP="00772BE9">
      <w:pPr>
        <w:spacing w:after="0" w:line="276" w:lineRule="auto"/>
        <w:jc w:val="both"/>
        <w:rPr>
          <w:rFonts w:ascii="Arial" w:eastAsia="Times New Roman" w:hAnsi="Arial" w:cs="Arial"/>
          <w:color w:val="3E3E3C"/>
          <w:sz w:val="22"/>
          <w:szCs w:val="22"/>
          <w:shd w:val="clear" w:color="auto" w:fill="FFFFFF"/>
          <w:lang w:eastAsia="en-GB"/>
        </w:rPr>
      </w:pPr>
      <w:r w:rsidRPr="00772BE9">
        <w:rPr>
          <w:rFonts w:ascii="Arial" w:eastAsia="Times New Roman" w:hAnsi="Arial" w:cs="Arial"/>
          <w:sz w:val="22"/>
          <w:szCs w:val="22"/>
          <w:shd w:val="clear" w:color="auto" w:fill="FFFFFF"/>
          <w:lang w:eastAsia="en-GB"/>
        </w:rPr>
        <w:t xml:space="preserve">This application relates to a detached dwelling, 43 Tyning Road, located within an established residential area in Winsley. The host dwelling benefits from an off-road parking area to the front elevation and an attached garage. </w:t>
      </w:r>
      <w:r w:rsidRPr="00772BE9">
        <w:rPr>
          <w:rFonts w:ascii="Arial" w:eastAsia="Times New Roman" w:hAnsi="Arial" w:cs="Arial"/>
          <w:color w:val="181818"/>
          <w:sz w:val="22"/>
          <w:szCs w:val="22"/>
          <w:lang w:eastAsia="en-GB"/>
        </w:rPr>
        <w:t xml:space="preserve">The application site sits within the Bath and Bradford on Avon Special Area of Conservation for bats. </w:t>
      </w:r>
    </w:p>
    <w:p w14:paraId="1F056ABE" w14:textId="77777777" w:rsidR="00527F64" w:rsidRPr="00772BE9" w:rsidRDefault="00527F64" w:rsidP="00772BE9">
      <w:pPr>
        <w:spacing w:after="0" w:line="276" w:lineRule="auto"/>
        <w:jc w:val="both"/>
        <w:rPr>
          <w:rFonts w:ascii="Arial" w:eastAsia="Times New Roman" w:hAnsi="Arial" w:cs="Arial"/>
          <w:b/>
          <w:bCs/>
          <w:color w:val="FF0000"/>
          <w:kern w:val="0"/>
          <w:sz w:val="22"/>
          <w:szCs w:val="22"/>
          <w:lang w:eastAsia="en-GB"/>
          <w14:ligatures w14:val="none"/>
        </w:rPr>
      </w:pPr>
    </w:p>
    <w:p w14:paraId="17CDE52E" w14:textId="77777777" w:rsidR="00F7609E" w:rsidRPr="00772BE9" w:rsidRDefault="00F7609E" w:rsidP="00772BE9">
      <w:pPr>
        <w:spacing w:after="0" w:line="276" w:lineRule="auto"/>
        <w:jc w:val="both"/>
        <w:outlineLvl w:val="2"/>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PLANNING HISTORY</w:t>
      </w:r>
    </w:p>
    <w:p w14:paraId="2A8DFB68" w14:textId="2AACF7D3" w:rsidR="00683C17" w:rsidRPr="00772BE9" w:rsidRDefault="00CE5E6B" w:rsidP="00772BE9">
      <w:pPr>
        <w:spacing w:after="0" w:line="276" w:lineRule="auto"/>
        <w:jc w:val="both"/>
        <w:rPr>
          <w:rFonts w:ascii="Arial" w:eastAsia="Times New Roman" w:hAnsi="Arial" w:cs="Arial"/>
          <w:kern w:val="0"/>
          <w:sz w:val="22"/>
          <w:szCs w:val="22"/>
          <w:lang w:eastAsia="en-GB"/>
          <w14:ligatures w14:val="none"/>
        </w:rPr>
      </w:pPr>
      <w:r w:rsidRPr="00772BE9">
        <w:rPr>
          <w:rFonts w:ascii="Arial" w:eastAsia="Times New Roman" w:hAnsi="Arial" w:cs="Arial"/>
          <w:kern w:val="0"/>
          <w:sz w:val="22"/>
          <w:szCs w:val="22"/>
          <w:lang w:eastAsia="en-GB"/>
          <w14:ligatures w14:val="none"/>
        </w:rPr>
        <w:t>N/a</w:t>
      </w:r>
    </w:p>
    <w:p w14:paraId="2DCD4AA9" w14:textId="77777777" w:rsidR="00F932D6" w:rsidRPr="00772BE9" w:rsidRDefault="00F932D6" w:rsidP="00772BE9">
      <w:pPr>
        <w:spacing w:after="0" w:line="276" w:lineRule="auto"/>
        <w:jc w:val="both"/>
        <w:rPr>
          <w:rFonts w:ascii="Arial" w:eastAsia="Times New Roman" w:hAnsi="Arial" w:cs="Arial"/>
          <w:b/>
          <w:bCs/>
          <w:kern w:val="0"/>
          <w:sz w:val="22"/>
          <w:szCs w:val="22"/>
          <w:lang w:eastAsia="en-GB"/>
          <w14:ligatures w14:val="none"/>
        </w:rPr>
      </w:pPr>
    </w:p>
    <w:p w14:paraId="37B5F60F" w14:textId="77777777" w:rsidR="00683C17" w:rsidRPr="00772BE9" w:rsidRDefault="00F7609E" w:rsidP="00772BE9">
      <w:pPr>
        <w:spacing w:after="0" w:line="276" w:lineRule="auto"/>
        <w:jc w:val="both"/>
        <w:rPr>
          <w:rFonts w:ascii="Arial" w:eastAsia="Times New Roman" w:hAnsi="Arial" w:cs="Arial"/>
          <w:color w:val="FF0000"/>
          <w:kern w:val="0"/>
          <w:sz w:val="22"/>
          <w:szCs w:val="22"/>
          <w:lang w:eastAsia="en-GB"/>
          <w14:ligatures w14:val="none"/>
        </w:rPr>
      </w:pPr>
      <w:r w:rsidRPr="00772BE9">
        <w:rPr>
          <w:rFonts w:ascii="Arial" w:eastAsia="Times New Roman" w:hAnsi="Arial" w:cs="Arial"/>
          <w:b/>
          <w:bCs/>
          <w:kern w:val="0"/>
          <w:sz w:val="22"/>
          <w:szCs w:val="22"/>
          <w:lang w:eastAsia="en-GB"/>
          <w14:ligatures w14:val="none"/>
        </w:rPr>
        <w:t>RELEVANT POLICIES AND GUIDANCE</w:t>
      </w:r>
    </w:p>
    <w:p w14:paraId="48B4C169" w14:textId="77777777" w:rsidR="00BC60BD" w:rsidRPr="00772BE9" w:rsidRDefault="00BC60BD" w:rsidP="00772BE9">
      <w:pPr>
        <w:spacing w:line="276" w:lineRule="auto"/>
        <w:jc w:val="both"/>
        <w:rPr>
          <w:rFonts w:ascii="Arial" w:hAnsi="Arial" w:cs="Arial"/>
          <w:sz w:val="22"/>
          <w:szCs w:val="22"/>
        </w:rPr>
      </w:pPr>
      <w:r w:rsidRPr="00772BE9">
        <w:rPr>
          <w:rFonts w:ascii="Arial" w:hAnsi="Arial" w:cs="Arial"/>
          <w:sz w:val="22"/>
          <w:szCs w:val="22"/>
        </w:rPr>
        <w:t xml:space="preserve">The Wiltshire Core Strategy (WCS) 2015 </w:t>
      </w:r>
    </w:p>
    <w:p w14:paraId="3994254C" w14:textId="77777777" w:rsidR="00BC60BD" w:rsidRPr="00772BE9" w:rsidRDefault="00BC60BD" w:rsidP="00772BE9">
      <w:pPr>
        <w:spacing w:line="276" w:lineRule="auto"/>
        <w:jc w:val="both"/>
        <w:rPr>
          <w:rFonts w:ascii="Arial" w:hAnsi="Arial" w:cs="Arial"/>
          <w:sz w:val="22"/>
          <w:szCs w:val="22"/>
        </w:rPr>
      </w:pPr>
      <w:r w:rsidRPr="00772BE9">
        <w:rPr>
          <w:rFonts w:ascii="Arial" w:hAnsi="Arial" w:cs="Arial"/>
          <w:sz w:val="22"/>
          <w:szCs w:val="22"/>
        </w:rPr>
        <w:t>Core Policy 2 Delivery Strategy</w:t>
      </w:r>
    </w:p>
    <w:p w14:paraId="0367AFE0" w14:textId="77777777" w:rsidR="00BC60BD" w:rsidRPr="00772BE9" w:rsidRDefault="00BC60BD" w:rsidP="00772BE9">
      <w:pPr>
        <w:spacing w:line="276" w:lineRule="auto"/>
        <w:jc w:val="both"/>
        <w:rPr>
          <w:rFonts w:ascii="Arial" w:hAnsi="Arial" w:cs="Arial"/>
          <w:sz w:val="22"/>
          <w:szCs w:val="22"/>
        </w:rPr>
      </w:pPr>
      <w:r w:rsidRPr="00772BE9">
        <w:rPr>
          <w:rFonts w:ascii="Arial" w:hAnsi="Arial" w:cs="Arial"/>
          <w:sz w:val="22"/>
          <w:szCs w:val="22"/>
        </w:rPr>
        <w:t>Core Policy 7 – Spatial Strategy for the Bradford on Avon Community Area</w:t>
      </w:r>
    </w:p>
    <w:p w14:paraId="764539F9" w14:textId="77777777" w:rsidR="00BC60BD" w:rsidRPr="00772BE9" w:rsidRDefault="00BC60BD" w:rsidP="00772BE9">
      <w:pPr>
        <w:spacing w:line="276" w:lineRule="auto"/>
        <w:jc w:val="both"/>
        <w:rPr>
          <w:rFonts w:ascii="Arial" w:hAnsi="Arial" w:cs="Arial"/>
          <w:sz w:val="22"/>
          <w:szCs w:val="22"/>
        </w:rPr>
      </w:pPr>
      <w:r w:rsidRPr="00772BE9">
        <w:rPr>
          <w:rFonts w:ascii="Arial" w:hAnsi="Arial" w:cs="Arial"/>
          <w:sz w:val="22"/>
          <w:szCs w:val="22"/>
        </w:rPr>
        <w:t>Core Policy 50 – Biodiversity and Geodiversity</w:t>
      </w:r>
    </w:p>
    <w:p w14:paraId="6EC543DE" w14:textId="154817D0" w:rsidR="00BC60BD" w:rsidRPr="00772BE9" w:rsidRDefault="00BC60BD" w:rsidP="00772BE9">
      <w:pPr>
        <w:spacing w:line="276" w:lineRule="auto"/>
        <w:jc w:val="both"/>
        <w:rPr>
          <w:rFonts w:ascii="Arial" w:hAnsi="Arial" w:cs="Arial"/>
          <w:sz w:val="22"/>
          <w:szCs w:val="22"/>
        </w:rPr>
      </w:pPr>
      <w:r w:rsidRPr="00772BE9">
        <w:rPr>
          <w:rFonts w:ascii="Arial" w:hAnsi="Arial" w:cs="Arial"/>
          <w:sz w:val="22"/>
          <w:szCs w:val="22"/>
        </w:rPr>
        <w:t xml:space="preserve">Core Policy 57 - Ensuring </w:t>
      </w:r>
      <w:r w:rsidR="00DA083A" w:rsidRPr="00772BE9">
        <w:rPr>
          <w:rFonts w:ascii="Arial" w:hAnsi="Arial" w:cs="Arial"/>
          <w:sz w:val="22"/>
          <w:szCs w:val="22"/>
        </w:rPr>
        <w:t>High-Quality</w:t>
      </w:r>
      <w:r w:rsidRPr="00772BE9">
        <w:rPr>
          <w:rFonts w:ascii="Arial" w:hAnsi="Arial" w:cs="Arial"/>
          <w:sz w:val="22"/>
          <w:szCs w:val="22"/>
        </w:rPr>
        <w:t xml:space="preserve"> Design and Place Shaping</w:t>
      </w:r>
    </w:p>
    <w:p w14:paraId="2337A2DF" w14:textId="77777777" w:rsidR="00BC60BD" w:rsidRPr="00772BE9" w:rsidRDefault="00BC60BD" w:rsidP="00772BE9">
      <w:pPr>
        <w:spacing w:line="276" w:lineRule="auto"/>
        <w:jc w:val="both"/>
        <w:rPr>
          <w:rFonts w:ascii="Arial" w:hAnsi="Arial" w:cs="Arial"/>
          <w:sz w:val="22"/>
          <w:szCs w:val="22"/>
        </w:rPr>
      </w:pPr>
      <w:r w:rsidRPr="00772BE9">
        <w:rPr>
          <w:rFonts w:ascii="Arial" w:hAnsi="Arial" w:cs="Arial"/>
          <w:sz w:val="22"/>
          <w:szCs w:val="22"/>
        </w:rPr>
        <w:t>New Wiltshire Local Plan </w:t>
      </w:r>
    </w:p>
    <w:p w14:paraId="6C993CB2" w14:textId="482A8B87" w:rsidR="00BC60BD" w:rsidRPr="00772BE9" w:rsidRDefault="00BC60BD" w:rsidP="00772BE9">
      <w:pPr>
        <w:spacing w:line="276" w:lineRule="auto"/>
        <w:jc w:val="both"/>
        <w:rPr>
          <w:rFonts w:ascii="Arial" w:hAnsi="Arial" w:cs="Arial"/>
          <w:b/>
          <w:sz w:val="22"/>
          <w:szCs w:val="22"/>
        </w:rPr>
      </w:pPr>
      <w:r w:rsidRPr="00772BE9">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0351AA21" w14:textId="77777777" w:rsidR="00BC60BD" w:rsidRPr="00772BE9" w:rsidRDefault="00BC60BD" w:rsidP="00772BE9">
      <w:pPr>
        <w:spacing w:line="276" w:lineRule="auto"/>
        <w:jc w:val="both"/>
        <w:rPr>
          <w:rFonts w:ascii="Arial" w:hAnsi="Arial" w:cs="Arial"/>
          <w:bCs/>
          <w:sz w:val="22"/>
          <w:szCs w:val="22"/>
        </w:rPr>
      </w:pPr>
      <w:r w:rsidRPr="00772BE9">
        <w:rPr>
          <w:rFonts w:ascii="Arial" w:hAnsi="Arial" w:cs="Arial"/>
          <w:bCs/>
          <w:sz w:val="22"/>
          <w:szCs w:val="22"/>
        </w:rPr>
        <w:t>In accordance with Regulation 19 of the Town and Country Planning (Local Planning) (England) Regulations 2026, on 30</w:t>
      </w:r>
      <w:r w:rsidRPr="00772BE9">
        <w:rPr>
          <w:rFonts w:ascii="Arial" w:hAnsi="Arial" w:cs="Arial"/>
          <w:bCs/>
          <w:i/>
          <w:iCs/>
          <w:sz w:val="22"/>
          <w:szCs w:val="22"/>
        </w:rPr>
        <w:t>th</w:t>
      </w:r>
      <w:r w:rsidRPr="00772BE9">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772BE9">
        <w:rPr>
          <w:rFonts w:ascii="Arial" w:hAnsi="Arial" w:cs="Arial"/>
          <w:bCs/>
          <w:i/>
          <w:iCs/>
          <w:sz w:val="22"/>
          <w:szCs w:val="22"/>
        </w:rPr>
        <w:t>nd</w:t>
      </w:r>
      <w:r w:rsidRPr="00772BE9">
        <w:rPr>
          <w:rFonts w:ascii="Arial" w:hAnsi="Arial" w:cs="Arial"/>
          <w:bCs/>
          <w:sz w:val="22"/>
          <w:szCs w:val="22"/>
        </w:rPr>
        <w:t xml:space="preserve"> September 2026. This plan is at a very early stage and currently carries no weight for decision making.</w:t>
      </w:r>
    </w:p>
    <w:p w14:paraId="5266160A" w14:textId="013F8E86" w:rsidR="00C2236C" w:rsidRPr="00772BE9" w:rsidRDefault="00C2236C" w:rsidP="00772BE9">
      <w:pPr>
        <w:spacing w:line="276" w:lineRule="auto"/>
        <w:jc w:val="both"/>
        <w:rPr>
          <w:rFonts w:ascii="Arial" w:hAnsi="Arial" w:cs="Arial"/>
          <w:sz w:val="22"/>
          <w:szCs w:val="22"/>
          <w:shd w:val="clear" w:color="auto" w:fill="FFFFFF"/>
        </w:rPr>
      </w:pPr>
      <w:r w:rsidRPr="00772BE9">
        <w:rPr>
          <w:rFonts w:ascii="Arial" w:hAnsi="Arial" w:cs="Arial"/>
          <w:sz w:val="22"/>
          <w:szCs w:val="22"/>
          <w:shd w:val="clear" w:color="auto" w:fill="FFFFFF"/>
        </w:rPr>
        <w:t>Bath and Bradford on Avon SAC Guidance September 2015</w:t>
      </w:r>
    </w:p>
    <w:p w14:paraId="7F28A622" w14:textId="77777777" w:rsidR="00454C71" w:rsidRPr="00772BE9" w:rsidRDefault="00454C71"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Wiltshire Design Guide</w:t>
      </w:r>
      <w:r w:rsidR="00015ADB" w:rsidRPr="00772BE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230792E" w14:textId="590843B5" w:rsidR="00284692" w:rsidRPr="00772BE9" w:rsidRDefault="00284692" w:rsidP="00772BE9">
      <w:pPr>
        <w:spacing w:after="0" w:line="276" w:lineRule="auto"/>
        <w:jc w:val="both"/>
        <w:rPr>
          <w:rFonts w:ascii="Arial" w:eastAsia="Times New Roman" w:hAnsi="Arial" w:cs="Arial"/>
          <w:kern w:val="0"/>
          <w:sz w:val="22"/>
          <w:szCs w:val="22"/>
          <w:lang w:eastAsia="en-GB"/>
          <w14:ligatures w14:val="none"/>
        </w:rPr>
      </w:pPr>
      <w:r w:rsidRPr="00772BE9">
        <w:rPr>
          <w:rFonts w:ascii="Arial" w:eastAsia="Times New Roman" w:hAnsi="Arial" w:cs="Arial"/>
          <w:kern w:val="0"/>
          <w:sz w:val="22"/>
          <w:szCs w:val="22"/>
          <w:lang w:eastAsia="en-GB"/>
          <w14:ligatures w14:val="none"/>
        </w:rPr>
        <w:t xml:space="preserve">The National Planning Policy Framework (NPPF) </w:t>
      </w:r>
      <w:r w:rsidR="00BC60BD" w:rsidRPr="00772BE9">
        <w:rPr>
          <w:rFonts w:ascii="Arial" w:eastAsia="Times New Roman" w:hAnsi="Arial" w:cs="Arial"/>
          <w:kern w:val="0"/>
          <w:sz w:val="22"/>
          <w:szCs w:val="22"/>
          <w:lang w:eastAsia="en-GB"/>
          <w14:ligatures w14:val="none"/>
        </w:rPr>
        <w:t>2026</w:t>
      </w:r>
    </w:p>
    <w:p w14:paraId="77DD5A48" w14:textId="77777777" w:rsidR="00284692" w:rsidRPr="00772BE9" w:rsidRDefault="00284692" w:rsidP="00772BE9">
      <w:pPr>
        <w:spacing w:after="0" w:line="276" w:lineRule="auto"/>
        <w:jc w:val="both"/>
        <w:rPr>
          <w:rFonts w:ascii="Arial" w:eastAsia="Times New Roman" w:hAnsi="Arial" w:cs="Arial"/>
          <w:kern w:val="0"/>
          <w:sz w:val="22"/>
          <w:szCs w:val="22"/>
          <w:lang w:eastAsia="en-GB"/>
          <w14:ligatures w14:val="none"/>
        </w:rPr>
      </w:pPr>
      <w:r w:rsidRPr="00772BE9">
        <w:rPr>
          <w:rFonts w:ascii="Arial" w:eastAsia="Times New Roman" w:hAnsi="Arial" w:cs="Arial"/>
          <w:kern w:val="0"/>
          <w:sz w:val="22"/>
          <w:szCs w:val="22"/>
          <w:lang w:eastAsia="en-GB"/>
          <w14:ligatures w14:val="none"/>
        </w:rPr>
        <w:t xml:space="preserve">The Planning Practice Guidance </w:t>
      </w:r>
    </w:p>
    <w:p w14:paraId="55918A6A" w14:textId="77777777" w:rsidR="009868DF" w:rsidRPr="00772BE9" w:rsidRDefault="009868DF" w:rsidP="00772BE9">
      <w:pPr>
        <w:spacing w:line="276" w:lineRule="auto"/>
        <w:jc w:val="both"/>
        <w:rPr>
          <w:rFonts w:ascii="Arial" w:hAnsi="Arial" w:cs="Arial"/>
          <w:sz w:val="22"/>
          <w:szCs w:val="22"/>
        </w:rPr>
      </w:pPr>
      <w:r w:rsidRPr="00772BE9">
        <w:rPr>
          <w:rFonts w:ascii="Arial" w:hAnsi="Arial" w:cs="Arial"/>
          <w:sz w:val="22"/>
          <w:szCs w:val="22"/>
        </w:rPr>
        <w:lastRenderedPageBreak/>
        <w:t>National Design Guide</w:t>
      </w:r>
    </w:p>
    <w:p w14:paraId="2501F4E6" w14:textId="77777777" w:rsidR="00D902FA" w:rsidRPr="00772BE9" w:rsidRDefault="00F7609E" w:rsidP="00772BE9">
      <w:pPr>
        <w:spacing w:after="0" w:line="276" w:lineRule="auto"/>
        <w:jc w:val="both"/>
        <w:rPr>
          <w:rFonts w:ascii="Arial" w:eastAsia="Times New Roman" w:hAnsi="Arial" w:cs="Arial"/>
          <w:b/>
          <w:bCs/>
          <w:color w:val="FF0000"/>
          <w:kern w:val="0"/>
          <w:sz w:val="22"/>
          <w:szCs w:val="22"/>
          <w:lang w:eastAsia="en-GB"/>
          <w14:ligatures w14:val="none"/>
        </w:rPr>
      </w:pPr>
      <w:r w:rsidRPr="00772BE9">
        <w:rPr>
          <w:rFonts w:ascii="Arial" w:eastAsia="Times New Roman" w:hAnsi="Arial" w:cs="Arial"/>
          <w:b/>
          <w:bCs/>
          <w:kern w:val="0"/>
          <w:sz w:val="22"/>
          <w:szCs w:val="22"/>
          <w:lang w:eastAsia="en-GB"/>
          <w14:ligatures w14:val="none"/>
        </w:rPr>
        <w:t>CONSULTATION</w:t>
      </w:r>
      <w:r w:rsidR="00D902FA" w:rsidRPr="00772BE9">
        <w:rPr>
          <w:rFonts w:ascii="Arial" w:eastAsia="Times New Roman" w:hAnsi="Arial" w:cs="Arial"/>
          <w:b/>
          <w:bCs/>
          <w:kern w:val="0"/>
          <w:sz w:val="22"/>
          <w:szCs w:val="22"/>
          <w:lang w:eastAsia="en-GB"/>
          <w14:ligatures w14:val="none"/>
        </w:rPr>
        <w:t xml:space="preserve"> RESPONSES</w:t>
      </w:r>
    </w:p>
    <w:p w14:paraId="17F40F61" w14:textId="044A6E07" w:rsidR="00A55952" w:rsidRPr="00772BE9" w:rsidRDefault="00CE5E6B" w:rsidP="00772BE9">
      <w:pPr>
        <w:spacing w:after="0" w:line="276" w:lineRule="auto"/>
        <w:jc w:val="both"/>
        <w:rPr>
          <w:rFonts w:ascii="Arial" w:eastAsia="Times New Roman" w:hAnsi="Arial" w:cs="Arial"/>
          <w:color w:val="FF0000"/>
          <w:kern w:val="0"/>
          <w:sz w:val="22"/>
          <w:szCs w:val="22"/>
          <w:lang w:eastAsia="en-GB"/>
          <w14:ligatures w14:val="none"/>
        </w:rPr>
      </w:pPr>
      <w:r w:rsidRPr="00772BE9">
        <w:rPr>
          <w:rFonts w:ascii="Arial" w:eastAsia="Times New Roman" w:hAnsi="Arial" w:cs="Arial"/>
          <w:kern w:val="0"/>
          <w:sz w:val="22"/>
          <w:szCs w:val="22"/>
          <w:u w:val="single"/>
          <w:lang w:eastAsia="en-GB"/>
          <w14:ligatures w14:val="none"/>
        </w:rPr>
        <w:t xml:space="preserve">Winsley </w:t>
      </w:r>
      <w:r w:rsidR="00F7609E" w:rsidRPr="00772BE9">
        <w:rPr>
          <w:rFonts w:ascii="Arial" w:eastAsia="Times New Roman" w:hAnsi="Arial" w:cs="Arial"/>
          <w:kern w:val="0"/>
          <w:sz w:val="22"/>
          <w:szCs w:val="22"/>
          <w:u w:val="single"/>
          <w:lang w:eastAsia="en-GB"/>
          <w14:ligatures w14:val="none"/>
        </w:rPr>
        <w:t>Parish</w:t>
      </w:r>
      <w:r w:rsidRPr="00772BE9">
        <w:rPr>
          <w:rFonts w:ascii="Arial" w:eastAsia="Times New Roman" w:hAnsi="Arial" w:cs="Arial"/>
          <w:kern w:val="0"/>
          <w:sz w:val="22"/>
          <w:szCs w:val="22"/>
          <w:u w:val="single"/>
          <w:lang w:eastAsia="en-GB"/>
          <w14:ligatures w14:val="none"/>
        </w:rPr>
        <w:t xml:space="preserve"> </w:t>
      </w:r>
      <w:r w:rsidR="00F7609E" w:rsidRPr="00772BE9">
        <w:rPr>
          <w:rFonts w:ascii="Arial" w:eastAsia="Times New Roman" w:hAnsi="Arial" w:cs="Arial"/>
          <w:kern w:val="0"/>
          <w:sz w:val="22"/>
          <w:szCs w:val="22"/>
          <w:u w:val="single"/>
          <w:lang w:eastAsia="en-GB"/>
          <w14:ligatures w14:val="none"/>
        </w:rPr>
        <w:t>Council</w:t>
      </w:r>
      <w:r w:rsidR="00F7609E" w:rsidRPr="00772BE9">
        <w:rPr>
          <w:rFonts w:ascii="Arial" w:eastAsia="Times New Roman" w:hAnsi="Arial" w:cs="Arial"/>
          <w:kern w:val="0"/>
          <w:sz w:val="22"/>
          <w:szCs w:val="22"/>
          <w:lang w:eastAsia="en-GB"/>
          <w14:ligatures w14:val="none"/>
        </w:rPr>
        <w:t>:</w:t>
      </w:r>
      <w:r w:rsidR="0016162B" w:rsidRPr="00772BE9">
        <w:rPr>
          <w:rFonts w:ascii="Arial" w:eastAsia="Times New Roman" w:hAnsi="Arial" w:cs="Arial"/>
          <w:kern w:val="0"/>
          <w:sz w:val="22"/>
          <w:szCs w:val="22"/>
          <w:lang w:eastAsia="en-GB"/>
          <w14:ligatures w14:val="none"/>
        </w:rPr>
        <w:t xml:space="preserve"> </w:t>
      </w:r>
      <w:r w:rsidR="00A3010D" w:rsidRPr="00772BE9">
        <w:rPr>
          <w:rFonts w:ascii="Arial" w:eastAsia="Times New Roman" w:hAnsi="Arial" w:cs="Arial"/>
          <w:kern w:val="0"/>
          <w:sz w:val="22"/>
          <w:szCs w:val="22"/>
          <w:lang w:eastAsia="en-GB"/>
          <w14:ligatures w14:val="none"/>
        </w:rPr>
        <w:t xml:space="preserve">No objection </w:t>
      </w:r>
    </w:p>
    <w:p w14:paraId="08FEAAC6" w14:textId="77777777" w:rsidR="005B0FD5" w:rsidRPr="00772BE9" w:rsidRDefault="005B0FD5" w:rsidP="00772BE9">
      <w:pPr>
        <w:spacing w:after="0" w:line="276" w:lineRule="auto"/>
        <w:jc w:val="both"/>
        <w:rPr>
          <w:rFonts w:ascii="Arial" w:eastAsia="Times New Roman" w:hAnsi="Arial" w:cs="Arial"/>
          <w:b/>
          <w:bCs/>
          <w:color w:val="FF0000"/>
          <w:kern w:val="0"/>
          <w:sz w:val="22"/>
          <w:szCs w:val="22"/>
          <w:lang w:eastAsia="en-GB"/>
          <w14:ligatures w14:val="none"/>
        </w:rPr>
      </w:pPr>
    </w:p>
    <w:p w14:paraId="2F5ACA12" w14:textId="77777777" w:rsidR="00D902FA" w:rsidRPr="00772BE9" w:rsidRDefault="00F7609E" w:rsidP="00772BE9">
      <w:pPr>
        <w:spacing w:after="0"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REPRESENTATIONS</w:t>
      </w:r>
    </w:p>
    <w:p w14:paraId="2A610BFF" w14:textId="77777777" w:rsidR="0007377C" w:rsidRPr="00772BE9" w:rsidRDefault="00E51166"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No comments were received</w:t>
      </w:r>
      <w:r w:rsidR="00924221" w:rsidRPr="00772BE9">
        <w:rPr>
          <w:rFonts w:ascii="Arial" w:eastAsia="Times New Roman" w:hAnsi="Arial" w:cs="Arial"/>
          <w:color w:val="000000" w:themeColor="text1"/>
          <w:kern w:val="0"/>
          <w:sz w:val="22"/>
          <w:szCs w:val="22"/>
          <w:lang w:eastAsia="en-GB"/>
          <w14:ligatures w14:val="none"/>
        </w:rPr>
        <w:t xml:space="preserve">. </w:t>
      </w:r>
      <w:r w:rsidR="00DA41A3" w:rsidRPr="00772BE9">
        <w:rPr>
          <w:rFonts w:ascii="Arial" w:eastAsia="Times New Roman" w:hAnsi="Arial" w:cs="Arial"/>
          <w:color w:val="000000" w:themeColor="text1"/>
          <w:kern w:val="0"/>
          <w:sz w:val="22"/>
          <w:szCs w:val="22"/>
          <w:lang w:eastAsia="en-GB"/>
          <w14:ligatures w14:val="none"/>
        </w:rPr>
        <w:t xml:space="preserve"> </w:t>
      </w:r>
    </w:p>
    <w:p w14:paraId="75F1CF3F" w14:textId="77777777" w:rsidR="005B0FD5" w:rsidRPr="00772BE9" w:rsidRDefault="005B0FD5" w:rsidP="00772BE9">
      <w:pPr>
        <w:spacing w:after="0" w:line="276" w:lineRule="auto"/>
        <w:jc w:val="both"/>
        <w:rPr>
          <w:rFonts w:ascii="Arial" w:eastAsia="Times New Roman" w:hAnsi="Arial" w:cs="Arial"/>
          <w:b/>
          <w:bCs/>
          <w:color w:val="FF0000"/>
          <w:kern w:val="0"/>
          <w:sz w:val="22"/>
          <w:szCs w:val="22"/>
          <w:lang w:eastAsia="en-GB"/>
          <w14:ligatures w14:val="none"/>
        </w:rPr>
      </w:pPr>
    </w:p>
    <w:p w14:paraId="58A8A596" w14:textId="77777777" w:rsidR="0007377C" w:rsidRPr="00772BE9" w:rsidRDefault="00F7609E" w:rsidP="00772BE9">
      <w:pPr>
        <w:spacing w:after="0"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ASSESSMENT</w:t>
      </w:r>
    </w:p>
    <w:p w14:paraId="710E839D" w14:textId="77777777" w:rsidR="0092586B" w:rsidRPr="00772BE9" w:rsidRDefault="0092586B"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4DC15FF" w14:textId="77777777" w:rsidR="0092586B" w:rsidRPr="00772BE9" w:rsidRDefault="0092586B"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1A44AA23" w14:textId="77777777" w:rsidR="0092586B" w:rsidRPr="00772BE9" w:rsidRDefault="0092586B" w:rsidP="00772BE9">
      <w:pPr>
        <w:spacing w:after="0" w:line="276" w:lineRule="auto"/>
        <w:jc w:val="both"/>
        <w:rPr>
          <w:rFonts w:ascii="Arial" w:eastAsia="Times New Roman" w:hAnsi="Arial" w:cs="Arial"/>
          <w:i/>
          <w:iCs/>
          <w:color w:val="000000" w:themeColor="text1"/>
          <w:kern w:val="0"/>
          <w:sz w:val="22"/>
          <w:szCs w:val="22"/>
          <w:lang w:eastAsia="en-GB"/>
          <w14:ligatures w14:val="none"/>
        </w:rPr>
      </w:pPr>
      <w:r w:rsidRPr="00772BE9">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73FB3AA" w14:textId="77777777" w:rsidR="0092586B" w:rsidRPr="00772BE9" w:rsidRDefault="0092586B"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41DC6E61" w14:textId="77777777" w:rsidR="0092586B" w:rsidRPr="00772BE9" w:rsidRDefault="0092586B"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772BE9">
        <w:rPr>
          <w:rFonts w:ascii="Arial" w:eastAsia="Times New Roman" w:hAnsi="Arial" w:cs="Arial"/>
          <w:color w:val="000000" w:themeColor="text1"/>
          <w:kern w:val="0"/>
          <w:sz w:val="22"/>
          <w:szCs w:val="22"/>
          <w:lang w:eastAsia="en-GB"/>
          <w14:ligatures w14:val="none"/>
        </w:rPr>
        <w:t xml:space="preserve">adopted </w:t>
      </w:r>
      <w:r w:rsidRPr="00772BE9">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0834F1D" w14:textId="77777777" w:rsidR="002175E1" w:rsidRPr="00772BE9" w:rsidRDefault="002175E1" w:rsidP="00772BE9">
      <w:pPr>
        <w:spacing w:after="0" w:line="276" w:lineRule="auto"/>
        <w:jc w:val="both"/>
        <w:rPr>
          <w:rFonts w:ascii="Arial" w:eastAsia="Times New Roman" w:hAnsi="Arial" w:cs="Arial"/>
          <w:b/>
          <w:bCs/>
          <w:kern w:val="0"/>
          <w:sz w:val="22"/>
          <w:szCs w:val="22"/>
          <w:lang w:eastAsia="en-GB"/>
          <w14:ligatures w14:val="none"/>
        </w:rPr>
      </w:pPr>
    </w:p>
    <w:p w14:paraId="087ED724" w14:textId="77777777" w:rsidR="00852CAC" w:rsidRPr="00772BE9" w:rsidRDefault="00852CAC" w:rsidP="00772BE9">
      <w:pPr>
        <w:spacing w:after="0" w:line="276" w:lineRule="auto"/>
        <w:jc w:val="both"/>
        <w:rPr>
          <w:rFonts w:ascii="Arial" w:eastAsia="Times New Roman" w:hAnsi="Arial" w:cs="Arial"/>
          <w:kern w:val="0"/>
          <w:sz w:val="22"/>
          <w:szCs w:val="22"/>
          <w:u w:val="single"/>
          <w:lang w:eastAsia="en-GB"/>
          <w14:ligatures w14:val="none"/>
        </w:rPr>
      </w:pPr>
      <w:r w:rsidRPr="00772BE9">
        <w:rPr>
          <w:rFonts w:ascii="Arial" w:eastAsia="Times New Roman" w:hAnsi="Arial" w:cs="Arial"/>
          <w:kern w:val="0"/>
          <w:sz w:val="22"/>
          <w:szCs w:val="22"/>
          <w:u w:val="single"/>
          <w:lang w:eastAsia="en-GB"/>
          <w14:ligatures w14:val="none"/>
        </w:rPr>
        <w:t xml:space="preserve">Design and </w:t>
      </w:r>
      <w:r w:rsidR="00492385" w:rsidRPr="00772BE9">
        <w:rPr>
          <w:rFonts w:ascii="Arial" w:eastAsia="Times New Roman" w:hAnsi="Arial" w:cs="Arial"/>
          <w:kern w:val="0"/>
          <w:sz w:val="22"/>
          <w:szCs w:val="22"/>
          <w:u w:val="single"/>
          <w:lang w:eastAsia="en-GB"/>
          <w14:ligatures w14:val="none"/>
        </w:rPr>
        <w:t>Impact upon</w:t>
      </w:r>
      <w:r w:rsidR="00212556" w:rsidRPr="00772BE9">
        <w:rPr>
          <w:rFonts w:ascii="Arial" w:eastAsia="Times New Roman" w:hAnsi="Arial" w:cs="Arial"/>
          <w:kern w:val="0"/>
          <w:sz w:val="22"/>
          <w:szCs w:val="22"/>
          <w:u w:val="single"/>
          <w:lang w:eastAsia="en-GB"/>
          <w14:ligatures w14:val="none"/>
        </w:rPr>
        <w:t xml:space="preserve"> the character and context of the area</w:t>
      </w:r>
    </w:p>
    <w:p w14:paraId="5B2BEE06" w14:textId="00BC5DBE" w:rsidR="00597BBB" w:rsidRPr="00772BE9" w:rsidRDefault="00597BBB" w:rsidP="00772BE9">
      <w:pPr>
        <w:spacing w:after="0" w:line="276" w:lineRule="auto"/>
        <w:jc w:val="both"/>
        <w:rPr>
          <w:rFonts w:ascii="Arial" w:eastAsia="Times New Roman" w:hAnsi="Arial" w:cs="Arial"/>
          <w:kern w:val="0"/>
          <w:sz w:val="22"/>
          <w:szCs w:val="22"/>
          <w:lang w:eastAsia="en-GB"/>
          <w14:ligatures w14:val="none"/>
        </w:rPr>
      </w:pPr>
      <w:r w:rsidRPr="00772BE9">
        <w:rPr>
          <w:rFonts w:ascii="Arial" w:eastAsia="Times New Roman" w:hAnsi="Arial" w:cs="Arial"/>
          <w:kern w:val="0"/>
          <w:sz w:val="22"/>
          <w:szCs w:val="22"/>
          <w:lang w:eastAsia="en-GB"/>
          <w14:ligatures w14:val="none"/>
        </w:rPr>
        <w:t xml:space="preserve">Core Policy 57 - Ensuring </w:t>
      </w:r>
      <w:r w:rsidR="00347935" w:rsidRPr="00772BE9">
        <w:rPr>
          <w:rFonts w:ascii="Arial" w:eastAsia="Times New Roman" w:hAnsi="Arial" w:cs="Arial"/>
          <w:kern w:val="0"/>
          <w:sz w:val="22"/>
          <w:szCs w:val="22"/>
          <w:lang w:eastAsia="en-GB"/>
          <w14:ligatures w14:val="none"/>
        </w:rPr>
        <w:t>High-Quality</w:t>
      </w:r>
      <w:r w:rsidRPr="00772BE9">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sidRPr="00772BE9">
        <w:rPr>
          <w:rFonts w:ascii="Arial" w:eastAsia="Times New Roman" w:hAnsi="Arial" w:cs="Arial"/>
          <w:kern w:val="0"/>
          <w:sz w:val="22"/>
          <w:szCs w:val="22"/>
          <w:lang w:eastAsia="en-GB"/>
          <w14:ligatures w14:val="none"/>
        </w:rPr>
        <w:t>.</w:t>
      </w:r>
    </w:p>
    <w:p w14:paraId="3F572FF3" w14:textId="77777777" w:rsidR="004F6135" w:rsidRPr="00772BE9" w:rsidRDefault="004F6135" w:rsidP="00772BE9">
      <w:pPr>
        <w:spacing w:after="0" w:line="276" w:lineRule="auto"/>
        <w:jc w:val="both"/>
        <w:rPr>
          <w:rFonts w:ascii="Arial" w:eastAsia="Times New Roman" w:hAnsi="Arial" w:cs="Arial"/>
          <w:kern w:val="0"/>
          <w:sz w:val="22"/>
          <w:szCs w:val="22"/>
          <w:lang w:eastAsia="en-GB"/>
          <w14:ligatures w14:val="none"/>
        </w:rPr>
      </w:pPr>
    </w:p>
    <w:p w14:paraId="0ED759F8" w14:textId="77777777" w:rsidR="004F6135" w:rsidRPr="00772BE9" w:rsidRDefault="004F6135" w:rsidP="00772BE9">
      <w:pPr>
        <w:spacing w:after="0" w:line="276" w:lineRule="auto"/>
        <w:jc w:val="both"/>
        <w:rPr>
          <w:rFonts w:ascii="Arial" w:eastAsia="Times New Roman" w:hAnsi="Arial" w:cs="Arial"/>
          <w:kern w:val="0"/>
          <w:sz w:val="22"/>
          <w:szCs w:val="22"/>
          <w:lang w:eastAsia="en-GB"/>
          <w14:ligatures w14:val="none"/>
        </w:rPr>
      </w:pPr>
      <w:r w:rsidRPr="00772BE9">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577B88D2" w14:textId="77777777" w:rsidR="00B12B91" w:rsidRPr="00772BE9" w:rsidRDefault="00B12B91" w:rsidP="00772BE9">
      <w:pPr>
        <w:spacing w:after="0" w:line="276" w:lineRule="auto"/>
        <w:jc w:val="both"/>
        <w:rPr>
          <w:rFonts w:ascii="Arial" w:eastAsia="Times New Roman" w:hAnsi="Arial" w:cs="Arial"/>
          <w:kern w:val="0"/>
          <w:sz w:val="22"/>
          <w:szCs w:val="22"/>
          <w:lang w:eastAsia="en-GB"/>
          <w14:ligatures w14:val="none"/>
        </w:rPr>
      </w:pPr>
    </w:p>
    <w:p w14:paraId="6B24A57E" w14:textId="6721C59D" w:rsidR="00B12B91" w:rsidRPr="00772BE9" w:rsidRDefault="00453003" w:rsidP="00772BE9">
      <w:pPr>
        <w:spacing w:after="0" w:line="276" w:lineRule="auto"/>
        <w:jc w:val="both"/>
        <w:rPr>
          <w:rFonts w:ascii="Arial" w:eastAsia="Times New Roman" w:hAnsi="Arial" w:cs="Arial"/>
          <w:kern w:val="0"/>
          <w:sz w:val="22"/>
          <w:szCs w:val="22"/>
          <w:lang w:eastAsia="en-GB"/>
          <w14:ligatures w14:val="none"/>
        </w:rPr>
      </w:pPr>
      <w:r w:rsidRPr="00772BE9">
        <w:rPr>
          <w:rFonts w:ascii="Arial" w:eastAsia="Times New Roman" w:hAnsi="Arial" w:cs="Arial"/>
          <w:kern w:val="0"/>
          <w:sz w:val="22"/>
          <w:szCs w:val="22"/>
          <w:lang w:eastAsia="en-GB"/>
          <w14:ligatures w14:val="none"/>
        </w:rPr>
        <w:t xml:space="preserve">The applicant seeks to insert a flat roof </w:t>
      </w:r>
      <w:r w:rsidR="00F17719" w:rsidRPr="00772BE9">
        <w:rPr>
          <w:rFonts w:ascii="Arial" w:eastAsia="Times New Roman" w:hAnsi="Arial" w:cs="Arial"/>
          <w:kern w:val="0"/>
          <w:sz w:val="22"/>
          <w:szCs w:val="22"/>
          <w:lang w:eastAsia="en-GB"/>
          <w14:ligatures w14:val="none"/>
        </w:rPr>
        <w:t xml:space="preserve">extension on the rear of the host dwelling. The extension would span across the width of the </w:t>
      </w:r>
      <w:r w:rsidR="00AC0813" w:rsidRPr="00772BE9">
        <w:rPr>
          <w:rFonts w:ascii="Arial" w:eastAsia="Times New Roman" w:hAnsi="Arial" w:cs="Arial"/>
          <w:kern w:val="0"/>
          <w:sz w:val="22"/>
          <w:szCs w:val="22"/>
          <w:lang w:eastAsia="en-GB"/>
          <w14:ligatures w14:val="none"/>
        </w:rPr>
        <w:t xml:space="preserve">rear elevation, extending </w:t>
      </w:r>
      <w:r w:rsidR="0077586D">
        <w:rPr>
          <w:rFonts w:ascii="Arial" w:eastAsia="Times New Roman" w:hAnsi="Arial" w:cs="Arial"/>
          <w:kern w:val="0"/>
          <w:sz w:val="22"/>
          <w:szCs w:val="22"/>
          <w:lang w:eastAsia="en-GB"/>
          <w14:ligatures w14:val="none"/>
        </w:rPr>
        <w:t xml:space="preserve">into </w:t>
      </w:r>
      <w:r w:rsidR="00AC0813" w:rsidRPr="00772BE9">
        <w:rPr>
          <w:rFonts w:ascii="Arial" w:eastAsia="Times New Roman" w:hAnsi="Arial" w:cs="Arial"/>
          <w:kern w:val="0"/>
          <w:sz w:val="22"/>
          <w:szCs w:val="22"/>
          <w:lang w:eastAsia="en-GB"/>
          <w14:ligatures w14:val="none"/>
        </w:rPr>
        <w:t xml:space="preserve">the area behind the existing attached garage to the rear. </w:t>
      </w:r>
      <w:r w:rsidR="007B2EE1" w:rsidRPr="00772BE9">
        <w:rPr>
          <w:rFonts w:ascii="Arial" w:eastAsia="Times New Roman" w:hAnsi="Arial" w:cs="Arial"/>
          <w:kern w:val="0"/>
          <w:sz w:val="22"/>
          <w:szCs w:val="22"/>
          <w:lang w:eastAsia="en-GB"/>
          <w14:ligatures w14:val="none"/>
        </w:rPr>
        <w:t xml:space="preserve">The extension would sit at a height of 3m and would </w:t>
      </w:r>
      <w:r w:rsidR="00811154" w:rsidRPr="00772BE9">
        <w:rPr>
          <w:rFonts w:ascii="Arial" w:eastAsia="Times New Roman" w:hAnsi="Arial" w:cs="Arial"/>
          <w:kern w:val="0"/>
          <w:sz w:val="22"/>
          <w:szCs w:val="22"/>
          <w:lang w:eastAsia="en-GB"/>
          <w14:ligatures w14:val="none"/>
        </w:rPr>
        <w:t>introduce an overhang on the rear elevation. Patio doors and a window would be inserted on the rear elevation and windows inserted on the side elevation.</w:t>
      </w:r>
    </w:p>
    <w:p w14:paraId="101B6014" w14:textId="77777777" w:rsidR="00BB486F" w:rsidRPr="00772BE9" w:rsidRDefault="00BB486F" w:rsidP="00772BE9">
      <w:pPr>
        <w:spacing w:after="0" w:line="276" w:lineRule="auto"/>
        <w:jc w:val="both"/>
        <w:rPr>
          <w:rFonts w:ascii="Arial" w:eastAsia="Times New Roman" w:hAnsi="Arial" w:cs="Arial"/>
          <w:kern w:val="0"/>
          <w:sz w:val="22"/>
          <w:szCs w:val="22"/>
          <w:lang w:eastAsia="en-GB"/>
          <w14:ligatures w14:val="none"/>
        </w:rPr>
      </w:pPr>
    </w:p>
    <w:p w14:paraId="634CBECD" w14:textId="77777777" w:rsidR="00BB486F" w:rsidRPr="00772BE9" w:rsidRDefault="00BB486F" w:rsidP="00772BE9">
      <w:pPr>
        <w:spacing w:after="0" w:line="276" w:lineRule="auto"/>
        <w:jc w:val="both"/>
        <w:rPr>
          <w:rFonts w:ascii="Arial" w:eastAsia="Times New Roman" w:hAnsi="Arial" w:cs="Arial"/>
          <w:kern w:val="0"/>
          <w:sz w:val="22"/>
          <w:szCs w:val="22"/>
          <w:lang w:eastAsia="en-GB"/>
          <w14:ligatures w14:val="none"/>
        </w:rPr>
      </w:pPr>
    </w:p>
    <w:p w14:paraId="3B0DE508" w14:textId="50AA929D" w:rsidR="00BB486F" w:rsidRPr="00772BE9" w:rsidRDefault="001E5362" w:rsidP="00772BE9">
      <w:pPr>
        <w:spacing w:after="0" w:line="276" w:lineRule="auto"/>
        <w:jc w:val="center"/>
        <w:rPr>
          <w:rFonts w:ascii="Arial" w:hAnsi="Arial" w:cs="Arial"/>
          <w:noProof/>
          <w:sz w:val="22"/>
          <w:szCs w:val="22"/>
        </w:rPr>
      </w:pPr>
      <w:r w:rsidRPr="00772BE9">
        <w:rPr>
          <w:rFonts w:ascii="Arial" w:eastAsia="Times New Roman" w:hAnsi="Arial" w:cs="Arial"/>
          <w:noProof/>
          <w:kern w:val="0"/>
          <w:sz w:val="22"/>
          <w:szCs w:val="22"/>
          <w:lang w:eastAsia="en-GB"/>
          <w14:ligatures w14:val="none"/>
        </w:rPr>
        <w:drawing>
          <wp:inline distT="0" distB="0" distL="0" distR="0" wp14:anchorId="0EA60CDF" wp14:editId="4D8C0449">
            <wp:extent cx="2095500" cy="1987918"/>
            <wp:effectExtent l="0" t="0" r="0" b="0"/>
            <wp:docPr id="579988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88115" name=""/>
                    <pic:cNvPicPr/>
                  </pic:nvPicPr>
                  <pic:blipFill>
                    <a:blip r:embed="rId8"/>
                    <a:stretch>
                      <a:fillRect/>
                    </a:stretch>
                  </pic:blipFill>
                  <pic:spPr>
                    <a:xfrm>
                      <a:off x="0" y="0"/>
                      <a:ext cx="2106519" cy="1998371"/>
                    </a:xfrm>
                    <a:prstGeom prst="rect">
                      <a:avLst/>
                    </a:prstGeom>
                  </pic:spPr>
                </pic:pic>
              </a:graphicData>
            </a:graphic>
          </wp:inline>
        </w:drawing>
      </w:r>
      <w:r w:rsidR="00BB486F" w:rsidRPr="00772BE9">
        <w:rPr>
          <w:rFonts w:ascii="Arial" w:eastAsia="Times New Roman" w:hAnsi="Arial" w:cs="Arial"/>
          <w:noProof/>
          <w:kern w:val="0"/>
          <w:sz w:val="22"/>
          <w:szCs w:val="22"/>
          <w:lang w:eastAsia="en-GB"/>
          <w14:ligatures w14:val="none"/>
        </w:rPr>
        <w:drawing>
          <wp:inline distT="0" distB="0" distL="0" distR="0" wp14:anchorId="140D0538" wp14:editId="62AA5DF5">
            <wp:extent cx="2981325" cy="2073649"/>
            <wp:effectExtent l="0" t="0" r="0" b="3175"/>
            <wp:docPr id="1691510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10038" name=""/>
                    <pic:cNvPicPr/>
                  </pic:nvPicPr>
                  <pic:blipFill>
                    <a:blip r:embed="rId9"/>
                    <a:stretch>
                      <a:fillRect/>
                    </a:stretch>
                  </pic:blipFill>
                  <pic:spPr>
                    <a:xfrm>
                      <a:off x="0" y="0"/>
                      <a:ext cx="2985459" cy="2076525"/>
                    </a:xfrm>
                    <a:prstGeom prst="rect">
                      <a:avLst/>
                    </a:prstGeom>
                  </pic:spPr>
                </pic:pic>
              </a:graphicData>
            </a:graphic>
          </wp:inline>
        </w:drawing>
      </w:r>
    </w:p>
    <w:p w14:paraId="7E2B4F65" w14:textId="6EEDF652" w:rsidR="00BB486F" w:rsidRPr="00772BE9" w:rsidRDefault="00BB486F" w:rsidP="00772BE9">
      <w:pPr>
        <w:spacing w:after="0" w:line="276" w:lineRule="auto"/>
        <w:jc w:val="center"/>
        <w:rPr>
          <w:rFonts w:ascii="Arial" w:eastAsia="Times New Roman" w:hAnsi="Arial" w:cs="Arial"/>
          <w:i/>
          <w:iCs/>
          <w:kern w:val="0"/>
          <w:sz w:val="22"/>
          <w:szCs w:val="22"/>
          <w:lang w:eastAsia="en-GB"/>
          <w14:ligatures w14:val="none"/>
        </w:rPr>
      </w:pPr>
      <w:r w:rsidRPr="00772BE9">
        <w:rPr>
          <w:rFonts w:ascii="Arial" w:hAnsi="Arial" w:cs="Arial"/>
          <w:i/>
          <w:iCs/>
          <w:noProof/>
          <w:sz w:val="22"/>
          <w:szCs w:val="22"/>
        </w:rPr>
        <w:t>Proposed rear and side elevation of the host dwelling</w:t>
      </w:r>
    </w:p>
    <w:p w14:paraId="7D57085B" w14:textId="053A54F8" w:rsidR="00395032" w:rsidRPr="00772BE9" w:rsidRDefault="0088747A" w:rsidP="00772BE9">
      <w:pPr>
        <w:spacing w:after="0" w:line="276" w:lineRule="auto"/>
        <w:jc w:val="both"/>
        <w:rPr>
          <w:rFonts w:ascii="Arial" w:hAnsi="Arial" w:cs="Arial"/>
          <w:b/>
          <w:bCs/>
          <w:i/>
          <w:iCs/>
          <w:color w:val="FF0000"/>
          <w:sz w:val="22"/>
          <w:szCs w:val="22"/>
        </w:rPr>
      </w:pPr>
      <w:r w:rsidRPr="00772BE9">
        <w:rPr>
          <w:rFonts w:ascii="Arial" w:hAnsi="Arial" w:cs="Arial"/>
          <w:color w:val="000000" w:themeColor="text1"/>
          <w:sz w:val="22"/>
          <w:szCs w:val="22"/>
        </w:rPr>
        <w:lastRenderedPageBreak/>
        <w:t xml:space="preserve">The </w:t>
      </w:r>
      <w:r w:rsidR="00B13DF9" w:rsidRPr="00772BE9">
        <w:rPr>
          <w:rFonts w:ascii="Arial" w:hAnsi="Arial" w:cs="Arial"/>
          <w:color w:val="000000" w:themeColor="text1"/>
          <w:sz w:val="22"/>
          <w:szCs w:val="22"/>
        </w:rPr>
        <w:t xml:space="preserve">applicant seeks to </w:t>
      </w:r>
      <w:r w:rsidR="004C63EB" w:rsidRPr="00772BE9">
        <w:rPr>
          <w:rFonts w:ascii="Arial" w:hAnsi="Arial" w:cs="Arial"/>
          <w:color w:val="000000" w:themeColor="text1"/>
          <w:sz w:val="22"/>
          <w:szCs w:val="22"/>
        </w:rPr>
        <w:t>utilise</w:t>
      </w:r>
      <w:r w:rsidR="00AB7527" w:rsidRPr="00772BE9">
        <w:rPr>
          <w:rFonts w:ascii="Arial" w:hAnsi="Arial" w:cs="Arial"/>
          <w:color w:val="000000" w:themeColor="text1"/>
          <w:sz w:val="22"/>
          <w:szCs w:val="22"/>
        </w:rPr>
        <w:t xml:space="preserve"> </w:t>
      </w:r>
      <w:r w:rsidR="004C63EB" w:rsidRPr="00772BE9">
        <w:rPr>
          <w:rFonts w:ascii="Arial" w:hAnsi="Arial" w:cs="Arial"/>
          <w:color w:val="000000" w:themeColor="text1"/>
          <w:sz w:val="22"/>
          <w:szCs w:val="22"/>
        </w:rPr>
        <w:t xml:space="preserve">a </w:t>
      </w:r>
      <w:r w:rsidR="00AB7527" w:rsidRPr="00772BE9">
        <w:rPr>
          <w:rFonts w:ascii="Arial" w:hAnsi="Arial" w:cs="Arial"/>
          <w:color w:val="000000" w:themeColor="text1"/>
          <w:sz w:val="22"/>
          <w:szCs w:val="22"/>
        </w:rPr>
        <w:t xml:space="preserve">bath stonework </w:t>
      </w:r>
      <w:r w:rsidR="004C63EB" w:rsidRPr="00772BE9">
        <w:rPr>
          <w:rFonts w:ascii="Arial" w:hAnsi="Arial" w:cs="Arial"/>
          <w:color w:val="000000" w:themeColor="text1"/>
          <w:sz w:val="22"/>
          <w:szCs w:val="22"/>
        </w:rPr>
        <w:t xml:space="preserve">plinth </w:t>
      </w:r>
      <w:r w:rsidR="0077586D">
        <w:rPr>
          <w:rFonts w:ascii="Arial" w:hAnsi="Arial" w:cs="Arial"/>
          <w:color w:val="000000" w:themeColor="text1"/>
          <w:sz w:val="22"/>
          <w:szCs w:val="22"/>
        </w:rPr>
        <w:t xml:space="preserve">topped </w:t>
      </w:r>
      <w:r w:rsidR="00AB7527" w:rsidRPr="00772BE9">
        <w:rPr>
          <w:rFonts w:ascii="Arial" w:hAnsi="Arial" w:cs="Arial"/>
          <w:color w:val="000000" w:themeColor="text1"/>
          <w:sz w:val="22"/>
          <w:szCs w:val="22"/>
        </w:rPr>
        <w:t>with vertical timber cladding and white render</w:t>
      </w:r>
      <w:r w:rsidR="004C63EB" w:rsidRPr="00772BE9">
        <w:rPr>
          <w:rFonts w:ascii="Arial" w:hAnsi="Arial" w:cs="Arial"/>
          <w:color w:val="000000" w:themeColor="text1"/>
          <w:sz w:val="22"/>
          <w:szCs w:val="22"/>
        </w:rPr>
        <w:t xml:space="preserve"> </w:t>
      </w:r>
      <w:r w:rsidR="0077586D">
        <w:rPr>
          <w:rFonts w:ascii="Arial" w:hAnsi="Arial" w:cs="Arial"/>
          <w:color w:val="000000" w:themeColor="text1"/>
          <w:sz w:val="22"/>
          <w:szCs w:val="22"/>
        </w:rPr>
        <w:t xml:space="preserve">on the elevations </w:t>
      </w:r>
      <w:r w:rsidR="004C63EB" w:rsidRPr="00772BE9">
        <w:rPr>
          <w:rFonts w:ascii="Arial" w:hAnsi="Arial" w:cs="Arial"/>
          <w:color w:val="000000" w:themeColor="text1"/>
          <w:sz w:val="22"/>
          <w:szCs w:val="22"/>
        </w:rPr>
        <w:t>with grey fenestration.</w:t>
      </w:r>
      <w:r w:rsidR="00395032" w:rsidRPr="00772BE9">
        <w:rPr>
          <w:rFonts w:ascii="Arial" w:hAnsi="Arial" w:cs="Arial"/>
          <w:sz w:val="22"/>
          <w:szCs w:val="22"/>
        </w:rPr>
        <w:t xml:space="preserve"> It is considered that the extension would by virtue of </w:t>
      </w:r>
      <w:r w:rsidR="007776C6" w:rsidRPr="00772BE9">
        <w:rPr>
          <w:rFonts w:ascii="Arial" w:hAnsi="Arial" w:cs="Arial"/>
          <w:sz w:val="22"/>
          <w:szCs w:val="22"/>
        </w:rPr>
        <w:t>its</w:t>
      </w:r>
      <w:r w:rsidR="00395032" w:rsidRPr="00772BE9">
        <w:rPr>
          <w:rFonts w:ascii="Arial" w:hAnsi="Arial" w:cs="Arial"/>
          <w:sz w:val="22"/>
          <w:szCs w:val="22"/>
        </w:rPr>
        <w:t xml:space="preserve"> height, scale and design constitute</w:t>
      </w:r>
      <w:r w:rsidR="007776C6" w:rsidRPr="00772BE9">
        <w:rPr>
          <w:rFonts w:ascii="Arial" w:hAnsi="Arial" w:cs="Arial"/>
          <w:sz w:val="22"/>
          <w:szCs w:val="22"/>
        </w:rPr>
        <w:t>s a</w:t>
      </w:r>
      <w:r w:rsidR="00395032" w:rsidRPr="00772BE9">
        <w:rPr>
          <w:rFonts w:ascii="Arial" w:hAnsi="Arial" w:cs="Arial"/>
          <w:sz w:val="22"/>
          <w:szCs w:val="22"/>
        </w:rPr>
        <w:t xml:space="preserve"> complementary addition to the host dwelling that would appear commensurate to the size of the property and plot. </w:t>
      </w:r>
    </w:p>
    <w:p w14:paraId="75A18F0B" w14:textId="0EE88B0A" w:rsidR="00BB486F" w:rsidRPr="00772BE9" w:rsidRDefault="00BB486F" w:rsidP="00772BE9">
      <w:pPr>
        <w:spacing w:after="0" w:line="276" w:lineRule="auto"/>
        <w:jc w:val="both"/>
        <w:rPr>
          <w:rFonts w:ascii="Arial" w:hAnsi="Arial" w:cs="Arial"/>
          <w:color w:val="000000" w:themeColor="text1"/>
          <w:sz w:val="22"/>
          <w:szCs w:val="22"/>
        </w:rPr>
      </w:pPr>
    </w:p>
    <w:p w14:paraId="5DB3927E" w14:textId="72A8ABF7" w:rsidR="00965FBC" w:rsidRPr="00772BE9" w:rsidRDefault="00965FBC" w:rsidP="00772BE9">
      <w:pPr>
        <w:spacing w:after="0" w:line="276" w:lineRule="auto"/>
        <w:jc w:val="both"/>
        <w:rPr>
          <w:rFonts w:ascii="Arial" w:hAnsi="Arial" w:cs="Arial"/>
          <w:color w:val="000000" w:themeColor="text1"/>
          <w:sz w:val="22"/>
          <w:szCs w:val="22"/>
        </w:rPr>
      </w:pPr>
      <w:r w:rsidRPr="00772BE9">
        <w:rPr>
          <w:rFonts w:ascii="Arial" w:hAnsi="Arial" w:cs="Arial"/>
          <w:color w:val="000000" w:themeColor="text1"/>
          <w:sz w:val="22"/>
          <w:szCs w:val="22"/>
        </w:rPr>
        <w:t>Having regard to the above, the proposal complies with the design principles set out in Core Policy 57 of the Wiltshire Core Strategy</w:t>
      </w:r>
      <w:r w:rsidR="003A6042" w:rsidRPr="00772BE9">
        <w:rPr>
          <w:rFonts w:ascii="Arial" w:hAnsi="Arial" w:cs="Arial"/>
          <w:color w:val="000000" w:themeColor="text1"/>
          <w:sz w:val="22"/>
          <w:szCs w:val="22"/>
        </w:rPr>
        <w:t xml:space="preserve">, </w:t>
      </w:r>
      <w:r w:rsidRPr="00772BE9">
        <w:rPr>
          <w:rFonts w:ascii="Arial" w:hAnsi="Arial" w:cs="Arial"/>
          <w:color w:val="000000" w:themeColor="text1"/>
          <w:sz w:val="22"/>
          <w:szCs w:val="22"/>
        </w:rPr>
        <w:t>Appendix D of the Wiltshire Design Guide</w:t>
      </w:r>
      <w:r w:rsidR="003A6042" w:rsidRPr="00772BE9">
        <w:rPr>
          <w:rFonts w:ascii="Arial" w:hAnsi="Arial" w:cs="Arial"/>
          <w:color w:val="000000" w:themeColor="text1"/>
          <w:sz w:val="22"/>
          <w:szCs w:val="22"/>
        </w:rPr>
        <w:t xml:space="preserve"> and the NPPF</w:t>
      </w:r>
      <w:r w:rsidRPr="00772BE9">
        <w:rPr>
          <w:rFonts w:ascii="Arial" w:hAnsi="Arial" w:cs="Arial"/>
          <w:color w:val="000000" w:themeColor="text1"/>
          <w:sz w:val="22"/>
          <w:szCs w:val="22"/>
        </w:rPr>
        <w:t>.</w:t>
      </w:r>
    </w:p>
    <w:p w14:paraId="4D07DE0A" w14:textId="77777777" w:rsidR="00A050F1" w:rsidRPr="00772BE9" w:rsidRDefault="00A050F1" w:rsidP="00772BE9">
      <w:pPr>
        <w:spacing w:after="0" w:line="276" w:lineRule="auto"/>
        <w:jc w:val="both"/>
        <w:rPr>
          <w:rFonts w:ascii="Arial" w:hAnsi="Arial" w:cs="Arial"/>
          <w:b/>
          <w:bCs/>
          <w:i/>
          <w:iCs/>
          <w:color w:val="FF0000"/>
          <w:sz w:val="22"/>
          <w:szCs w:val="22"/>
        </w:rPr>
      </w:pPr>
    </w:p>
    <w:p w14:paraId="41DDFF8C" w14:textId="77777777" w:rsidR="00A050F1" w:rsidRPr="00772BE9" w:rsidRDefault="00A050F1" w:rsidP="00772BE9">
      <w:pPr>
        <w:spacing w:after="0" w:line="276" w:lineRule="auto"/>
        <w:jc w:val="both"/>
        <w:rPr>
          <w:rFonts w:ascii="Arial" w:hAnsi="Arial" w:cs="Arial"/>
          <w:color w:val="000000" w:themeColor="text1"/>
          <w:sz w:val="22"/>
          <w:szCs w:val="22"/>
          <w:u w:val="single"/>
        </w:rPr>
      </w:pPr>
      <w:r w:rsidRPr="00772BE9">
        <w:rPr>
          <w:rFonts w:ascii="Arial" w:hAnsi="Arial" w:cs="Arial"/>
          <w:color w:val="000000" w:themeColor="text1"/>
          <w:sz w:val="22"/>
          <w:szCs w:val="22"/>
          <w:u w:val="single"/>
        </w:rPr>
        <w:t>Amenity</w:t>
      </w:r>
    </w:p>
    <w:p w14:paraId="594BE1C4" w14:textId="5555A6B5" w:rsidR="00450181" w:rsidRPr="00772BE9" w:rsidRDefault="00450181" w:rsidP="00772BE9">
      <w:pPr>
        <w:spacing w:after="0" w:line="276" w:lineRule="auto"/>
        <w:jc w:val="both"/>
        <w:rPr>
          <w:rFonts w:ascii="Arial" w:hAnsi="Arial" w:cs="Arial"/>
          <w:color w:val="000000" w:themeColor="text1"/>
          <w:sz w:val="22"/>
          <w:szCs w:val="22"/>
        </w:rPr>
      </w:pPr>
      <w:r w:rsidRPr="00772BE9">
        <w:rPr>
          <w:rFonts w:ascii="Arial" w:eastAsia="Times New Roman" w:hAnsi="Arial" w:cs="Arial"/>
          <w:kern w:val="0"/>
          <w:sz w:val="22"/>
          <w:szCs w:val="22"/>
          <w:lang w:eastAsia="en-GB"/>
          <w14:ligatures w14:val="none"/>
        </w:rPr>
        <w:t xml:space="preserve">Point vii of Core Policy 57 - Ensuring </w:t>
      </w:r>
      <w:r w:rsidR="00347935" w:rsidRPr="00772BE9">
        <w:rPr>
          <w:rFonts w:ascii="Arial" w:eastAsia="Times New Roman" w:hAnsi="Arial" w:cs="Arial"/>
          <w:kern w:val="0"/>
          <w:sz w:val="22"/>
          <w:szCs w:val="22"/>
          <w:lang w:eastAsia="en-GB"/>
          <w14:ligatures w14:val="none"/>
        </w:rPr>
        <w:t>High-Quality</w:t>
      </w:r>
      <w:r w:rsidRPr="00772BE9">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772BE9">
        <w:rPr>
          <w:rFonts w:ascii="Arial" w:eastAsia="Times New Roman" w:hAnsi="Arial" w:cs="Arial"/>
          <w:kern w:val="0"/>
          <w:sz w:val="22"/>
          <w:szCs w:val="22"/>
          <w:lang w:eastAsia="en-GB"/>
          <w14:ligatures w14:val="none"/>
        </w:rPr>
        <w:t>that developments do not adversely affect neighbouring properties.</w:t>
      </w:r>
    </w:p>
    <w:p w14:paraId="4F211151" w14:textId="77777777" w:rsidR="00393433" w:rsidRPr="00772BE9" w:rsidRDefault="00393433" w:rsidP="00772BE9">
      <w:pPr>
        <w:spacing w:after="0" w:line="276" w:lineRule="auto"/>
        <w:jc w:val="both"/>
        <w:rPr>
          <w:rFonts w:ascii="Arial" w:hAnsi="Arial" w:cs="Arial"/>
          <w:color w:val="000000" w:themeColor="text1"/>
          <w:sz w:val="22"/>
          <w:szCs w:val="22"/>
        </w:rPr>
      </w:pPr>
    </w:p>
    <w:p w14:paraId="42A22698" w14:textId="77777777" w:rsidR="00430927" w:rsidRPr="00772BE9" w:rsidRDefault="00430927" w:rsidP="00772BE9">
      <w:pPr>
        <w:spacing w:after="0" w:line="276" w:lineRule="auto"/>
        <w:jc w:val="both"/>
        <w:rPr>
          <w:rFonts w:ascii="Arial" w:eastAsia="Times New Roman" w:hAnsi="Arial" w:cs="Arial"/>
          <w:kern w:val="0"/>
          <w:sz w:val="22"/>
          <w:szCs w:val="22"/>
          <w:lang w:eastAsia="en-GB"/>
          <w14:ligatures w14:val="none"/>
        </w:rPr>
      </w:pPr>
      <w:r w:rsidRPr="00772BE9">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772BE9">
        <w:rPr>
          <w:rFonts w:ascii="Arial" w:eastAsia="Times New Roman" w:hAnsi="Arial" w:cs="Arial"/>
          <w:kern w:val="0"/>
          <w:sz w:val="22"/>
          <w:szCs w:val="22"/>
          <w:lang w:eastAsia="en-GB"/>
          <w14:ligatures w14:val="none"/>
        </w:rPr>
        <w:t>In particular, Policy</w:t>
      </w:r>
      <w:proofErr w:type="gramEnd"/>
      <w:r w:rsidRPr="00772BE9">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1AF6AB6" w14:textId="77777777" w:rsidR="00400FB2" w:rsidRPr="00772BE9" w:rsidRDefault="00400FB2" w:rsidP="00772BE9">
      <w:pPr>
        <w:spacing w:after="0" w:line="276" w:lineRule="auto"/>
        <w:jc w:val="both"/>
        <w:rPr>
          <w:rFonts w:ascii="Arial" w:hAnsi="Arial" w:cs="Arial"/>
          <w:color w:val="000000" w:themeColor="text1"/>
          <w:sz w:val="22"/>
          <w:szCs w:val="22"/>
        </w:rPr>
      </w:pPr>
    </w:p>
    <w:p w14:paraId="219DABA0" w14:textId="77777777" w:rsidR="00DB13C3" w:rsidRPr="00772BE9" w:rsidRDefault="00DB13C3" w:rsidP="00772BE9">
      <w:pPr>
        <w:spacing w:after="0" w:line="276" w:lineRule="auto"/>
        <w:jc w:val="both"/>
        <w:rPr>
          <w:rFonts w:ascii="Arial" w:hAnsi="Arial" w:cs="Arial"/>
          <w:i/>
          <w:iCs/>
          <w:color w:val="000000" w:themeColor="text1"/>
          <w:sz w:val="22"/>
          <w:szCs w:val="22"/>
        </w:rPr>
      </w:pPr>
      <w:r w:rsidRPr="00772BE9">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772BE9">
        <w:rPr>
          <w:rFonts w:ascii="Arial" w:hAnsi="Arial" w:cs="Arial"/>
          <w:color w:val="000000" w:themeColor="text1"/>
          <w:sz w:val="22"/>
          <w:szCs w:val="22"/>
        </w:rPr>
        <w:t>particular regard</w:t>
      </w:r>
      <w:proofErr w:type="gramEnd"/>
      <w:r w:rsidRPr="00772BE9">
        <w:rPr>
          <w:rFonts w:ascii="Arial" w:hAnsi="Arial" w:cs="Arial"/>
          <w:color w:val="000000" w:themeColor="text1"/>
          <w:sz w:val="22"/>
          <w:szCs w:val="22"/>
        </w:rPr>
        <w:t xml:space="preserve"> to loss of light, overshadowing, loss of privacy, and overbearing effects.</w:t>
      </w:r>
      <w:r w:rsidRPr="00772BE9">
        <w:rPr>
          <w:rFonts w:ascii="Arial" w:hAnsi="Arial" w:cs="Arial"/>
          <w:i/>
          <w:iCs/>
          <w:color w:val="000000" w:themeColor="text1"/>
          <w:sz w:val="22"/>
          <w:szCs w:val="22"/>
        </w:rPr>
        <w:t xml:space="preserve"> </w:t>
      </w:r>
    </w:p>
    <w:p w14:paraId="349693C1" w14:textId="77777777" w:rsidR="007776C6" w:rsidRPr="00772BE9" w:rsidRDefault="007776C6" w:rsidP="00772BE9">
      <w:pPr>
        <w:spacing w:after="0" w:line="276" w:lineRule="auto"/>
        <w:jc w:val="both"/>
        <w:rPr>
          <w:rFonts w:ascii="Arial" w:hAnsi="Arial" w:cs="Arial"/>
          <w:i/>
          <w:iCs/>
          <w:color w:val="000000" w:themeColor="text1"/>
          <w:sz w:val="22"/>
          <w:szCs w:val="22"/>
        </w:rPr>
      </w:pPr>
    </w:p>
    <w:p w14:paraId="4EFD5712" w14:textId="2DEF169C" w:rsidR="007776C6" w:rsidRPr="00772BE9" w:rsidRDefault="007776C6" w:rsidP="00772BE9">
      <w:pPr>
        <w:spacing w:after="0" w:line="276" w:lineRule="auto"/>
        <w:jc w:val="both"/>
        <w:rPr>
          <w:rFonts w:ascii="Arial" w:hAnsi="Arial" w:cs="Arial"/>
          <w:color w:val="000000" w:themeColor="text1"/>
          <w:sz w:val="22"/>
          <w:szCs w:val="22"/>
        </w:rPr>
      </w:pPr>
      <w:r w:rsidRPr="00772BE9">
        <w:rPr>
          <w:rFonts w:ascii="Arial" w:hAnsi="Arial" w:cs="Arial"/>
          <w:color w:val="000000" w:themeColor="text1"/>
          <w:sz w:val="22"/>
          <w:szCs w:val="22"/>
        </w:rPr>
        <w:t>The proposal relates to a single storey extension of limited height and scale positioned on the rear elevation of a detached dwelling. Given the single storey nature of the build and separation</w:t>
      </w:r>
      <w:r w:rsidR="00A56E1A" w:rsidRPr="00772BE9">
        <w:rPr>
          <w:rFonts w:ascii="Arial" w:hAnsi="Arial" w:cs="Arial"/>
          <w:color w:val="000000" w:themeColor="text1"/>
          <w:sz w:val="22"/>
          <w:szCs w:val="22"/>
        </w:rPr>
        <w:t xml:space="preserve"> distances to neighbouring occupiers </w:t>
      </w:r>
      <w:r w:rsidRPr="00772BE9">
        <w:rPr>
          <w:rFonts w:ascii="Arial" w:hAnsi="Arial" w:cs="Arial"/>
          <w:color w:val="000000" w:themeColor="text1"/>
          <w:sz w:val="22"/>
          <w:szCs w:val="22"/>
        </w:rPr>
        <w:t xml:space="preserve">no concerns are raised </w:t>
      </w:r>
      <w:proofErr w:type="gramStart"/>
      <w:r w:rsidRPr="00772BE9">
        <w:rPr>
          <w:rFonts w:ascii="Arial" w:hAnsi="Arial" w:cs="Arial"/>
          <w:color w:val="000000" w:themeColor="text1"/>
          <w:sz w:val="22"/>
          <w:szCs w:val="22"/>
        </w:rPr>
        <w:t>in regard to</w:t>
      </w:r>
      <w:proofErr w:type="gramEnd"/>
      <w:r w:rsidRPr="00772BE9">
        <w:rPr>
          <w:rFonts w:ascii="Arial" w:hAnsi="Arial" w:cs="Arial"/>
          <w:color w:val="000000" w:themeColor="text1"/>
          <w:sz w:val="22"/>
          <w:szCs w:val="22"/>
        </w:rPr>
        <w:t xml:space="preserve"> any adverse overlooking, overbearing or overshadowing impacts.</w:t>
      </w:r>
    </w:p>
    <w:p w14:paraId="3C4BCA81" w14:textId="77777777" w:rsidR="00DB13C3" w:rsidRPr="00772BE9" w:rsidRDefault="00DB13C3" w:rsidP="00772BE9">
      <w:pPr>
        <w:spacing w:after="0" w:line="276" w:lineRule="auto"/>
        <w:jc w:val="both"/>
        <w:rPr>
          <w:rFonts w:ascii="Arial" w:hAnsi="Arial" w:cs="Arial"/>
          <w:i/>
          <w:iCs/>
          <w:color w:val="000000" w:themeColor="text1"/>
          <w:sz w:val="22"/>
          <w:szCs w:val="22"/>
        </w:rPr>
      </w:pPr>
    </w:p>
    <w:p w14:paraId="65439E82" w14:textId="77777777" w:rsidR="00DB13C3" w:rsidRPr="00772BE9" w:rsidRDefault="00DB13C3" w:rsidP="00772BE9">
      <w:pPr>
        <w:spacing w:after="0" w:line="276" w:lineRule="auto"/>
        <w:jc w:val="both"/>
        <w:rPr>
          <w:rFonts w:ascii="Arial" w:hAnsi="Arial" w:cs="Arial"/>
          <w:color w:val="000000" w:themeColor="text1"/>
          <w:sz w:val="22"/>
          <w:szCs w:val="22"/>
        </w:rPr>
      </w:pPr>
      <w:r w:rsidRPr="00772BE9">
        <w:rPr>
          <w:rFonts w:ascii="Arial" w:hAnsi="Arial" w:cs="Arial"/>
          <w:color w:val="000000" w:themeColor="text1"/>
          <w:sz w:val="22"/>
          <w:szCs w:val="22"/>
        </w:rPr>
        <w:t>The proposal therefore accords with Core Policy 57 point vii in respect of safeguarding residential amenity</w:t>
      </w:r>
      <w:r w:rsidR="00A919D6" w:rsidRPr="00772BE9">
        <w:rPr>
          <w:rFonts w:ascii="Arial" w:hAnsi="Arial" w:cs="Arial"/>
          <w:color w:val="000000" w:themeColor="text1"/>
          <w:sz w:val="22"/>
          <w:szCs w:val="22"/>
        </w:rPr>
        <w:t xml:space="preserve">, </w:t>
      </w:r>
      <w:r w:rsidRPr="00772BE9">
        <w:rPr>
          <w:rFonts w:ascii="Arial" w:hAnsi="Arial" w:cs="Arial"/>
          <w:color w:val="000000" w:themeColor="text1"/>
          <w:sz w:val="22"/>
          <w:szCs w:val="22"/>
        </w:rPr>
        <w:t>Appendix D of the Wiltshire Design Guide</w:t>
      </w:r>
      <w:r w:rsidR="00A919D6" w:rsidRPr="00772BE9">
        <w:rPr>
          <w:rFonts w:ascii="Arial" w:hAnsi="Arial" w:cs="Arial"/>
          <w:color w:val="000000" w:themeColor="text1"/>
          <w:sz w:val="22"/>
          <w:szCs w:val="22"/>
        </w:rPr>
        <w:t xml:space="preserve"> and the NPPF</w:t>
      </w:r>
      <w:r w:rsidRPr="00772BE9">
        <w:rPr>
          <w:rFonts w:ascii="Arial" w:hAnsi="Arial" w:cs="Arial"/>
          <w:color w:val="000000" w:themeColor="text1"/>
          <w:sz w:val="22"/>
          <w:szCs w:val="22"/>
        </w:rPr>
        <w:t>.</w:t>
      </w:r>
    </w:p>
    <w:p w14:paraId="5299BD33" w14:textId="77777777" w:rsidR="006705B5" w:rsidRPr="00772BE9" w:rsidRDefault="006705B5"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6EFC1F46" w14:textId="631DC785" w:rsidR="006705B5" w:rsidRPr="00772BE9" w:rsidRDefault="006705B5" w:rsidP="00772BE9">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72BE9">
        <w:rPr>
          <w:rFonts w:ascii="Arial" w:eastAsia="Times New Roman" w:hAnsi="Arial" w:cs="Arial"/>
          <w:color w:val="000000" w:themeColor="text1"/>
          <w:kern w:val="0"/>
          <w:sz w:val="22"/>
          <w:szCs w:val="22"/>
          <w:u w:val="single"/>
          <w:lang w:eastAsia="en-GB"/>
          <w14:ligatures w14:val="none"/>
        </w:rPr>
        <w:t>Ecology Impact</w:t>
      </w:r>
      <w:r w:rsidR="00247CD5" w:rsidRPr="00772BE9">
        <w:rPr>
          <w:rFonts w:ascii="Arial" w:eastAsia="Times New Roman" w:hAnsi="Arial" w:cs="Arial"/>
          <w:color w:val="ED0000"/>
          <w:kern w:val="0"/>
          <w:sz w:val="22"/>
          <w:szCs w:val="22"/>
          <w:lang w:eastAsia="en-GB"/>
          <w14:ligatures w14:val="none"/>
        </w:rPr>
        <w:t xml:space="preserve"> </w:t>
      </w:r>
    </w:p>
    <w:p w14:paraId="5948A0C9" w14:textId="77777777" w:rsidR="006705B5" w:rsidRPr="00772BE9" w:rsidRDefault="006705B5"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4D2FA3" w14:textId="77777777" w:rsidR="00F272A5" w:rsidRPr="00772BE9" w:rsidRDefault="00F272A5"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76295A47" w14:textId="77777777" w:rsidR="00DC46EC" w:rsidRPr="00772BE9" w:rsidRDefault="00DC46EC"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2B793C5F" w14:textId="77777777" w:rsidR="00DD76CB" w:rsidRPr="00772BE9" w:rsidRDefault="00DD76CB" w:rsidP="00772BE9">
      <w:pPr>
        <w:spacing w:after="0" w:line="276" w:lineRule="auto"/>
        <w:jc w:val="both"/>
        <w:rPr>
          <w:rFonts w:ascii="Arial" w:eastAsia="Times New Roman" w:hAnsi="Arial" w:cs="Arial"/>
          <w:i/>
          <w:iCs/>
          <w:color w:val="ED0000"/>
          <w:kern w:val="0"/>
          <w:sz w:val="22"/>
          <w:szCs w:val="22"/>
          <w:lang w:eastAsia="en-GB"/>
          <w14:ligatures w14:val="none"/>
        </w:rPr>
      </w:pPr>
    </w:p>
    <w:p w14:paraId="64C208A9" w14:textId="08EE136A" w:rsidR="003A46A7" w:rsidRPr="00772BE9" w:rsidRDefault="003A46A7" w:rsidP="00772BE9">
      <w:pPr>
        <w:shd w:val="clear" w:color="auto" w:fill="FFFFFF"/>
        <w:spacing w:after="0" w:line="276" w:lineRule="auto"/>
        <w:jc w:val="both"/>
        <w:rPr>
          <w:rFonts w:ascii="Arial" w:eastAsia="Times New Roman" w:hAnsi="Arial" w:cs="Arial"/>
          <w:color w:val="181818"/>
          <w:sz w:val="22"/>
          <w:szCs w:val="22"/>
          <w:lang w:eastAsia="en-GB"/>
        </w:rPr>
      </w:pPr>
      <w:r w:rsidRPr="00772BE9">
        <w:rPr>
          <w:rFonts w:ascii="Arial" w:eastAsia="Times New Roman" w:hAnsi="Arial" w:cs="Arial"/>
          <w:color w:val="181818"/>
          <w:sz w:val="22"/>
          <w:szCs w:val="22"/>
          <w:lang w:eastAsia="en-GB"/>
        </w:rPr>
        <w:t>The application site sits within the Bath and Bradford on Avon Special Area of Conservation for bats and as this application involves disturban</w:t>
      </w:r>
      <w:r w:rsidR="00223653" w:rsidRPr="00772BE9">
        <w:rPr>
          <w:rFonts w:ascii="Arial" w:eastAsia="Times New Roman" w:hAnsi="Arial" w:cs="Arial"/>
          <w:color w:val="181818"/>
          <w:sz w:val="22"/>
          <w:szCs w:val="22"/>
          <w:lang w:eastAsia="en-GB"/>
        </w:rPr>
        <w:t xml:space="preserve">ce within the application site </w:t>
      </w:r>
      <w:r w:rsidRPr="00772BE9">
        <w:rPr>
          <w:rFonts w:ascii="Arial" w:eastAsia="Times New Roman" w:hAnsi="Arial" w:cs="Arial"/>
          <w:color w:val="181818"/>
          <w:sz w:val="22"/>
          <w:szCs w:val="22"/>
          <w:lang w:eastAsia="en-GB"/>
        </w:rPr>
        <w:t xml:space="preserve">due consideration </w:t>
      </w:r>
      <w:proofErr w:type="gramStart"/>
      <w:r w:rsidRPr="00772BE9">
        <w:rPr>
          <w:rFonts w:ascii="Arial" w:eastAsia="Times New Roman" w:hAnsi="Arial" w:cs="Arial"/>
          <w:color w:val="181818"/>
          <w:sz w:val="22"/>
          <w:szCs w:val="22"/>
          <w:lang w:eastAsia="en-GB"/>
        </w:rPr>
        <w:t>has to</w:t>
      </w:r>
      <w:proofErr w:type="gramEnd"/>
      <w:r w:rsidRPr="00772BE9">
        <w:rPr>
          <w:rFonts w:ascii="Arial" w:eastAsia="Times New Roman" w:hAnsi="Arial" w:cs="Arial"/>
          <w:color w:val="181818"/>
          <w:sz w:val="22"/>
          <w:szCs w:val="22"/>
          <w:lang w:eastAsia="en-GB"/>
        </w:rPr>
        <w:t xml:space="preserve"> be given to the potential disturbance of any bats because of the proposed development.</w:t>
      </w:r>
    </w:p>
    <w:p w14:paraId="02D31803" w14:textId="77777777" w:rsidR="003A46A7" w:rsidRPr="00772BE9" w:rsidRDefault="003A46A7" w:rsidP="00772BE9">
      <w:pPr>
        <w:shd w:val="clear" w:color="auto" w:fill="FFFFFF"/>
        <w:spacing w:after="0" w:line="276" w:lineRule="auto"/>
        <w:jc w:val="both"/>
        <w:rPr>
          <w:rFonts w:ascii="Arial" w:eastAsia="Times New Roman" w:hAnsi="Arial" w:cs="Arial"/>
          <w:color w:val="181818"/>
          <w:sz w:val="22"/>
          <w:szCs w:val="22"/>
          <w:lang w:eastAsia="en-GB"/>
        </w:rPr>
      </w:pPr>
    </w:p>
    <w:p w14:paraId="774CCBAE" w14:textId="22175E37" w:rsidR="003A46A7" w:rsidRPr="00772BE9" w:rsidRDefault="003A46A7" w:rsidP="00772BE9">
      <w:pPr>
        <w:pStyle w:val="NoSpacing"/>
        <w:spacing w:line="276" w:lineRule="auto"/>
        <w:jc w:val="both"/>
        <w:rPr>
          <w:rFonts w:ascii="Arial" w:hAnsi="Arial" w:cs="Arial"/>
        </w:rPr>
      </w:pPr>
      <w:r w:rsidRPr="00772BE9">
        <w:rPr>
          <w:rFonts w:ascii="Arial" w:hAnsi="Arial" w:cs="Arial"/>
        </w:rPr>
        <w:lastRenderedPageBreak/>
        <w:t xml:space="preserve">The proposed development comprises an extension of existing residential development consisting of limited built form close to the existing dwelling which does not involve works to the roof.  Given the established high density residential nature of the location, it is considered highly unlikely that any bats would be affected and significant effects relating to the disturbance to bats can be ruled out. </w:t>
      </w:r>
    </w:p>
    <w:p w14:paraId="582ED2F0" w14:textId="77777777" w:rsidR="003A46A7" w:rsidRPr="00772BE9" w:rsidRDefault="003A46A7" w:rsidP="00772BE9">
      <w:pPr>
        <w:pStyle w:val="NoSpacing"/>
        <w:spacing w:line="276" w:lineRule="auto"/>
        <w:jc w:val="both"/>
        <w:rPr>
          <w:rFonts w:ascii="Arial" w:hAnsi="Arial" w:cs="Arial"/>
        </w:rPr>
      </w:pPr>
    </w:p>
    <w:p w14:paraId="4CA5BF6A" w14:textId="77777777" w:rsidR="003A46A7" w:rsidRPr="00772BE9" w:rsidRDefault="003A46A7" w:rsidP="00772BE9">
      <w:pPr>
        <w:shd w:val="clear" w:color="auto" w:fill="FFFFFF"/>
        <w:spacing w:after="0" w:line="276" w:lineRule="auto"/>
        <w:jc w:val="both"/>
        <w:rPr>
          <w:rFonts w:ascii="Arial" w:eastAsia="Times New Roman" w:hAnsi="Arial" w:cs="Arial"/>
          <w:color w:val="181818"/>
          <w:sz w:val="22"/>
          <w:szCs w:val="22"/>
          <w:lang w:eastAsia="en-GB"/>
        </w:rPr>
      </w:pPr>
      <w:r w:rsidRPr="00772BE9">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p>
    <w:p w14:paraId="3FC9B4E3" w14:textId="77777777" w:rsidR="00515980" w:rsidRPr="00772BE9" w:rsidRDefault="00515980"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382D4B72" w14:textId="77777777" w:rsidR="006705B5" w:rsidRPr="00772BE9" w:rsidRDefault="006705B5"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6DD4937" w14:textId="77777777" w:rsidR="00391F88" w:rsidRPr="00772BE9" w:rsidRDefault="00391F88"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2EA5763E" w14:textId="77777777" w:rsidR="00200044" w:rsidRPr="00772BE9" w:rsidRDefault="00200044" w:rsidP="00772BE9">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772BE9">
        <w:rPr>
          <w:rFonts w:ascii="Arial" w:eastAsia="Times New Roman" w:hAnsi="Arial" w:cs="Arial"/>
          <w:color w:val="000000" w:themeColor="text1"/>
          <w:kern w:val="0"/>
          <w:sz w:val="22"/>
          <w:szCs w:val="22"/>
          <w:u w:val="single"/>
          <w:lang w:eastAsia="en-GB"/>
          <w14:ligatures w14:val="none"/>
        </w:rPr>
        <w:t xml:space="preserve">Biodiversity Net Gain </w:t>
      </w:r>
    </w:p>
    <w:p w14:paraId="0BF30D91" w14:textId="77777777" w:rsidR="00200044" w:rsidRPr="00772BE9" w:rsidRDefault="00200044"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065C2834" w14:textId="77777777" w:rsidR="00A3010D" w:rsidRPr="00772BE9" w:rsidRDefault="00A3010D" w:rsidP="00772BE9">
      <w:pPr>
        <w:spacing w:after="0" w:line="276" w:lineRule="auto"/>
        <w:jc w:val="both"/>
        <w:rPr>
          <w:rFonts w:ascii="Arial" w:eastAsia="Times New Roman" w:hAnsi="Arial" w:cs="Arial"/>
          <w:color w:val="FF0000"/>
          <w:kern w:val="0"/>
          <w:sz w:val="22"/>
          <w:szCs w:val="22"/>
          <w:lang w:eastAsia="en-GB"/>
          <w14:ligatures w14:val="none"/>
        </w:rPr>
      </w:pPr>
    </w:p>
    <w:p w14:paraId="668680CC" w14:textId="77777777" w:rsidR="00284CD5" w:rsidRPr="00772BE9" w:rsidRDefault="00284CD5" w:rsidP="00772BE9">
      <w:pPr>
        <w:spacing w:after="0" w:line="276" w:lineRule="auto"/>
        <w:jc w:val="both"/>
        <w:rPr>
          <w:rFonts w:ascii="Arial" w:hAnsi="Arial" w:cs="Arial"/>
          <w:color w:val="000000" w:themeColor="text1"/>
          <w:sz w:val="22"/>
          <w:szCs w:val="22"/>
          <w:u w:val="single"/>
        </w:rPr>
      </w:pPr>
      <w:r w:rsidRPr="00772BE9">
        <w:rPr>
          <w:rFonts w:ascii="Arial" w:hAnsi="Arial" w:cs="Arial"/>
          <w:color w:val="000000" w:themeColor="text1"/>
          <w:sz w:val="22"/>
          <w:szCs w:val="22"/>
          <w:u w:val="single"/>
        </w:rPr>
        <w:t>Public Sector Equality Duty (PSED)</w:t>
      </w:r>
    </w:p>
    <w:p w14:paraId="51080D37" w14:textId="77777777" w:rsidR="00284CD5" w:rsidRPr="00772BE9" w:rsidRDefault="00284CD5" w:rsidP="00772BE9">
      <w:pPr>
        <w:spacing w:after="0" w:line="276" w:lineRule="auto"/>
        <w:jc w:val="both"/>
        <w:rPr>
          <w:rFonts w:ascii="Arial" w:hAnsi="Arial" w:cs="Arial"/>
          <w:color w:val="000000" w:themeColor="text1"/>
          <w:sz w:val="22"/>
          <w:szCs w:val="22"/>
        </w:rPr>
      </w:pPr>
      <w:r w:rsidRPr="00772BE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CEFE187" w14:textId="77777777" w:rsidR="00284CD5" w:rsidRPr="00772BE9" w:rsidRDefault="00284CD5" w:rsidP="00772BE9">
      <w:pPr>
        <w:spacing w:after="0" w:line="276" w:lineRule="auto"/>
        <w:jc w:val="both"/>
        <w:rPr>
          <w:rFonts w:ascii="Arial" w:hAnsi="Arial" w:cs="Arial"/>
          <w:color w:val="000000" w:themeColor="text1"/>
          <w:sz w:val="22"/>
          <w:szCs w:val="22"/>
        </w:rPr>
      </w:pPr>
    </w:p>
    <w:p w14:paraId="59ABDD1F" w14:textId="77777777" w:rsidR="00284CD5" w:rsidRPr="00772BE9" w:rsidRDefault="00284CD5" w:rsidP="00772BE9">
      <w:pPr>
        <w:spacing w:after="0" w:line="276" w:lineRule="auto"/>
        <w:jc w:val="both"/>
        <w:rPr>
          <w:rFonts w:ascii="Arial" w:hAnsi="Arial" w:cs="Arial"/>
          <w:color w:val="000000" w:themeColor="text1"/>
          <w:sz w:val="22"/>
          <w:szCs w:val="22"/>
        </w:rPr>
      </w:pPr>
      <w:r w:rsidRPr="00772BE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14EC960" w14:textId="77777777" w:rsidR="00D30109" w:rsidRPr="00772BE9" w:rsidRDefault="00D30109" w:rsidP="00772BE9">
      <w:pPr>
        <w:spacing w:after="0" w:line="276" w:lineRule="auto"/>
        <w:jc w:val="both"/>
        <w:rPr>
          <w:rFonts w:ascii="Arial" w:eastAsia="Times New Roman" w:hAnsi="Arial" w:cs="Arial"/>
          <w:color w:val="FF0000"/>
          <w:kern w:val="0"/>
          <w:sz w:val="22"/>
          <w:szCs w:val="22"/>
          <w:lang w:eastAsia="en-GB"/>
          <w14:ligatures w14:val="none"/>
        </w:rPr>
      </w:pPr>
    </w:p>
    <w:p w14:paraId="36903CEB" w14:textId="77777777" w:rsidR="00F7609E" w:rsidRPr="00772BE9" w:rsidRDefault="00F7609E" w:rsidP="00772BE9">
      <w:pPr>
        <w:spacing w:after="0"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CONCLUSION</w:t>
      </w:r>
    </w:p>
    <w:p w14:paraId="368AC78E" w14:textId="77777777" w:rsidR="003D05E9" w:rsidRPr="00772BE9" w:rsidRDefault="003D05E9"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72BE9">
        <w:rPr>
          <w:rFonts w:ascii="Arial" w:eastAsia="Times New Roman" w:hAnsi="Arial" w:cs="Arial"/>
          <w:color w:val="000000" w:themeColor="text1"/>
          <w:kern w:val="0"/>
          <w:sz w:val="22"/>
          <w:szCs w:val="22"/>
          <w:lang w:eastAsia="en-GB"/>
          <w14:ligatures w14:val="none"/>
        </w:rPr>
        <w:t>is considered to be</w:t>
      </w:r>
      <w:proofErr w:type="gramEnd"/>
      <w:r w:rsidRPr="00772B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05166F34" w14:textId="77777777" w:rsidR="003D05E9" w:rsidRPr="00772BE9" w:rsidRDefault="003D05E9"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48B4BE7C" w14:textId="77777777" w:rsidR="009B77AD" w:rsidRPr="00772BE9" w:rsidRDefault="00146329"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58FC7569" w14:textId="77777777" w:rsidR="00146329" w:rsidRPr="00772BE9" w:rsidRDefault="00146329" w:rsidP="00772BE9">
      <w:pPr>
        <w:spacing w:after="0" w:line="276" w:lineRule="auto"/>
        <w:jc w:val="both"/>
        <w:rPr>
          <w:rFonts w:ascii="Arial" w:eastAsia="Times New Roman" w:hAnsi="Arial" w:cs="Arial"/>
          <w:color w:val="000000" w:themeColor="text1"/>
          <w:kern w:val="0"/>
          <w:sz w:val="22"/>
          <w:szCs w:val="22"/>
          <w:lang w:eastAsia="en-GB"/>
          <w14:ligatures w14:val="none"/>
        </w:rPr>
      </w:pPr>
    </w:p>
    <w:p w14:paraId="6831193B" w14:textId="77777777" w:rsidR="003D05E9" w:rsidRPr="00772BE9" w:rsidRDefault="003D05E9" w:rsidP="00772BE9">
      <w:pPr>
        <w:spacing w:after="0" w:line="276" w:lineRule="auto"/>
        <w:jc w:val="both"/>
        <w:rPr>
          <w:rFonts w:ascii="Arial" w:eastAsia="Times New Roman" w:hAnsi="Arial" w:cs="Arial"/>
          <w:color w:val="000000" w:themeColor="text1"/>
          <w:kern w:val="0"/>
          <w:sz w:val="22"/>
          <w:szCs w:val="22"/>
          <w:lang w:eastAsia="en-GB"/>
          <w14:ligatures w14:val="none"/>
        </w:rPr>
      </w:pPr>
      <w:r w:rsidRPr="00772B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sidRPr="00772BE9">
        <w:rPr>
          <w:rFonts w:ascii="Arial" w:eastAsia="Times New Roman" w:hAnsi="Arial" w:cs="Arial"/>
          <w:color w:val="000000" w:themeColor="text1"/>
          <w:kern w:val="0"/>
          <w:sz w:val="22"/>
          <w:szCs w:val="22"/>
          <w:lang w:eastAsia="en-GB"/>
          <w14:ligatures w14:val="none"/>
        </w:rPr>
        <w:t>.</w:t>
      </w:r>
    </w:p>
    <w:p w14:paraId="3EA1CF57" w14:textId="77777777" w:rsidR="004D3BA9" w:rsidRPr="00772BE9" w:rsidRDefault="004D3BA9" w:rsidP="00772BE9">
      <w:pPr>
        <w:spacing w:after="0" w:line="276" w:lineRule="auto"/>
        <w:jc w:val="both"/>
        <w:rPr>
          <w:rFonts w:ascii="Arial" w:eastAsia="Times New Roman" w:hAnsi="Arial" w:cs="Arial"/>
          <w:color w:val="FF0000"/>
          <w:kern w:val="0"/>
          <w:sz w:val="22"/>
          <w:szCs w:val="22"/>
          <w:lang w:eastAsia="en-GB"/>
          <w14:ligatures w14:val="none"/>
        </w:rPr>
      </w:pPr>
    </w:p>
    <w:p w14:paraId="609C0D74" w14:textId="77777777" w:rsidR="00F7609E" w:rsidRPr="00772BE9" w:rsidRDefault="00F7609E" w:rsidP="00772BE9">
      <w:pPr>
        <w:spacing w:after="0" w:line="276" w:lineRule="auto"/>
        <w:jc w:val="both"/>
        <w:rPr>
          <w:rFonts w:ascii="Arial" w:eastAsia="Times New Roman" w:hAnsi="Arial" w:cs="Arial"/>
          <w:b/>
          <w:bCs/>
          <w:kern w:val="0"/>
          <w:sz w:val="22"/>
          <w:szCs w:val="22"/>
          <w:lang w:eastAsia="en-GB"/>
          <w14:ligatures w14:val="none"/>
        </w:rPr>
      </w:pPr>
      <w:r w:rsidRPr="00772BE9">
        <w:rPr>
          <w:rFonts w:ascii="Arial" w:eastAsia="Times New Roman" w:hAnsi="Arial" w:cs="Arial"/>
          <w:b/>
          <w:bCs/>
          <w:kern w:val="0"/>
          <w:sz w:val="22"/>
          <w:szCs w:val="22"/>
          <w:lang w:eastAsia="en-GB"/>
          <w14:ligatures w14:val="none"/>
        </w:rPr>
        <w:t>RECOMMENDATION:</w:t>
      </w:r>
      <w:r w:rsidR="00E61ADC" w:rsidRPr="00772BE9">
        <w:rPr>
          <w:rFonts w:ascii="Arial" w:eastAsia="Times New Roman" w:hAnsi="Arial" w:cs="Arial"/>
          <w:b/>
          <w:bCs/>
          <w:kern w:val="0"/>
          <w:sz w:val="22"/>
          <w:szCs w:val="22"/>
          <w:lang w:eastAsia="en-GB"/>
          <w14:ligatures w14:val="none"/>
        </w:rPr>
        <w:t xml:space="preserve">  </w:t>
      </w:r>
      <w:r w:rsidRPr="00772BE9">
        <w:rPr>
          <w:rFonts w:ascii="Arial" w:eastAsia="Times New Roman" w:hAnsi="Arial" w:cs="Arial"/>
          <w:b/>
          <w:bCs/>
          <w:kern w:val="0"/>
          <w:sz w:val="22"/>
          <w:szCs w:val="22"/>
          <w:lang w:eastAsia="en-GB"/>
          <w14:ligatures w14:val="none"/>
        </w:rPr>
        <w:t>That Planning Permission be GRANTED subject to condition</w:t>
      </w:r>
      <w:r w:rsidR="009B7AD7" w:rsidRPr="00772BE9">
        <w:rPr>
          <w:rFonts w:ascii="Arial" w:eastAsia="Times New Roman" w:hAnsi="Arial" w:cs="Arial"/>
          <w:b/>
          <w:bCs/>
          <w:kern w:val="0"/>
          <w:sz w:val="22"/>
          <w:szCs w:val="22"/>
          <w:lang w:eastAsia="en-GB"/>
          <w14:ligatures w14:val="none"/>
        </w:rPr>
        <w:t>s.</w:t>
      </w:r>
    </w:p>
    <w:p w14:paraId="5DBCF49B" w14:textId="77777777" w:rsidR="007D5706" w:rsidRPr="00772BE9" w:rsidRDefault="007D5706" w:rsidP="00772BE9">
      <w:pPr>
        <w:spacing w:after="0" w:line="276" w:lineRule="auto"/>
        <w:jc w:val="both"/>
        <w:rPr>
          <w:rFonts w:ascii="Arial" w:eastAsia="Times New Roman" w:hAnsi="Arial" w:cs="Arial"/>
          <w:color w:val="FF0000"/>
          <w:kern w:val="0"/>
          <w:sz w:val="22"/>
          <w:szCs w:val="22"/>
          <w:lang w:eastAsia="en-GB"/>
          <w14:ligatures w14:val="none"/>
        </w:rPr>
      </w:pPr>
    </w:p>
    <w:p w14:paraId="68A58B7D" w14:textId="77777777" w:rsidR="00F9178A" w:rsidRPr="00772BE9" w:rsidRDefault="00F9178A" w:rsidP="00772BE9">
      <w:pPr>
        <w:spacing w:after="0" w:line="276" w:lineRule="auto"/>
        <w:jc w:val="both"/>
        <w:rPr>
          <w:rFonts w:ascii="Arial" w:hAnsi="Arial" w:cs="Arial"/>
          <w:color w:val="000000" w:themeColor="text1"/>
          <w:sz w:val="22"/>
          <w:szCs w:val="22"/>
        </w:rPr>
      </w:pPr>
    </w:p>
    <w:sectPr w:rsidR="00F9178A" w:rsidRPr="00772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1FF8"/>
    <w:rsid w:val="001044B1"/>
    <w:rsid w:val="00111D21"/>
    <w:rsid w:val="001177BA"/>
    <w:rsid w:val="00134D23"/>
    <w:rsid w:val="00141929"/>
    <w:rsid w:val="0014198B"/>
    <w:rsid w:val="00146329"/>
    <w:rsid w:val="00152901"/>
    <w:rsid w:val="0016162B"/>
    <w:rsid w:val="00162405"/>
    <w:rsid w:val="0018298F"/>
    <w:rsid w:val="00185935"/>
    <w:rsid w:val="001A22B9"/>
    <w:rsid w:val="001A4142"/>
    <w:rsid w:val="001A6E40"/>
    <w:rsid w:val="001B34A3"/>
    <w:rsid w:val="001C0267"/>
    <w:rsid w:val="001C30C8"/>
    <w:rsid w:val="001C4141"/>
    <w:rsid w:val="001C73A5"/>
    <w:rsid w:val="001D279F"/>
    <w:rsid w:val="001D2B00"/>
    <w:rsid w:val="001D3964"/>
    <w:rsid w:val="001E0BD8"/>
    <w:rsid w:val="001E5127"/>
    <w:rsid w:val="001E5362"/>
    <w:rsid w:val="001F17EC"/>
    <w:rsid w:val="001F1A84"/>
    <w:rsid w:val="00200044"/>
    <w:rsid w:val="002056F3"/>
    <w:rsid w:val="002100CF"/>
    <w:rsid w:val="00211930"/>
    <w:rsid w:val="00212556"/>
    <w:rsid w:val="0021435E"/>
    <w:rsid w:val="00215395"/>
    <w:rsid w:val="002175E1"/>
    <w:rsid w:val="002215A6"/>
    <w:rsid w:val="00221D04"/>
    <w:rsid w:val="00223653"/>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47935"/>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032"/>
    <w:rsid w:val="003951BD"/>
    <w:rsid w:val="003A202C"/>
    <w:rsid w:val="003A2DD3"/>
    <w:rsid w:val="003A2F0C"/>
    <w:rsid w:val="003A46A7"/>
    <w:rsid w:val="003A6042"/>
    <w:rsid w:val="003A7995"/>
    <w:rsid w:val="003C6AFA"/>
    <w:rsid w:val="003C7574"/>
    <w:rsid w:val="003D05E9"/>
    <w:rsid w:val="003E08E2"/>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3003"/>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C63EB"/>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27F64"/>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42C35"/>
    <w:rsid w:val="00744E80"/>
    <w:rsid w:val="00750FD1"/>
    <w:rsid w:val="00755B0D"/>
    <w:rsid w:val="007638C3"/>
    <w:rsid w:val="00771C95"/>
    <w:rsid w:val="00772BE9"/>
    <w:rsid w:val="0077586D"/>
    <w:rsid w:val="007776C6"/>
    <w:rsid w:val="00790038"/>
    <w:rsid w:val="00793652"/>
    <w:rsid w:val="007B2EE1"/>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1154"/>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8747A"/>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79E"/>
    <w:rsid w:val="00940BC0"/>
    <w:rsid w:val="00961C4E"/>
    <w:rsid w:val="00965A06"/>
    <w:rsid w:val="00965FBC"/>
    <w:rsid w:val="00967722"/>
    <w:rsid w:val="00967DCB"/>
    <w:rsid w:val="00970A8A"/>
    <w:rsid w:val="00972DD7"/>
    <w:rsid w:val="00974EA2"/>
    <w:rsid w:val="009858F4"/>
    <w:rsid w:val="009868DF"/>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1658"/>
    <w:rsid w:val="00A55952"/>
    <w:rsid w:val="00A56E1A"/>
    <w:rsid w:val="00A6662C"/>
    <w:rsid w:val="00A71295"/>
    <w:rsid w:val="00A772D3"/>
    <w:rsid w:val="00A81CF7"/>
    <w:rsid w:val="00A8272D"/>
    <w:rsid w:val="00A85226"/>
    <w:rsid w:val="00A919D6"/>
    <w:rsid w:val="00AB52C2"/>
    <w:rsid w:val="00AB7527"/>
    <w:rsid w:val="00AC01A4"/>
    <w:rsid w:val="00AC0813"/>
    <w:rsid w:val="00AD2BC0"/>
    <w:rsid w:val="00AD39FA"/>
    <w:rsid w:val="00AD73ED"/>
    <w:rsid w:val="00AE028B"/>
    <w:rsid w:val="00AE04FE"/>
    <w:rsid w:val="00AF104C"/>
    <w:rsid w:val="00AF2650"/>
    <w:rsid w:val="00AF2AF9"/>
    <w:rsid w:val="00B01936"/>
    <w:rsid w:val="00B111D2"/>
    <w:rsid w:val="00B12B91"/>
    <w:rsid w:val="00B13DF9"/>
    <w:rsid w:val="00B16D71"/>
    <w:rsid w:val="00B1710B"/>
    <w:rsid w:val="00B3075F"/>
    <w:rsid w:val="00B44C99"/>
    <w:rsid w:val="00B44EC9"/>
    <w:rsid w:val="00B54DA2"/>
    <w:rsid w:val="00B633AB"/>
    <w:rsid w:val="00B6556B"/>
    <w:rsid w:val="00B67C4B"/>
    <w:rsid w:val="00B71530"/>
    <w:rsid w:val="00B71D0E"/>
    <w:rsid w:val="00B7214D"/>
    <w:rsid w:val="00B82691"/>
    <w:rsid w:val="00B915D4"/>
    <w:rsid w:val="00BA2753"/>
    <w:rsid w:val="00BB486F"/>
    <w:rsid w:val="00BB5ECE"/>
    <w:rsid w:val="00BB7690"/>
    <w:rsid w:val="00BC60BD"/>
    <w:rsid w:val="00BD2529"/>
    <w:rsid w:val="00BD6B4D"/>
    <w:rsid w:val="00BE579C"/>
    <w:rsid w:val="00BE5F7B"/>
    <w:rsid w:val="00BF1DB2"/>
    <w:rsid w:val="00BF7456"/>
    <w:rsid w:val="00C03688"/>
    <w:rsid w:val="00C1522E"/>
    <w:rsid w:val="00C21B1F"/>
    <w:rsid w:val="00C2236C"/>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B6BE0"/>
    <w:rsid w:val="00CC51B9"/>
    <w:rsid w:val="00CC552A"/>
    <w:rsid w:val="00CC57A0"/>
    <w:rsid w:val="00CD745F"/>
    <w:rsid w:val="00CE5E6B"/>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A083A"/>
    <w:rsid w:val="00DA41A3"/>
    <w:rsid w:val="00DB13C3"/>
    <w:rsid w:val="00DB7D89"/>
    <w:rsid w:val="00DC0041"/>
    <w:rsid w:val="00DC46EC"/>
    <w:rsid w:val="00DC6E07"/>
    <w:rsid w:val="00DD0655"/>
    <w:rsid w:val="00DD2D61"/>
    <w:rsid w:val="00DD3F9C"/>
    <w:rsid w:val="00DD5DF9"/>
    <w:rsid w:val="00DD76CB"/>
    <w:rsid w:val="00DD7B65"/>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719"/>
    <w:rsid w:val="00F17D1C"/>
    <w:rsid w:val="00F2477F"/>
    <w:rsid w:val="00F24E24"/>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B3FC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BC60BD"/>
    <w:rPr>
      <w:rFonts w:ascii="StoneSansStd-Medium" w:hAnsi="StoneSansStd-Medium" w:hint="default"/>
      <w:b w:val="0"/>
      <w:bCs w:val="0"/>
      <w:i w:val="0"/>
      <w:iCs w:val="0"/>
      <w:color w:val="231F20"/>
      <w:sz w:val="20"/>
      <w:szCs w:val="20"/>
    </w:rPr>
  </w:style>
  <w:style w:type="paragraph" w:styleId="NoSpacing">
    <w:name w:val="No Spacing"/>
    <w:uiPriority w:val="1"/>
    <w:qFormat/>
    <w:rsid w:val="003A46A7"/>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salesforceId:33564765-754f-416b-980d-c3280d95525a</dc:subject>
  <dc:creator>O'Donoghue, Ruaridh</dc:creator>
  <cp:keywords/>
  <dc:description/>
  <cp:lastModifiedBy>Parker-Miles, Selina</cp:lastModifiedBy>
  <cp:revision>2</cp:revision>
  <dcterms:created xsi:type="dcterms:W3CDTF">2026-09-23T13:49:00Z</dcterms:created>
  <dcterms:modified xsi:type="dcterms:W3CDTF">2026-09-23T13:49:00Z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069Q300000TwzIfIAJ</vt:lpwstr>
  </property>
</Properties>
</file>