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CC3E" w14:textId="19D6D5B1" w:rsidR="00794298" w:rsidRDefault="00794298" w:rsidP="00794298">
      <w:r>
        <w:t xml:space="preserve">Dear Oliver Phippen, </w:t>
      </w:r>
    </w:p>
    <w:p w14:paraId="1C278673" w14:textId="2E7B5124" w:rsidR="00794298" w:rsidRDefault="00794298" w:rsidP="00794298">
      <w:r>
        <w:t xml:space="preserve">RE: </w:t>
      </w:r>
      <w:r w:rsidRPr="00794298">
        <w:t>Nonsuch Estate, Westbrook, Bromham, Chippenham, SN15 2ED</w:t>
      </w:r>
    </w:p>
    <w:p w14:paraId="2694ACB9" w14:textId="21BED302" w:rsidR="00794298" w:rsidRDefault="00794298" w:rsidP="00794298">
      <w:r>
        <w:t xml:space="preserve">Proposal: Full planning permission, </w:t>
      </w:r>
      <w:r w:rsidRPr="00794298">
        <w:t xml:space="preserve">Proposed restoration and change of use of Nonsuch House (Grade II* Listed) and the sensitive conversion and change of use of associated outbuildings to a boutique hotel, along with the erection of ancillary health and wellbeing facilities, staff accommodation, and associated landscaping and access improvements; Proposed rural buildings for the management of Nonsuch Estate; &amp; Proposed demolition of </w:t>
      </w:r>
      <w:proofErr w:type="spellStart"/>
      <w:r w:rsidRPr="00794298">
        <w:t>Denbanks</w:t>
      </w:r>
      <w:proofErr w:type="spellEnd"/>
      <w:r w:rsidRPr="00794298">
        <w:t xml:space="preserve"> and erection of replacement dwelling, including a new build dwelling</w:t>
      </w:r>
    </w:p>
    <w:p w14:paraId="5984D68C" w14:textId="1D43F2EB" w:rsidR="00794298" w:rsidRDefault="00794298" w:rsidP="00794298">
      <w:r>
        <w:t xml:space="preserve">We have reviewed the application and note the following: </w:t>
      </w:r>
    </w:p>
    <w:p w14:paraId="48A3650B" w14:textId="62938AF9" w:rsidR="00794298" w:rsidRPr="00794298" w:rsidRDefault="00794298" w:rsidP="00794298">
      <w:r>
        <w:t>A</w:t>
      </w:r>
      <w:r w:rsidR="00215050">
        <w:t>t</w:t>
      </w:r>
      <w:r>
        <w:t xml:space="preserve"> this stage we must </w:t>
      </w:r>
      <w:r w:rsidRPr="00794298">
        <w:t>object to the application due to insufficient information having been submitted to assess the likely impact of the development on residential amenity.</w:t>
      </w:r>
    </w:p>
    <w:p w14:paraId="3F6838C7" w14:textId="272F1A2E" w:rsidR="00794298" w:rsidRPr="00794298" w:rsidRDefault="00794298" w:rsidP="00794298">
      <w:r w:rsidRPr="00794298">
        <w:t>The proposal includes a hotel, restaurant, bar, event space, wellbeing facilities,</w:t>
      </w:r>
      <w:r>
        <w:t xml:space="preserve"> padel courts,</w:t>
      </w:r>
      <w:r w:rsidRPr="00794298">
        <w:t xml:space="preserve"> estate operational buildings and a significant number of air source heat pumps</w:t>
      </w:r>
      <w:r>
        <w:t>, 44 in total across the development</w:t>
      </w:r>
      <w:r w:rsidRPr="00794298">
        <w:t>. No Noise Impact Assessment has been submitted, and insufficient information has been provided regarding nearby noise-sensitive receptors</w:t>
      </w:r>
      <w:r>
        <w:t xml:space="preserve"> including those proposed within the development</w:t>
      </w:r>
      <w:r w:rsidRPr="00794298">
        <w:t>.</w:t>
      </w:r>
    </w:p>
    <w:p w14:paraId="1C5705B5" w14:textId="6A184770" w:rsidR="00794298" w:rsidRPr="00794298" w:rsidRDefault="00794298" w:rsidP="00794298">
      <w:r w:rsidRPr="00794298">
        <w:t>In the absence of a</w:t>
      </w:r>
      <w:r w:rsidR="00EB6686">
        <w:t xml:space="preserve">n </w:t>
      </w:r>
      <w:r w:rsidRPr="00794298">
        <w:t xml:space="preserve">acoustic assessment, </w:t>
      </w:r>
      <w:r>
        <w:t>we are</w:t>
      </w:r>
      <w:r w:rsidRPr="00794298">
        <w:t xml:space="preserve"> unable to determine whether the development would result in adverse impacts from plant, mechanical services, guest activities, servicing operations, traffic movements, outdoor amenity areas, or associated commercial activities.</w:t>
      </w:r>
    </w:p>
    <w:p w14:paraId="5182BB4F" w14:textId="7AB82F11" w:rsidR="00794298" w:rsidRPr="00794298" w:rsidRDefault="00215050" w:rsidP="00794298">
      <w:r>
        <w:t xml:space="preserve">We </w:t>
      </w:r>
      <w:r w:rsidR="00794298" w:rsidRPr="00794298">
        <w:t>recommend that the applicant submits a</w:t>
      </w:r>
      <w:r w:rsidR="00EB6686">
        <w:t xml:space="preserve"> </w:t>
      </w:r>
      <w:r w:rsidR="00794298" w:rsidRPr="00794298">
        <w:t>Noise Impact Assessment, including identification of all nearby noise-sensitive receptors, background sound level monitoring, assessment of fixed plant in accordance with BS4142:2014+A1:2019, assessment of operational and patron noise, and details of any mitigation measures required.</w:t>
      </w:r>
    </w:p>
    <w:p w14:paraId="1F589546" w14:textId="3BA7DED8" w:rsidR="00794298" w:rsidRDefault="00794298" w:rsidP="00794298">
      <w:r w:rsidRPr="00794298">
        <w:t xml:space="preserve">Until such information has been submitted and assessed, </w:t>
      </w:r>
      <w:r w:rsidR="00215050">
        <w:t>we are</w:t>
      </w:r>
      <w:r w:rsidRPr="00794298">
        <w:t xml:space="preserve"> unable to support the application.</w:t>
      </w:r>
    </w:p>
    <w:p w14:paraId="44A351A5" w14:textId="545BD816" w:rsidR="00794298" w:rsidRDefault="00794298" w:rsidP="00794298">
      <w:r w:rsidRPr="00794298">
        <w:t xml:space="preserve">Notwithstanding the above objection, the submitted </w:t>
      </w:r>
      <w:r>
        <w:t xml:space="preserve">Geo Environmental Report </w:t>
      </w:r>
      <w:r w:rsidRPr="00794298">
        <w:t>identifies a former landfill, historic agricultural uses and potential ground gas risks. Further intrusive investigation, risk assessment and remediation details will be required should the application subsequently prove acceptable in terms of amenity impacts.</w:t>
      </w:r>
    </w:p>
    <w:p w14:paraId="1BE1D5EB" w14:textId="4E32C8DC" w:rsidR="001C4BAD" w:rsidRDefault="00815994" w:rsidP="00794298">
      <w:r>
        <w:t>In any case, we would propose the following conditions:</w:t>
      </w:r>
    </w:p>
    <w:p w14:paraId="46B9A7DC" w14:textId="77777777" w:rsidR="0052667A" w:rsidRDefault="0052667A" w:rsidP="00794298">
      <w:pPr>
        <w:rPr>
          <w:b/>
          <w:bCs/>
          <w:u w:val="single"/>
        </w:rPr>
      </w:pPr>
    </w:p>
    <w:p w14:paraId="7796A583" w14:textId="77777777" w:rsidR="0052667A" w:rsidRDefault="0052667A" w:rsidP="00794298">
      <w:pPr>
        <w:rPr>
          <w:b/>
          <w:bCs/>
          <w:u w:val="single"/>
        </w:rPr>
      </w:pPr>
    </w:p>
    <w:p w14:paraId="278C8E04" w14:textId="5B697411" w:rsidR="002551F5" w:rsidRDefault="002551F5" w:rsidP="00794298">
      <w:pPr>
        <w:rPr>
          <w:b/>
          <w:bCs/>
          <w:u w:val="single"/>
        </w:rPr>
      </w:pPr>
      <w:r w:rsidRPr="002551F5">
        <w:rPr>
          <w:b/>
          <w:bCs/>
          <w:u w:val="single"/>
        </w:rPr>
        <w:lastRenderedPageBreak/>
        <w:t>Contamination</w:t>
      </w:r>
    </w:p>
    <w:p w14:paraId="7AD1B831" w14:textId="651DC247" w:rsidR="0052667A" w:rsidRDefault="0052667A" w:rsidP="0052667A">
      <w:pPr>
        <w:pStyle w:val="ListParagraph"/>
        <w:numPr>
          <w:ilvl w:val="0"/>
          <w:numId w:val="13"/>
        </w:numPr>
      </w:pPr>
      <w:r w:rsidRPr="0052667A">
        <w:t xml:space="preserve">No development shall commence where land affected by contamination is found which poses risks identified as unacceptable in the risk assessment, until a detailed remediation scheme has been submitted to and approved in writing by the local planning authority. The scheme shall include an appraisal of remediation options, identification of the preferred option(s), the proposed remediation objectives and remediation criteria, and a description and programme of the works to be undertaken including the verification plan. The remediation scheme shall be sufficiently detailed and thorough to ensure that upon completion the site will not qualify as contaminated land under Part IIA of the Environmental Protection Act 1990 in relation to its intended use. The approved remediation scheme shall be carried out and upon completion a verification report by a suitably qualified contaminated land practitioner shall be submitted to and approved in writing by the local planning authority before the development </w:t>
      </w:r>
      <w:r>
        <w:t>i</w:t>
      </w:r>
      <w:r w:rsidRPr="0052667A">
        <w:t>s occupied. </w:t>
      </w:r>
    </w:p>
    <w:p w14:paraId="07EC9CAA" w14:textId="06DD1C05" w:rsidR="001C4BAD" w:rsidRDefault="00EB6CF0" w:rsidP="001C4BAD">
      <w:pPr>
        <w:pStyle w:val="ListParagraph"/>
        <w:numPr>
          <w:ilvl w:val="0"/>
          <w:numId w:val="13"/>
        </w:numPr>
      </w:pPr>
      <w:r w:rsidRPr="00EB6CF0">
        <w:t xml:space="preserve">Any contamination that is found </w:t>
      </w:r>
      <w:proofErr w:type="gramStart"/>
      <w:r w:rsidRPr="00EB6CF0">
        <w:t>during the course of</w:t>
      </w:r>
      <w:proofErr w:type="gramEnd"/>
      <w:r w:rsidRPr="00EB6CF0">
        <w:t xml:space="preserve"> construction of the development hereby approved that was not previously identified shall be reported immediately to the local planning authority. Development on the part of the site affected shall be suspended until a risk assessment has been carried out and submitted to and approved in writing by the local planning authority. Where unacceptable risks are found, the development shall not resume or continue until remediation and verification schemes have been carried out in accordance with details that shall first have been submitted to and approved in writing by the local planning authority.</w:t>
      </w:r>
    </w:p>
    <w:p w14:paraId="3FCA7245" w14:textId="77777777" w:rsidR="00215050" w:rsidRDefault="001C4BAD" w:rsidP="001C4BAD">
      <w:r w:rsidRPr="001C4BAD">
        <w:rPr>
          <w:b/>
          <w:bCs/>
          <w:u w:val="single"/>
        </w:rPr>
        <w:t>Construction</w:t>
      </w:r>
      <w:r w:rsidRPr="001C4BAD">
        <w:t xml:space="preserve"> </w:t>
      </w:r>
    </w:p>
    <w:p w14:paraId="3E31A54F" w14:textId="72A587E1" w:rsidR="001C4BAD" w:rsidRPr="001C4BAD" w:rsidRDefault="00215050" w:rsidP="00A54108">
      <w:pPr>
        <w:pStyle w:val="ListParagraph"/>
        <w:numPr>
          <w:ilvl w:val="0"/>
          <w:numId w:val="13"/>
        </w:numPr>
      </w:pPr>
      <w:r w:rsidRPr="00215050">
        <w:t>Given the scale and duration of the restoration and redevelopment works</w:t>
      </w:r>
      <w:r>
        <w:t xml:space="preserve">, we recommend the following: </w:t>
      </w:r>
      <w:r w:rsidR="001C4BAD">
        <w:br/>
      </w:r>
      <w:r w:rsidR="001C4BAD" w:rsidRPr="001C4BAD">
        <w:t>No development shall take place, including any works of demolition, until a Construction Method Statement has been submitted to, and approved in writing by the local planning authority. The Statement shall provide for:</w:t>
      </w:r>
    </w:p>
    <w:p w14:paraId="119F8A77" w14:textId="77777777" w:rsidR="001C4BAD" w:rsidRPr="001C4BAD" w:rsidRDefault="001C4BAD" w:rsidP="001C4BAD">
      <w:pPr>
        <w:numPr>
          <w:ilvl w:val="0"/>
          <w:numId w:val="1"/>
        </w:numPr>
      </w:pPr>
      <w:r w:rsidRPr="001C4BAD">
        <w:t>A description of the construction/demolition programme; </w:t>
      </w:r>
    </w:p>
    <w:p w14:paraId="308FA4A3" w14:textId="77777777" w:rsidR="001C4BAD" w:rsidRPr="001C4BAD" w:rsidRDefault="001C4BAD" w:rsidP="001C4BAD">
      <w:pPr>
        <w:numPr>
          <w:ilvl w:val="0"/>
          <w:numId w:val="2"/>
        </w:numPr>
      </w:pPr>
      <w:r w:rsidRPr="001C4BAD">
        <w:t>the parking of vehicles of site operatives and visitors;  </w:t>
      </w:r>
    </w:p>
    <w:p w14:paraId="11ABDDE7" w14:textId="77777777" w:rsidR="001C4BAD" w:rsidRPr="001C4BAD" w:rsidRDefault="001C4BAD" w:rsidP="001C4BAD">
      <w:pPr>
        <w:numPr>
          <w:ilvl w:val="0"/>
          <w:numId w:val="3"/>
        </w:numPr>
      </w:pPr>
      <w:r w:rsidRPr="001C4BAD">
        <w:t>loading and unloading of plant and materials;  </w:t>
      </w:r>
    </w:p>
    <w:p w14:paraId="096CB4D9" w14:textId="77777777" w:rsidR="001C4BAD" w:rsidRPr="001C4BAD" w:rsidRDefault="001C4BAD" w:rsidP="001C4BAD">
      <w:pPr>
        <w:numPr>
          <w:ilvl w:val="0"/>
          <w:numId w:val="4"/>
        </w:numPr>
      </w:pPr>
      <w:r w:rsidRPr="001C4BAD">
        <w:t>storage of plant and materials used in constructing the development;  </w:t>
      </w:r>
    </w:p>
    <w:p w14:paraId="2A6298B6" w14:textId="77777777" w:rsidR="001C4BAD" w:rsidRPr="001C4BAD" w:rsidRDefault="001C4BAD" w:rsidP="001C4BAD">
      <w:pPr>
        <w:numPr>
          <w:ilvl w:val="0"/>
          <w:numId w:val="5"/>
        </w:numPr>
      </w:pPr>
      <w:r w:rsidRPr="001C4BAD">
        <w:t>the erection and maintenance of security hoarding including decorative displays and facilities for public viewing, where appropriate;  </w:t>
      </w:r>
    </w:p>
    <w:p w14:paraId="23895A95" w14:textId="77777777" w:rsidR="001C4BAD" w:rsidRPr="001C4BAD" w:rsidRDefault="001C4BAD" w:rsidP="001C4BAD">
      <w:pPr>
        <w:numPr>
          <w:ilvl w:val="0"/>
          <w:numId w:val="6"/>
        </w:numPr>
      </w:pPr>
      <w:r w:rsidRPr="001C4BAD">
        <w:t>wheel washing facilities;  </w:t>
      </w:r>
    </w:p>
    <w:p w14:paraId="6764BF26" w14:textId="77777777" w:rsidR="001C4BAD" w:rsidRPr="001C4BAD" w:rsidRDefault="001C4BAD" w:rsidP="001C4BAD">
      <w:pPr>
        <w:numPr>
          <w:ilvl w:val="0"/>
          <w:numId w:val="7"/>
        </w:numPr>
      </w:pPr>
      <w:r w:rsidRPr="001C4BAD">
        <w:lastRenderedPageBreak/>
        <w:t>measures to control the emission of noise/vibration, dust and dirt during construction;  </w:t>
      </w:r>
    </w:p>
    <w:p w14:paraId="1F05F76A" w14:textId="77777777" w:rsidR="001C4BAD" w:rsidRPr="001C4BAD" w:rsidRDefault="001C4BAD" w:rsidP="001C4BAD">
      <w:pPr>
        <w:numPr>
          <w:ilvl w:val="0"/>
          <w:numId w:val="8"/>
        </w:numPr>
      </w:pPr>
      <w:r w:rsidRPr="001C4BAD">
        <w:t>The location of generators </w:t>
      </w:r>
    </w:p>
    <w:p w14:paraId="42F1527B" w14:textId="77777777" w:rsidR="001C4BAD" w:rsidRPr="001C4BAD" w:rsidRDefault="001C4BAD" w:rsidP="001C4BAD">
      <w:pPr>
        <w:numPr>
          <w:ilvl w:val="0"/>
          <w:numId w:val="9"/>
        </w:numPr>
      </w:pPr>
      <w:r w:rsidRPr="001C4BAD">
        <w:t>a scheme for recycling/disposing of waste resulting from demolition and construction works;  </w:t>
      </w:r>
    </w:p>
    <w:p w14:paraId="3EF622A2" w14:textId="77777777" w:rsidR="001C4BAD" w:rsidRPr="001C4BAD" w:rsidRDefault="001C4BAD" w:rsidP="001C4BAD">
      <w:pPr>
        <w:numPr>
          <w:ilvl w:val="0"/>
          <w:numId w:val="10"/>
        </w:numPr>
      </w:pPr>
      <w:r w:rsidRPr="001C4BAD">
        <w:t>delivery, demolition and construction working hours.  </w:t>
      </w:r>
    </w:p>
    <w:p w14:paraId="039B748D" w14:textId="77777777" w:rsidR="001C4BAD" w:rsidRPr="001C4BAD" w:rsidRDefault="001C4BAD" w:rsidP="001C4BAD">
      <w:pPr>
        <w:numPr>
          <w:ilvl w:val="0"/>
          <w:numId w:val="11"/>
        </w:numPr>
      </w:pPr>
      <w:r w:rsidRPr="001C4BAD">
        <w:t xml:space="preserve">A named person and telephone number for residents and LPA to contact </w:t>
      </w:r>
      <w:proofErr w:type="gramStart"/>
      <w:r w:rsidRPr="001C4BAD">
        <w:t>in the event that</w:t>
      </w:r>
      <w:proofErr w:type="gramEnd"/>
      <w:r w:rsidRPr="001C4BAD">
        <w:t xml:space="preserve"> complaints are received. </w:t>
      </w:r>
    </w:p>
    <w:p w14:paraId="7DD2F493" w14:textId="77777777" w:rsidR="001C4BAD" w:rsidRPr="001C4BAD" w:rsidRDefault="001C4BAD" w:rsidP="001C4BAD">
      <w:r w:rsidRPr="001C4BAD">
        <w:t>The approved Construction Method Statement shall be adhered to throughout the construction period for the development. </w:t>
      </w:r>
    </w:p>
    <w:p w14:paraId="20FDA3D0" w14:textId="77777777" w:rsidR="001C4BAD" w:rsidRPr="00A54108" w:rsidRDefault="001C4BAD" w:rsidP="001C4BAD">
      <w:r w:rsidRPr="00A54108">
        <w:t>There shall be no burning undertaken on site at any time. </w:t>
      </w:r>
    </w:p>
    <w:p w14:paraId="77B11B2B" w14:textId="77777777" w:rsidR="00215050" w:rsidRPr="00A54108" w:rsidRDefault="00215050" w:rsidP="00215050">
      <w:pPr>
        <w:pStyle w:val="NoSpacing"/>
        <w:rPr>
          <w:shd w:val="clear" w:color="auto" w:fill="FFFFFF"/>
        </w:rPr>
      </w:pPr>
      <w:r w:rsidRPr="00A54108">
        <w:rPr>
          <w:shd w:val="clear" w:color="auto" w:fill="FFFFFF"/>
        </w:rPr>
        <w:t xml:space="preserve">No construction or demolition work shall take place on Sundays or Public Holidays or outside the hours of 08:00 to 18:00 Monday to Friday and 08:00 to 13:00 on Saturdays. </w:t>
      </w:r>
    </w:p>
    <w:p w14:paraId="606C30A3" w14:textId="77777777" w:rsidR="00215050" w:rsidRPr="00A54108" w:rsidRDefault="00215050" w:rsidP="00215050">
      <w:pPr>
        <w:pStyle w:val="NoSpacing"/>
        <w:ind w:left="360"/>
        <w:rPr>
          <w:shd w:val="clear" w:color="auto" w:fill="FFFFFF"/>
        </w:rPr>
      </w:pPr>
    </w:p>
    <w:p w14:paraId="3192CC56" w14:textId="77777777" w:rsidR="00215050" w:rsidRPr="00A54108" w:rsidRDefault="00215050" w:rsidP="00215050">
      <w:pPr>
        <w:pStyle w:val="NoSpacing"/>
        <w:rPr>
          <w:shd w:val="clear" w:color="auto" w:fill="FFFFFF"/>
        </w:rPr>
      </w:pPr>
      <w:r w:rsidRPr="00A54108">
        <w:rPr>
          <w:shd w:val="clear" w:color="auto" w:fill="FFFFFF"/>
        </w:rPr>
        <w:t>Reason: Core policy 57, Ensuring high design and place shaping such that appropriate levels of amenity are achievable.</w:t>
      </w:r>
    </w:p>
    <w:p w14:paraId="0A38FFB7" w14:textId="77777777" w:rsidR="001C4BAD" w:rsidRPr="00794298" w:rsidRDefault="001C4BAD" w:rsidP="00794298"/>
    <w:p w14:paraId="04B96A42" w14:textId="216711FA" w:rsidR="00794298" w:rsidRPr="00A54108" w:rsidRDefault="00215050" w:rsidP="00794298">
      <w:pPr>
        <w:rPr>
          <w:b/>
          <w:bCs/>
          <w:u w:val="single"/>
        </w:rPr>
      </w:pPr>
      <w:r w:rsidRPr="00A54108">
        <w:rPr>
          <w:b/>
          <w:bCs/>
          <w:u w:val="single"/>
        </w:rPr>
        <w:t xml:space="preserve">Odour </w:t>
      </w:r>
    </w:p>
    <w:p w14:paraId="3925CBBB" w14:textId="03A67D74" w:rsidR="00215050" w:rsidRPr="00215050" w:rsidRDefault="00215050" w:rsidP="00215050">
      <w:r w:rsidRPr="00215050">
        <w:t xml:space="preserve">The welcome building includes a commercial kitchen, restaurant and bar facilities. </w:t>
      </w:r>
    </w:p>
    <w:p w14:paraId="7A059F98" w14:textId="77777777" w:rsidR="00215050" w:rsidRPr="00215050" w:rsidRDefault="00215050" w:rsidP="00215050">
      <w:r w:rsidRPr="00215050">
        <w:t>Details have not been provided regarding:</w:t>
      </w:r>
    </w:p>
    <w:p w14:paraId="44C8822E" w14:textId="77777777" w:rsidR="00215050" w:rsidRPr="00215050" w:rsidRDefault="00215050" w:rsidP="00215050">
      <w:pPr>
        <w:numPr>
          <w:ilvl w:val="0"/>
          <w:numId w:val="12"/>
        </w:numPr>
      </w:pPr>
      <w:r w:rsidRPr="00215050">
        <w:t>Kitchen extraction.</w:t>
      </w:r>
    </w:p>
    <w:p w14:paraId="5B36F135" w14:textId="77777777" w:rsidR="00215050" w:rsidRPr="00215050" w:rsidRDefault="00215050" w:rsidP="00215050">
      <w:pPr>
        <w:numPr>
          <w:ilvl w:val="0"/>
          <w:numId w:val="12"/>
        </w:numPr>
      </w:pPr>
      <w:r w:rsidRPr="00215050">
        <w:t>Odour abatement.</w:t>
      </w:r>
    </w:p>
    <w:p w14:paraId="65D05791" w14:textId="77777777" w:rsidR="00215050" w:rsidRPr="00215050" w:rsidRDefault="00215050" w:rsidP="00215050">
      <w:pPr>
        <w:numPr>
          <w:ilvl w:val="0"/>
          <w:numId w:val="12"/>
        </w:numPr>
      </w:pPr>
      <w:r w:rsidRPr="00215050">
        <w:t>Discharge locations.</w:t>
      </w:r>
    </w:p>
    <w:p w14:paraId="04BC434D" w14:textId="77777777" w:rsidR="00215050" w:rsidRPr="00215050" w:rsidRDefault="00215050" w:rsidP="00215050">
      <w:pPr>
        <w:numPr>
          <w:ilvl w:val="0"/>
          <w:numId w:val="12"/>
        </w:numPr>
      </w:pPr>
      <w:r w:rsidRPr="00215050">
        <w:t>Maintenance arrangements.</w:t>
      </w:r>
    </w:p>
    <w:p w14:paraId="592B6B85" w14:textId="63215A66" w:rsidR="00215050" w:rsidRDefault="00215050" w:rsidP="00794298">
      <w:r>
        <w:t>We therefore recommend the following:</w:t>
      </w:r>
    </w:p>
    <w:p w14:paraId="0A8DFA17" w14:textId="38229F98" w:rsidR="00215050" w:rsidRPr="00215050" w:rsidRDefault="00215050" w:rsidP="00A54108">
      <w:pPr>
        <w:pStyle w:val="ListParagraph"/>
        <w:numPr>
          <w:ilvl w:val="0"/>
          <w:numId w:val="13"/>
        </w:numPr>
      </w:pPr>
      <w:r w:rsidRPr="00215050">
        <w:t>The use hereby approved shall not operate until a scheme containing full details of arrangements for internal air extraction, odour control and discharge to atmosphere from cooking operations, including the location and appearance of any external ducting and flues, has been submitted to and approved in writing by the Local Planning Authority. The scheme must include full technical details and a risk assessment in accordance with Appendix 2 and 3 respectively of the EMAQ “Control of odour and noise from commercial kitchen exhaust systems” Guidance (Gibson, 2018).  </w:t>
      </w:r>
    </w:p>
    <w:p w14:paraId="03C00326" w14:textId="77777777" w:rsidR="00215050" w:rsidRPr="00215050" w:rsidRDefault="00215050" w:rsidP="00215050">
      <w:r w:rsidRPr="00215050">
        <w:lastRenderedPageBreak/>
        <w:t xml:space="preserve">The works detailed in the approved scheme shall be installed in their entirety before the operation of the use hereby approved. The equipment shall thereafter be maintained in accordance with the manufacturer's instructions for the lifetime of the development and </w:t>
      </w:r>
      <w:proofErr w:type="gramStart"/>
      <w:r w:rsidRPr="00215050">
        <w:t>operated at all times</w:t>
      </w:r>
      <w:proofErr w:type="gramEnd"/>
      <w:r w:rsidRPr="00215050">
        <w:t xml:space="preserve"> when cooking is being carried out. </w:t>
      </w:r>
    </w:p>
    <w:p w14:paraId="78458485" w14:textId="77777777" w:rsidR="00215050" w:rsidRPr="00215050" w:rsidRDefault="00215050" w:rsidP="00215050">
      <w:r w:rsidRPr="00215050">
        <w:t>Core policy 57, Ensuring high design and place shaping such that appropriate levels of amenity are achievable. </w:t>
      </w:r>
    </w:p>
    <w:p w14:paraId="73F79760" w14:textId="77777777" w:rsidR="00215050" w:rsidRPr="00794298" w:rsidRDefault="00215050" w:rsidP="00794298"/>
    <w:p w14:paraId="7A1CD1EC" w14:textId="77777777" w:rsidR="00CA0803" w:rsidRDefault="00CA0803"/>
    <w:sectPr w:rsidR="00CA08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0F38"/>
    <w:multiLevelType w:val="multilevel"/>
    <w:tmpl w:val="05D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9C3BE6"/>
    <w:multiLevelType w:val="multilevel"/>
    <w:tmpl w:val="4BCE8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BC6BC7"/>
    <w:multiLevelType w:val="multilevel"/>
    <w:tmpl w:val="F046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73659D"/>
    <w:multiLevelType w:val="multilevel"/>
    <w:tmpl w:val="E54AD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1A72A0B"/>
    <w:multiLevelType w:val="multilevel"/>
    <w:tmpl w:val="58A0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0D0E6E"/>
    <w:multiLevelType w:val="multilevel"/>
    <w:tmpl w:val="7570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337BCD"/>
    <w:multiLevelType w:val="multilevel"/>
    <w:tmpl w:val="8E7A6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795631"/>
    <w:multiLevelType w:val="multilevel"/>
    <w:tmpl w:val="DE66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B71F59"/>
    <w:multiLevelType w:val="multilevel"/>
    <w:tmpl w:val="7CFE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F84FEC"/>
    <w:multiLevelType w:val="multilevel"/>
    <w:tmpl w:val="9F2C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8901C37"/>
    <w:multiLevelType w:val="multilevel"/>
    <w:tmpl w:val="220A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1D3A77"/>
    <w:multiLevelType w:val="multilevel"/>
    <w:tmpl w:val="3ACAB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F995C62"/>
    <w:multiLevelType w:val="hybridMultilevel"/>
    <w:tmpl w:val="7046B0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2746606">
    <w:abstractNumId w:val="0"/>
  </w:num>
  <w:num w:numId="2" w16cid:durableId="1445886947">
    <w:abstractNumId w:val="3"/>
  </w:num>
  <w:num w:numId="3" w16cid:durableId="197477304">
    <w:abstractNumId w:val="2"/>
  </w:num>
  <w:num w:numId="4" w16cid:durableId="587426027">
    <w:abstractNumId w:val="4"/>
  </w:num>
  <w:num w:numId="5" w16cid:durableId="955910013">
    <w:abstractNumId w:val="8"/>
  </w:num>
  <w:num w:numId="6" w16cid:durableId="1428306331">
    <w:abstractNumId w:val="11"/>
  </w:num>
  <w:num w:numId="7" w16cid:durableId="1017929380">
    <w:abstractNumId w:val="5"/>
  </w:num>
  <w:num w:numId="8" w16cid:durableId="1588032584">
    <w:abstractNumId w:val="1"/>
  </w:num>
  <w:num w:numId="9" w16cid:durableId="2112892996">
    <w:abstractNumId w:val="6"/>
  </w:num>
  <w:num w:numId="10" w16cid:durableId="350953395">
    <w:abstractNumId w:val="10"/>
  </w:num>
  <w:num w:numId="11" w16cid:durableId="771322891">
    <w:abstractNumId w:val="9"/>
  </w:num>
  <w:num w:numId="12" w16cid:durableId="959651137">
    <w:abstractNumId w:val="7"/>
  </w:num>
  <w:num w:numId="13" w16cid:durableId="8311427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98"/>
    <w:rsid w:val="001C4BAD"/>
    <w:rsid w:val="00215050"/>
    <w:rsid w:val="002551F5"/>
    <w:rsid w:val="0028075C"/>
    <w:rsid w:val="002872C0"/>
    <w:rsid w:val="00380FC9"/>
    <w:rsid w:val="0046063E"/>
    <w:rsid w:val="0052667A"/>
    <w:rsid w:val="00794298"/>
    <w:rsid w:val="00815994"/>
    <w:rsid w:val="008A0FB5"/>
    <w:rsid w:val="008C54D5"/>
    <w:rsid w:val="00A54108"/>
    <w:rsid w:val="00B43FD8"/>
    <w:rsid w:val="00CA0803"/>
    <w:rsid w:val="00EB6686"/>
    <w:rsid w:val="00EB6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9E70"/>
  <w15:chartTrackingRefBased/>
  <w15:docId w15:val="{CABA9C76-522F-40FE-8DEE-13B0A23B1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42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42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42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42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42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4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4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4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4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42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42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42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42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42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4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4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4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4298"/>
    <w:rPr>
      <w:rFonts w:eastAsiaTheme="majorEastAsia" w:cstheme="majorBidi"/>
      <w:color w:val="272727" w:themeColor="text1" w:themeTint="D8"/>
    </w:rPr>
  </w:style>
  <w:style w:type="paragraph" w:styleId="Title">
    <w:name w:val="Title"/>
    <w:basedOn w:val="Normal"/>
    <w:next w:val="Normal"/>
    <w:link w:val="TitleChar"/>
    <w:uiPriority w:val="10"/>
    <w:qFormat/>
    <w:rsid w:val="00794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4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42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4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4298"/>
    <w:pPr>
      <w:spacing w:before="160"/>
      <w:jc w:val="center"/>
    </w:pPr>
    <w:rPr>
      <w:i/>
      <w:iCs/>
      <w:color w:val="404040" w:themeColor="text1" w:themeTint="BF"/>
    </w:rPr>
  </w:style>
  <w:style w:type="character" w:customStyle="1" w:styleId="QuoteChar">
    <w:name w:val="Quote Char"/>
    <w:basedOn w:val="DefaultParagraphFont"/>
    <w:link w:val="Quote"/>
    <w:uiPriority w:val="29"/>
    <w:rsid w:val="00794298"/>
    <w:rPr>
      <w:i/>
      <w:iCs/>
      <w:color w:val="404040" w:themeColor="text1" w:themeTint="BF"/>
    </w:rPr>
  </w:style>
  <w:style w:type="paragraph" w:styleId="ListParagraph">
    <w:name w:val="List Paragraph"/>
    <w:basedOn w:val="Normal"/>
    <w:uiPriority w:val="34"/>
    <w:qFormat/>
    <w:rsid w:val="00794298"/>
    <w:pPr>
      <w:ind w:left="720"/>
      <w:contextualSpacing/>
    </w:pPr>
  </w:style>
  <w:style w:type="character" w:styleId="IntenseEmphasis">
    <w:name w:val="Intense Emphasis"/>
    <w:basedOn w:val="DefaultParagraphFont"/>
    <w:uiPriority w:val="21"/>
    <w:qFormat/>
    <w:rsid w:val="00794298"/>
    <w:rPr>
      <w:i/>
      <w:iCs/>
      <w:color w:val="0F4761" w:themeColor="accent1" w:themeShade="BF"/>
    </w:rPr>
  </w:style>
  <w:style w:type="paragraph" w:styleId="IntenseQuote">
    <w:name w:val="Intense Quote"/>
    <w:basedOn w:val="Normal"/>
    <w:next w:val="Normal"/>
    <w:link w:val="IntenseQuoteChar"/>
    <w:uiPriority w:val="30"/>
    <w:qFormat/>
    <w:rsid w:val="007942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4298"/>
    <w:rPr>
      <w:i/>
      <w:iCs/>
      <w:color w:val="0F4761" w:themeColor="accent1" w:themeShade="BF"/>
    </w:rPr>
  </w:style>
  <w:style w:type="character" w:styleId="IntenseReference">
    <w:name w:val="Intense Reference"/>
    <w:basedOn w:val="DefaultParagraphFont"/>
    <w:uiPriority w:val="32"/>
    <w:qFormat/>
    <w:rsid w:val="00794298"/>
    <w:rPr>
      <w:b/>
      <w:bCs/>
      <w:smallCaps/>
      <w:color w:val="0F4761" w:themeColor="accent1" w:themeShade="BF"/>
      <w:spacing w:val="5"/>
    </w:rPr>
  </w:style>
  <w:style w:type="character" w:styleId="Hyperlink">
    <w:name w:val="Hyperlink"/>
    <w:basedOn w:val="DefaultParagraphFont"/>
    <w:uiPriority w:val="99"/>
    <w:unhideWhenUsed/>
    <w:rsid w:val="00794298"/>
    <w:rPr>
      <w:color w:val="467886" w:themeColor="hyperlink"/>
      <w:u w:val="single"/>
    </w:rPr>
  </w:style>
  <w:style w:type="character" w:styleId="UnresolvedMention">
    <w:name w:val="Unresolved Mention"/>
    <w:basedOn w:val="DefaultParagraphFont"/>
    <w:uiPriority w:val="99"/>
    <w:semiHidden/>
    <w:unhideWhenUsed/>
    <w:rsid w:val="00794298"/>
    <w:rPr>
      <w:color w:val="605E5C"/>
      <w:shd w:val="clear" w:color="auto" w:fill="E1DFDD"/>
    </w:rPr>
  </w:style>
  <w:style w:type="paragraph" w:styleId="NoSpacing">
    <w:name w:val="No Spacing"/>
    <w:uiPriority w:val="1"/>
    <w:qFormat/>
    <w:rsid w:val="002150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Croman, Jennifer</dc:creator>
  <cp:keywords/>
  <dc:description/>
  <cp:lastModifiedBy>Croman, Jennifer</cp:lastModifiedBy>
  <cp:revision>8</cp:revision>
  <dcterms:created xsi:type="dcterms:W3CDTF">2026-09-18T12:55:00Z</dcterms:created>
  <dcterms:modified xsi:type="dcterms:W3CDTF">2026-09-23T11:56:00Z</dcterms:modified>
</cp:coreProperties>
</file>