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B252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EFDBD4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7536B1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46F7E618" w14:textId="77777777" w:rsidTr="00683C17">
        <w:tc>
          <w:tcPr>
            <w:tcW w:w="3681" w:type="dxa"/>
          </w:tcPr>
          <w:p w14:paraId="4641305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DE78C22"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PL/2026/04477</w:t>
            </w:r>
          </w:p>
        </w:tc>
      </w:tr>
      <w:tr w:rsidR="003951BD" w14:paraId="2C957B3E" w14:textId="77777777" w:rsidTr="00683C17">
        <w:tc>
          <w:tcPr>
            <w:tcW w:w="3681" w:type="dxa"/>
          </w:tcPr>
          <w:p w14:paraId="2F42F63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6EC9178"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7BDE6C60" w14:textId="77777777" w:rsidTr="00683C17">
        <w:tc>
          <w:tcPr>
            <w:tcW w:w="3681" w:type="dxa"/>
          </w:tcPr>
          <w:p w14:paraId="7DA5BA6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9ED3385"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26 The Park, Erlestoke, Devizes, SN10 5TY</w:t>
            </w:r>
          </w:p>
        </w:tc>
      </w:tr>
      <w:tr w:rsidR="003951BD" w14:paraId="13963677" w14:textId="77777777" w:rsidTr="00683C17">
        <w:tc>
          <w:tcPr>
            <w:tcW w:w="3681" w:type="dxa"/>
          </w:tcPr>
          <w:p w14:paraId="1EF090C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DEE8CA4"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Installation of 11 solar panels on the roof</w:t>
            </w:r>
          </w:p>
        </w:tc>
      </w:tr>
      <w:tr w:rsidR="003951BD" w14:paraId="663DFF63" w14:textId="77777777" w:rsidTr="00683C17">
        <w:tc>
          <w:tcPr>
            <w:tcW w:w="3681" w:type="dxa"/>
          </w:tcPr>
          <w:p w14:paraId="04B4204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468A8D"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A64B968" w14:textId="77777777" w:rsidR="00711526" w:rsidRPr="00E859E0" w:rsidRDefault="00711526" w:rsidP="00F7609E">
      <w:pPr>
        <w:spacing w:after="0" w:line="276" w:lineRule="auto"/>
        <w:jc w:val="both"/>
        <w:rPr>
          <w:rFonts w:ascii="Arial" w:eastAsia="Times New Roman" w:hAnsi="Arial" w:cs="Arial"/>
          <w:kern w:val="0"/>
          <w:sz w:val="22"/>
          <w:szCs w:val="22"/>
          <w:lang w:eastAsia="en-GB"/>
          <w14:ligatures w14:val="none"/>
        </w:rPr>
      </w:pPr>
    </w:p>
    <w:p w14:paraId="3529C058" w14:textId="77777777" w:rsidR="005B0FD5" w:rsidRPr="00E859E0"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E859E0">
        <w:rPr>
          <w:rFonts w:ascii="Arial" w:eastAsia="Times New Roman" w:hAnsi="Arial" w:cs="Arial"/>
          <w:b/>
          <w:bCs/>
          <w:kern w:val="0"/>
          <w:sz w:val="22"/>
          <w:szCs w:val="22"/>
          <w:lang w:eastAsia="en-GB"/>
          <w14:ligatures w14:val="none"/>
        </w:rPr>
        <w:t>PROPOSAL</w:t>
      </w:r>
    </w:p>
    <w:p w14:paraId="1DC4C996" w14:textId="77777777" w:rsidR="005B0FD5" w:rsidRPr="00E859E0" w:rsidRDefault="005B0FD5" w:rsidP="005B0FD5">
      <w:pPr>
        <w:spacing w:after="0" w:line="276" w:lineRule="auto"/>
        <w:jc w:val="both"/>
        <w:rPr>
          <w:rFonts w:ascii="Arial" w:eastAsia="Times New Roman" w:hAnsi="Arial" w:cs="Arial"/>
          <w:kern w:val="0"/>
          <w:sz w:val="22"/>
          <w:szCs w:val="22"/>
          <w:lang w:eastAsia="en-GB"/>
          <w14:ligatures w14:val="none"/>
        </w:rPr>
      </w:pPr>
    </w:p>
    <w:p w14:paraId="21763C43" w14:textId="6C192B4F" w:rsidR="005B0FD5"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lang w:eastAsia="en-GB"/>
          <w14:ligatures w14:val="none"/>
        </w:rPr>
        <w:t>The proposal seeks planning permission for</w:t>
      </w:r>
      <w:r w:rsidR="003A41D5">
        <w:rPr>
          <w:rFonts w:ascii="Arial" w:eastAsia="Times New Roman" w:hAnsi="Arial" w:cs="Arial"/>
          <w:kern w:val="0"/>
          <w:sz w:val="22"/>
          <w:szCs w:val="22"/>
          <w:lang w:eastAsia="en-GB"/>
          <w14:ligatures w14:val="none"/>
        </w:rPr>
        <w:t xml:space="preserve"> the</w:t>
      </w:r>
      <w:r w:rsidR="003A41D5" w:rsidRPr="003A41D5">
        <w:t xml:space="preserve"> </w:t>
      </w:r>
      <w:r w:rsidR="003A41D5" w:rsidRPr="003A41D5">
        <w:rPr>
          <w:rFonts w:ascii="Arial" w:eastAsia="Times New Roman" w:hAnsi="Arial" w:cs="Arial"/>
          <w:i/>
          <w:iCs/>
          <w:kern w:val="0"/>
          <w:sz w:val="22"/>
          <w:szCs w:val="22"/>
          <w:lang w:eastAsia="en-GB"/>
          <w14:ligatures w14:val="none"/>
        </w:rPr>
        <w:t>Installation of 11 solar panels</w:t>
      </w:r>
      <w:r w:rsidR="003A41D5" w:rsidRPr="003A41D5">
        <w:rPr>
          <w:rFonts w:ascii="Arial" w:eastAsia="Times New Roman" w:hAnsi="Arial" w:cs="Arial"/>
          <w:kern w:val="0"/>
          <w:sz w:val="22"/>
          <w:szCs w:val="22"/>
          <w:lang w:eastAsia="en-GB"/>
          <w14:ligatures w14:val="none"/>
        </w:rPr>
        <w:t xml:space="preserve"> </w:t>
      </w:r>
      <w:r w:rsidR="003A41D5">
        <w:rPr>
          <w:rFonts w:ascii="Arial" w:eastAsia="Times New Roman" w:hAnsi="Arial" w:cs="Arial"/>
          <w:kern w:val="0"/>
          <w:sz w:val="22"/>
          <w:szCs w:val="22"/>
          <w:lang w:eastAsia="en-GB"/>
          <w14:ligatures w14:val="none"/>
        </w:rPr>
        <w:t xml:space="preserve">on No 26 The Park </w:t>
      </w:r>
      <w:r w:rsidR="009B1779">
        <w:rPr>
          <w:rFonts w:ascii="Arial" w:eastAsia="Times New Roman" w:hAnsi="Arial" w:cs="Arial"/>
          <w:kern w:val="0"/>
          <w:sz w:val="22"/>
          <w:szCs w:val="22"/>
          <w:lang w:eastAsia="en-GB"/>
          <w14:ligatures w14:val="none"/>
        </w:rPr>
        <w:t>Erlestoke.</w:t>
      </w:r>
    </w:p>
    <w:p w14:paraId="28000431" w14:textId="77777777" w:rsidR="009B1779" w:rsidRDefault="009B1779" w:rsidP="005B0FD5">
      <w:pPr>
        <w:spacing w:after="0" w:line="276" w:lineRule="auto"/>
        <w:jc w:val="both"/>
        <w:outlineLvl w:val="2"/>
        <w:rPr>
          <w:rFonts w:ascii="Arial" w:eastAsia="Times New Roman" w:hAnsi="Arial" w:cs="Arial"/>
          <w:kern w:val="0"/>
          <w:sz w:val="22"/>
          <w:szCs w:val="22"/>
          <w:lang w:eastAsia="en-GB"/>
          <w14:ligatures w14:val="none"/>
        </w:rPr>
      </w:pPr>
    </w:p>
    <w:p w14:paraId="56DB0035" w14:textId="00153236" w:rsidR="009B1779" w:rsidRDefault="009B1779" w:rsidP="002C31B0">
      <w:pPr>
        <w:spacing w:after="0" w:line="276" w:lineRule="auto"/>
        <w:jc w:val="center"/>
        <w:outlineLvl w:val="2"/>
        <w:rPr>
          <w:rFonts w:ascii="Arial" w:eastAsia="Times New Roman" w:hAnsi="Arial" w:cs="Arial"/>
          <w:i/>
          <w:iCs/>
          <w:kern w:val="0"/>
          <w:sz w:val="22"/>
          <w:szCs w:val="22"/>
          <w:lang w:eastAsia="en-GB"/>
          <w14:ligatures w14:val="none"/>
        </w:rPr>
      </w:pPr>
      <w:r w:rsidRPr="009B1779">
        <w:rPr>
          <w:rFonts w:ascii="Arial" w:eastAsia="Times New Roman" w:hAnsi="Arial" w:cs="Arial"/>
          <w:i/>
          <w:iCs/>
          <w:noProof/>
          <w:kern w:val="0"/>
          <w:sz w:val="22"/>
          <w:szCs w:val="22"/>
          <w:lang w:eastAsia="en-GB"/>
          <w14:ligatures w14:val="none"/>
        </w:rPr>
        <w:drawing>
          <wp:inline distT="0" distB="0" distL="0" distR="0" wp14:anchorId="4833F505" wp14:editId="48F9B75F">
            <wp:extent cx="3514725" cy="2514092"/>
            <wp:effectExtent l="0" t="0" r="0" b="635"/>
            <wp:docPr id="58151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11002" name=""/>
                    <pic:cNvPicPr/>
                  </pic:nvPicPr>
                  <pic:blipFill>
                    <a:blip r:embed="rId8"/>
                    <a:stretch>
                      <a:fillRect/>
                    </a:stretch>
                  </pic:blipFill>
                  <pic:spPr>
                    <a:xfrm>
                      <a:off x="0" y="0"/>
                      <a:ext cx="3532348" cy="2526698"/>
                    </a:xfrm>
                    <a:prstGeom prst="rect">
                      <a:avLst/>
                    </a:prstGeom>
                  </pic:spPr>
                </pic:pic>
              </a:graphicData>
            </a:graphic>
          </wp:inline>
        </w:drawing>
      </w:r>
    </w:p>
    <w:p w14:paraId="78329D53" w14:textId="77777777" w:rsidR="009B1779" w:rsidRDefault="009B1779" w:rsidP="005B0FD5">
      <w:pPr>
        <w:spacing w:after="0" w:line="276" w:lineRule="auto"/>
        <w:jc w:val="both"/>
        <w:outlineLvl w:val="2"/>
        <w:rPr>
          <w:rFonts w:ascii="Arial" w:eastAsia="Times New Roman" w:hAnsi="Arial" w:cs="Arial"/>
          <w:i/>
          <w:iCs/>
          <w:kern w:val="0"/>
          <w:sz w:val="22"/>
          <w:szCs w:val="22"/>
          <w:lang w:eastAsia="en-GB"/>
          <w14:ligatures w14:val="none"/>
        </w:rPr>
      </w:pPr>
    </w:p>
    <w:p w14:paraId="1B9E3E39" w14:textId="1E8E65CB" w:rsidR="009B1779" w:rsidRPr="00B344B4" w:rsidRDefault="009B1779" w:rsidP="00B344B4">
      <w:pPr>
        <w:spacing w:after="0" w:line="276" w:lineRule="auto"/>
        <w:jc w:val="center"/>
        <w:outlineLvl w:val="2"/>
        <w:rPr>
          <w:rFonts w:ascii="Arial" w:eastAsia="Times New Roman" w:hAnsi="Arial" w:cs="Arial"/>
          <w:b/>
          <w:bCs/>
          <w:kern w:val="0"/>
          <w:sz w:val="22"/>
          <w:szCs w:val="22"/>
          <w:lang w:eastAsia="en-GB"/>
          <w14:ligatures w14:val="none"/>
        </w:rPr>
      </w:pPr>
      <w:r w:rsidRPr="00B344B4">
        <w:rPr>
          <w:rFonts w:ascii="Arial" w:eastAsia="Times New Roman" w:hAnsi="Arial" w:cs="Arial"/>
          <w:b/>
          <w:bCs/>
          <w:kern w:val="0"/>
          <w:sz w:val="22"/>
          <w:szCs w:val="22"/>
          <w:lang w:eastAsia="en-GB"/>
          <w14:ligatures w14:val="none"/>
        </w:rPr>
        <w:t xml:space="preserve">Proposed </w:t>
      </w:r>
      <w:r w:rsidR="00B344B4" w:rsidRPr="00B344B4">
        <w:rPr>
          <w:rFonts w:ascii="Arial" w:eastAsia="Times New Roman" w:hAnsi="Arial" w:cs="Arial"/>
          <w:b/>
          <w:bCs/>
          <w:kern w:val="0"/>
          <w:sz w:val="22"/>
          <w:szCs w:val="22"/>
          <w:lang w:eastAsia="en-GB"/>
          <w14:ligatures w14:val="none"/>
        </w:rPr>
        <w:t>South Side Elevation</w:t>
      </w:r>
    </w:p>
    <w:p w14:paraId="2866F409" w14:textId="77777777" w:rsidR="005B0FD5" w:rsidRPr="00E859E0"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0ACD397" w14:textId="77777777" w:rsidR="00683C17" w:rsidRPr="00E859E0"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E859E0">
        <w:rPr>
          <w:rFonts w:ascii="Arial" w:eastAsia="Times New Roman" w:hAnsi="Arial" w:cs="Arial"/>
          <w:b/>
          <w:bCs/>
          <w:kern w:val="0"/>
          <w:sz w:val="22"/>
          <w:szCs w:val="22"/>
          <w:lang w:eastAsia="en-GB"/>
          <w14:ligatures w14:val="none"/>
        </w:rPr>
        <w:t>SITE DESCRIPTION</w:t>
      </w:r>
      <w:r w:rsidR="00F1263F" w:rsidRPr="00E859E0">
        <w:rPr>
          <w:rFonts w:ascii="Arial" w:eastAsia="Times New Roman" w:hAnsi="Arial" w:cs="Arial"/>
          <w:b/>
          <w:bCs/>
          <w:kern w:val="0"/>
          <w:sz w:val="22"/>
          <w:szCs w:val="22"/>
          <w:lang w:eastAsia="en-GB"/>
          <w14:ligatures w14:val="none"/>
        </w:rPr>
        <w:t>/CONTEXT</w:t>
      </w:r>
    </w:p>
    <w:p w14:paraId="513E04EC" w14:textId="77777777" w:rsidR="00683C17" w:rsidRDefault="00683C17" w:rsidP="009C1702">
      <w:pPr>
        <w:spacing w:after="0" w:line="276" w:lineRule="auto"/>
        <w:jc w:val="both"/>
        <w:rPr>
          <w:rFonts w:ascii="Arial" w:eastAsia="Times New Roman" w:hAnsi="Arial" w:cs="Arial"/>
          <w:kern w:val="0"/>
          <w:sz w:val="22"/>
          <w:szCs w:val="22"/>
          <w:lang w:eastAsia="en-GB"/>
          <w14:ligatures w14:val="none"/>
        </w:rPr>
      </w:pPr>
    </w:p>
    <w:p w14:paraId="12C04434" w14:textId="00BA7E7B" w:rsidR="00B77A87" w:rsidRPr="00B77A87" w:rsidRDefault="00B77A87" w:rsidP="00B77A87">
      <w:pPr>
        <w:spacing w:after="0" w:line="276" w:lineRule="auto"/>
        <w:jc w:val="both"/>
        <w:rPr>
          <w:rFonts w:ascii="Arial" w:eastAsia="Times New Roman" w:hAnsi="Arial" w:cs="Arial"/>
          <w:kern w:val="0"/>
          <w:sz w:val="22"/>
          <w:szCs w:val="22"/>
          <w:lang w:eastAsia="en-GB"/>
          <w14:ligatures w14:val="none"/>
        </w:rPr>
      </w:pPr>
      <w:r w:rsidRPr="00B77A87">
        <w:rPr>
          <w:rFonts w:ascii="Arial" w:eastAsia="Times New Roman" w:hAnsi="Arial" w:cs="Arial"/>
          <w:kern w:val="0"/>
          <w:sz w:val="22"/>
          <w:szCs w:val="22"/>
          <w:lang w:eastAsia="en-GB"/>
          <w14:ligatures w14:val="none"/>
        </w:rPr>
        <w:t xml:space="preserve">No. 26 is a detached two-storey dwelling located within the Erlestoke Conservation Area. The principal elevation fronts the main road, although the building is characterised by substantial side elevations due to its orientation and elongated form. One of these side elevations </w:t>
      </w:r>
      <w:r>
        <w:rPr>
          <w:rFonts w:ascii="Arial" w:eastAsia="Times New Roman" w:hAnsi="Arial" w:cs="Arial"/>
          <w:kern w:val="0"/>
          <w:sz w:val="22"/>
          <w:szCs w:val="22"/>
          <w:lang w:eastAsia="en-GB"/>
          <w14:ligatures w14:val="none"/>
        </w:rPr>
        <w:t xml:space="preserve">(the south elevation, to which the solar panels would be erected) </w:t>
      </w:r>
      <w:r w:rsidRPr="00B77A87">
        <w:rPr>
          <w:rFonts w:ascii="Arial" w:eastAsia="Times New Roman" w:hAnsi="Arial" w:cs="Arial"/>
          <w:kern w:val="0"/>
          <w:sz w:val="22"/>
          <w:szCs w:val="22"/>
          <w:lang w:eastAsia="en-GB"/>
          <w14:ligatures w14:val="none"/>
        </w:rPr>
        <w:t>is prominently visible from the public realm, overlooking the adjacent highway, children's play area and open recreation ground, thereby contributing to the site's presence within the wider street scene.</w:t>
      </w:r>
    </w:p>
    <w:p w14:paraId="750542EC" w14:textId="77777777" w:rsidR="00B77A87" w:rsidRPr="00B77A87" w:rsidRDefault="00B77A87" w:rsidP="00B77A87">
      <w:pPr>
        <w:spacing w:after="0" w:line="276" w:lineRule="auto"/>
        <w:jc w:val="both"/>
        <w:rPr>
          <w:rFonts w:ascii="Arial" w:eastAsia="Times New Roman" w:hAnsi="Arial" w:cs="Arial"/>
          <w:kern w:val="0"/>
          <w:sz w:val="22"/>
          <w:szCs w:val="22"/>
          <w:lang w:eastAsia="en-GB"/>
          <w14:ligatures w14:val="none"/>
        </w:rPr>
      </w:pPr>
    </w:p>
    <w:p w14:paraId="22372471" w14:textId="7B6B93E2" w:rsidR="002B263B" w:rsidRDefault="00B77A87" w:rsidP="00B77A87">
      <w:pPr>
        <w:spacing w:after="0" w:line="276" w:lineRule="auto"/>
        <w:jc w:val="both"/>
        <w:rPr>
          <w:rFonts w:ascii="Arial" w:eastAsia="Times New Roman" w:hAnsi="Arial" w:cs="Arial"/>
          <w:kern w:val="0"/>
          <w:sz w:val="22"/>
          <w:szCs w:val="22"/>
          <w:lang w:eastAsia="en-GB"/>
          <w14:ligatures w14:val="none"/>
        </w:rPr>
      </w:pPr>
      <w:r w:rsidRPr="00B77A87">
        <w:rPr>
          <w:rFonts w:ascii="Arial" w:eastAsia="Times New Roman" w:hAnsi="Arial" w:cs="Arial"/>
          <w:kern w:val="0"/>
          <w:sz w:val="22"/>
          <w:szCs w:val="22"/>
          <w:lang w:eastAsia="en-GB"/>
          <w14:ligatures w14:val="none"/>
        </w:rPr>
        <w:t>The site is also located within a heritage context. Approximately 113 metres to the south lies the Grade II listed Church of the Holy Saviour, together with two associated Grade II listed structures comprising a memorial and gate piers within the churchyard. A further two Grade II listed monuments are situated approximately 67 metres to the east within the graveyard, beyond which is the village hall. These designated heritage assets form part of the historic environment surrounding the application site.</w:t>
      </w:r>
    </w:p>
    <w:p w14:paraId="32AC959E" w14:textId="77777777" w:rsidR="00FE250F" w:rsidRPr="00E859E0" w:rsidRDefault="00FE250F" w:rsidP="00F15E48">
      <w:pPr>
        <w:spacing w:after="0" w:line="276" w:lineRule="auto"/>
        <w:jc w:val="both"/>
        <w:outlineLvl w:val="2"/>
        <w:rPr>
          <w:rFonts w:ascii="Arial" w:eastAsia="Times New Roman" w:hAnsi="Arial" w:cs="Arial"/>
          <w:kern w:val="0"/>
          <w:sz w:val="22"/>
          <w:szCs w:val="22"/>
          <w:lang w:eastAsia="en-GB"/>
          <w14:ligatures w14:val="none"/>
        </w:rPr>
      </w:pPr>
    </w:p>
    <w:p w14:paraId="21F4A637" w14:textId="77777777" w:rsidR="00F15E48" w:rsidRPr="00E859E0"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lang w:eastAsia="en-GB"/>
          <w14:ligatures w14:val="none"/>
        </w:rPr>
        <w:t xml:space="preserve">The </w:t>
      </w:r>
      <w:r w:rsidR="00714FE5" w:rsidRPr="00E859E0">
        <w:rPr>
          <w:rFonts w:ascii="Arial" w:eastAsia="Times New Roman" w:hAnsi="Arial" w:cs="Arial"/>
          <w:kern w:val="0"/>
          <w:sz w:val="22"/>
          <w:szCs w:val="22"/>
          <w:lang w:eastAsia="en-GB"/>
          <w14:ligatures w14:val="none"/>
        </w:rPr>
        <w:t xml:space="preserve">application </w:t>
      </w:r>
      <w:r w:rsidRPr="00E859E0">
        <w:rPr>
          <w:rFonts w:ascii="Arial" w:eastAsia="Times New Roman" w:hAnsi="Arial" w:cs="Arial"/>
          <w:kern w:val="0"/>
          <w:sz w:val="22"/>
          <w:szCs w:val="22"/>
          <w:lang w:eastAsia="en-GB"/>
          <w14:ligatures w14:val="none"/>
        </w:rPr>
        <w:t>site is subject to the following planning</w:t>
      </w:r>
      <w:r w:rsidR="00714FE5" w:rsidRPr="00E859E0">
        <w:rPr>
          <w:rFonts w:ascii="Arial" w:eastAsia="Times New Roman" w:hAnsi="Arial" w:cs="Arial"/>
          <w:kern w:val="0"/>
          <w:sz w:val="22"/>
          <w:szCs w:val="22"/>
          <w:lang w:eastAsia="en-GB"/>
          <w14:ligatures w14:val="none"/>
        </w:rPr>
        <w:t xml:space="preserve"> policy</w:t>
      </w:r>
      <w:r w:rsidRPr="00E859E0">
        <w:rPr>
          <w:rFonts w:ascii="Arial" w:eastAsia="Times New Roman" w:hAnsi="Arial" w:cs="Arial"/>
          <w:kern w:val="0"/>
          <w:sz w:val="22"/>
          <w:szCs w:val="22"/>
          <w:lang w:eastAsia="en-GB"/>
          <w14:ligatures w14:val="none"/>
        </w:rPr>
        <w:t xml:space="preserve"> constraints:</w:t>
      </w:r>
    </w:p>
    <w:p w14:paraId="41996153" w14:textId="77777777" w:rsidR="00965A06" w:rsidRPr="00E859E0"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343782B9" w14:textId="1DB749BA" w:rsidR="00965A06" w:rsidRDefault="008F0D1E"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Erlestoke Conservation Area</w:t>
      </w:r>
    </w:p>
    <w:p w14:paraId="7DD9906D" w14:textId="77777777" w:rsidR="00AB133B" w:rsidRDefault="008F0D1E"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Grade II listed buildings </w:t>
      </w:r>
    </w:p>
    <w:p w14:paraId="20703C3A" w14:textId="6CFB81FA" w:rsidR="008F0D1E" w:rsidRDefault="00AB133B"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Erlestoke </w:t>
      </w:r>
      <w:r w:rsidR="00315D51">
        <w:rPr>
          <w:rFonts w:ascii="Arial" w:eastAsia="Times New Roman" w:hAnsi="Arial" w:cs="Arial"/>
          <w:i/>
          <w:iCs/>
          <w:kern w:val="0"/>
          <w:sz w:val="22"/>
          <w:szCs w:val="22"/>
          <w:lang w:eastAsia="en-GB"/>
          <w14:ligatures w14:val="none"/>
        </w:rPr>
        <w:t xml:space="preserve">Ancient Woodland </w:t>
      </w:r>
      <w:r w:rsidR="005C787D">
        <w:rPr>
          <w:rFonts w:ascii="Arial" w:eastAsia="Times New Roman" w:hAnsi="Arial" w:cs="Arial"/>
          <w:i/>
          <w:iCs/>
          <w:kern w:val="0"/>
          <w:sz w:val="22"/>
          <w:szCs w:val="22"/>
          <w:lang w:eastAsia="en-GB"/>
          <w14:ligatures w14:val="none"/>
        </w:rPr>
        <w:t>approximately 70m to the west</w:t>
      </w:r>
      <w:r w:rsidR="00052783">
        <w:rPr>
          <w:rFonts w:ascii="Arial" w:eastAsia="Times New Roman" w:hAnsi="Arial" w:cs="Arial"/>
          <w:i/>
          <w:iCs/>
          <w:kern w:val="0"/>
          <w:sz w:val="22"/>
          <w:szCs w:val="22"/>
          <w:lang w:eastAsia="en-GB"/>
          <w14:ligatures w14:val="none"/>
        </w:rPr>
        <w:t xml:space="preserve"> (but outside the 15m buffer)</w:t>
      </w:r>
    </w:p>
    <w:p w14:paraId="563922E7" w14:textId="236B83F4" w:rsidR="005B0370" w:rsidRDefault="005B0370"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Sailsbury Plain Special Protection Area 6.4km buffer </w:t>
      </w:r>
    </w:p>
    <w:p w14:paraId="30200481" w14:textId="77777777" w:rsidR="008A30F8" w:rsidRDefault="008A30F8" w:rsidP="008A30F8">
      <w:pPr>
        <w:spacing w:after="0" w:line="276" w:lineRule="auto"/>
        <w:jc w:val="both"/>
        <w:outlineLvl w:val="2"/>
        <w:rPr>
          <w:rFonts w:ascii="Arial" w:eastAsia="Times New Roman" w:hAnsi="Arial" w:cs="Arial"/>
          <w:i/>
          <w:iCs/>
          <w:kern w:val="0"/>
          <w:sz w:val="22"/>
          <w:szCs w:val="22"/>
          <w:lang w:eastAsia="en-GB"/>
          <w14:ligatures w14:val="none"/>
        </w:rPr>
      </w:pPr>
    </w:p>
    <w:p w14:paraId="69446B9D" w14:textId="71601A49" w:rsidR="008A30F8" w:rsidRPr="008A30F8" w:rsidRDefault="008A30F8" w:rsidP="008A30F8">
      <w:pPr>
        <w:spacing w:after="0" w:line="276" w:lineRule="auto"/>
        <w:jc w:val="both"/>
        <w:outlineLvl w:val="2"/>
        <w:rPr>
          <w:rFonts w:ascii="Arial" w:eastAsia="Times New Roman" w:hAnsi="Arial" w:cs="Arial"/>
          <w:kern w:val="0"/>
          <w:sz w:val="22"/>
          <w:szCs w:val="22"/>
          <w:lang w:eastAsia="en-GB"/>
          <w14:ligatures w14:val="none"/>
        </w:rPr>
      </w:pPr>
      <w:r w:rsidRPr="008A30F8">
        <w:rPr>
          <w:rFonts w:ascii="Arial" w:eastAsia="Times New Roman" w:hAnsi="Arial" w:cs="Arial"/>
          <w:kern w:val="0"/>
          <w:sz w:val="22"/>
          <w:szCs w:val="22"/>
          <w:lang w:eastAsia="en-GB"/>
          <w14:ligatures w14:val="none"/>
        </w:rPr>
        <w:t>The listed building</w:t>
      </w:r>
      <w:r w:rsidR="00360EA8">
        <w:rPr>
          <w:rFonts w:ascii="Arial" w:eastAsia="Times New Roman" w:hAnsi="Arial" w:cs="Arial"/>
          <w:kern w:val="0"/>
          <w:sz w:val="22"/>
          <w:szCs w:val="22"/>
          <w:lang w:eastAsia="en-GB"/>
          <w14:ligatures w14:val="none"/>
        </w:rPr>
        <w:t xml:space="preserve"> description</w:t>
      </w:r>
      <w:r w:rsidRPr="008A30F8">
        <w:rPr>
          <w:rFonts w:ascii="Arial" w:eastAsia="Times New Roman" w:hAnsi="Arial" w:cs="Arial"/>
          <w:kern w:val="0"/>
          <w:sz w:val="22"/>
          <w:szCs w:val="22"/>
          <w:lang w:eastAsia="en-GB"/>
          <w14:ligatures w14:val="none"/>
        </w:rPr>
        <w:t xml:space="preserve"> </w:t>
      </w:r>
      <w:r w:rsidR="00360EA8">
        <w:rPr>
          <w:rFonts w:ascii="Arial" w:eastAsia="Times New Roman" w:hAnsi="Arial" w:cs="Arial"/>
          <w:kern w:val="0"/>
          <w:sz w:val="22"/>
          <w:szCs w:val="22"/>
          <w:lang w:eastAsia="en-GB"/>
          <w14:ligatures w14:val="none"/>
        </w:rPr>
        <w:t xml:space="preserve">for the church reads </w:t>
      </w:r>
      <w:r w:rsidRPr="008A30F8">
        <w:rPr>
          <w:rFonts w:ascii="Arial" w:eastAsia="Times New Roman" w:hAnsi="Arial" w:cs="Arial"/>
          <w:kern w:val="0"/>
          <w:sz w:val="22"/>
          <w:szCs w:val="22"/>
          <w:lang w:eastAsia="en-GB"/>
          <w14:ligatures w14:val="none"/>
        </w:rPr>
        <w:t>on reads:</w:t>
      </w:r>
    </w:p>
    <w:p w14:paraId="61EB2607" w14:textId="77777777" w:rsidR="008A30F8" w:rsidRDefault="008A30F8" w:rsidP="008A30F8">
      <w:pPr>
        <w:spacing w:after="0" w:line="276" w:lineRule="auto"/>
        <w:jc w:val="both"/>
        <w:outlineLvl w:val="2"/>
        <w:rPr>
          <w:rFonts w:ascii="Arial" w:eastAsia="Times New Roman" w:hAnsi="Arial" w:cs="Arial"/>
          <w:i/>
          <w:iCs/>
          <w:kern w:val="0"/>
          <w:sz w:val="22"/>
          <w:szCs w:val="22"/>
          <w:lang w:eastAsia="en-GB"/>
          <w14:ligatures w14:val="none"/>
        </w:rPr>
      </w:pPr>
    </w:p>
    <w:p w14:paraId="482DB18A" w14:textId="46C81093" w:rsidR="008A30F8" w:rsidRDefault="008A30F8" w:rsidP="008A30F8">
      <w:pPr>
        <w:spacing w:after="0" w:line="276" w:lineRule="auto"/>
        <w:jc w:val="both"/>
        <w:outlineLvl w:val="2"/>
        <w:rPr>
          <w:rFonts w:ascii="Arial" w:eastAsia="Times New Roman" w:hAnsi="Arial" w:cs="Arial"/>
          <w:i/>
          <w:iCs/>
          <w:kern w:val="0"/>
          <w:sz w:val="22"/>
          <w:szCs w:val="22"/>
          <w:lang w:eastAsia="en-GB"/>
          <w14:ligatures w14:val="none"/>
        </w:rPr>
      </w:pPr>
      <w:r w:rsidRPr="008A30F8">
        <w:rPr>
          <w:rFonts w:ascii="Arial" w:eastAsia="Times New Roman" w:hAnsi="Arial" w:cs="Arial"/>
          <w:i/>
          <w:iCs/>
          <w:kern w:val="0"/>
          <w:sz w:val="22"/>
          <w:szCs w:val="22"/>
          <w:lang w:eastAsia="en-GB"/>
          <w14:ligatures w14:val="none"/>
        </w:rPr>
        <w:t xml:space="preserve">Anglican parish church, 1880 by G.E. Street for Lady Hannah Watson- Taylor of Erlestoke Park. Ashlar with plain tile roofs and coped gables. Perpendicular style. Nave, chancel, north chapel and organ chamber, south porch tower, transept and vestry. 4-light west window, 3-window nave with buttresses between. South side has 2 windows and then projecting 3-stage tower with 2-light bell openings, embattled parapet and pyramid roof. East side stair </w:t>
      </w:r>
      <w:proofErr w:type="gramStart"/>
      <w:r w:rsidRPr="008A30F8">
        <w:rPr>
          <w:rFonts w:ascii="Arial" w:eastAsia="Times New Roman" w:hAnsi="Arial" w:cs="Arial"/>
          <w:i/>
          <w:iCs/>
          <w:kern w:val="0"/>
          <w:sz w:val="22"/>
          <w:szCs w:val="22"/>
          <w:lang w:eastAsia="en-GB"/>
          <w14:ligatures w14:val="none"/>
        </w:rPr>
        <w:t>tower</w:t>
      </w:r>
      <w:proofErr w:type="gramEnd"/>
      <w:r w:rsidRPr="008A30F8">
        <w:rPr>
          <w:rFonts w:ascii="Arial" w:eastAsia="Times New Roman" w:hAnsi="Arial" w:cs="Arial"/>
          <w:i/>
          <w:iCs/>
          <w:kern w:val="0"/>
          <w:sz w:val="22"/>
          <w:szCs w:val="22"/>
          <w:lang w:eastAsia="en-GB"/>
          <w14:ligatures w14:val="none"/>
        </w:rPr>
        <w:t xml:space="preserve"> up to second stage. Moulded pointed south doorway. To right transept gable with 2-light flat-headed window. Lean-to vestry with door and flat-headed window. One chancel south wall window. Five-light east window. Chancel north side has one window then north chapel gabled each end with 3-light flat-headed east window. Nave north side has 3 windows. Ashlar lined interior with hammerbeam nave roof and arch-braced chancel roof. Continuously moulded chancel arch and arch to north chapel, 4-centred arch to south transept. Chancel has east window and south window glass by Kempe 1880 and c1887. In nave C16 oak pulpit. In north chapel brass to E. Axford died 1726 and plaque to J. Tilly died 1750. In south transept 4 reset armorial plaques. In porch and nave 3 short Norman columns and half-columns, said to come from previous church, though this was apparently aisleless. (N. Pevsner, Wiltshire, 1975 240-1).</w:t>
      </w:r>
    </w:p>
    <w:p w14:paraId="5DEA8756" w14:textId="77777777" w:rsidR="00360EA8" w:rsidRDefault="00360EA8" w:rsidP="008A30F8">
      <w:pPr>
        <w:spacing w:after="0" w:line="276" w:lineRule="auto"/>
        <w:jc w:val="both"/>
        <w:outlineLvl w:val="2"/>
        <w:rPr>
          <w:rFonts w:ascii="Arial" w:eastAsia="Times New Roman" w:hAnsi="Arial" w:cs="Arial"/>
          <w:i/>
          <w:iCs/>
          <w:kern w:val="0"/>
          <w:sz w:val="22"/>
          <w:szCs w:val="22"/>
          <w:lang w:eastAsia="en-GB"/>
          <w14:ligatures w14:val="none"/>
        </w:rPr>
      </w:pPr>
    </w:p>
    <w:p w14:paraId="6171BD5C" w14:textId="10503D00" w:rsidR="00360EA8" w:rsidRPr="00360EA8" w:rsidRDefault="00360EA8" w:rsidP="008A30F8">
      <w:pPr>
        <w:spacing w:after="0" w:line="276" w:lineRule="auto"/>
        <w:jc w:val="both"/>
        <w:outlineLvl w:val="2"/>
        <w:rPr>
          <w:rFonts w:ascii="Arial" w:eastAsia="Times New Roman" w:hAnsi="Arial" w:cs="Arial"/>
          <w:kern w:val="0"/>
          <w:sz w:val="22"/>
          <w:szCs w:val="22"/>
          <w:lang w:eastAsia="en-GB"/>
          <w14:ligatures w14:val="none"/>
        </w:rPr>
      </w:pPr>
      <w:r w:rsidRPr="00360EA8">
        <w:rPr>
          <w:rFonts w:ascii="Arial" w:eastAsia="Times New Roman" w:hAnsi="Arial" w:cs="Arial"/>
          <w:kern w:val="0"/>
          <w:sz w:val="22"/>
          <w:szCs w:val="22"/>
          <w:lang w:eastAsia="en-GB"/>
          <w14:ligatures w14:val="none"/>
        </w:rPr>
        <w:t xml:space="preserve">And for the </w:t>
      </w:r>
      <w:r w:rsidR="00FD72A8">
        <w:rPr>
          <w:rFonts w:ascii="Arial" w:eastAsia="Times New Roman" w:hAnsi="Arial" w:cs="Arial"/>
          <w:kern w:val="0"/>
          <w:sz w:val="22"/>
          <w:szCs w:val="22"/>
          <w:lang w:eastAsia="en-GB"/>
          <w14:ligatures w14:val="none"/>
        </w:rPr>
        <w:t>“Gate Piers formally to Erl</w:t>
      </w:r>
      <w:r w:rsidR="000C4EB5">
        <w:rPr>
          <w:rFonts w:ascii="Arial" w:eastAsia="Times New Roman" w:hAnsi="Arial" w:cs="Arial"/>
          <w:kern w:val="0"/>
          <w:sz w:val="22"/>
          <w:szCs w:val="22"/>
          <w:lang w:eastAsia="en-GB"/>
          <w14:ligatures w14:val="none"/>
        </w:rPr>
        <w:t>est</w:t>
      </w:r>
      <w:r w:rsidR="00FD72A8">
        <w:rPr>
          <w:rFonts w:ascii="Arial" w:eastAsia="Times New Roman" w:hAnsi="Arial" w:cs="Arial"/>
          <w:kern w:val="0"/>
          <w:sz w:val="22"/>
          <w:szCs w:val="22"/>
          <w:lang w:eastAsia="en-GB"/>
          <w14:ligatures w14:val="none"/>
        </w:rPr>
        <w:t>ok</w:t>
      </w:r>
      <w:r w:rsidR="000C4EB5">
        <w:rPr>
          <w:rFonts w:ascii="Arial" w:eastAsia="Times New Roman" w:hAnsi="Arial" w:cs="Arial"/>
          <w:kern w:val="0"/>
          <w:sz w:val="22"/>
          <w:szCs w:val="22"/>
          <w:lang w:eastAsia="en-GB"/>
          <w14:ligatures w14:val="none"/>
        </w:rPr>
        <w:t>e</w:t>
      </w:r>
      <w:r w:rsidR="00FD72A8">
        <w:rPr>
          <w:rFonts w:ascii="Arial" w:eastAsia="Times New Roman" w:hAnsi="Arial" w:cs="Arial"/>
          <w:kern w:val="0"/>
          <w:sz w:val="22"/>
          <w:szCs w:val="22"/>
          <w:lang w:eastAsia="en-GB"/>
          <w14:ligatures w14:val="none"/>
        </w:rPr>
        <w:t xml:space="preserve"> Park adjoining ch</w:t>
      </w:r>
      <w:r w:rsidR="00DE447A">
        <w:rPr>
          <w:rFonts w:ascii="Arial" w:eastAsia="Times New Roman" w:hAnsi="Arial" w:cs="Arial"/>
          <w:kern w:val="0"/>
          <w:sz w:val="22"/>
          <w:szCs w:val="22"/>
          <w:lang w:eastAsia="en-GB"/>
          <w14:ligatures w14:val="none"/>
        </w:rPr>
        <w:t>urchyard”</w:t>
      </w:r>
      <w:r>
        <w:rPr>
          <w:rFonts w:ascii="Arial" w:eastAsia="Times New Roman" w:hAnsi="Arial" w:cs="Arial"/>
          <w:kern w:val="0"/>
          <w:sz w:val="22"/>
          <w:szCs w:val="22"/>
          <w:lang w:eastAsia="en-GB"/>
          <w14:ligatures w14:val="none"/>
        </w:rPr>
        <w:t>:</w:t>
      </w:r>
    </w:p>
    <w:p w14:paraId="21E95ED0" w14:textId="77777777" w:rsidR="00360EA8" w:rsidRDefault="00360EA8" w:rsidP="008A30F8">
      <w:pPr>
        <w:spacing w:after="0" w:line="276" w:lineRule="auto"/>
        <w:jc w:val="both"/>
        <w:outlineLvl w:val="2"/>
        <w:rPr>
          <w:rFonts w:ascii="Arial" w:eastAsia="Times New Roman" w:hAnsi="Arial" w:cs="Arial"/>
          <w:i/>
          <w:iCs/>
          <w:kern w:val="0"/>
          <w:sz w:val="22"/>
          <w:szCs w:val="22"/>
          <w:lang w:eastAsia="en-GB"/>
          <w14:ligatures w14:val="none"/>
        </w:rPr>
      </w:pPr>
    </w:p>
    <w:p w14:paraId="0EA429AA" w14:textId="169FE228" w:rsidR="00360EA8" w:rsidRPr="008A30F8" w:rsidRDefault="00360EA8" w:rsidP="008A30F8">
      <w:pPr>
        <w:spacing w:after="0" w:line="276" w:lineRule="auto"/>
        <w:jc w:val="both"/>
        <w:outlineLvl w:val="2"/>
        <w:rPr>
          <w:rFonts w:ascii="Arial" w:eastAsia="Times New Roman" w:hAnsi="Arial" w:cs="Arial"/>
          <w:i/>
          <w:iCs/>
          <w:kern w:val="0"/>
          <w:sz w:val="22"/>
          <w:szCs w:val="22"/>
          <w:lang w:eastAsia="en-GB"/>
          <w14:ligatures w14:val="none"/>
        </w:rPr>
      </w:pPr>
      <w:r w:rsidRPr="00360EA8">
        <w:rPr>
          <w:rFonts w:ascii="Arial" w:eastAsia="Times New Roman" w:hAnsi="Arial" w:cs="Arial"/>
          <w:i/>
          <w:iCs/>
          <w:kern w:val="0"/>
          <w:sz w:val="22"/>
          <w:szCs w:val="22"/>
          <w:lang w:eastAsia="en-GB"/>
          <w14:ligatures w14:val="none"/>
        </w:rPr>
        <w:t xml:space="preserve">Two gate piers, late C18, Coade stone, repaired c1944 in ashlar. Two large piers with vermiculated rustication, fluted friezes, moulded cornices and heavy square caps carrying urns. Left pier has ashlar cornice and cap, right pier has ashlar frieze, cornice, cap and most of urn. Piers were repaired c1944 by Italian prisoners of war. (C.L. Seaborne, Erlestoke Park House and its Associations, 1975, </w:t>
      </w:r>
      <w:proofErr w:type="spellStart"/>
      <w:r w:rsidRPr="00360EA8">
        <w:rPr>
          <w:rFonts w:ascii="Arial" w:eastAsia="Times New Roman" w:hAnsi="Arial" w:cs="Arial"/>
          <w:i/>
          <w:iCs/>
          <w:kern w:val="0"/>
          <w:sz w:val="22"/>
          <w:szCs w:val="22"/>
          <w:lang w:eastAsia="en-GB"/>
          <w14:ligatures w14:val="none"/>
        </w:rPr>
        <w:t>unpub</w:t>
      </w:r>
      <w:proofErr w:type="spellEnd"/>
      <w:r w:rsidRPr="00360EA8">
        <w:rPr>
          <w:rFonts w:ascii="Arial" w:eastAsia="Times New Roman" w:hAnsi="Arial" w:cs="Arial"/>
          <w:i/>
          <w:iCs/>
          <w:kern w:val="0"/>
          <w:sz w:val="22"/>
          <w:szCs w:val="22"/>
          <w:lang w:eastAsia="en-GB"/>
          <w14:ligatures w14:val="none"/>
        </w:rPr>
        <w:t>.)</w:t>
      </w:r>
    </w:p>
    <w:p w14:paraId="61B58D75" w14:textId="77777777" w:rsidR="00301966" w:rsidRDefault="00301966" w:rsidP="00927E0F">
      <w:pPr>
        <w:spacing w:after="0" w:line="276" w:lineRule="auto"/>
        <w:jc w:val="both"/>
        <w:outlineLvl w:val="2"/>
        <w:rPr>
          <w:rFonts w:ascii="Arial" w:eastAsia="Times New Roman" w:hAnsi="Arial" w:cs="Arial"/>
          <w:i/>
          <w:iCs/>
          <w:kern w:val="0"/>
          <w:sz w:val="22"/>
          <w:szCs w:val="22"/>
          <w:lang w:eastAsia="en-GB"/>
          <w14:ligatures w14:val="none"/>
        </w:rPr>
      </w:pPr>
    </w:p>
    <w:p w14:paraId="577D7220" w14:textId="1D9E8854" w:rsidR="007D504B" w:rsidRPr="007D504B" w:rsidRDefault="007D504B" w:rsidP="00927E0F">
      <w:pPr>
        <w:spacing w:after="0" w:line="276" w:lineRule="auto"/>
        <w:jc w:val="both"/>
        <w:outlineLvl w:val="2"/>
        <w:rPr>
          <w:rFonts w:ascii="Arial" w:eastAsia="Times New Roman" w:hAnsi="Arial" w:cs="Arial"/>
          <w:kern w:val="0"/>
          <w:sz w:val="22"/>
          <w:szCs w:val="22"/>
          <w:lang w:eastAsia="en-GB"/>
          <w14:ligatures w14:val="none"/>
        </w:rPr>
      </w:pPr>
      <w:r w:rsidRPr="007D504B">
        <w:rPr>
          <w:rFonts w:ascii="Arial" w:eastAsia="Times New Roman" w:hAnsi="Arial" w:cs="Arial"/>
          <w:kern w:val="0"/>
          <w:sz w:val="22"/>
          <w:szCs w:val="22"/>
          <w:lang w:eastAsia="en-GB"/>
          <w14:ligatures w14:val="none"/>
        </w:rPr>
        <w:t>For the avoidance of doubt, the park is not a designated heritage asset and is not included on the Register of Parks and Gardens of Special Historic Interest. Furthermore, the historic extent of the former parkland is not clearly understood. Whilst the surviving gate piers are indicative of a former entrance to the park, suggesting that the parkland likely extended to the east, it is uncertain whether the present recreation ground formed part of the historic park or represents a later adaptation of that land. In any event, the construction of the modern housing estate, including the application site, has fundamentally altered the historic landscape and effectively severed any historic functional relationship between the site and the former parkland.</w:t>
      </w:r>
    </w:p>
    <w:p w14:paraId="602FF1C6" w14:textId="42437026" w:rsidR="00301966" w:rsidRDefault="00301966" w:rsidP="002C31B0">
      <w:pPr>
        <w:spacing w:after="0" w:line="276" w:lineRule="auto"/>
        <w:jc w:val="center"/>
        <w:outlineLvl w:val="2"/>
        <w:rPr>
          <w:rFonts w:ascii="Arial" w:eastAsia="Times New Roman" w:hAnsi="Arial" w:cs="Arial"/>
          <w:kern w:val="0"/>
          <w:sz w:val="22"/>
          <w:szCs w:val="22"/>
          <w:lang w:eastAsia="en-GB"/>
          <w14:ligatures w14:val="none"/>
        </w:rPr>
      </w:pPr>
      <w:r w:rsidRPr="00301966">
        <w:rPr>
          <w:rFonts w:ascii="Arial" w:eastAsia="Times New Roman" w:hAnsi="Arial" w:cs="Arial"/>
          <w:noProof/>
          <w:kern w:val="0"/>
          <w:sz w:val="22"/>
          <w:szCs w:val="22"/>
          <w:lang w:eastAsia="en-GB"/>
          <w14:ligatures w14:val="none"/>
        </w:rPr>
        <w:drawing>
          <wp:inline distT="0" distB="0" distL="0" distR="0" wp14:anchorId="30323F3E" wp14:editId="6C166267">
            <wp:extent cx="5191125" cy="3412247"/>
            <wp:effectExtent l="0" t="0" r="0" b="0"/>
            <wp:docPr id="650311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11778" name=""/>
                    <pic:cNvPicPr/>
                  </pic:nvPicPr>
                  <pic:blipFill>
                    <a:blip r:embed="rId9"/>
                    <a:stretch>
                      <a:fillRect/>
                    </a:stretch>
                  </pic:blipFill>
                  <pic:spPr>
                    <a:xfrm>
                      <a:off x="0" y="0"/>
                      <a:ext cx="5226485" cy="3435490"/>
                    </a:xfrm>
                    <a:prstGeom prst="rect">
                      <a:avLst/>
                    </a:prstGeom>
                  </pic:spPr>
                </pic:pic>
              </a:graphicData>
            </a:graphic>
          </wp:inline>
        </w:drawing>
      </w:r>
    </w:p>
    <w:p w14:paraId="20E76941" w14:textId="77777777" w:rsidR="00301966" w:rsidRDefault="00301966" w:rsidP="00024CA4">
      <w:pPr>
        <w:spacing w:after="0" w:line="276" w:lineRule="auto"/>
        <w:jc w:val="both"/>
        <w:outlineLvl w:val="2"/>
        <w:rPr>
          <w:rFonts w:ascii="Arial" w:eastAsia="Times New Roman" w:hAnsi="Arial" w:cs="Arial"/>
          <w:kern w:val="0"/>
          <w:sz w:val="22"/>
          <w:szCs w:val="22"/>
          <w:lang w:eastAsia="en-GB"/>
          <w14:ligatures w14:val="none"/>
        </w:rPr>
      </w:pPr>
    </w:p>
    <w:p w14:paraId="4C1CC310" w14:textId="3D9EE176" w:rsidR="00301966" w:rsidRDefault="00301966" w:rsidP="00301966">
      <w:pPr>
        <w:spacing w:after="0" w:line="276" w:lineRule="auto"/>
        <w:jc w:val="center"/>
        <w:outlineLvl w:val="2"/>
        <w:rPr>
          <w:rFonts w:ascii="Arial" w:eastAsia="Times New Roman" w:hAnsi="Arial" w:cs="Arial"/>
          <w:b/>
          <w:bCs/>
          <w:kern w:val="0"/>
          <w:sz w:val="22"/>
          <w:szCs w:val="22"/>
          <w:lang w:eastAsia="en-GB"/>
          <w14:ligatures w14:val="none"/>
        </w:rPr>
      </w:pPr>
      <w:r w:rsidRPr="00301966">
        <w:rPr>
          <w:rFonts w:ascii="Arial" w:eastAsia="Times New Roman" w:hAnsi="Arial" w:cs="Arial"/>
          <w:b/>
          <w:bCs/>
          <w:kern w:val="0"/>
          <w:sz w:val="22"/>
          <w:szCs w:val="22"/>
          <w:lang w:eastAsia="en-GB"/>
          <w14:ligatures w14:val="none"/>
        </w:rPr>
        <w:t>No 26 – south elevation on the right roof slope</w:t>
      </w:r>
    </w:p>
    <w:p w14:paraId="1B5ED93C" w14:textId="77777777" w:rsidR="00212853" w:rsidRDefault="00212853" w:rsidP="00301966">
      <w:pPr>
        <w:spacing w:after="0" w:line="276" w:lineRule="auto"/>
        <w:jc w:val="center"/>
        <w:outlineLvl w:val="2"/>
        <w:rPr>
          <w:rFonts w:ascii="Arial" w:eastAsia="Times New Roman" w:hAnsi="Arial" w:cs="Arial"/>
          <w:b/>
          <w:bCs/>
          <w:kern w:val="0"/>
          <w:sz w:val="22"/>
          <w:szCs w:val="22"/>
          <w:lang w:eastAsia="en-GB"/>
          <w14:ligatures w14:val="none"/>
        </w:rPr>
      </w:pPr>
    </w:p>
    <w:p w14:paraId="191C2CDE" w14:textId="73105634" w:rsidR="00212853" w:rsidRDefault="00212853" w:rsidP="00301966">
      <w:pPr>
        <w:spacing w:after="0" w:line="276" w:lineRule="auto"/>
        <w:jc w:val="center"/>
        <w:outlineLvl w:val="2"/>
        <w:rPr>
          <w:rFonts w:ascii="Arial" w:eastAsia="Times New Roman" w:hAnsi="Arial" w:cs="Arial"/>
          <w:b/>
          <w:bCs/>
          <w:kern w:val="0"/>
          <w:sz w:val="22"/>
          <w:szCs w:val="22"/>
          <w:lang w:eastAsia="en-GB"/>
          <w14:ligatures w14:val="none"/>
        </w:rPr>
      </w:pPr>
      <w:r w:rsidRPr="00212853">
        <w:rPr>
          <w:rFonts w:ascii="Arial" w:eastAsia="Times New Roman" w:hAnsi="Arial" w:cs="Arial"/>
          <w:b/>
          <w:bCs/>
          <w:noProof/>
          <w:kern w:val="0"/>
          <w:sz w:val="22"/>
          <w:szCs w:val="22"/>
          <w:lang w:eastAsia="en-GB"/>
          <w14:ligatures w14:val="none"/>
        </w:rPr>
        <w:drawing>
          <wp:inline distT="0" distB="0" distL="0" distR="0" wp14:anchorId="54C80BB7" wp14:editId="7AC6D4AF">
            <wp:extent cx="5731510" cy="1574800"/>
            <wp:effectExtent l="0" t="0" r="2540" b="6350"/>
            <wp:docPr id="478658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58413" name=""/>
                    <pic:cNvPicPr/>
                  </pic:nvPicPr>
                  <pic:blipFill>
                    <a:blip r:embed="rId10"/>
                    <a:stretch>
                      <a:fillRect/>
                    </a:stretch>
                  </pic:blipFill>
                  <pic:spPr>
                    <a:xfrm>
                      <a:off x="0" y="0"/>
                      <a:ext cx="5731510" cy="1574800"/>
                    </a:xfrm>
                    <a:prstGeom prst="rect">
                      <a:avLst/>
                    </a:prstGeom>
                  </pic:spPr>
                </pic:pic>
              </a:graphicData>
            </a:graphic>
          </wp:inline>
        </w:drawing>
      </w:r>
    </w:p>
    <w:p w14:paraId="26757925" w14:textId="77777777" w:rsidR="00212853" w:rsidRDefault="00212853" w:rsidP="00301966">
      <w:pPr>
        <w:spacing w:after="0" w:line="276" w:lineRule="auto"/>
        <w:jc w:val="center"/>
        <w:outlineLvl w:val="2"/>
        <w:rPr>
          <w:rFonts w:ascii="Arial" w:eastAsia="Times New Roman" w:hAnsi="Arial" w:cs="Arial"/>
          <w:b/>
          <w:bCs/>
          <w:kern w:val="0"/>
          <w:sz w:val="22"/>
          <w:szCs w:val="22"/>
          <w:lang w:eastAsia="en-GB"/>
          <w14:ligatures w14:val="none"/>
        </w:rPr>
      </w:pPr>
    </w:p>
    <w:p w14:paraId="5B8C9969" w14:textId="6D959A19" w:rsidR="00212853" w:rsidRPr="00301966" w:rsidRDefault="002C31B0" w:rsidP="00301966">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Panorama</w:t>
      </w:r>
      <w:r w:rsidR="00212853">
        <w:rPr>
          <w:rFonts w:ascii="Arial" w:eastAsia="Times New Roman" w:hAnsi="Arial" w:cs="Arial"/>
          <w:b/>
          <w:bCs/>
          <w:kern w:val="0"/>
          <w:sz w:val="22"/>
          <w:szCs w:val="22"/>
          <w:lang w:eastAsia="en-GB"/>
          <w14:ligatures w14:val="none"/>
        </w:rPr>
        <w:t xml:space="preserve"> view from </w:t>
      </w:r>
      <w:r>
        <w:rPr>
          <w:rFonts w:ascii="Arial" w:eastAsia="Times New Roman" w:hAnsi="Arial" w:cs="Arial"/>
          <w:b/>
          <w:bCs/>
          <w:kern w:val="0"/>
          <w:sz w:val="22"/>
          <w:szCs w:val="22"/>
          <w:lang w:eastAsia="en-GB"/>
          <w14:ligatures w14:val="none"/>
        </w:rPr>
        <w:t>recreation field – church on left – application site on the right</w:t>
      </w:r>
    </w:p>
    <w:p w14:paraId="0510E88A" w14:textId="77777777" w:rsidR="00301966" w:rsidRDefault="00301966" w:rsidP="00024CA4">
      <w:pPr>
        <w:spacing w:after="0" w:line="276" w:lineRule="auto"/>
        <w:jc w:val="both"/>
        <w:outlineLvl w:val="2"/>
        <w:rPr>
          <w:rFonts w:ascii="Arial" w:eastAsia="Times New Roman" w:hAnsi="Arial" w:cs="Arial"/>
          <w:kern w:val="0"/>
          <w:sz w:val="22"/>
          <w:szCs w:val="22"/>
          <w:lang w:eastAsia="en-GB"/>
          <w14:ligatures w14:val="none"/>
        </w:rPr>
      </w:pPr>
    </w:p>
    <w:p w14:paraId="0BED0211" w14:textId="2A5B2115" w:rsidR="00024CA4" w:rsidRPr="00024CA4" w:rsidRDefault="00024CA4" w:rsidP="00024CA4">
      <w:pPr>
        <w:spacing w:after="0" w:line="276" w:lineRule="auto"/>
        <w:jc w:val="both"/>
        <w:outlineLvl w:val="2"/>
        <w:rPr>
          <w:rFonts w:ascii="Arial" w:eastAsia="Times New Roman" w:hAnsi="Arial" w:cs="Arial"/>
          <w:kern w:val="0"/>
          <w:sz w:val="22"/>
          <w:szCs w:val="22"/>
          <w:lang w:eastAsia="en-GB"/>
          <w14:ligatures w14:val="none"/>
        </w:rPr>
      </w:pPr>
      <w:r w:rsidRPr="00024CA4">
        <w:rPr>
          <w:rFonts w:ascii="Arial" w:eastAsia="Times New Roman" w:hAnsi="Arial" w:cs="Arial"/>
          <w:kern w:val="0"/>
          <w:sz w:val="22"/>
          <w:szCs w:val="22"/>
          <w:lang w:eastAsia="en-GB"/>
          <w14:ligatures w14:val="none"/>
        </w:rPr>
        <w:t>It is noted that the application form confirms that relatives of the applicants are employed by Wiltshire Council in various roles. The Council's Constitution contains specific provisions relating to planning applications submitted by, or connected to, elected Members, senior officers and planning officers. Under Part 3 Section D3 (Scheme of Delegation Specific to Planning), an application will only be referred to Planning Committee where it is a private application made by an elected Member, a planning officer, the Chief Executive, a Director or Corporate Director (or their close relations), and objections raising material planning considerations have been received.</w:t>
      </w:r>
    </w:p>
    <w:p w14:paraId="1E7503FE" w14:textId="77777777" w:rsidR="00024CA4" w:rsidRPr="00024CA4" w:rsidRDefault="00024CA4" w:rsidP="00024CA4">
      <w:pPr>
        <w:spacing w:after="0" w:line="276" w:lineRule="auto"/>
        <w:jc w:val="both"/>
        <w:outlineLvl w:val="2"/>
        <w:rPr>
          <w:rFonts w:ascii="Arial" w:eastAsia="Times New Roman" w:hAnsi="Arial" w:cs="Arial"/>
          <w:kern w:val="0"/>
          <w:sz w:val="22"/>
          <w:szCs w:val="22"/>
          <w:lang w:eastAsia="en-GB"/>
          <w14:ligatures w14:val="none"/>
        </w:rPr>
      </w:pPr>
    </w:p>
    <w:p w14:paraId="536F36C5" w14:textId="0A26FB7F" w:rsidR="00024CA4" w:rsidRDefault="00024CA4" w:rsidP="00024CA4">
      <w:pPr>
        <w:spacing w:after="0" w:line="276" w:lineRule="auto"/>
        <w:jc w:val="both"/>
        <w:outlineLvl w:val="2"/>
        <w:rPr>
          <w:rFonts w:ascii="Arial" w:eastAsia="Times New Roman" w:hAnsi="Arial" w:cs="Arial"/>
          <w:kern w:val="0"/>
          <w:sz w:val="22"/>
          <w:szCs w:val="22"/>
          <w:lang w:eastAsia="en-GB"/>
          <w14:ligatures w14:val="none"/>
        </w:rPr>
      </w:pPr>
      <w:r w:rsidRPr="00024CA4">
        <w:rPr>
          <w:rFonts w:ascii="Arial" w:eastAsia="Times New Roman" w:hAnsi="Arial" w:cs="Arial"/>
          <w:kern w:val="0"/>
          <w:sz w:val="22"/>
          <w:szCs w:val="22"/>
          <w:lang w:eastAsia="en-GB"/>
          <w14:ligatures w14:val="none"/>
        </w:rPr>
        <w:t>In this instance, the related family members are not elected Members, planning officers, nor officers at Director or Corporate Director level. As such, the requirements for mandatory committee determination do not apply and the application may be determined under delegated powers. Furthermore, no objections raising material planning considerations have been received and therefore, even if one of the specified categories had applied, the circumstances that would trigger committee determination are not present.</w:t>
      </w:r>
    </w:p>
    <w:p w14:paraId="763FA3DC" w14:textId="77777777" w:rsidR="0068451D" w:rsidRPr="00E859E0" w:rsidRDefault="0068451D" w:rsidP="009C1702">
      <w:pPr>
        <w:spacing w:after="0" w:line="276" w:lineRule="auto"/>
        <w:jc w:val="both"/>
        <w:outlineLvl w:val="2"/>
        <w:rPr>
          <w:rFonts w:ascii="Arial" w:eastAsia="Times New Roman" w:hAnsi="Arial" w:cs="Arial"/>
          <w:b/>
          <w:bCs/>
          <w:kern w:val="0"/>
          <w:sz w:val="22"/>
          <w:szCs w:val="22"/>
          <w:lang w:eastAsia="en-GB"/>
          <w14:ligatures w14:val="none"/>
        </w:rPr>
      </w:pPr>
    </w:p>
    <w:p w14:paraId="73EB7C88" w14:textId="77777777" w:rsidR="00F7609E" w:rsidRPr="00E859E0"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E859E0">
        <w:rPr>
          <w:rFonts w:ascii="Arial" w:eastAsia="Times New Roman" w:hAnsi="Arial" w:cs="Arial"/>
          <w:b/>
          <w:bCs/>
          <w:kern w:val="0"/>
          <w:sz w:val="22"/>
          <w:szCs w:val="22"/>
          <w:lang w:eastAsia="en-GB"/>
          <w14:ligatures w14:val="none"/>
        </w:rPr>
        <w:t>PLANNING HISTORY</w:t>
      </w:r>
    </w:p>
    <w:p w14:paraId="2C157301" w14:textId="77777777" w:rsidR="00631B2E" w:rsidRPr="00E859E0" w:rsidRDefault="00631B2E" w:rsidP="009C1702">
      <w:pPr>
        <w:spacing w:after="0" w:line="276" w:lineRule="auto"/>
        <w:jc w:val="both"/>
        <w:outlineLvl w:val="2"/>
        <w:rPr>
          <w:rFonts w:ascii="Arial" w:eastAsia="Times New Roman" w:hAnsi="Arial" w:cs="Arial"/>
          <w:b/>
          <w:bCs/>
          <w:i/>
          <w:iCs/>
          <w:kern w:val="0"/>
          <w:sz w:val="22"/>
          <w:szCs w:val="22"/>
          <w:lang w:eastAsia="en-GB"/>
          <w14:ligatures w14:val="none"/>
        </w:rPr>
      </w:pPr>
    </w:p>
    <w:p w14:paraId="6E958EA4" w14:textId="3E461AAA" w:rsidR="00683C17" w:rsidRPr="00E859E0" w:rsidRDefault="007C42AD" w:rsidP="009C1702">
      <w:pPr>
        <w:spacing w:after="0" w:line="276" w:lineRule="auto"/>
        <w:jc w:val="both"/>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lang w:eastAsia="en-GB"/>
          <w14:ligatures w14:val="none"/>
        </w:rPr>
        <w:t>Whilst there is planning history on the application site none of it is relevant to this application.</w:t>
      </w:r>
    </w:p>
    <w:p w14:paraId="3795B57B" w14:textId="77777777" w:rsidR="00F932D6" w:rsidRPr="00E859E0"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55FFD3D" w14:textId="77777777" w:rsidR="00683C17" w:rsidRPr="00E859E0" w:rsidRDefault="00F7609E" w:rsidP="009C1702">
      <w:pPr>
        <w:spacing w:after="0" w:line="276" w:lineRule="auto"/>
        <w:jc w:val="both"/>
        <w:rPr>
          <w:rFonts w:ascii="Arial" w:eastAsia="Times New Roman" w:hAnsi="Arial" w:cs="Arial"/>
          <w:kern w:val="0"/>
          <w:sz w:val="22"/>
          <w:szCs w:val="22"/>
          <w:lang w:eastAsia="en-GB"/>
          <w14:ligatures w14:val="none"/>
        </w:rPr>
      </w:pPr>
      <w:r w:rsidRPr="00E859E0">
        <w:rPr>
          <w:rFonts w:ascii="Arial" w:eastAsia="Times New Roman" w:hAnsi="Arial" w:cs="Arial"/>
          <w:b/>
          <w:bCs/>
          <w:kern w:val="0"/>
          <w:sz w:val="22"/>
          <w:szCs w:val="22"/>
          <w:lang w:eastAsia="en-GB"/>
          <w14:ligatures w14:val="none"/>
        </w:rPr>
        <w:t>RELEVANT POLICIES AND GUIDANCE</w:t>
      </w:r>
    </w:p>
    <w:p w14:paraId="4E82C08F" w14:textId="77777777" w:rsidR="00F1263F" w:rsidRPr="00E859E0" w:rsidRDefault="00F1263F" w:rsidP="009C1702">
      <w:pPr>
        <w:spacing w:after="0" w:line="276" w:lineRule="auto"/>
        <w:jc w:val="both"/>
        <w:rPr>
          <w:rFonts w:ascii="Arial" w:eastAsia="Times New Roman" w:hAnsi="Arial" w:cs="Arial"/>
          <w:kern w:val="0"/>
          <w:sz w:val="22"/>
          <w:szCs w:val="22"/>
          <w:lang w:eastAsia="en-GB"/>
          <w14:ligatures w14:val="none"/>
        </w:rPr>
      </w:pPr>
    </w:p>
    <w:p w14:paraId="195D522F" w14:textId="4FF043A9" w:rsidR="00B168A9" w:rsidRPr="00E859E0" w:rsidRDefault="00B168A9" w:rsidP="009C1702">
      <w:pPr>
        <w:spacing w:after="0" w:line="276" w:lineRule="auto"/>
        <w:jc w:val="both"/>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u w:val="single"/>
          <w:lang w:eastAsia="en-GB"/>
          <w14:ligatures w14:val="none"/>
        </w:rPr>
        <w:t>National Context</w:t>
      </w:r>
      <w:r w:rsidRPr="00E859E0">
        <w:rPr>
          <w:rFonts w:ascii="Arial" w:eastAsia="Times New Roman" w:hAnsi="Arial" w:cs="Arial"/>
          <w:kern w:val="0"/>
          <w:sz w:val="22"/>
          <w:szCs w:val="22"/>
          <w:lang w:eastAsia="en-GB"/>
          <w14:ligatures w14:val="none"/>
        </w:rPr>
        <w:t>:</w:t>
      </w:r>
    </w:p>
    <w:p w14:paraId="43F1ACA7" w14:textId="77777777" w:rsidR="00B168A9" w:rsidRPr="00E859E0" w:rsidRDefault="00B168A9" w:rsidP="009C1702">
      <w:pPr>
        <w:spacing w:after="0" w:line="276" w:lineRule="auto"/>
        <w:jc w:val="both"/>
        <w:rPr>
          <w:rFonts w:ascii="Arial" w:eastAsia="Times New Roman" w:hAnsi="Arial" w:cs="Arial"/>
          <w:kern w:val="0"/>
          <w:sz w:val="22"/>
          <w:szCs w:val="22"/>
          <w:lang w:eastAsia="en-GB"/>
          <w14:ligatures w14:val="none"/>
        </w:rPr>
      </w:pPr>
    </w:p>
    <w:p w14:paraId="1501B919" w14:textId="77777777" w:rsidR="00B168A9" w:rsidRDefault="00B168A9" w:rsidP="00B168A9">
      <w:pPr>
        <w:spacing w:after="0" w:line="276" w:lineRule="auto"/>
        <w:jc w:val="both"/>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lang w:eastAsia="en-GB"/>
          <w14:ligatures w14:val="none"/>
        </w:rPr>
        <w:t xml:space="preserve">The National Planning Policy Framework (NPPF) </w:t>
      </w:r>
    </w:p>
    <w:p w14:paraId="4CB51997" w14:textId="77777777" w:rsidR="00571FD1" w:rsidRDefault="00571FD1" w:rsidP="00B168A9">
      <w:pPr>
        <w:spacing w:after="0" w:line="276" w:lineRule="auto"/>
        <w:jc w:val="both"/>
        <w:rPr>
          <w:rFonts w:ascii="Arial" w:eastAsia="Times New Roman" w:hAnsi="Arial" w:cs="Arial"/>
          <w:kern w:val="0"/>
          <w:sz w:val="22"/>
          <w:szCs w:val="22"/>
          <w:lang w:eastAsia="en-GB"/>
          <w14:ligatures w14:val="none"/>
        </w:rPr>
      </w:pPr>
    </w:p>
    <w:p w14:paraId="511142B9" w14:textId="6F2E0944" w:rsidR="00571FD1" w:rsidRPr="00E859E0" w:rsidRDefault="00571FD1" w:rsidP="00B168A9">
      <w:pPr>
        <w:spacing w:after="0" w:line="276" w:lineRule="auto"/>
        <w:jc w:val="both"/>
        <w:rPr>
          <w:rFonts w:ascii="Arial" w:eastAsia="Times New Roman" w:hAnsi="Arial" w:cs="Arial"/>
          <w:kern w:val="0"/>
          <w:sz w:val="22"/>
          <w:szCs w:val="22"/>
          <w:lang w:eastAsia="en-GB"/>
          <w14:ligatures w14:val="none"/>
        </w:rPr>
      </w:pPr>
      <w:r w:rsidRPr="00571FD1">
        <w:rPr>
          <w:rFonts w:ascii="Arial" w:eastAsia="Times New Roman" w:hAnsi="Arial" w:cs="Arial"/>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7E26B617" w14:textId="77777777" w:rsidR="00B168A9" w:rsidRPr="00E859E0" w:rsidRDefault="00B168A9" w:rsidP="00B168A9">
      <w:pPr>
        <w:spacing w:after="0" w:line="276" w:lineRule="auto"/>
        <w:jc w:val="both"/>
        <w:rPr>
          <w:rFonts w:ascii="Arial" w:eastAsia="Times New Roman" w:hAnsi="Arial" w:cs="Arial"/>
          <w:kern w:val="0"/>
          <w:sz w:val="22"/>
          <w:szCs w:val="22"/>
          <w:lang w:eastAsia="en-GB"/>
          <w14:ligatures w14:val="none"/>
        </w:rPr>
      </w:pPr>
    </w:p>
    <w:p w14:paraId="2DA87261" w14:textId="2E249189" w:rsidR="00B168A9" w:rsidRPr="00E859E0" w:rsidRDefault="00B168A9" w:rsidP="00B168A9">
      <w:pPr>
        <w:spacing w:after="0" w:line="276" w:lineRule="auto"/>
        <w:jc w:val="both"/>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lang w:eastAsia="en-GB"/>
          <w14:ligatures w14:val="none"/>
        </w:rPr>
        <w:t>The Planning Practice Guidance</w:t>
      </w:r>
    </w:p>
    <w:p w14:paraId="63BA50DB" w14:textId="77777777" w:rsidR="00B168A9" w:rsidRDefault="00B168A9" w:rsidP="009C1702">
      <w:pPr>
        <w:spacing w:after="0" w:line="276" w:lineRule="auto"/>
        <w:jc w:val="both"/>
        <w:rPr>
          <w:rFonts w:ascii="Arial" w:eastAsia="Times New Roman" w:hAnsi="Arial" w:cs="Arial"/>
          <w:kern w:val="0"/>
          <w:sz w:val="22"/>
          <w:szCs w:val="22"/>
          <w:lang w:eastAsia="en-GB"/>
          <w14:ligatures w14:val="none"/>
        </w:rPr>
      </w:pPr>
    </w:p>
    <w:p w14:paraId="3D9B2681" w14:textId="77777777" w:rsidR="00571FD1" w:rsidRPr="00571FD1" w:rsidRDefault="00571FD1" w:rsidP="00571FD1">
      <w:pPr>
        <w:spacing w:after="0" w:line="276" w:lineRule="auto"/>
        <w:jc w:val="both"/>
        <w:rPr>
          <w:rFonts w:ascii="Arial" w:eastAsia="Times New Roman" w:hAnsi="Arial" w:cs="Arial"/>
          <w:kern w:val="0"/>
          <w:sz w:val="22"/>
          <w:szCs w:val="22"/>
          <w:lang w:eastAsia="en-GB"/>
          <w14:ligatures w14:val="none"/>
        </w:rPr>
      </w:pPr>
      <w:r w:rsidRPr="00571FD1">
        <w:rPr>
          <w:rFonts w:ascii="Arial" w:eastAsia="Times New Roman" w:hAnsi="Arial" w:cs="Arial"/>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042107CC" w14:textId="77777777" w:rsidR="00571FD1" w:rsidRPr="00571FD1" w:rsidRDefault="00571FD1" w:rsidP="00571FD1">
      <w:pPr>
        <w:spacing w:after="0" w:line="276" w:lineRule="auto"/>
        <w:jc w:val="both"/>
        <w:rPr>
          <w:rFonts w:ascii="Arial" w:eastAsia="Times New Roman" w:hAnsi="Arial" w:cs="Arial"/>
          <w:kern w:val="0"/>
          <w:sz w:val="22"/>
          <w:szCs w:val="22"/>
          <w:lang w:eastAsia="en-GB"/>
          <w14:ligatures w14:val="none"/>
        </w:rPr>
      </w:pPr>
    </w:p>
    <w:p w14:paraId="40C866DC" w14:textId="0234C3ED" w:rsidR="00571FD1" w:rsidRDefault="00571FD1" w:rsidP="00571FD1">
      <w:pPr>
        <w:spacing w:after="0" w:line="276" w:lineRule="auto"/>
        <w:jc w:val="both"/>
        <w:rPr>
          <w:rFonts w:ascii="Arial" w:eastAsia="Times New Roman" w:hAnsi="Arial" w:cs="Arial"/>
          <w:kern w:val="0"/>
          <w:sz w:val="22"/>
          <w:szCs w:val="22"/>
          <w:lang w:eastAsia="en-GB"/>
          <w14:ligatures w14:val="none"/>
        </w:rPr>
      </w:pPr>
      <w:r w:rsidRPr="00571FD1">
        <w:rPr>
          <w:rFonts w:ascii="Arial" w:eastAsia="Times New Roman" w:hAnsi="Arial" w:cs="Arial"/>
          <w:kern w:val="0"/>
          <w:sz w:val="22"/>
          <w:szCs w:val="22"/>
          <w:lang w:eastAsia="en-GB"/>
          <w14:ligatures w14:val="none"/>
        </w:rPr>
        <w:t>Section 72(1) of the same Act requires special attention to be paid to the desirability of preserving or enhancing the character or appearance of Conservation Areas.</w:t>
      </w:r>
    </w:p>
    <w:p w14:paraId="320DD26D" w14:textId="77777777" w:rsidR="00571FD1" w:rsidRPr="00E859E0" w:rsidRDefault="00571FD1" w:rsidP="009C1702">
      <w:pPr>
        <w:spacing w:after="0" w:line="276" w:lineRule="auto"/>
        <w:jc w:val="both"/>
        <w:rPr>
          <w:rFonts w:ascii="Arial" w:eastAsia="Times New Roman" w:hAnsi="Arial" w:cs="Arial"/>
          <w:kern w:val="0"/>
          <w:sz w:val="22"/>
          <w:szCs w:val="22"/>
          <w:lang w:eastAsia="en-GB"/>
          <w14:ligatures w14:val="none"/>
        </w:rPr>
      </w:pPr>
    </w:p>
    <w:p w14:paraId="433DE232" w14:textId="2D88BCB6" w:rsidR="00B168A9" w:rsidRPr="00E859E0" w:rsidRDefault="00B168A9" w:rsidP="009C1702">
      <w:pPr>
        <w:spacing w:after="0" w:line="276" w:lineRule="auto"/>
        <w:jc w:val="both"/>
        <w:rPr>
          <w:rFonts w:ascii="Arial" w:eastAsia="Times New Roman" w:hAnsi="Arial" w:cs="Arial"/>
          <w:kern w:val="0"/>
          <w:sz w:val="22"/>
          <w:szCs w:val="22"/>
          <w:u w:val="single"/>
          <w:lang w:eastAsia="en-GB"/>
          <w14:ligatures w14:val="none"/>
        </w:rPr>
      </w:pPr>
      <w:r w:rsidRPr="00E859E0">
        <w:rPr>
          <w:rFonts w:ascii="Arial" w:eastAsia="Times New Roman" w:hAnsi="Arial" w:cs="Arial"/>
          <w:kern w:val="0"/>
          <w:sz w:val="22"/>
          <w:szCs w:val="22"/>
          <w:u w:val="single"/>
          <w:lang w:eastAsia="en-GB"/>
          <w14:ligatures w14:val="none"/>
        </w:rPr>
        <w:t>Local Context:</w:t>
      </w:r>
    </w:p>
    <w:p w14:paraId="6D850F59" w14:textId="77777777" w:rsidR="00B168A9" w:rsidRPr="00E859E0" w:rsidRDefault="00B168A9" w:rsidP="009C1702">
      <w:pPr>
        <w:spacing w:after="0" w:line="276" w:lineRule="auto"/>
        <w:jc w:val="both"/>
        <w:rPr>
          <w:rFonts w:ascii="Arial" w:eastAsia="Times New Roman" w:hAnsi="Arial" w:cs="Arial"/>
          <w:kern w:val="0"/>
          <w:sz w:val="22"/>
          <w:szCs w:val="22"/>
          <w:lang w:eastAsia="en-GB"/>
          <w14:ligatures w14:val="none"/>
        </w:rPr>
      </w:pPr>
    </w:p>
    <w:p w14:paraId="09221F05" w14:textId="77777777" w:rsidR="008B578F" w:rsidRPr="00E859E0" w:rsidRDefault="008B578F" w:rsidP="009C1702">
      <w:pPr>
        <w:spacing w:after="0" w:line="276" w:lineRule="auto"/>
        <w:jc w:val="both"/>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lang w:eastAsia="en-GB"/>
          <w14:ligatures w14:val="none"/>
        </w:rPr>
        <w:t>Wiltshire Core Strategy:</w:t>
      </w:r>
    </w:p>
    <w:p w14:paraId="7D0CB9F6" w14:textId="77777777" w:rsidR="008B578F" w:rsidRPr="00E859E0" w:rsidRDefault="008B578F" w:rsidP="009C1702">
      <w:pPr>
        <w:spacing w:after="0" w:line="276" w:lineRule="auto"/>
        <w:jc w:val="both"/>
        <w:rPr>
          <w:rFonts w:ascii="Arial" w:eastAsia="Times New Roman" w:hAnsi="Arial" w:cs="Arial"/>
          <w:kern w:val="0"/>
          <w:sz w:val="22"/>
          <w:szCs w:val="22"/>
          <w:lang w:eastAsia="en-GB"/>
          <w14:ligatures w14:val="none"/>
        </w:rPr>
      </w:pPr>
    </w:p>
    <w:p w14:paraId="365C34AE" w14:textId="2FB2D292" w:rsidR="00B168A9" w:rsidRPr="00E859E0" w:rsidRDefault="00B168A9" w:rsidP="00B168A9">
      <w:pPr>
        <w:pStyle w:val="ListParagraph"/>
        <w:numPr>
          <w:ilvl w:val="0"/>
          <w:numId w:val="6"/>
        </w:numPr>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lang w:eastAsia="en-GB"/>
          <w14:ligatures w14:val="none"/>
        </w:rPr>
        <w:t xml:space="preserve">Core Policy 50: Biodiversity and Geodiversity </w:t>
      </w:r>
    </w:p>
    <w:p w14:paraId="6C470694" w14:textId="1C7101BB" w:rsidR="00134D23" w:rsidRPr="00E859E0"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lang w:eastAsia="en-GB"/>
          <w14:ligatures w14:val="none"/>
        </w:rPr>
        <w:t xml:space="preserve">Core Policy 57 Ensuring </w:t>
      </w:r>
      <w:proofErr w:type="gramStart"/>
      <w:r w:rsidRPr="00E859E0">
        <w:rPr>
          <w:rFonts w:ascii="Arial" w:eastAsia="Times New Roman" w:hAnsi="Arial" w:cs="Arial"/>
          <w:kern w:val="0"/>
          <w:sz w:val="22"/>
          <w:szCs w:val="22"/>
          <w:lang w:eastAsia="en-GB"/>
          <w14:ligatures w14:val="none"/>
        </w:rPr>
        <w:t>High Quality</w:t>
      </w:r>
      <w:proofErr w:type="gramEnd"/>
      <w:r w:rsidRPr="00E859E0">
        <w:rPr>
          <w:rFonts w:ascii="Arial" w:eastAsia="Times New Roman" w:hAnsi="Arial" w:cs="Arial"/>
          <w:kern w:val="0"/>
          <w:sz w:val="22"/>
          <w:szCs w:val="22"/>
          <w:lang w:eastAsia="en-GB"/>
          <w14:ligatures w14:val="none"/>
        </w:rPr>
        <w:t xml:space="preserve"> Design and Place Shaping</w:t>
      </w:r>
    </w:p>
    <w:p w14:paraId="7EFFD1D8" w14:textId="77777777" w:rsidR="00683C17" w:rsidRPr="00E859E0"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lang w:eastAsia="en-GB"/>
          <w14:ligatures w14:val="none"/>
        </w:rPr>
        <w:t>Core Policy 58</w:t>
      </w:r>
      <w:r w:rsidR="006A735A" w:rsidRPr="00E859E0">
        <w:rPr>
          <w:rFonts w:ascii="Arial" w:eastAsia="Times New Roman" w:hAnsi="Arial" w:cs="Arial"/>
          <w:kern w:val="0"/>
          <w:sz w:val="22"/>
          <w:szCs w:val="22"/>
          <w:lang w:eastAsia="en-GB"/>
          <w14:ligatures w14:val="none"/>
        </w:rPr>
        <w:t>:</w:t>
      </w:r>
      <w:r w:rsidR="00315AE0" w:rsidRPr="00E859E0">
        <w:rPr>
          <w:rFonts w:ascii="Arial" w:eastAsia="Times New Roman" w:hAnsi="Arial" w:cs="Arial"/>
          <w:kern w:val="0"/>
          <w:sz w:val="22"/>
          <w:szCs w:val="22"/>
          <w:lang w:eastAsia="en-GB"/>
          <w14:ligatures w14:val="none"/>
        </w:rPr>
        <w:t xml:space="preserve"> Ensuring the Conservation of the Historic Environment </w:t>
      </w:r>
    </w:p>
    <w:p w14:paraId="5F99D139" w14:textId="77777777" w:rsidR="0021435E" w:rsidRPr="00E859E0" w:rsidRDefault="0021435E" w:rsidP="009C1702">
      <w:pPr>
        <w:spacing w:after="0" w:line="276" w:lineRule="auto"/>
        <w:jc w:val="both"/>
        <w:rPr>
          <w:rFonts w:ascii="Arial" w:eastAsia="Times New Roman" w:hAnsi="Arial" w:cs="Arial"/>
          <w:kern w:val="0"/>
          <w:sz w:val="22"/>
          <w:szCs w:val="22"/>
          <w:lang w:eastAsia="en-GB"/>
          <w14:ligatures w14:val="none"/>
        </w:rPr>
      </w:pPr>
    </w:p>
    <w:p w14:paraId="49639D84" w14:textId="43B04C0A" w:rsidR="00571FD1" w:rsidRDefault="00571FD1" w:rsidP="009C1702">
      <w:pPr>
        <w:spacing w:after="0" w:line="276" w:lineRule="auto"/>
        <w:jc w:val="both"/>
        <w:rPr>
          <w:rFonts w:ascii="Arial" w:eastAsia="Times New Roman" w:hAnsi="Arial" w:cs="Arial"/>
          <w:kern w:val="0"/>
          <w:sz w:val="22"/>
          <w:szCs w:val="22"/>
          <w:lang w:eastAsia="en-GB"/>
          <w14:ligatures w14:val="none"/>
        </w:rPr>
      </w:pPr>
      <w:r w:rsidRPr="00571FD1">
        <w:rPr>
          <w:rFonts w:ascii="Arial" w:eastAsia="Times New Roman" w:hAnsi="Arial" w:cs="Arial"/>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571FD1">
        <w:rPr>
          <w:rFonts w:ascii="Arial" w:eastAsia="Times New Roman" w:hAnsi="Arial" w:cs="Arial"/>
          <w:kern w:val="0"/>
          <w:sz w:val="22"/>
          <w:szCs w:val="22"/>
          <w:lang w:eastAsia="en-GB"/>
          <w14:ligatures w14:val="none"/>
        </w:rPr>
        <w:t>high quality</w:t>
      </w:r>
      <w:proofErr w:type="gramEnd"/>
      <w:r w:rsidRPr="00571FD1">
        <w:rPr>
          <w:rFonts w:ascii="Arial" w:eastAsia="Times New Roman" w:hAnsi="Arial" w:cs="Arial"/>
          <w:kern w:val="0"/>
          <w:sz w:val="22"/>
          <w:szCs w:val="22"/>
          <w:lang w:eastAsia="en-GB"/>
          <w14:ligatures w14:val="none"/>
        </w:rPr>
        <w:t xml:space="preserve"> design.</w:t>
      </w:r>
    </w:p>
    <w:p w14:paraId="19A3AF96" w14:textId="77777777" w:rsidR="00571FD1" w:rsidRDefault="00571FD1" w:rsidP="009C1702">
      <w:pPr>
        <w:spacing w:after="0" w:line="276" w:lineRule="auto"/>
        <w:jc w:val="both"/>
        <w:rPr>
          <w:rFonts w:ascii="Arial" w:eastAsia="Times New Roman" w:hAnsi="Arial" w:cs="Arial"/>
          <w:kern w:val="0"/>
          <w:sz w:val="22"/>
          <w:szCs w:val="22"/>
          <w:lang w:eastAsia="en-GB"/>
          <w14:ligatures w14:val="none"/>
        </w:rPr>
      </w:pPr>
    </w:p>
    <w:p w14:paraId="4A6B667F" w14:textId="0D9EA16E" w:rsidR="00B168A9" w:rsidRPr="00E859E0" w:rsidRDefault="00B168A9" w:rsidP="009C1702">
      <w:pPr>
        <w:spacing w:after="0" w:line="276" w:lineRule="auto"/>
        <w:jc w:val="both"/>
        <w:rPr>
          <w:rFonts w:ascii="Arial" w:eastAsia="Times New Roman" w:hAnsi="Arial" w:cs="Arial"/>
          <w:kern w:val="0"/>
          <w:sz w:val="22"/>
          <w:szCs w:val="22"/>
          <w:lang w:eastAsia="en-GB"/>
          <w14:ligatures w14:val="none"/>
        </w:rPr>
      </w:pPr>
      <w:r w:rsidRPr="00E859E0">
        <w:rPr>
          <w:rFonts w:ascii="Arial" w:eastAsia="Times New Roman" w:hAnsi="Arial" w:cs="Arial"/>
          <w:kern w:val="0"/>
          <w:sz w:val="22"/>
          <w:szCs w:val="22"/>
          <w:lang w:eastAsia="en-GB"/>
          <w14:ligatures w14:val="none"/>
        </w:rPr>
        <w:t xml:space="preserve">Erlestoke </w:t>
      </w:r>
      <w:r w:rsidR="00E859E0" w:rsidRPr="00E859E0">
        <w:rPr>
          <w:rFonts w:ascii="Arial" w:eastAsia="Times New Roman" w:hAnsi="Arial" w:cs="Arial"/>
          <w:kern w:val="0"/>
          <w:sz w:val="22"/>
          <w:szCs w:val="22"/>
          <w:lang w:eastAsia="en-GB"/>
          <w14:ligatures w14:val="none"/>
        </w:rPr>
        <w:t>does not have a Neighbourhood Plan or Area Designation.</w:t>
      </w:r>
    </w:p>
    <w:p w14:paraId="05FBC268" w14:textId="77777777" w:rsidR="00B168A9" w:rsidRDefault="00B168A9" w:rsidP="009C1702">
      <w:pPr>
        <w:spacing w:after="0" w:line="276" w:lineRule="auto"/>
        <w:jc w:val="both"/>
        <w:rPr>
          <w:rFonts w:ascii="Arial" w:eastAsia="Times New Roman" w:hAnsi="Arial" w:cs="Arial"/>
          <w:color w:val="FF0000"/>
          <w:kern w:val="0"/>
          <w:sz w:val="22"/>
          <w:szCs w:val="22"/>
          <w:lang w:eastAsia="en-GB"/>
          <w14:ligatures w14:val="none"/>
        </w:rPr>
      </w:pPr>
    </w:p>
    <w:p w14:paraId="2AFC56DE"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895A7F5" w14:textId="77777777" w:rsidR="00571FD1" w:rsidRPr="00DB7D89" w:rsidRDefault="00571FD1" w:rsidP="009C1702">
      <w:pPr>
        <w:spacing w:after="0" w:line="276" w:lineRule="auto"/>
        <w:jc w:val="both"/>
        <w:rPr>
          <w:rFonts w:ascii="Arial" w:eastAsia="Times New Roman" w:hAnsi="Arial" w:cs="Arial"/>
          <w:b/>
          <w:bCs/>
          <w:color w:val="FF0000"/>
          <w:kern w:val="0"/>
          <w:sz w:val="22"/>
          <w:szCs w:val="22"/>
          <w:lang w:eastAsia="en-GB"/>
          <w14:ligatures w14:val="none"/>
        </w:rPr>
      </w:pPr>
    </w:p>
    <w:p w14:paraId="713BC99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DB2DB3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265FC69" w14:textId="0DFE2FA9" w:rsidR="005B0FD5" w:rsidRPr="00D71C04" w:rsidRDefault="00951E51"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Erl</w:t>
      </w:r>
      <w:r w:rsidR="00D71C04">
        <w:rPr>
          <w:rFonts w:ascii="Arial" w:eastAsia="Times New Roman" w:hAnsi="Arial" w:cs="Arial"/>
          <w:kern w:val="0"/>
          <w:sz w:val="22"/>
          <w:szCs w:val="22"/>
          <w:u w:val="single"/>
          <w:lang w:eastAsia="en-GB"/>
          <w14:ligatures w14:val="none"/>
        </w:rPr>
        <w:t>e</w:t>
      </w:r>
      <w:r>
        <w:rPr>
          <w:rFonts w:ascii="Arial" w:eastAsia="Times New Roman" w:hAnsi="Arial" w:cs="Arial"/>
          <w:kern w:val="0"/>
          <w:sz w:val="22"/>
          <w:szCs w:val="22"/>
          <w:u w:val="single"/>
          <w:lang w:eastAsia="en-GB"/>
          <w14:ligatures w14:val="none"/>
        </w:rPr>
        <w:t xml:space="preserve">stoke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comments received.</w:t>
      </w:r>
      <w:bookmarkEnd w:id="0"/>
    </w:p>
    <w:p w14:paraId="2D9126EE"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48F49A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80A9484" w14:textId="77777777" w:rsidR="005B0FD5" w:rsidRPr="00B168A9"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3D3253BD" w14:textId="2304A4CD" w:rsidR="00D71C04" w:rsidRPr="00B168A9" w:rsidRDefault="00D71C04" w:rsidP="009C1702">
      <w:pPr>
        <w:spacing w:after="0" w:line="276" w:lineRule="auto"/>
        <w:jc w:val="both"/>
        <w:rPr>
          <w:rFonts w:ascii="Arial" w:eastAsia="Times New Roman" w:hAnsi="Arial" w:cs="Arial"/>
          <w:kern w:val="0"/>
          <w:sz w:val="22"/>
          <w:szCs w:val="22"/>
          <w:lang w:eastAsia="en-GB"/>
          <w14:ligatures w14:val="none"/>
        </w:rPr>
      </w:pPr>
      <w:r w:rsidRPr="00B168A9">
        <w:rPr>
          <w:rFonts w:ascii="Arial" w:eastAsia="Times New Roman" w:hAnsi="Arial" w:cs="Arial"/>
          <w:kern w:val="0"/>
          <w:sz w:val="22"/>
          <w:szCs w:val="22"/>
          <w:lang w:eastAsia="en-GB"/>
          <w14:ligatures w14:val="none"/>
        </w:rPr>
        <w:t xml:space="preserve">2 Neighbour notification letters were sent out and </w:t>
      </w:r>
      <w:r w:rsidR="00247F41" w:rsidRPr="00B168A9">
        <w:rPr>
          <w:rFonts w:ascii="Arial" w:eastAsia="Times New Roman" w:hAnsi="Arial" w:cs="Arial"/>
          <w:kern w:val="0"/>
          <w:sz w:val="22"/>
          <w:szCs w:val="22"/>
          <w:lang w:eastAsia="en-GB"/>
          <w14:ligatures w14:val="none"/>
        </w:rPr>
        <w:t xml:space="preserve">a site notice erected on site allowing for 21 days of public consultation. </w:t>
      </w:r>
    </w:p>
    <w:p w14:paraId="35E00D40" w14:textId="77777777" w:rsidR="00D71C04" w:rsidRDefault="00D71C04" w:rsidP="009C1702">
      <w:pPr>
        <w:spacing w:after="0" w:line="276" w:lineRule="auto"/>
        <w:jc w:val="both"/>
        <w:rPr>
          <w:rFonts w:ascii="Arial" w:eastAsia="Times New Roman" w:hAnsi="Arial" w:cs="Arial"/>
          <w:b/>
          <w:bCs/>
          <w:color w:val="FF0000"/>
          <w:kern w:val="0"/>
          <w:sz w:val="22"/>
          <w:szCs w:val="22"/>
          <w:lang w:eastAsia="en-GB"/>
          <w14:ligatures w14:val="none"/>
        </w:rPr>
      </w:pPr>
    </w:p>
    <w:p w14:paraId="1CD65F3F" w14:textId="2AD4F766" w:rsidR="00B168A9" w:rsidRDefault="00B168A9" w:rsidP="00B168A9">
      <w:pPr>
        <w:spacing w:after="0" w:line="276" w:lineRule="auto"/>
        <w:jc w:val="center"/>
        <w:rPr>
          <w:rFonts w:ascii="Arial" w:eastAsia="Times New Roman" w:hAnsi="Arial" w:cs="Arial"/>
          <w:b/>
          <w:bCs/>
          <w:color w:val="FF0000"/>
          <w:kern w:val="0"/>
          <w:sz w:val="22"/>
          <w:szCs w:val="22"/>
          <w:lang w:eastAsia="en-GB"/>
          <w14:ligatures w14:val="none"/>
        </w:rPr>
      </w:pPr>
      <w:r w:rsidRPr="00B168A9">
        <w:rPr>
          <w:rFonts w:ascii="Arial" w:eastAsia="Times New Roman" w:hAnsi="Arial" w:cs="Arial"/>
          <w:b/>
          <w:bCs/>
          <w:noProof/>
          <w:color w:val="FF0000"/>
          <w:kern w:val="0"/>
          <w:sz w:val="22"/>
          <w:szCs w:val="22"/>
          <w:lang w:eastAsia="en-GB"/>
          <w14:ligatures w14:val="none"/>
        </w:rPr>
        <w:drawing>
          <wp:inline distT="0" distB="0" distL="0" distR="0" wp14:anchorId="4723D74D" wp14:editId="4507773E">
            <wp:extent cx="2006703" cy="2781443"/>
            <wp:effectExtent l="0" t="0" r="0" b="0"/>
            <wp:docPr id="1772237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237501" name=""/>
                    <pic:cNvPicPr/>
                  </pic:nvPicPr>
                  <pic:blipFill>
                    <a:blip r:embed="rId11"/>
                    <a:stretch>
                      <a:fillRect/>
                    </a:stretch>
                  </pic:blipFill>
                  <pic:spPr>
                    <a:xfrm>
                      <a:off x="0" y="0"/>
                      <a:ext cx="2006703" cy="2781443"/>
                    </a:xfrm>
                    <a:prstGeom prst="rect">
                      <a:avLst/>
                    </a:prstGeom>
                  </pic:spPr>
                </pic:pic>
              </a:graphicData>
            </a:graphic>
          </wp:inline>
        </w:drawing>
      </w:r>
    </w:p>
    <w:p w14:paraId="098BF770" w14:textId="77777777" w:rsidR="00B168A9" w:rsidRPr="009C1702" w:rsidRDefault="00B168A9" w:rsidP="009C1702">
      <w:pPr>
        <w:spacing w:after="0" w:line="276" w:lineRule="auto"/>
        <w:jc w:val="both"/>
        <w:rPr>
          <w:rFonts w:ascii="Arial" w:eastAsia="Times New Roman" w:hAnsi="Arial" w:cs="Arial"/>
          <w:b/>
          <w:bCs/>
          <w:color w:val="FF0000"/>
          <w:kern w:val="0"/>
          <w:sz w:val="22"/>
          <w:szCs w:val="22"/>
          <w:lang w:eastAsia="en-GB"/>
          <w14:ligatures w14:val="none"/>
        </w:rPr>
      </w:pPr>
    </w:p>
    <w:p w14:paraId="48F072E8"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AF7F06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4CEB14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874C9E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372E1E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95181A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6E7037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77C970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1BA436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1B997A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7FC6A9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2992EDAA"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4B46A8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667EE1"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2F1E3111"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344D1CE9" w14:textId="77777777" w:rsidR="00965FBC" w:rsidRDefault="00965FBC" w:rsidP="00852CAC">
      <w:pPr>
        <w:spacing w:after="0" w:line="276" w:lineRule="auto"/>
        <w:jc w:val="both"/>
        <w:rPr>
          <w:rFonts w:ascii="Arial" w:eastAsia="Times New Roman" w:hAnsi="Arial" w:cs="Arial"/>
          <w:kern w:val="0"/>
          <w:sz w:val="22"/>
          <w:szCs w:val="22"/>
          <w:lang w:eastAsia="en-GB"/>
          <w14:ligatures w14:val="none"/>
        </w:rPr>
      </w:pPr>
    </w:p>
    <w:p w14:paraId="6003F7C6" w14:textId="77777777" w:rsidR="00965FBC" w:rsidRDefault="00965FBC" w:rsidP="00965FBC">
      <w:pPr>
        <w:spacing w:after="0" w:line="276" w:lineRule="auto"/>
        <w:jc w:val="both"/>
        <w:rPr>
          <w:rFonts w:ascii="Arial" w:hAnsi="Arial" w:cs="Arial"/>
          <w:color w:val="000000" w:themeColor="text1"/>
          <w:sz w:val="22"/>
          <w:szCs w:val="22"/>
        </w:rPr>
      </w:pPr>
    </w:p>
    <w:p w14:paraId="086E9550" w14:textId="77777777" w:rsidR="00E60894" w:rsidRPr="00E60894" w:rsidRDefault="00E60894" w:rsidP="00E60894">
      <w:pPr>
        <w:spacing w:after="0" w:line="276" w:lineRule="auto"/>
        <w:jc w:val="both"/>
        <w:rPr>
          <w:rFonts w:ascii="Arial" w:hAnsi="Arial" w:cs="Arial"/>
          <w:color w:val="000000" w:themeColor="text1"/>
          <w:sz w:val="22"/>
          <w:szCs w:val="22"/>
        </w:rPr>
      </w:pPr>
      <w:r w:rsidRPr="00E60894">
        <w:rPr>
          <w:rFonts w:ascii="Arial" w:hAnsi="Arial" w:cs="Arial"/>
          <w:color w:val="000000" w:themeColor="text1"/>
          <w:sz w:val="22"/>
          <w:szCs w:val="22"/>
        </w:rPr>
        <w:t>Given the orientation of the property and its position within the street scene, the proposed panels would be visible from public viewpoints, including the adjacent highway and recreation ground. However, the panels would be installed flush to the existing roof slope and would not materially alter the form, scale or roof profile of the dwelling. The proposal would therefore remain clearly subordinate to the host building.</w:t>
      </w:r>
    </w:p>
    <w:p w14:paraId="1562D5E3" w14:textId="77777777" w:rsidR="00E60894" w:rsidRPr="00E60894" w:rsidRDefault="00E60894" w:rsidP="00E60894">
      <w:pPr>
        <w:spacing w:after="0" w:line="276" w:lineRule="auto"/>
        <w:jc w:val="both"/>
        <w:rPr>
          <w:rFonts w:ascii="Arial" w:hAnsi="Arial" w:cs="Arial"/>
          <w:color w:val="000000" w:themeColor="text1"/>
          <w:sz w:val="22"/>
          <w:szCs w:val="22"/>
        </w:rPr>
      </w:pPr>
    </w:p>
    <w:p w14:paraId="0BB4254F" w14:textId="72671812" w:rsidR="00E60894" w:rsidRPr="00E60894" w:rsidRDefault="007100A8" w:rsidP="00E60894">
      <w:pPr>
        <w:spacing w:after="0" w:line="276" w:lineRule="auto"/>
        <w:jc w:val="both"/>
        <w:rPr>
          <w:rFonts w:ascii="Arial" w:hAnsi="Arial" w:cs="Arial"/>
          <w:color w:val="000000" w:themeColor="text1"/>
          <w:sz w:val="22"/>
          <w:szCs w:val="22"/>
        </w:rPr>
      </w:pPr>
      <w:r w:rsidRPr="007100A8">
        <w:rPr>
          <w:rFonts w:ascii="Arial" w:hAnsi="Arial" w:cs="Arial"/>
          <w:color w:val="000000" w:themeColor="text1"/>
          <w:sz w:val="22"/>
          <w:szCs w:val="22"/>
        </w:rPr>
        <w:t>The proposed array would occupy a visible part of the southern roof slope and would introduce a noticeable contemporary element. Nevertheless, the panels would form a compact and regular group, positioned below the ridge and within the roof edges. Subject to compliance with the approved drawing and specification, their dark, planar and low-profile appearance would allow the overall form of the dwelling and roof to remain legible. The resulting visual change would be limited and would not cause material harm to the character or appearance of the dwelling or wider street scene.</w:t>
      </w:r>
    </w:p>
    <w:p w14:paraId="1907F1E3" w14:textId="77777777" w:rsidR="00E60894" w:rsidRPr="00E60894" w:rsidRDefault="00E60894" w:rsidP="00E60894">
      <w:pPr>
        <w:spacing w:after="0" w:line="276" w:lineRule="auto"/>
        <w:jc w:val="both"/>
        <w:rPr>
          <w:rFonts w:ascii="Arial" w:hAnsi="Arial" w:cs="Arial"/>
          <w:color w:val="000000" w:themeColor="text1"/>
          <w:sz w:val="22"/>
          <w:szCs w:val="22"/>
        </w:rPr>
      </w:pPr>
    </w:p>
    <w:p w14:paraId="51E68148" w14:textId="60D74F0E" w:rsidR="00E60894" w:rsidRDefault="00E60894" w:rsidP="00E60894">
      <w:pPr>
        <w:spacing w:after="0" w:line="276" w:lineRule="auto"/>
        <w:jc w:val="both"/>
        <w:rPr>
          <w:rFonts w:ascii="Arial" w:hAnsi="Arial" w:cs="Arial"/>
          <w:color w:val="000000" w:themeColor="text1"/>
          <w:sz w:val="22"/>
          <w:szCs w:val="22"/>
        </w:rPr>
      </w:pPr>
      <w:r w:rsidRPr="00E60894">
        <w:rPr>
          <w:rFonts w:ascii="Arial" w:hAnsi="Arial" w:cs="Arial"/>
          <w:color w:val="000000" w:themeColor="text1"/>
          <w:sz w:val="22"/>
          <w:szCs w:val="22"/>
        </w:rPr>
        <w:t>The proposal would retain the overall character and appearance of the dwelling and, by virtue of its scale, siting and design, would not adversely affect the character or visual amenities of the surrounding area. Furthermore, the provision of renewable energy infrastructure is supported as part of the transition towards a low-carbon future and can be accommodated in this instance without detriment to local character or visual amenity.</w:t>
      </w:r>
    </w:p>
    <w:p w14:paraId="03709522" w14:textId="77777777" w:rsidR="00995602" w:rsidRDefault="00995602" w:rsidP="00965FBC">
      <w:pPr>
        <w:spacing w:after="0" w:line="276" w:lineRule="auto"/>
        <w:jc w:val="both"/>
        <w:rPr>
          <w:rFonts w:ascii="Arial" w:hAnsi="Arial" w:cs="Arial"/>
          <w:color w:val="000000" w:themeColor="text1"/>
          <w:sz w:val="22"/>
          <w:szCs w:val="22"/>
        </w:rPr>
      </w:pPr>
    </w:p>
    <w:p w14:paraId="13453EAC" w14:textId="5675E21F"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62821ADC" w14:textId="77777777" w:rsidR="00A050F1" w:rsidRDefault="00A050F1" w:rsidP="00A050F1">
      <w:pPr>
        <w:spacing w:after="0" w:line="276" w:lineRule="auto"/>
        <w:jc w:val="both"/>
        <w:rPr>
          <w:rFonts w:ascii="Arial" w:hAnsi="Arial" w:cs="Arial"/>
          <w:b/>
          <w:bCs/>
          <w:i/>
          <w:iCs/>
          <w:color w:val="FF0000"/>
          <w:sz w:val="22"/>
          <w:szCs w:val="22"/>
        </w:rPr>
      </w:pPr>
    </w:p>
    <w:p w14:paraId="344D439D"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327A1C6"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275E432"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FC04601" w14:textId="77777777" w:rsidR="00393433" w:rsidRDefault="00393433" w:rsidP="00A050F1">
      <w:pPr>
        <w:spacing w:after="0" w:line="276" w:lineRule="auto"/>
        <w:jc w:val="both"/>
        <w:rPr>
          <w:rFonts w:ascii="Arial" w:hAnsi="Arial" w:cs="Arial"/>
          <w:color w:val="000000" w:themeColor="text1"/>
          <w:sz w:val="22"/>
          <w:szCs w:val="22"/>
        </w:rPr>
      </w:pPr>
    </w:p>
    <w:p w14:paraId="7E4A674E"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30927">
        <w:rPr>
          <w:rFonts w:ascii="Arial" w:eastAsia="Times New Roman" w:hAnsi="Arial" w:cs="Arial"/>
          <w:kern w:val="0"/>
          <w:sz w:val="22"/>
          <w:szCs w:val="22"/>
          <w:lang w:eastAsia="en-GB"/>
          <w14:ligatures w14:val="none"/>
        </w:rPr>
        <w:t>In particular, Policy</w:t>
      </w:r>
      <w:proofErr w:type="gramEnd"/>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76A1E77" w14:textId="77777777" w:rsidR="00400FB2" w:rsidRDefault="00400FB2" w:rsidP="00A050F1">
      <w:pPr>
        <w:spacing w:after="0" w:line="276" w:lineRule="auto"/>
        <w:jc w:val="both"/>
        <w:rPr>
          <w:rFonts w:ascii="Arial" w:hAnsi="Arial" w:cs="Arial"/>
          <w:color w:val="000000" w:themeColor="text1"/>
          <w:sz w:val="22"/>
          <w:szCs w:val="22"/>
        </w:rPr>
      </w:pPr>
    </w:p>
    <w:p w14:paraId="0D1F69EA"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92EEFB5" w14:textId="77777777" w:rsidR="00DB13C3" w:rsidRDefault="00DB13C3" w:rsidP="00DB13C3">
      <w:pPr>
        <w:spacing w:after="0" w:line="276" w:lineRule="auto"/>
        <w:jc w:val="both"/>
        <w:rPr>
          <w:rFonts w:ascii="Arial" w:hAnsi="Arial" w:cs="Arial"/>
          <w:i/>
          <w:iCs/>
          <w:color w:val="000000" w:themeColor="text1"/>
          <w:sz w:val="22"/>
          <w:szCs w:val="22"/>
        </w:rPr>
      </w:pPr>
    </w:p>
    <w:p w14:paraId="6F5C8525" w14:textId="77777777" w:rsidR="007100A8" w:rsidRPr="007100A8" w:rsidRDefault="007100A8" w:rsidP="007100A8">
      <w:pPr>
        <w:spacing w:after="0" w:line="276" w:lineRule="auto"/>
        <w:jc w:val="both"/>
        <w:rPr>
          <w:rFonts w:ascii="Arial" w:hAnsi="Arial" w:cs="Arial"/>
          <w:color w:val="000000" w:themeColor="text1"/>
          <w:sz w:val="22"/>
          <w:szCs w:val="22"/>
        </w:rPr>
      </w:pPr>
      <w:r w:rsidRPr="007100A8">
        <w:rPr>
          <w:rFonts w:ascii="Arial" w:hAnsi="Arial" w:cs="Arial"/>
          <w:color w:val="000000" w:themeColor="text1"/>
          <w:sz w:val="22"/>
          <w:szCs w:val="22"/>
        </w:rPr>
        <w:t xml:space="preserve">The proposal would not alter the building’s mass or affect daylight, outlook or privacy. Limited reflections may occur under </w:t>
      </w:r>
      <w:proofErr w:type="gramStart"/>
      <w:r w:rsidRPr="007100A8">
        <w:rPr>
          <w:rFonts w:ascii="Arial" w:hAnsi="Arial" w:cs="Arial"/>
          <w:color w:val="000000" w:themeColor="text1"/>
          <w:sz w:val="22"/>
          <w:szCs w:val="22"/>
        </w:rPr>
        <w:t>particular sunlight</w:t>
      </w:r>
      <w:proofErr w:type="gramEnd"/>
      <w:r w:rsidRPr="007100A8">
        <w:rPr>
          <w:rFonts w:ascii="Arial" w:hAnsi="Arial" w:cs="Arial"/>
          <w:color w:val="000000" w:themeColor="text1"/>
          <w:sz w:val="22"/>
          <w:szCs w:val="22"/>
        </w:rPr>
        <w:t xml:space="preserve"> and viewing conditions, but these would be transient. Having regard to the domestic scale of the array, its roof-mounted position and the open character of the adjoining recreation ground, the proposal would not cause an unacceptable effect on neighbouring occupiers, highway users or users of the public open space.</w:t>
      </w:r>
    </w:p>
    <w:p w14:paraId="7A9F444A" w14:textId="77777777" w:rsidR="0003131C" w:rsidRPr="00A050F1" w:rsidRDefault="0003131C" w:rsidP="00DB13C3">
      <w:pPr>
        <w:spacing w:after="0" w:line="276" w:lineRule="auto"/>
        <w:jc w:val="both"/>
        <w:rPr>
          <w:rFonts w:ascii="Arial" w:hAnsi="Arial" w:cs="Arial"/>
          <w:color w:val="000000" w:themeColor="text1"/>
          <w:sz w:val="22"/>
          <w:szCs w:val="22"/>
        </w:rPr>
      </w:pPr>
    </w:p>
    <w:p w14:paraId="357BB8BA" w14:textId="43525E80" w:rsidR="00AF104C" w:rsidRPr="000F26DD" w:rsidRDefault="00DB13C3" w:rsidP="006705B5">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0DF2BB1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400C091" w14:textId="753496A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38FEE9CA" w14:textId="77777777" w:rsid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06A285B5" w14:textId="77777777" w:rsidR="00285FE0" w:rsidRPr="00285FE0" w:rsidRDefault="00285FE0" w:rsidP="00285FE0">
      <w:pPr>
        <w:spacing w:after="0" w:line="276" w:lineRule="auto"/>
        <w:jc w:val="both"/>
        <w:rPr>
          <w:rFonts w:ascii="Arial" w:eastAsia="Times New Roman" w:hAnsi="Arial" w:cs="Arial"/>
          <w:color w:val="000000" w:themeColor="text1"/>
          <w:kern w:val="0"/>
          <w:sz w:val="22"/>
          <w:szCs w:val="22"/>
          <w:lang w:eastAsia="en-GB"/>
          <w14:ligatures w14:val="none"/>
        </w:rPr>
      </w:pPr>
      <w:r w:rsidRPr="00285FE0">
        <w:rPr>
          <w:rFonts w:ascii="Arial" w:eastAsia="Times New Roman" w:hAnsi="Arial" w:cs="Arial"/>
          <w:color w:val="000000" w:themeColor="text1"/>
          <w:kern w:val="0"/>
          <w:sz w:val="22"/>
          <w:szCs w:val="22"/>
          <w:lang w:eastAsia="en-GB"/>
          <w14:ligatures w14:val="none"/>
        </w:rPr>
        <w:t xml:space="preserve">The church is an impressive Grade II listed building whose setting is experienced from all four elevations. Of </w:t>
      </w:r>
      <w:proofErr w:type="gramStart"/>
      <w:r w:rsidRPr="00285FE0">
        <w:rPr>
          <w:rFonts w:ascii="Arial" w:eastAsia="Times New Roman" w:hAnsi="Arial" w:cs="Arial"/>
          <w:color w:val="000000" w:themeColor="text1"/>
          <w:kern w:val="0"/>
          <w:sz w:val="22"/>
          <w:szCs w:val="22"/>
          <w:lang w:eastAsia="en-GB"/>
          <w14:ligatures w14:val="none"/>
        </w:rPr>
        <w:t>particular relevance</w:t>
      </w:r>
      <w:proofErr w:type="gramEnd"/>
      <w:r w:rsidRPr="00285FE0">
        <w:rPr>
          <w:rFonts w:ascii="Arial" w:eastAsia="Times New Roman" w:hAnsi="Arial" w:cs="Arial"/>
          <w:color w:val="000000" w:themeColor="text1"/>
          <w:kern w:val="0"/>
          <w:sz w:val="22"/>
          <w:szCs w:val="22"/>
          <w:lang w:eastAsia="en-GB"/>
          <w14:ligatures w14:val="none"/>
        </w:rPr>
        <w:t xml:space="preserve"> to this proposal, views of the church extend across the recreation ground and towards the application site. The proposed solar panels would be installed on the southern roof slope facing the recreation ground and would therefore be visible within part of the church's wider setting. As a result, the development would give rise to a minor change within that setting.</w:t>
      </w:r>
    </w:p>
    <w:p w14:paraId="23F02C66" w14:textId="77777777" w:rsidR="00285FE0" w:rsidRPr="00285FE0" w:rsidRDefault="00285FE0" w:rsidP="00285FE0">
      <w:pPr>
        <w:spacing w:after="0" w:line="276" w:lineRule="auto"/>
        <w:jc w:val="both"/>
        <w:rPr>
          <w:rFonts w:ascii="Arial" w:eastAsia="Times New Roman" w:hAnsi="Arial" w:cs="Arial"/>
          <w:color w:val="000000" w:themeColor="text1"/>
          <w:kern w:val="0"/>
          <w:sz w:val="22"/>
          <w:szCs w:val="22"/>
          <w:lang w:eastAsia="en-GB"/>
          <w14:ligatures w14:val="none"/>
        </w:rPr>
      </w:pPr>
    </w:p>
    <w:p w14:paraId="4FE40F02" w14:textId="77777777" w:rsidR="00285FE0" w:rsidRPr="00285FE0" w:rsidRDefault="00285FE0" w:rsidP="00285FE0">
      <w:pPr>
        <w:spacing w:after="0" w:line="276" w:lineRule="auto"/>
        <w:jc w:val="both"/>
        <w:rPr>
          <w:rFonts w:ascii="Arial" w:eastAsia="Times New Roman" w:hAnsi="Arial" w:cs="Arial"/>
          <w:color w:val="000000" w:themeColor="text1"/>
          <w:kern w:val="0"/>
          <w:sz w:val="22"/>
          <w:szCs w:val="22"/>
          <w:lang w:eastAsia="en-GB"/>
          <w14:ligatures w14:val="none"/>
        </w:rPr>
      </w:pPr>
      <w:r w:rsidRPr="00285FE0">
        <w:rPr>
          <w:rFonts w:ascii="Arial" w:eastAsia="Times New Roman" w:hAnsi="Arial" w:cs="Arial"/>
          <w:color w:val="000000" w:themeColor="text1"/>
          <w:kern w:val="0"/>
          <w:sz w:val="22"/>
          <w:szCs w:val="22"/>
          <w:lang w:eastAsia="en-GB"/>
          <w14:ligatures w14:val="none"/>
        </w:rPr>
        <w:t>However, the recreation ground is already characterised by modern features including children's play equipment, football goals and other recreational infrastructure. Consequently, the setting of the church is not experienced as an undeveloped or wholly historic landscape. In this context, the introduction of 11 roof-mounted solar panels on an existing dwelling would represent a modest and visually recessive addition that would not detract from the ability to appreciate the church as a designated heritage asset. The proposal is therefore considered to preserve the setting of the Church of the Holy Saviour.</w:t>
      </w:r>
    </w:p>
    <w:p w14:paraId="7B20A447" w14:textId="77777777" w:rsidR="00285FE0" w:rsidRPr="00285FE0" w:rsidRDefault="00285FE0" w:rsidP="00285FE0">
      <w:pPr>
        <w:spacing w:after="0" w:line="276" w:lineRule="auto"/>
        <w:jc w:val="both"/>
        <w:rPr>
          <w:rFonts w:ascii="Arial" w:eastAsia="Times New Roman" w:hAnsi="Arial" w:cs="Arial"/>
          <w:color w:val="000000" w:themeColor="text1"/>
          <w:kern w:val="0"/>
          <w:sz w:val="22"/>
          <w:szCs w:val="22"/>
          <w:lang w:eastAsia="en-GB"/>
          <w14:ligatures w14:val="none"/>
        </w:rPr>
      </w:pPr>
    </w:p>
    <w:p w14:paraId="2E4B2EDB" w14:textId="77777777" w:rsidR="00285FE0" w:rsidRPr="00285FE0" w:rsidRDefault="00285FE0" w:rsidP="00285FE0">
      <w:pPr>
        <w:spacing w:after="0" w:line="276" w:lineRule="auto"/>
        <w:jc w:val="both"/>
        <w:rPr>
          <w:rFonts w:ascii="Arial" w:eastAsia="Times New Roman" w:hAnsi="Arial" w:cs="Arial"/>
          <w:color w:val="000000" w:themeColor="text1"/>
          <w:kern w:val="0"/>
          <w:sz w:val="22"/>
          <w:szCs w:val="22"/>
          <w:lang w:eastAsia="en-GB"/>
          <w14:ligatures w14:val="none"/>
        </w:rPr>
      </w:pPr>
      <w:r w:rsidRPr="00285FE0">
        <w:rPr>
          <w:rFonts w:ascii="Arial" w:eastAsia="Times New Roman" w:hAnsi="Arial" w:cs="Arial"/>
          <w:color w:val="000000" w:themeColor="text1"/>
          <w:kern w:val="0"/>
          <w:sz w:val="22"/>
          <w:szCs w:val="22"/>
          <w:lang w:eastAsia="en-GB"/>
          <w14:ligatures w14:val="none"/>
        </w:rPr>
        <w:t>The Grade II listed gate piers similarly derive significance from their evidential and historic association with the former park entrance. It is acknowledged that the historic extent of the former parkland is not fully understood and that any surviving relationship between the application site and the former park has been substantially altered by later development. Furthermore, the dwelling known as No. 6 Lower Lodge has been constructed immediately adjacent to the gate piers and lies directly between them and the application site. As a result, the proposed solar panels would have no meaningful effect on the setting of the gate piers or the appreciation of their significance.</w:t>
      </w:r>
    </w:p>
    <w:p w14:paraId="1551532A" w14:textId="77777777" w:rsidR="00285FE0" w:rsidRPr="00285FE0" w:rsidRDefault="00285FE0" w:rsidP="00285FE0">
      <w:pPr>
        <w:spacing w:after="0" w:line="276" w:lineRule="auto"/>
        <w:jc w:val="both"/>
        <w:rPr>
          <w:rFonts w:ascii="Arial" w:eastAsia="Times New Roman" w:hAnsi="Arial" w:cs="Arial"/>
          <w:color w:val="000000" w:themeColor="text1"/>
          <w:kern w:val="0"/>
          <w:sz w:val="22"/>
          <w:szCs w:val="22"/>
          <w:lang w:eastAsia="en-GB"/>
          <w14:ligatures w14:val="none"/>
        </w:rPr>
      </w:pPr>
    </w:p>
    <w:p w14:paraId="6BF0304C" w14:textId="77777777" w:rsidR="00285FE0" w:rsidRPr="00285FE0" w:rsidRDefault="00285FE0" w:rsidP="00285FE0">
      <w:pPr>
        <w:spacing w:after="0" w:line="276" w:lineRule="auto"/>
        <w:jc w:val="both"/>
        <w:rPr>
          <w:rFonts w:ascii="Arial" w:eastAsia="Times New Roman" w:hAnsi="Arial" w:cs="Arial"/>
          <w:color w:val="000000" w:themeColor="text1"/>
          <w:kern w:val="0"/>
          <w:sz w:val="22"/>
          <w:szCs w:val="22"/>
          <w:lang w:eastAsia="en-GB"/>
          <w14:ligatures w14:val="none"/>
        </w:rPr>
      </w:pPr>
      <w:r w:rsidRPr="00285FE0">
        <w:rPr>
          <w:rFonts w:ascii="Arial" w:eastAsia="Times New Roman" w:hAnsi="Arial" w:cs="Arial"/>
          <w:color w:val="000000" w:themeColor="text1"/>
          <w:kern w:val="0"/>
          <w:sz w:val="22"/>
          <w:szCs w:val="22"/>
          <w:lang w:eastAsia="en-GB"/>
          <w14:ligatures w14:val="none"/>
        </w:rPr>
        <w:t>In considering the significance of the heritage assets more generally, it is evident that the former parkland setting has been fundamentally altered over time through the creation of the recreation ground, the introduction of recreational infrastructure, and the development of the modern cul-de-sac housing estate within which the application site is located. Consequently, any historic relationship between the site and the former parkland has largely been eroded. Against this backdrop, the installation of solar panels on the roof of an existing dwelling would not result in harm to the significance of either the church or the gate piers.</w:t>
      </w:r>
    </w:p>
    <w:p w14:paraId="7879BCBB" w14:textId="77777777" w:rsidR="00285FE0" w:rsidRPr="00285FE0" w:rsidRDefault="00285FE0" w:rsidP="00285FE0">
      <w:pPr>
        <w:spacing w:after="0" w:line="276" w:lineRule="auto"/>
        <w:jc w:val="both"/>
        <w:rPr>
          <w:rFonts w:ascii="Arial" w:eastAsia="Times New Roman" w:hAnsi="Arial" w:cs="Arial"/>
          <w:color w:val="000000" w:themeColor="text1"/>
          <w:kern w:val="0"/>
          <w:sz w:val="22"/>
          <w:szCs w:val="22"/>
          <w:lang w:eastAsia="en-GB"/>
          <w14:ligatures w14:val="none"/>
        </w:rPr>
      </w:pPr>
    </w:p>
    <w:p w14:paraId="714A4C24" w14:textId="77777777" w:rsidR="00285FE0" w:rsidRPr="00285FE0" w:rsidRDefault="00285FE0" w:rsidP="00285FE0">
      <w:pPr>
        <w:spacing w:after="0" w:line="276" w:lineRule="auto"/>
        <w:jc w:val="both"/>
        <w:rPr>
          <w:rFonts w:ascii="Arial" w:eastAsia="Times New Roman" w:hAnsi="Arial" w:cs="Arial"/>
          <w:color w:val="000000" w:themeColor="text1"/>
          <w:kern w:val="0"/>
          <w:sz w:val="22"/>
          <w:szCs w:val="22"/>
          <w:lang w:eastAsia="en-GB"/>
          <w14:ligatures w14:val="none"/>
        </w:rPr>
      </w:pPr>
      <w:r w:rsidRPr="00285FE0">
        <w:rPr>
          <w:rFonts w:ascii="Arial" w:eastAsia="Times New Roman" w:hAnsi="Arial" w:cs="Arial"/>
          <w:color w:val="000000" w:themeColor="text1"/>
          <w:kern w:val="0"/>
          <w:sz w:val="22"/>
          <w:szCs w:val="22"/>
          <w:lang w:eastAsia="en-GB"/>
          <w14:ligatures w14:val="none"/>
        </w:rPr>
        <w:t>Accordingly, by virtue of its scale, siting and design, the proposal is considered to preserve the character and appearance of the Erlestoke Conservation Area and preserve the settings of the nearby listed buildings. The development would not result in harm to the significance of any designated heritage asset.</w:t>
      </w:r>
    </w:p>
    <w:p w14:paraId="4A57E4CF" w14:textId="77777777" w:rsidR="00285FE0" w:rsidRPr="00285FE0" w:rsidRDefault="00285FE0" w:rsidP="00285FE0">
      <w:pPr>
        <w:spacing w:after="0" w:line="276" w:lineRule="auto"/>
        <w:jc w:val="both"/>
        <w:rPr>
          <w:rFonts w:ascii="Arial" w:eastAsia="Times New Roman" w:hAnsi="Arial" w:cs="Arial"/>
          <w:color w:val="000000" w:themeColor="text1"/>
          <w:kern w:val="0"/>
          <w:sz w:val="22"/>
          <w:szCs w:val="22"/>
          <w:lang w:eastAsia="en-GB"/>
          <w14:ligatures w14:val="none"/>
        </w:rPr>
      </w:pPr>
    </w:p>
    <w:p w14:paraId="61880F92" w14:textId="133BB32B" w:rsidR="00285FE0" w:rsidRDefault="007100A8" w:rsidP="00285FE0">
      <w:pPr>
        <w:spacing w:after="0" w:line="276" w:lineRule="auto"/>
        <w:jc w:val="both"/>
        <w:rPr>
          <w:rFonts w:ascii="Arial" w:eastAsia="Times New Roman" w:hAnsi="Arial" w:cs="Arial"/>
          <w:color w:val="000000" w:themeColor="text1"/>
          <w:kern w:val="0"/>
          <w:sz w:val="22"/>
          <w:szCs w:val="22"/>
          <w:lang w:eastAsia="en-GB"/>
          <w14:ligatures w14:val="none"/>
        </w:rPr>
      </w:pPr>
      <w:r w:rsidRPr="007100A8">
        <w:rPr>
          <w:rFonts w:ascii="Arial" w:eastAsia="Times New Roman" w:hAnsi="Arial" w:cs="Arial"/>
          <w:color w:val="000000" w:themeColor="text1"/>
          <w:kern w:val="0"/>
          <w:sz w:val="22"/>
          <w:szCs w:val="22"/>
          <w:lang w:eastAsia="en-GB"/>
          <w14:ligatures w14:val="none"/>
        </w:rPr>
        <w:t xml:space="preserve">Giving special regard to the desirability of preserving the settings of the nearby listed buildings, and special attention to preserving or enhancing the character or appearance of the Erlestoke Conservation Area, the proposed array would result in a limited visible change but would not harm the significance of those designated heritage assets. </w:t>
      </w:r>
      <w:r w:rsidR="00285FE0" w:rsidRPr="00285FE0">
        <w:rPr>
          <w:rFonts w:ascii="Arial" w:eastAsia="Times New Roman" w:hAnsi="Arial" w:cs="Arial"/>
          <w:color w:val="000000" w:themeColor="text1"/>
          <w:kern w:val="0"/>
          <w:sz w:val="22"/>
          <w:szCs w:val="22"/>
          <w:lang w:eastAsia="en-GB"/>
          <w14:ligatures w14:val="none"/>
        </w:rPr>
        <w:t>The proposal therefore accords with Core Policy 58 of the Wiltshire Core Strategy, Sections 66 and 72 of the Planning (Listed Buildings and Conservation Areas) Act 1990, and the relevant heritage provisions of the National Planning Policy Framework.</w:t>
      </w:r>
    </w:p>
    <w:p w14:paraId="15C44B5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8B5F4A" w14:textId="003CE6A1"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4BD358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5E6A19B"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BD25C78" w14:textId="77777777" w:rsidR="00DC46EC" w:rsidRPr="00DC46EC" w:rsidRDefault="00DC46EC" w:rsidP="00DC46EC">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50326B64"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319C250E" w14:textId="77777777" w:rsidR="005F2DB8" w:rsidRPr="00272AD1" w:rsidRDefault="005F2DB8" w:rsidP="005F2DB8">
      <w:pPr>
        <w:spacing w:after="0" w:line="276" w:lineRule="auto"/>
        <w:jc w:val="both"/>
        <w:rPr>
          <w:rFonts w:ascii="Arial" w:eastAsia="Times New Roman" w:hAnsi="Arial" w:cs="Arial"/>
          <w:kern w:val="0"/>
          <w:sz w:val="22"/>
          <w:szCs w:val="22"/>
          <w:lang w:eastAsia="en-GB"/>
          <w14:ligatures w14:val="none"/>
        </w:rPr>
      </w:pPr>
      <w:r w:rsidRPr="00272AD1">
        <w:rPr>
          <w:rFonts w:ascii="Arial" w:eastAsia="Times New Roman" w:hAnsi="Arial" w:cs="Arial"/>
          <w:kern w:val="0"/>
          <w:sz w:val="22"/>
          <w:szCs w:val="22"/>
          <w:lang w:eastAsia="en-GB"/>
          <w14:ligatures w14:val="none"/>
        </w:rPr>
        <w:t xml:space="preserve">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4E46546A" w14:textId="77777777" w:rsidR="005F2DB8" w:rsidRPr="00272AD1" w:rsidRDefault="005F2DB8" w:rsidP="005F2DB8">
      <w:pPr>
        <w:spacing w:after="0" w:line="276" w:lineRule="auto"/>
        <w:jc w:val="both"/>
        <w:rPr>
          <w:rFonts w:ascii="Arial" w:eastAsia="Times New Roman" w:hAnsi="Arial" w:cs="Arial"/>
          <w:kern w:val="0"/>
          <w:sz w:val="22"/>
          <w:szCs w:val="22"/>
          <w:lang w:eastAsia="en-GB"/>
          <w14:ligatures w14:val="none"/>
        </w:rPr>
      </w:pPr>
    </w:p>
    <w:p w14:paraId="7B214789" w14:textId="77777777" w:rsidR="005F2DB8" w:rsidRPr="00272AD1" w:rsidRDefault="005F2DB8" w:rsidP="005F2DB8">
      <w:pPr>
        <w:spacing w:after="0" w:line="276" w:lineRule="auto"/>
        <w:jc w:val="both"/>
        <w:rPr>
          <w:rFonts w:ascii="Arial" w:eastAsia="Times New Roman" w:hAnsi="Arial" w:cs="Arial"/>
          <w:kern w:val="0"/>
          <w:sz w:val="22"/>
          <w:szCs w:val="22"/>
          <w:lang w:eastAsia="en-GB"/>
          <w14:ligatures w14:val="none"/>
        </w:rPr>
      </w:pPr>
      <w:r w:rsidRPr="00272AD1">
        <w:rPr>
          <w:rFonts w:ascii="Arial" w:eastAsia="Times New Roman" w:hAnsi="Arial" w:cs="Arial"/>
          <w:kern w:val="0"/>
          <w:sz w:val="22"/>
          <w:szCs w:val="22"/>
          <w:lang w:eastAsia="en-GB"/>
          <w14:ligatures w14:val="none"/>
        </w:rPr>
        <w:t xml:space="preserve">A strategic Appropriate Assessment (AA) has been prepared pertaining to development within the 6.4 km zone of influence that could result in a likely significant effect on the SPA </w:t>
      </w:r>
      <w:proofErr w:type="gramStart"/>
      <w:r w:rsidRPr="00272AD1">
        <w:rPr>
          <w:rFonts w:ascii="Arial" w:eastAsia="Times New Roman" w:hAnsi="Arial" w:cs="Arial"/>
          <w:kern w:val="0"/>
          <w:sz w:val="22"/>
          <w:szCs w:val="22"/>
          <w:lang w:eastAsia="en-GB"/>
          <w14:ligatures w14:val="none"/>
        </w:rPr>
        <w:t>as a result of</w:t>
      </w:r>
      <w:proofErr w:type="gramEnd"/>
      <w:r w:rsidRPr="00272AD1">
        <w:rPr>
          <w:rFonts w:ascii="Arial" w:eastAsia="Times New Roman" w:hAnsi="Arial" w:cs="Arial"/>
          <w:kern w:val="0"/>
          <w:sz w:val="22"/>
          <w:szCs w:val="22"/>
          <w:lang w:eastAsia="en-GB"/>
          <w14:ligatures w14:val="none"/>
        </w:rP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46C25B97" w14:textId="77777777" w:rsidR="005F2DB8" w:rsidRPr="00272AD1" w:rsidRDefault="005F2DB8" w:rsidP="005F2DB8">
      <w:pPr>
        <w:spacing w:after="0" w:line="276" w:lineRule="auto"/>
        <w:jc w:val="both"/>
        <w:rPr>
          <w:rFonts w:ascii="Arial" w:eastAsia="Times New Roman" w:hAnsi="Arial" w:cs="Arial"/>
          <w:kern w:val="0"/>
          <w:sz w:val="22"/>
          <w:szCs w:val="22"/>
          <w:lang w:eastAsia="en-GB"/>
          <w14:ligatures w14:val="none"/>
        </w:rPr>
      </w:pPr>
    </w:p>
    <w:p w14:paraId="1E7462AC" w14:textId="29407D68" w:rsidR="00515980" w:rsidRPr="00272AD1" w:rsidRDefault="005F2DB8" w:rsidP="005F2DB8">
      <w:pPr>
        <w:spacing w:after="0" w:line="276" w:lineRule="auto"/>
        <w:jc w:val="both"/>
        <w:rPr>
          <w:rFonts w:ascii="Arial" w:eastAsia="Times New Roman" w:hAnsi="Arial" w:cs="Arial"/>
          <w:kern w:val="0"/>
          <w:sz w:val="22"/>
          <w:szCs w:val="22"/>
          <w:lang w:eastAsia="en-GB"/>
          <w14:ligatures w14:val="none"/>
        </w:rPr>
      </w:pPr>
      <w:r w:rsidRPr="00272AD1">
        <w:rPr>
          <w:rFonts w:ascii="Arial" w:eastAsia="Times New Roman" w:hAnsi="Arial" w:cs="Arial"/>
          <w:kern w:val="0"/>
          <w:sz w:val="22"/>
          <w:szCs w:val="22"/>
          <w:lang w:eastAsia="en-GB"/>
          <w14:ligatures w14:val="none"/>
        </w:rPr>
        <w:t>In January 2026 Natural England (NE) confirmed that the 2025 strategic AA for Salisbury Plain SPA continues to be supported by NE.</w:t>
      </w:r>
    </w:p>
    <w:p w14:paraId="115C3124" w14:textId="77777777" w:rsidR="00571FD1" w:rsidRPr="006705B5" w:rsidRDefault="00571FD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0A95C4F" w14:textId="77777777" w:rsidR="007100A8" w:rsidRPr="007100A8" w:rsidRDefault="007100A8" w:rsidP="007100A8">
      <w:pPr>
        <w:spacing w:after="0" w:line="276" w:lineRule="auto"/>
        <w:jc w:val="both"/>
        <w:rPr>
          <w:rFonts w:ascii="Arial" w:eastAsia="Times New Roman" w:hAnsi="Arial" w:cs="Arial"/>
          <w:color w:val="000000" w:themeColor="text1"/>
          <w:kern w:val="0"/>
          <w:sz w:val="22"/>
          <w:szCs w:val="22"/>
          <w:lang w:eastAsia="en-GB"/>
          <w14:ligatures w14:val="none"/>
        </w:rPr>
      </w:pPr>
      <w:r w:rsidRPr="007100A8">
        <w:rPr>
          <w:rFonts w:ascii="Arial" w:eastAsia="Times New Roman" w:hAnsi="Arial" w:cs="Arial"/>
          <w:color w:val="000000" w:themeColor="text1"/>
          <w:kern w:val="0"/>
          <w:sz w:val="22"/>
          <w:szCs w:val="22"/>
          <w:lang w:eastAsia="en-GB"/>
          <w14:ligatures w14:val="none"/>
        </w:rPr>
        <w:t>The works are confined to the existing roof and would not result in habitat loss, tree works or external lighting. No specific impact pathway affecting protected species or the nearby ancient woodland has been identified. Although the site lies within the identified zone of influence for Salisbury Plain SPA, the proposal would not create an additional dwelling, increase residential occupancy or generate additional recreational pressure. No likely significant effect on the SPA has therefore been identified, either alone or in combination with other plans or projects.</w:t>
      </w:r>
    </w:p>
    <w:p w14:paraId="163EC1D9" w14:textId="77777777" w:rsidR="00472D93" w:rsidRDefault="00472D9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1FA1635" w14:textId="488B0F18"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application site is not subject to any</w:t>
      </w:r>
      <w:r w:rsidR="00272AD1">
        <w:rPr>
          <w:rFonts w:ascii="Arial" w:eastAsia="Times New Roman" w:hAnsi="Arial" w:cs="Arial"/>
          <w:color w:val="000000" w:themeColor="text1"/>
          <w:kern w:val="0"/>
          <w:sz w:val="22"/>
          <w:szCs w:val="22"/>
          <w:lang w:eastAsia="en-GB"/>
          <w14:ligatures w14:val="none"/>
        </w:rPr>
        <w:t xml:space="preserve"> other</w:t>
      </w:r>
      <w:r w:rsidRPr="006705B5">
        <w:rPr>
          <w:rFonts w:ascii="Arial" w:eastAsia="Times New Roman" w:hAnsi="Arial" w:cs="Arial"/>
          <w:color w:val="000000" w:themeColor="text1"/>
          <w:kern w:val="0"/>
          <w:sz w:val="22"/>
          <w:szCs w:val="22"/>
          <w:lang w:eastAsia="en-GB"/>
          <w14:ligatures w14:val="none"/>
        </w:rPr>
        <w:t xml:space="preserve"> statutory or non-statutory ecological designations, and the scale and nature of development is such that significant harm to biodiversity is unlikely. No objections have been raised by the Council’s Ecologist.</w:t>
      </w:r>
    </w:p>
    <w:p w14:paraId="2232D229"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5A15CB5" w14:textId="244753A1" w:rsidR="00296162" w:rsidRDefault="006705B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2FC4410"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2CC16DE"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A9622A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CBB6E7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2CAA736"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137DA1EE"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55B9DCBC"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655F7C1" w14:textId="77777777" w:rsidR="00284CD5" w:rsidRPr="004B2F79" w:rsidRDefault="00284CD5" w:rsidP="00284CD5">
      <w:pPr>
        <w:spacing w:after="0" w:line="276" w:lineRule="auto"/>
        <w:jc w:val="both"/>
        <w:rPr>
          <w:rFonts w:ascii="Arial" w:hAnsi="Arial" w:cs="Arial"/>
          <w:color w:val="000000" w:themeColor="text1"/>
          <w:sz w:val="22"/>
          <w:szCs w:val="22"/>
        </w:rPr>
      </w:pPr>
    </w:p>
    <w:p w14:paraId="3B0E90B0"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8D1872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93ACD7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FEA2AF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225C165" w14:textId="77777777" w:rsidR="007100A8" w:rsidRPr="007100A8" w:rsidRDefault="007100A8" w:rsidP="007100A8">
      <w:pPr>
        <w:spacing w:after="0" w:line="276" w:lineRule="auto"/>
        <w:jc w:val="both"/>
        <w:rPr>
          <w:rFonts w:ascii="Arial" w:eastAsia="Times New Roman" w:hAnsi="Arial" w:cs="Arial"/>
          <w:color w:val="000000" w:themeColor="text1"/>
          <w:kern w:val="0"/>
          <w:sz w:val="22"/>
          <w:szCs w:val="22"/>
          <w:lang w:eastAsia="en-GB"/>
          <w14:ligatures w14:val="none"/>
        </w:rPr>
      </w:pPr>
      <w:r w:rsidRPr="007100A8">
        <w:rPr>
          <w:rFonts w:ascii="Arial" w:eastAsia="Times New Roman" w:hAnsi="Arial" w:cs="Arial"/>
          <w:color w:val="000000" w:themeColor="text1"/>
          <w:kern w:val="0"/>
          <w:sz w:val="22"/>
          <w:szCs w:val="22"/>
          <w:lang w:eastAsia="en-GB"/>
          <w14:ligatures w14:val="none"/>
        </w:rPr>
        <w:t>The proposal would deliver a modest renewable-energy benefit. This benefit is weighed against the visible change to the southern roof slope. Owing to the array’s compact layout, position within the roof plane and low-profile appearance, that visual change would be limited. No harm has been identified to the significance of the designated heritage assets, and no material amenity or ecological harm would arise. The proposal therefore accords with the development plan when read as a whole.</w:t>
      </w:r>
    </w:p>
    <w:p w14:paraId="3822CAA7" w14:textId="77777777" w:rsidR="007100A8" w:rsidRDefault="007100A8"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14204CB" w14:textId="77777777" w:rsidR="007100A8" w:rsidRPr="007100A8" w:rsidRDefault="007100A8" w:rsidP="007100A8">
      <w:pPr>
        <w:spacing w:after="0" w:line="276" w:lineRule="auto"/>
        <w:jc w:val="both"/>
        <w:rPr>
          <w:rFonts w:ascii="Arial" w:eastAsia="Times New Roman" w:hAnsi="Arial" w:cs="Arial"/>
          <w:color w:val="000000" w:themeColor="text1"/>
          <w:kern w:val="0"/>
          <w:sz w:val="22"/>
          <w:szCs w:val="22"/>
          <w:lang w:eastAsia="en-GB"/>
          <w14:ligatures w14:val="none"/>
        </w:rPr>
      </w:pPr>
      <w:r w:rsidRPr="007100A8">
        <w:rPr>
          <w:rFonts w:ascii="Arial" w:eastAsia="Times New Roman" w:hAnsi="Arial" w:cs="Arial"/>
          <w:color w:val="000000" w:themeColor="text1"/>
          <w:kern w:val="0"/>
          <w:sz w:val="22"/>
          <w:szCs w:val="22"/>
          <w:lang w:eastAsia="en-GB"/>
          <w14:ligatures w14:val="none"/>
        </w:rPr>
        <w:t>Although the array would be visible from the highway and recreation ground, its compact layout, low-profile mounting and position within the existing roof plane would limit its visual effect. The development would preserve the character and appearance of the Erlestoke Conservation Area and the settings of the nearby listed buildings. It would not cause material harm to amenity, ecology or any other identified planning interest. The proposal accords with the development plan when read as a whole, and no material consideration indicates that permission should be withheld.</w:t>
      </w:r>
    </w:p>
    <w:p w14:paraId="208DE7A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B01CC2F" w14:textId="58020D1A" w:rsidR="009B7AD7" w:rsidRPr="00571FD1"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F02DEE6"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4CA4"/>
    <w:rsid w:val="0003131C"/>
    <w:rsid w:val="00033847"/>
    <w:rsid w:val="00036B7E"/>
    <w:rsid w:val="00043B9C"/>
    <w:rsid w:val="00050E04"/>
    <w:rsid w:val="00052783"/>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B449E"/>
    <w:rsid w:val="000B4864"/>
    <w:rsid w:val="000B66D7"/>
    <w:rsid w:val="000B6B01"/>
    <w:rsid w:val="000C4EB5"/>
    <w:rsid w:val="000C7F98"/>
    <w:rsid w:val="000D0858"/>
    <w:rsid w:val="000D092E"/>
    <w:rsid w:val="000D5836"/>
    <w:rsid w:val="000E063D"/>
    <w:rsid w:val="000E18EB"/>
    <w:rsid w:val="000E6021"/>
    <w:rsid w:val="000E7462"/>
    <w:rsid w:val="000F26DD"/>
    <w:rsid w:val="000F3916"/>
    <w:rsid w:val="001044B1"/>
    <w:rsid w:val="00111D21"/>
    <w:rsid w:val="001177BA"/>
    <w:rsid w:val="00120F87"/>
    <w:rsid w:val="00134D23"/>
    <w:rsid w:val="00141929"/>
    <w:rsid w:val="0014198B"/>
    <w:rsid w:val="00146329"/>
    <w:rsid w:val="00152901"/>
    <w:rsid w:val="00152D29"/>
    <w:rsid w:val="0016162B"/>
    <w:rsid w:val="00162405"/>
    <w:rsid w:val="0018298F"/>
    <w:rsid w:val="00185935"/>
    <w:rsid w:val="001A22B9"/>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2853"/>
    <w:rsid w:val="0021435E"/>
    <w:rsid w:val="00215395"/>
    <w:rsid w:val="002175E1"/>
    <w:rsid w:val="002215A6"/>
    <w:rsid w:val="00221D04"/>
    <w:rsid w:val="00245E7E"/>
    <w:rsid w:val="00247CD5"/>
    <w:rsid w:val="00247F41"/>
    <w:rsid w:val="0027170A"/>
    <w:rsid w:val="00272AD1"/>
    <w:rsid w:val="00276C28"/>
    <w:rsid w:val="00284692"/>
    <w:rsid w:val="00284CD5"/>
    <w:rsid w:val="00284EAF"/>
    <w:rsid w:val="00285FE0"/>
    <w:rsid w:val="0029104C"/>
    <w:rsid w:val="00296162"/>
    <w:rsid w:val="002A0EB6"/>
    <w:rsid w:val="002A6EED"/>
    <w:rsid w:val="002B263B"/>
    <w:rsid w:val="002B3C19"/>
    <w:rsid w:val="002B67AF"/>
    <w:rsid w:val="002B7220"/>
    <w:rsid w:val="002C31B0"/>
    <w:rsid w:val="002C39F8"/>
    <w:rsid w:val="002C5B77"/>
    <w:rsid w:val="002C64FD"/>
    <w:rsid w:val="002C7D54"/>
    <w:rsid w:val="002D20C0"/>
    <w:rsid w:val="002D290E"/>
    <w:rsid w:val="002D2C95"/>
    <w:rsid w:val="002D51AF"/>
    <w:rsid w:val="002D764D"/>
    <w:rsid w:val="002E6C51"/>
    <w:rsid w:val="0030007E"/>
    <w:rsid w:val="00301966"/>
    <w:rsid w:val="00302D05"/>
    <w:rsid w:val="003030A4"/>
    <w:rsid w:val="00307390"/>
    <w:rsid w:val="00312C7F"/>
    <w:rsid w:val="00315AE0"/>
    <w:rsid w:val="00315D51"/>
    <w:rsid w:val="00320631"/>
    <w:rsid w:val="00331E7A"/>
    <w:rsid w:val="00332D09"/>
    <w:rsid w:val="003342BE"/>
    <w:rsid w:val="00335B14"/>
    <w:rsid w:val="003415BB"/>
    <w:rsid w:val="00354745"/>
    <w:rsid w:val="00360EA8"/>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41D5"/>
    <w:rsid w:val="003A6042"/>
    <w:rsid w:val="003A7995"/>
    <w:rsid w:val="003C7574"/>
    <w:rsid w:val="003D05E9"/>
    <w:rsid w:val="003E08E2"/>
    <w:rsid w:val="003E2BA9"/>
    <w:rsid w:val="003E41D0"/>
    <w:rsid w:val="003F076A"/>
    <w:rsid w:val="003F5922"/>
    <w:rsid w:val="00400FB2"/>
    <w:rsid w:val="004130CC"/>
    <w:rsid w:val="004158E9"/>
    <w:rsid w:val="004212F8"/>
    <w:rsid w:val="00422C35"/>
    <w:rsid w:val="004268A1"/>
    <w:rsid w:val="00430927"/>
    <w:rsid w:val="00436306"/>
    <w:rsid w:val="00436D0A"/>
    <w:rsid w:val="004407D1"/>
    <w:rsid w:val="004414AD"/>
    <w:rsid w:val="00450181"/>
    <w:rsid w:val="004547E7"/>
    <w:rsid w:val="00454C71"/>
    <w:rsid w:val="00457485"/>
    <w:rsid w:val="004649E9"/>
    <w:rsid w:val="00464AE2"/>
    <w:rsid w:val="00465C63"/>
    <w:rsid w:val="00465DD1"/>
    <w:rsid w:val="004713E6"/>
    <w:rsid w:val="00472D93"/>
    <w:rsid w:val="004810AA"/>
    <w:rsid w:val="00482050"/>
    <w:rsid w:val="00486D8A"/>
    <w:rsid w:val="00487D26"/>
    <w:rsid w:val="004908AE"/>
    <w:rsid w:val="00491C07"/>
    <w:rsid w:val="00492385"/>
    <w:rsid w:val="00492C16"/>
    <w:rsid w:val="00496A46"/>
    <w:rsid w:val="004A4A11"/>
    <w:rsid w:val="004A6DB3"/>
    <w:rsid w:val="004B0B23"/>
    <w:rsid w:val="004B3C0C"/>
    <w:rsid w:val="004C0268"/>
    <w:rsid w:val="004C107B"/>
    <w:rsid w:val="004C4611"/>
    <w:rsid w:val="004D3798"/>
    <w:rsid w:val="004D3857"/>
    <w:rsid w:val="004D3BA9"/>
    <w:rsid w:val="004D4AA6"/>
    <w:rsid w:val="004E7970"/>
    <w:rsid w:val="004F18D5"/>
    <w:rsid w:val="004F290B"/>
    <w:rsid w:val="004F6135"/>
    <w:rsid w:val="004F635C"/>
    <w:rsid w:val="004F65E7"/>
    <w:rsid w:val="004F6857"/>
    <w:rsid w:val="00515980"/>
    <w:rsid w:val="0051645C"/>
    <w:rsid w:val="0052069C"/>
    <w:rsid w:val="00520E30"/>
    <w:rsid w:val="0054068B"/>
    <w:rsid w:val="00540D13"/>
    <w:rsid w:val="00550749"/>
    <w:rsid w:val="005542CC"/>
    <w:rsid w:val="00561A9C"/>
    <w:rsid w:val="00571FD1"/>
    <w:rsid w:val="00582EB0"/>
    <w:rsid w:val="0059524B"/>
    <w:rsid w:val="00597BBB"/>
    <w:rsid w:val="005A2832"/>
    <w:rsid w:val="005A2CD7"/>
    <w:rsid w:val="005A5492"/>
    <w:rsid w:val="005B0370"/>
    <w:rsid w:val="005B0FD5"/>
    <w:rsid w:val="005B6469"/>
    <w:rsid w:val="005C1D3F"/>
    <w:rsid w:val="005C3B6A"/>
    <w:rsid w:val="005C40EC"/>
    <w:rsid w:val="005C787D"/>
    <w:rsid w:val="005D04A7"/>
    <w:rsid w:val="005D13DC"/>
    <w:rsid w:val="005D24B8"/>
    <w:rsid w:val="005D30AB"/>
    <w:rsid w:val="005D7EDB"/>
    <w:rsid w:val="005E0776"/>
    <w:rsid w:val="005E0F78"/>
    <w:rsid w:val="005E2BAD"/>
    <w:rsid w:val="005F2DB8"/>
    <w:rsid w:val="00615302"/>
    <w:rsid w:val="006164A3"/>
    <w:rsid w:val="0061657B"/>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8451D"/>
    <w:rsid w:val="00696570"/>
    <w:rsid w:val="006A15F9"/>
    <w:rsid w:val="006A6EB8"/>
    <w:rsid w:val="006A735A"/>
    <w:rsid w:val="006B1193"/>
    <w:rsid w:val="006B6C79"/>
    <w:rsid w:val="006C2EF8"/>
    <w:rsid w:val="006C5A72"/>
    <w:rsid w:val="006D1073"/>
    <w:rsid w:val="006D4A80"/>
    <w:rsid w:val="006E139C"/>
    <w:rsid w:val="007100A8"/>
    <w:rsid w:val="0071035C"/>
    <w:rsid w:val="00711058"/>
    <w:rsid w:val="00711526"/>
    <w:rsid w:val="00712B80"/>
    <w:rsid w:val="00714FE5"/>
    <w:rsid w:val="00715057"/>
    <w:rsid w:val="007235F5"/>
    <w:rsid w:val="00742C35"/>
    <w:rsid w:val="00742EB3"/>
    <w:rsid w:val="00744E80"/>
    <w:rsid w:val="00750FD1"/>
    <w:rsid w:val="00755327"/>
    <w:rsid w:val="00755B0D"/>
    <w:rsid w:val="007638C3"/>
    <w:rsid w:val="00771C95"/>
    <w:rsid w:val="00790038"/>
    <w:rsid w:val="00793652"/>
    <w:rsid w:val="007B70B8"/>
    <w:rsid w:val="007C1403"/>
    <w:rsid w:val="007C28D5"/>
    <w:rsid w:val="007C42AD"/>
    <w:rsid w:val="007C6DE3"/>
    <w:rsid w:val="007D187B"/>
    <w:rsid w:val="007D390B"/>
    <w:rsid w:val="007D4B14"/>
    <w:rsid w:val="007D504B"/>
    <w:rsid w:val="007D5706"/>
    <w:rsid w:val="007D6521"/>
    <w:rsid w:val="007E229B"/>
    <w:rsid w:val="007E4274"/>
    <w:rsid w:val="007E4322"/>
    <w:rsid w:val="007F3ABA"/>
    <w:rsid w:val="00802C50"/>
    <w:rsid w:val="0081059D"/>
    <w:rsid w:val="00810B9F"/>
    <w:rsid w:val="008176BD"/>
    <w:rsid w:val="0083213E"/>
    <w:rsid w:val="008376A8"/>
    <w:rsid w:val="00842BB0"/>
    <w:rsid w:val="0084670A"/>
    <w:rsid w:val="00852CAC"/>
    <w:rsid w:val="00855117"/>
    <w:rsid w:val="0085527B"/>
    <w:rsid w:val="00862AEC"/>
    <w:rsid w:val="0086379F"/>
    <w:rsid w:val="00866E31"/>
    <w:rsid w:val="00867EFD"/>
    <w:rsid w:val="0087005A"/>
    <w:rsid w:val="0087744B"/>
    <w:rsid w:val="008822ED"/>
    <w:rsid w:val="00884A97"/>
    <w:rsid w:val="00892438"/>
    <w:rsid w:val="008A0F17"/>
    <w:rsid w:val="008A1574"/>
    <w:rsid w:val="008A1ACC"/>
    <w:rsid w:val="008A30F8"/>
    <w:rsid w:val="008A3152"/>
    <w:rsid w:val="008A401A"/>
    <w:rsid w:val="008A4A27"/>
    <w:rsid w:val="008B30BE"/>
    <w:rsid w:val="008B578F"/>
    <w:rsid w:val="008C1A7C"/>
    <w:rsid w:val="008C2176"/>
    <w:rsid w:val="008C2C2F"/>
    <w:rsid w:val="008C3D5B"/>
    <w:rsid w:val="008C67C6"/>
    <w:rsid w:val="008C704F"/>
    <w:rsid w:val="008D694B"/>
    <w:rsid w:val="008D7802"/>
    <w:rsid w:val="008E3EA2"/>
    <w:rsid w:val="008E684D"/>
    <w:rsid w:val="008F0D1E"/>
    <w:rsid w:val="008F0D3D"/>
    <w:rsid w:val="008F1CF8"/>
    <w:rsid w:val="008F6030"/>
    <w:rsid w:val="00921A38"/>
    <w:rsid w:val="0092325F"/>
    <w:rsid w:val="00924221"/>
    <w:rsid w:val="0092586B"/>
    <w:rsid w:val="0092597A"/>
    <w:rsid w:val="00927E0F"/>
    <w:rsid w:val="00932A4E"/>
    <w:rsid w:val="009350D4"/>
    <w:rsid w:val="00940BC0"/>
    <w:rsid w:val="009437AB"/>
    <w:rsid w:val="00951E51"/>
    <w:rsid w:val="00961C4E"/>
    <w:rsid w:val="00965A06"/>
    <w:rsid w:val="00965FBC"/>
    <w:rsid w:val="00967722"/>
    <w:rsid w:val="00967DCB"/>
    <w:rsid w:val="00970A8A"/>
    <w:rsid w:val="00972DD7"/>
    <w:rsid w:val="00974EA2"/>
    <w:rsid w:val="009858F4"/>
    <w:rsid w:val="00990A8B"/>
    <w:rsid w:val="00995602"/>
    <w:rsid w:val="00997B32"/>
    <w:rsid w:val="009A1B10"/>
    <w:rsid w:val="009A7BFF"/>
    <w:rsid w:val="009B1779"/>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72D3"/>
    <w:rsid w:val="00A8152D"/>
    <w:rsid w:val="00A81CF7"/>
    <w:rsid w:val="00A8272D"/>
    <w:rsid w:val="00A85226"/>
    <w:rsid w:val="00A919D6"/>
    <w:rsid w:val="00AA2512"/>
    <w:rsid w:val="00AB133B"/>
    <w:rsid w:val="00AB35D2"/>
    <w:rsid w:val="00AB52C2"/>
    <w:rsid w:val="00AC01A4"/>
    <w:rsid w:val="00AD2BC0"/>
    <w:rsid w:val="00AD39FA"/>
    <w:rsid w:val="00AD7923"/>
    <w:rsid w:val="00AE028B"/>
    <w:rsid w:val="00AE04FE"/>
    <w:rsid w:val="00AF104C"/>
    <w:rsid w:val="00AF2650"/>
    <w:rsid w:val="00AF2AF9"/>
    <w:rsid w:val="00B01936"/>
    <w:rsid w:val="00B111D2"/>
    <w:rsid w:val="00B14727"/>
    <w:rsid w:val="00B168A9"/>
    <w:rsid w:val="00B16D71"/>
    <w:rsid w:val="00B1710B"/>
    <w:rsid w:val="00B3075F"/>
    <w:rsid w:val="00B344B4"/>
    <w:rsid w:val="00B44C99"/>
    <w:rsid w:val="00B44EC9"/>
    <w:rsid w:val="00B54DA2"/>
    <w:rsid w:val="00B633AB"/>
    <w:rsid w:val="00B640E5"/>
    <w:rsid w:val="00B6556B"/>
    <w:rsid w:val="00B67C4B"/>
    <w:rsid w:val="00B71530"/>
    <w:rsid w:val="00B71D0E"/>
    <w:rsid w:val="00B7214D"/>
    <w:rsid w:val="00B77A87"/>
    <w:rsid w:val="00B82691"/>
    <w:rsid w:val="00B915D4"/>
    <w:rsid w:val="00BA2753"/>
    <w:rsid w:val="00BB5ECE"/>
    <w:rsid w:val="00BB7632"/>
    <w:rsid w:val="00BB7690"/>
    <w:rsid w:val="00BD6B4D"/>
    <w:rsid w:val="00BE30A7"/>
    <w:rsid w:val="00BE579C"/>
    <w:rsid w:val="00BE5F7B"/>
    <w:rsid w:val="00BF0DB7"/>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745F"/>
    <w:rsid w:val="00CE7093"/>
    <w:rsid w:val="00CF4F6C"/>
    <w:rsid w:val="00CF7529"/>
    <w:rsid w:val="00CF7AA7"/>
    <w:rsid w:val="00D06D32"/>
    <w:rsid w:val="00D14841"/>
    <w:rsid w:val="00D15F32"/>
    <w:rsid w:val="00D20665"/>
    <w:rsid w:val="00D22F8E"/>
    <w:rsid w:val="00D30022"/>
    <w:rsid w:val="00D30109"/>
    <w:rsid w:val="00D31C28"/>
    <w:rsid w:val="00D3717E"/>
    <w:rsid w:val="00D44370"/>
    <w:rsid w:val="00D5047C"/>
    <w:rsid w:val="00D50CF6"/>
    <w:rsid w:val="00D54DCB"/>
    <w:rsid w:val="00D71C04"/>
    <w:rsid w:val="00D72A39"/>
    <w:rsid w:val="00D7435B"/>
    <w:rsid w:val="00D831EE"/>
    <w:rsid w:val="00D859CC"/>
    <w:rsid w:val="00D902FA"/>
    <w:rsid w:val="00D907C3"/>
    <w:rsid w:val="00DA41A3"/>
    <w:rsid w:val="00DB13C3"/>
    <w:rsid w:val="00DB7D89"/>
    <w:rsid w:val="00DC0041"/>
    <w:rsid w:val="00DC46EC"/>
    <w:rsid w:val="00DC54F5"/>
    <w:rsid w:val="00DC6E07"/>
    <w:rsid w:val="00DD0655"/>
    <w:rsid w:val="00DD2D61"/>
    <w:rsid w:val="00DD3A8B"/>
    <w:rsid w:val="00DD3F9C"/>
    <w:rsid w:val="00DD5DF9"/>
    <w:rsid w:val="00DD76CB"/>
    <w:rsid w:val="00DE442D"/>
    <w:rsid w:val="00DE447A"/>
    <w:rsid w:val="00DF2FE5"/>
    <w:rsid w:val="00E0076E"/>
    <w:rsid w:val="00E0301C"/>
    <w:rsid w:val="00E10F53"/>
    <w:rsid w:val="00E12366"/>
    <w:rsid w:val="00E162CA"/>
    <w:rsid w:val="00E16B1D"/>
    <w:rsid w:val="00E34E5A"/>
    <w:rsid w:val="00E37C6D"/>
    <w:rsid w:val="00E42B44"/>
    <w:rsid w:val="00E47FC6"/>
    <w:rsid w:val="00E51166"/>
    <w:rsid w:val="00E53A12"/>
    <w:rsid w:val="00E55190"/>
    <w:rsid w:val="00E57D1F"/>
    <w:rsid w:val="00E60894"/>
    <w:rsid w:val="00E61170"/>
    <w:rsid w:val="00E61ADC"/>
    <w:rsid w:val="00E70135"/>
    <w:rsid w:val="00E70D98"/>
    <w:rsid w:val="00E856AB"/>
    <w:rsid w:val="00E859E0"/>
    <w:rsid w:val="00E90A3F"/>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37AEE"/>
    <w:rsid w:val="00F400B5"/>
    <w:rsid w:val="00F40F2D"/>
    <w:rsid w:val="00F50F61"/>
    <w:rsid w:val="00F518FE"/>
    <w:rsid w:val="00F53352"/>
    <w:rsid w:val="00F7017C"/>
    <w:rsid w:val="00F7609E"/>
    <w:rsid w:val="00F77540"/>
    <w:rsid w:val="00F77ADF"/>
    <w:rsid w:val="00F85D5A"/>
    <w:rsid w:val="00F86303"/>
    <w:rsid w:val="00F9178A"/>
    <w:rsid w:val="00F932D6"/>
    <w:rsid w:val="00FA3D27"/>
    <w:rsid w:val="00FA3DF1"/>
    <w:rsid w:val="00FA5EC3"/>
    <w:rsid w:val="00FB193A"/>
    <w:rsid w:val="00FC07FD"/>
    <w:rsid w:val="00FD0031"/>
    <w:rsid w:val="00FD476F"/>
    <w:rsid w:val="00FD61A0"/>
    <w:rsid w:val="00FD72A8"/>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458E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Pages>
  <Words>3045</Words>
  <Characters>17052</Characters>
  <Application>Microsoft Office Word</Application>
  <DocSecurity>0</DocSecurity>
  <Lines>362</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salesforceId:53792e98-f4b7-475f-87ad-bdc3a9eeb711</dc:subject>
  <dc:creator>O'Donoghue, Ruaridh</dc:creator>
  <cp:keywords/>
  <dc:description/>
  <cp:lastModifiedBy>Cox, David</cp:lastModifiedBy>
  <cp:revision>81</cp:revision>
  <dcterms:created xsi:type="dcterms:W3CDTF">2026-09-23T07:04:00Z</dcterms:created>
  <dcterms:modified xsi:type="dcterms:W3CDTF">2026-09-23T11:22:00Z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069Q300000UCvFlIAL</vt:lpwstr>
  </property>
</Properties>
</file>