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C2864"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35A635C8"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446A0F0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14:paraId="4B4508EA"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3CE4892" w14:textId="77777777" w:rsidR="00186062" w:rsidRDefault="00186062"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BC2CD27" w14:textId="77777777" w:rsidR="00186062" w:rsidRPr="004424DC" w:rsidRDefault="00186062" w:rsidP="008F7D98">
            <w:pPr>
              <w:spacing w:line="276" w:lineRule="auto"/>
            </w:pPr>
            <w:r w:rsidRPr="004424DC">
              <w:rPr>
                <w:rFonts w:ascii="Arial" w:eastAsia="Arial" w:hAnsi="Arial" w:cs="Arial"/>
                <w:sz w:val="22"/>
                <w:szCs w:val="22"/>
              </w:rPr>
              <w:t>PL/2026/02859</w:t>
            </w:r>
          </w:p>
        </w:tc>
      </w:tr>
      <w:tr w:rsidR="00186062" w14:paraId="06241662"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273D83E" w14:textId="77777777" w:rsidR="00186062" w:rsidRDefault="00186062"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13B9732" w14:textId="77777777" w:rsidR="00186062" w:rsidRPr="004424DC" w:rsidRDefault="00186062" w:rsidP="008F7D98">
            <w:pPr>
              <w:spacing w:line="276" w:lineRule="auto"/>
              <w:rPr>
                <w:rFonts w:ascii="Arial" w:eastAsia="Arial" w:hAnsi="Arial" w:cs="Arial"/>
                <w:sz w:val="22"/>
                <w:szCs w:val="22"/>
              </w:rPr>
            </w:pPr>
            <w:r w:rsidRPr="004424DC">
              <w:rPr>
                <w:rFonts w:ascii="Arial" w:eastAsia="Arial" w:hAnsi="Arial" w:cs="Arial"/>
                <w:sz w:val="22"/>
                <w:szCs w:val="22"/>
              </w:rPr>
              <w:t>Removal/variation of conditions</w:t>
            </w:r>
          </w:p>
        </w:tc>
      </w:tr>
      <w:tr w:rsidR="00186062" w14:paraId="66AE5529"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17B7070" w14:textId="77777777" w:rsidR="00186062" w:rsidRDefault="00186062"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795536C" w14:textId="77777777" w:rsidR="00186062" w:rsidRPr="004424DC" w:rsidRDefault="00186062" w:rsidP="008F7D98">
            <w:pPr>
              <w:spacing w:line="276" w:lineRule="auto"/>
            </w:pPr>
            <w:r w:rsidRPr="004424DC">
              <w:rPr>
                <w:rFonts w:ascii="Arial" w:eastAsia="Arial" w:hAnsi="Arial" w:cs="Arial"/>
                <w:sz w:val="22"/>
                <w:szCs w:val="22"/>
              </w:rPr>
              <w:t xml:space="preserve">Foxley Paddock, </w:t>
            </w:r>
            <w:proofErr w:type="spellStart"/>
            <w:r w:rsidRPr="004424DC">
              <w:rPr>
                <w:rFonts w:ascii="Arial" w:eastAsia="Arial" w:hAnsi="Arial" w:cs="Arial"/>
                <w:sz w:val="22"/>
                <w:szCs w:val="22"/>
              </w:rPr>
              <w:t>Lydeway</w:t>
            </w:r>
            <w:proofErr w:type="spellEnd"/>
            <w:r w:rsidRPr="004424DC">
              <w:rPr>
                <w:rFonts w:ascii="Arial" w:eastAsia="Arial" w:hAnsi="Arial" w:cs="Arial"/>
                <w:sz w:val="22"/>
                <w:szCs w:val="22"/>
              </w:rPr>
              <w:t>, Wiltshire</w:t>
            </w:r>
          </w:p>
        </w:tc>
      </w:tr>
      <w:tr w:rsidR="00186062" w14:paraId="515B1857"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4905FA8F" w14:textId="77777777" w:rsidR="00186062" w:rsidRDefault="00186062"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56A12AD" w14:textId="77777777" w:rsidR="00186062" w:rsidRPr="004424DC" w:rsidRDefault="00186062" w:rsidP="007B718E">
            <w:pPr>
              <w:spacing w:line="276" w:lineRule="auto"/>
              <w:jc w:val="both"/>
            </w:pPr>
            <w:r w:rsidRPr="004424DC">
              <w:rPr>
                <w:rFonts w:ascii="Arial" w:eastAsia="Arial" w:hAnsi="Arial" w:cs="Arial"/>
                <w:sz w:val="22"/>
                <w:szCs w:val="22"/>
              </w:rPr>
              <w:t>Variation of Condition 5 of planning application 19/07452/FUL: Amendment to Section 5 of the approved plans to include a dedicated area within the dog walking field. This area will be reserved for customers who wish to use a full competition-grade dog agility course.</w:t>
            </w:r>
          </w:p>
        </w:tc>
      </w:tr>
      <w:tr w:rsidR="00186062" w14:paraId="54E3B68E"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EC1A2DD" w14:textId="77777777" w:rsidR="00186062" w:rsidRDefault="00186062"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591C948" w14:textId="77777777" w:rsidR="00186062" w:rsidRPr="004424DC" w:rsidRDefault="00186062" w:rsidP="008F7D98">
            <w:pPr>
              <w:spacing w:line="276" w:lineRule="auto"/>
            </w:pPr>
            <w:r w:rsidRPr="004424DC">
              <w:rPr>
                <w:rFonts w:ascii="Arial" w:eastAsia="Arial" w:hAnsi="Arial" w:cs="Arial"/>
                <w:sz w:val="22"/>
                <w:szCs w:val="22"/>
              </w:rPr>
              <w:t>Approve with Conditions</w:t>
            </w:r>
          </w:p>
        </w:tc>
      </w:tr>
    </w:tbl>
    <w:p w14:paraId="3EDF58E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9625E4D"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DC8754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28EDFB9" w14:textId="7403E1B3" w:rsidR="006D1A0F" w:rsidRPr="007B718E" w:rsidRDefault="006D1A0F" w:rsidP="006D1A0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B718E">
        <w:rPr>
          <w:rFonts w:ascii="Arial" w:eastAsia="Times New Roman" w:hAnsi="Arial" w:cs="Arial"/>
          <w:color w:val="000000" w:themeColor="text1"/>
          <w:kern w:val="0"/>
          <w:sz w:val="22"/>
          <w:szCs w:val="22"/>
          <w:lang w:eastAsia="en-GB"/>
          <w14:ligatures w14:val="none"/>
        </w:rPr>
        <w:t>The application site comprises Foxley Paddock, an established dog walking and activity field located within the open countrysid</w:t>
      </w:r>
      <w:r w:rsidR="00BE0FD8" w:rsidRPr="007B718E">
        <w:rPr>
          <w:rFonts w:ascii="Arial" w:eastAsia="Times New Roman" w:hAnsi="Arial" w:cs="Arial"/>
          <w:color w:val="000000" w:themeColor="text1"/>
          <w:kern w:val="0"/>
          <w:sz w:val="22"/>
          <w:szCs w:val="22"/>
          <w:lang w:eastAsia="en-GB"/>
          <w14:ligatures w14:val="none"/>
        </w:rPr>
        <w:t>e</w:t>
      </w:r>
      <w:r w:rsidRPr="007B718E">
        <w:rPr>
          <w:rFonts w:ascii="Arial" w:eastAsia="Times New Roman" w:hAnsi="Arial" w:cs="Arial"/>
          <w:color w:val="000000" w:themeColor="text1"/>
          <w:kern w:val="0"/>
          <w:sz w:val="22"/>
          <w:szCs w:val="22"/>
          <w:lang w:eastAsia="en-GB"/>
          <w14:ligatures w14:val="none"/>
        </w:rPr>
        <w:t xml:space="preserve">. The site extends to approximately 5.5 acres and benefits from an existing lawful use as a dog exercise facility, having previously received planning permission for the change of use from agricultural land. </w:t>
      </w:r>
    </w:p>
    <w:p w14:paraId="5E298928" w14:textId="77777777" w:rsidR="006D1A0F" w:rsidRPr="006D1A0F" w:rsidRDefault="006D1A0F" w:rsidP="006D1A0F">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7A7FB246" w14:textId="77777777" w:rsidR="006D1A0F" w:rsidRPr="007B718E" w:rsidRDefault="006D1A0F" w:rsidP="006D1A0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B718E">
        <w:rPr>
          <w:rFonts w:ascii="Arial" w:eastAsia="Times New Roman" w:hAnsi="Arial" w:cs="Arial"/>
          <w:color w:val="000000" w:themeColor="text1"/>
          <w:kern w:val="0"/>
          <w:sz w:val="22"/>
          <w:szCs w:val="22"/>
          <w:lang w:eastAsia="en-GB"/>
          <w14:ligatures w14:val="none"/>
        </w:rPr>
        <w:t>The site is accessed directly from the B3098 via an established access and is surrounded primarily by agricultural land and open countryside, with the nearest residential properties located some distance from the site.</w:t>
      </w:r>
    </w:p>
    <w:p w14:paraId="0FE7131B" w14:textId="77777777" w:rsidR="006D1A0F" w:rsidRPr="007B718E" w:rsidRDefault="006D1A0F" w:rsidP="006D1A0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0D9FB24" w14:textId="2ED4A709" w:rsidR="00683C17" w:rsidRPr="006D1A0F" w:rsidRDefault="006D1A0F" w:rsidP="006D1A0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B718E">
        <w:rPr>
          <w:rFonts w:ascii="Arial" w:eastAsia="Times New Roman" w:hAnsi="Arial" w:cs="Arial"/>
          <w:color w:val="000000" w:themeColor="text1"/>
          <w:kern w:val="0"/>
          <w:sz w:val="22"/>
          <w:szCs w:val="22"/>
          <w:lang w:eastAsia="en-GB"/>
          <w14:ligatures w14:val="none"/>
        </w:rPr>
        <w:t>The site is not subject to any notable planning constraints or designations.</w:t>
      </w:r>
    </w:p>
    <w:p w14:paraId="59A9A468" w14:textId="77777777" w:rsidR="006D1A0F" w:rsidRDefault="006D1A0F" w:rsidP="006D1A0F">
      <w:pPr>
        <w:spacing w:after="0" w:line="276" w:lineRule="auto"/>
        <w:jc w:val="both"/>
        <w:outlineLvl w:val="2"/>
        <w:rPr>
          <w:rFonts w:ascii="Arial" w:eastAsia="Times New Roman" w:hAnsi="Arial" w:cs="Arial"/>
          <w:b/>
          <w:bCs/>
          <w:kern w:val="0"/>
          <w:sz w:val="22"/>
          <w:szCs w:val="22"/>
          <w:lang w:eastAsia="en-GB"/>
          <w14:ligatures w14:val="none"/>
        </w:rPr>
      </w:pPr>
    </w:p>
    <w:p w14:paraId="7584951A"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A58FE8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DBED544" w14:textId="77777777" w:rsid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2CBE">
        <w:rPr>
          <w:rFonts w:ascii="Arial" w:eastAsia="Times New Roman" w:hAnsi="Arial" w:cs="Arial"/>
          <w:color w:val="000000" w:themeColor="text1"/>
          <w:kern w:val="0"/>
          <w:sz w:val="22"/>
          <w:szCs w:val="22"/>
          <w:lang w:eastAsia="en-GB"/>
          <w14:ligatures w14:val="none"/>
        </w:rPr>
        <w:t xml:space="preserve">This report considers a Section 73 application for the variation of Condition 5 imposed on planning permission 19/07452/FUL at Foxley Paddock, </w:t>
      </w:r>
      <w:proofErr w:type="spellStart"/>
      <w:r w:rsidRPr="00152CBE">
        <w:rPr>
          <w:rFonts w:ascii="Arial" w:eastAsia="Times New Roman" w:hAnsi="Arial" w:cs="Arial"/>
          <w:color w:val="000000" w:themeColor="text1"/>
          <w:kern w:val="0"/>
          <w:sz w:val="22"/>
          <w:szCs w:val="22"/>
          <w:lang w:eastAsia="en-GB"/>
          <w14:ligatures w14:val="none"/>
        </w:rPr>
        <w:t>Lydeway</w:t>
      </w:r>
      <w:proofErr w:type="spellEnd"/>
      <w:r w:rsidRPr="00152CBE">
        <w:rPr>
          <w:rFonts w:ascii="Arial" w:eastAsia="Times New Roman" w:hAnsi="Arial" w:cs="Arial"/>
          <w:color w:val="000000" w:themeColor="text1"/>
          <w:kern w:val="0"/>
          <w:sz w:val="22"/>
          <w:szCs w:val="22"/>
          <w:lang w:eastAsia="en-GB"/>
          <w14:ligatures w14:val="none"/>
        </w:rPr>
        <w:t>, Wiltshire. The application seeks to vary Condition 5, which restricts the erection of any buildings, structures, gates, walls, fences or other means of enclosure beyond those shown on the approved plans, in order to permit the retention of a dedicated agility area within the existing dog walking field.</w:t>
      </w:r>
    </w:p>
    <w:p w14:paraId="7385FA03" w14:textId="77777777" w:rsidR="00870DD0" w:rsidRDefault="00870DD0"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F325E34" w14:textId="38451905" w:rsidR="00870DD0" w:rsidRPr="006B2F8A" w:rsidRDefault="00870DD0"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B2F8A">
        <w:rPr>
          <w:rFonts w:ascii="Arial" w:eastAsia="Times New Roman" w:hAnsi="Arial" w:cs="Arial"/>
          <w:color w:val="000000" w:themeColor="text1"/>
          <w:kern w:val="0"/>
          <w:sz w:val="22"/>
          <w:szCs w:val="22"/>
          <w:lang w:eastAsia="en-GB"/>
          <w14:ligatures w14:val="none"/>
        </w:rPr>
        <w:t>Condition 5 imposed on planning permission 19/07452/FUL is as follows:</w:t>
      </w:r>
    </w:p>
    <w:p w14:paraId="4CCD0858" w14:textId="77777777" w:rsidR="00870DD0" w:rsidRPr="006B2F8A" w:rsidRDefault="00870DD0"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49E0696" w14:textId="64F18DCE" w:rsidR="00870DD0" w:rsidRPr="006B2F8A" w:rsidRDefault="00870DD0" w:rsidP="00870DD0">
      <w:pPr>
        <w:spacing w:after="0" w:line="276" w:lineRule="auto"/>
        <w:ind w:left="720"/>
        <w:jc w:val="both"/>
        <w:outlineLvl w:val="2"/>
        <w:rPr>
          <w:rFonts w:ascii="Arial" w:eastAsia="Times New Roman" w:hAnsi="Arial" w:cs="Arial"/>
          <w:i/>
          <w:iCs/>
          <w:color w:val="000000" w:themeColor="text1"/>
          <w:kern w:val="0"/>
          <w:sz w:val="22"/>
          <w:szCs w:val="22"/>
          <w:lang w:eastAsia="en-GB"/>
          <w14:ligatures w14:val="none"/>
        </w:rPr>
      </w:pPr>
      <w:r w:rsidRPr="006B2F8A">
        <w:rPr>
          <w:rFonts w:ascii="Arial" w:eastAsia="Times New Roman" w:hAnsi="Arial" w:cs="Arial"/>
          <w:i/>
          <w:iCs/>
          <w:color w:val="000000" w:themeColor="text1"/>
          <w:kern w:val="0"/>
          <w:sz w:val="22"/>
          <w:szCs w:val="22"/>
          <w:lang w:eastAsia="en-GB"/>
          <w14:ligatures w14:val="none"/>
        </w:rPr>
        <w:t>Notwithstanding the provisions of the Town and Country Planning (General Permitted Development) (England) Order 2015 (or any Order revoking or re-enacting or amending that Order with or without modification), no buildings or structures, or gate, wall, fence or other means of enclosure, other than those shown on the approved plans, shall be erected or placed anywhere on the site on the approved plans. REASON: To safeguard the character and appearance of the area.</w:t>
      </w:r>
    </w:p>
    <w:p w14:paraId="0D086E18" w14:textId="77777777" w:rsidR="00152CBE" w:rsidRPr="006B2F8A"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7744C46"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2CBE">
        <w:rPr>
          <w:rFonts w:ascii="Arial" w:eastAsia="Times New Roman" w:hAnsi="Arial" w:cs="Arial"/>
          <w:color w:val="000000" w:themeColor="text1"/>
          <w:kern w:val="0"/>
          <w:sz w:val="22"/>
          <w:szCs w:val="22"/>
          <w:lang w:eastAsia="en-GB"/>
          <w14:ligatures w14:val="none"/>
        </w:rPr>
        <w:t>The approved scheme permitted:</w:t>
      </w:r>
    </w:p>
    <w:p w14:paraId="639EE871"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48126D" w14:textId="77777777" w:rsidR="00152CBE" w:rsidRPr="00790EA6" w:rsidRDefault="00152CBE" w:rsidP="00D97AA5">
      <w:pPr>
        <w:pStyle w:val="ListParagraph"/>
        <w:numPr>
          <w:ilvl w:val="0"/>
          <w:numId w:val="10"/>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The retrospective change of use of agricultural land to a dog walking/activity area.</w:t>
      </w:r>
    </w:p>
    <w:p w14:paraId="01F7B9D1" w14:textId="77777777" w:rsidR="00152CBE" w:rsidRPr="00790EA6" w:rsidRDefault="00152CBE" w:rsidP="00D97AA5">
      <w:pPr>
        <w:pStyle w:val="ListParagraph"/>
        <w:numPr>
          <w:ilvl w:val="0"/>
          <w:numId w:val="10"/>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lastRenderedPageBreak/>
        <w:t>Deer fencing, gates and associated works as shown on the approved plans.</w:t>
      </w:r>
    </w:p>
    <w:p w14:paraId="17A02EB7" w14:textId="77777777" w:rsidR="00152CBE" w:rsidRPr="00790EA6" w:rsidRDefault="00152CBE" w:rsidP="00D97AA5">
      <w:pPr>
        <w:pStyle w:val="ListParagraph"/>
        <w:numPr>
          <w:ilvl w:val="0"/>
          <w:numId w:val="10"/>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Use of the site as a dog walking and activity field across the approved 5.5-acre site.</w:t>
      </w:r>
    </w:p>
    <w:p w14:paraId="772CE744"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0B102CF"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2CBE">
        <w:rPr>
          <w:rFonts w:ascii="Arial" w:eastAsia="Times New Roman" w:hAnsi="Arial" w:cs="Arial"/>
          <w:color w:val="000000" w:themeColor="text1"/>
          <w:kern w:val="0"/>
          <w:sz w:val="22"/>
          <w:szCs w:val="22"/>
          <w:lang w:eastAsia="en-GB"/>
          <w14:ligatures w14:val="none"/>
        </w:rPr>
        <w:t>The current proposal seeks:</w:t>
      </w:r>
    </w:p>
    <w:p w14:paraId="71C57046"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712CA9" w14:textId="77777777" w:rsidR="00152CBE" w:rsidRPr="00790EA6" w:rsidRDefault="00152CBE" w:rsidP="00D97AA5">
      <w:pPr>
        <w:pStyle w:val="ListParagraph"/>
        <w:numPr>
          <w:ilvl w:val="0"/>
          <w:numId w:val="11"/>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The retention of a dedicated agility area within the existing dog walking field for customers wishing to use a competition-grade dog agility course.</w:t>
      </w:r>
    </w:p>
    <w:p w14:paraId="16CB135B" w14:textId="77777777" w:rsidR="00152CBE" w:rsidRPr="00790EA6" w:rsidRDefault="00152CBE" w:rsidP="00D97AA5">
      <w:pPr>
        <w:pStyle w:val="ListParagraph"/>
        <w:numPr>
          <w:ilvl w:val="0"/>
          <w:numId w:val="11"/>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The variation of Condition 5 to allow the additional internal fencing, gates and associated screening required to create the agility area.</w:t>
      </w:r>
    </w:p>
    <w:p w14:paraId="07B25A3C"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03C70E8"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2CBE">
        <w:rPr>
          <w:rFonts w:ascii="Arial" w:eastAsia="Times New Roman" w:hAnsi="Arial" w:cs="Arial"/>
          <w:color w:val="000000" w:themeColor="text1"/>
          <w:kern w:val="0"/>
          <w:sz w:val="22"/>
          <w:szCs w:val="22"/>
          <w:lang w:eastAsia="en-GB"/>
          <w14:ligatures w14:val="none"/>
        </w:rPr>
        <w:t>The principal changes comprise:</w:t>
      </w:r>
    </w:p>
    <w:p w14:paraId="09C46E91"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FD274EF" w14:textId="77777777" w:rsidR="00152CBE" w:rsidRPr="00790EA6" w:rsidRDefault="00152CBE" w:rsidP="00D97AA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The subdivision of the existing 5.5-acre dog exercise field to create an enclosed agility area of approximately 0.5 acres.</w:t>
      </w:r>
    </w:p>
    <w:p w14:paraId="57DCE0DF" w14:textId="77777777" w:rsidR="00152CBE" w:rsidRPr="00790EA6" w:rsidRDefault="00152CBE" w:rsidP="00D97AA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The installation of 1.8 metre high deer stock fencing with timber posts and two metal gates to enclose the agility area.</w:t>
      </w:r>
    </w:p>
    <w:p w14:paraId="4FABA201" w14:textId="77777777" w:rsidR="00152CBE" w:rsidRPr="00790EA6" w:rsidRDefault="00152CBE" w:rsidP="00D97AA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90EA6">
        <w:rPr>
          <w:rFonts w:ascii="Arial" w:eastAsia="Times New Roman" w:hAnsi="Arial" w:cs="Arial"/>
          <w:color w:val="000000" w:themeColor="text1"/>
          <w:kern w:val="0"/>
          <w:sz w:val="22"/>
          <w:szCs w:val="22"/>
          <w:lang w:eastAsia="en-GB"/>
          <w14:ligatures w14:val="none"/>
        </w:rPr>
        <w:t>The installation of a green privacy screen and associated native hedgerow planting to provide screening and landscape integration.</w:t>
      </w:r>
    </w:p>
    <w:p w14:paraId="0672D5C9" w14:textId="77777777" w:rsidR="00152CBE" w:rsidRPr="00152CBE"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D7CB5F7" w14:textId="7E803630" w:rsidR="00105FD1" w:rsidRDefault="00152CBE" w:rsidP="00152CB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2CBE">
        <w:rPr>
          <w:rFonts w:ascii="Arial" w:eastAsia="Times New Roman" w:hAnsi="Arial" w:cs="Arial"/>
          <w:color w:val="000000" w:themeColor="text1"/>
          <w:kern w:val="0"/>
          <w:sz w:val="22"/>
          <w:szCs w:val="22"/>
          <w:lang w:eastAsia="en-GB"/>
          <w14:ligatures w14:val="none"/>
        </w:rPr>
        <w:t>The assessment below considers both the proposed amendment to Condition 5 and the acceptability of the development as amended.</w:t>
      </w:r>
    </w:p>
    <w:p w14:paraId="480CB7AE" w14:textId="77777777" w:rsidR="00790EA6" w:rsidRDefault="00790EA6" w:rsidP="00152CBE">
      <w:pPr>
        <w:spacing w:after="0" w:line="276" w:lineRule="auto"/>
        <w:jc w:val="both"/>
        <w:outlineLvl w:val="2"/>
        <w:rPr>
          <w:rFonts w:ascii="Arial" w:eastAsia="Times New Roman" w:hAnsi="Arial" w:cs="Arial"/>
          <w:b/>
          <w:bCs/>
          <w:kern w:val="0"/>
          <w:sz w:val="22"/>
          <w:szCs w:val="22"/>
          <w:lang w:eastAsia="en-GB"/>
          <w14:ligatures w14:val="none"/>
        </w:rPr>
      </w:pPr>
    </w:p>
    <w:p w14:paraId="545D8684"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2FE623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86062" w:rsidRPr="003E74F7" w14:paraId="0788D35E" w14:textId="77777777" w:rsidTr="008F7D98">
        <w:trPr>
          <w:trHeight w:hRule="exact" w:val="20"/>
        </w:trPr>
        <w:tc>
          <w:tcPr>
            <w:tcW w:w="8921" w:type="dxa"/>
            <w:tcBorders>
              <w:bottom w:val="single" w:sz="6" w:space="0" w:color="auto"/>
            </w:tcBorders>
            <w:vAlign w:val="center"/>
            <w:hideMark/>
          </w:tcPr>
          <w:p w14:paraId="140B109B" w14:textId="77777777" w:rsidR="00186062" w:rsidRPr="00D6500C" w:rsidRDefault="00186062" w:rsidP="00186062">
            <w:pPr>
              <w:spacing w:after="0"/>
              <w:rPr>
                <w:rFonts w:ascii="Arial" w:hAnsi="Arial" w:cs="Arial"/>
                <w:sz w:val="22"/>
                <w:szCs w:val="22"/>
              </w:rPr>
            </w:pPr>
            <w:bookmarkStart w:id="0" w:name="_bc9eaa23_7b84_4e11_8860_67eb8bbe0c9e"/>
          </w:p>
        </w:tc>
      </w:tr>
      <w:tr w:rsidR="00186062" w:rsidRPr="003E74F7" w14:paraId="497D1533"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7217473" w14:textId="77777777" w:rsidR="00186062" w:rsidRPr="00D6500C" w:rsidRDefault="00186062" w:rsidP="00186062">
            <w:pPr>
              <w:spacing w:after="0"/>
              <w:rPr>
                <w:rFonts w:ascii="Arial" w:hAnsi="Arial" w:cs="Arial"/>
                <w:b/>
                <w:bCs/>
                <w:sz w:val="22"/>
                <w:szCs w:val="22"/>
              </w:rPr>
            </w:pPr>
            <w:r w:rsidRPr="00D6500C">
              <w:rPr>
                <w:rFonts w:ascii="Arial" w:hAnsi="Arial" w:cs="Arial"/>
                <w:b/>
                <w:bCs/>
                <w:sz w:val="22"/>
                <w:szCs w:val="22"/>
              </w:rPr>
              <w:t>Proposal / Summary</w:t>
            </w:r>
          </w:p>
        </w:tc>
      </w:tr>
      <w:tr w:rsidR="00186062" w:rsidRPr="003E74F7" w14:paraId="37FB0F0C" w14:textId="77777777" w:rsidTr="008F7D98">
        <w:tc>
          <w:tcPr>
            <w:tcW w:w="8921" w:type="dxa"/>
            <w:tcBorders>
              <w:left w:val="single" w:sz="12" w:space="0" w:color="auto"/>
              <w:bottom w:val="single" w:sz="12" w:space="0" w:color="auto"/>
              <w:right w:val="single" w:sz="12" w:space="0" w:color="auto"/>
            </w:tcBorders>
            <w:vAlign w:val="center"/>
          </w:tcPr>
          <w:p w14:paraId="233B60BE"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19/07452/FUL - Full planning permission Decision - Approve with Conditions Date: 12/3/2020 – Retrospective change of use from agricultural land to dog walking/activity area</w:t>
            </w:r>
          </w:p>
        </w:tc>
      </w:tr>
      <w:tr w:rsidR="00186062" w:rsidRPr="003E74F7" w14:paraId="07AD9DBF" w14:textId="77777777" w:rsidTr="008F7D98">
        <w:tc>
          <w:tcPr>
            <w:tcW w:w="8921" w:type="dxa"/>
            <w:tcBorders>
              <w:top w:val="single" w:sz="12" w:space="0" w:color="auto"/>
            </w:tcBorders>
            <w:vAlign w:val="center"/>
            <w:hideMark/>
          </w:tcPr>
          <w:p w14:paraId="4D7B20FE" w14:textId="77777777" w:rsidR="00186062" w:rsidRPr="003E74F7" w:rsidRDefault="00186062" w:rsidP="00186062">
            <w:pPr>
              <w:spacing w:after="0"/>
              <w:rPr>
                <w:rFonts w:cs="Arial"/>
                <w:szCs w:val="22"/>
              </w:rPr>
            </w:pPr>
          </w:p>
        </w:tc>
      </w:tr>
      <w:tr w:rsidR="00186062" w:rsidRPr="003E74F7" w14:paraId="74C0C5FF" w14:textId="77777777" w:rsidTr="008F7D98">
        <w:tc>
          <w:tcPr>
            <w:tcW w:w="8921" w:type="dxa"/>
            <w:vAlign w:val="center"/>
            <w:hideMark/>
          </w:tcPr>
          <w:p w14:paraId="2A896A53" w14:textId="77777777" w:rsidR="00186062" w:rsidRPr="003E74F7" w:rsidRDefault="00186062" w:rsidP="00186062">
            <w:pPr>
              <w:spacing w:after="0"/>
              <w:rPr>
                <w:rFonts w:cs="Arial"/>
                <w:szCs w:val="22"/>
              </w:rPr>
            </w:pPr>
          </w:p>
        </w:tc>
      </w:tr>
      <w:bookmarkEnd w:id="0"/>
    </w:tbl>
    <w:p w14:paraId="2278AB4B"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3FD6571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CD79154"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4EF0F0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220F66F"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359AC735"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0DD90FA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5B3A3383"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2D70B1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6ED278A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B6AA68F" w14:textId="77777777" w:rsidR="00113BE6" w:rsidRPr="00113BE6" w:rsidRDefault="00113BE6" w:rsidP="00D97AA5">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65848F5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592B7E2" w14:textId="300A6A96" w:rsidR="00113BE6" w:rsidRPr="00627AC2" w:rsidRDefault="00113BE6" w:rsidP="00627AC2">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38A5071C"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lastRenderedPageBreak/>
        <w:t xml:space="preserve">The National Planning Practice Guidance (PPG) </w:t>
      </w:r>
      <w:r w:rsidR="006B05AB">
        <w:rPr>
          <w:rFonts w:ascii="Arial" w:eastAsia="Calibri" w:hAnsi="Arial" w:cs="Arial"/>
          <w:kern w:val="0"/>
          <w:sz w:val="22"/>
          <w:szCs w:val="22"/>
          <w14:ligatures w14:val="none"/>
        </w:rPr>
        <w:t>states the following:</w:t>
      </w:r>
    </w:p>
    <w:p w14:paraId="2E0E84E1" w14:textId="77777777" w:rsidR="002A279C" w:rsidRDefault="002A279C" w:rsidP="002A279C">
      <w:pPr>
        <w:spacing w:after="0" w:line="259" w:lineRule="auto"/>
        <w:jc w:val="both"/>
        <w:rPr>
          <w:rFonts w:ascii="Arial" w:eastAsia="Calibri" w:hAnsi="Arial" w:cs="Arial"/>
          <w:kern w:val="0"/>
          <w:sz w:val="22"/>
          <w:szCs w:val="22"/>
          <w14:ligatures w14:val="none"/>
        </w:rPr>
      </w:pPr>
    </w:p>
    <w:p w14:paraId="7E0C7F0E" w14:textId="77777777" w:rsidR="002A279C" w:rsidRPr="002A279C" w:rsidRDefault="002A279C" w:rsidP="00D97AA5">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0733BB0" w14:textId="77777777" w:rsidR="002A279C" w:rsidRPr="002A279C" w:rsidRDefault="002A279C" w:rsidP="00D97AA5">
      <w:pPr>
        <w:numPr>
          <w:ilvl w:val="0"/>
          <w:numId w:val="6"/>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1FC5B5AB" w14:textId="77777777" w:rsidR="002A279C" w:rsidRPr="002A279C" w:rsidRDefault="002A279C" w:rsidP="00D97AA5">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7ED715B8" w14:textId="77777777" w:rsidR="002A279C" w:rsidRPr="002A279C" w:rsidRDefault="002A279C" w:rsidP="00D97AA5">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1C692151" w14:textId="77777777" w:rsidR="002A279C" w:rsidRPr="002A279C" w:rsidRDefault="002A279C" w:rsidP="00D97AA5">
      <w:pPr>
        <w:numPr>
          <w:ilvl w:val="1"/>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082FE271" w14:textId="77777777" w:rsidR="002A279C" w:rsidRPr="002A279C" w:rsidRDefault="002A279C" w:rsidP="00D97AA5">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300EBD80" w14:textId="77777777" w:rsidR="002A279C" w:rsidRPr="002A279C" w:rsidRDefault="002A279C" w:rsidP="00D97AA5">
      <w:pPr>
        <w:numPr>
          <w:ilvl w:val="0"/>
          <w:numId w:val="6"/>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57E29E73"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BE574E0"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1CC179B6" w14:textId="77777777" w:rsidR="00021647" w:rsidRPr="008C5404" w:rsidRDefault="00021647" w:rsidP="00D97AA5">
      <w:pPr>
        <w:pStyle w:val="ListParagraph"/>
        <w:numPr>
          <w:ilvl w:val="0"/>
          <w:numId w:val="4"/>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56707C5" w14:textId="77777777" w:rsidR="00021647" w:rsidRPr="008C5404" w:rsidRDefault="00021647" w:rsidP="00D97AA5">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CA1E371" w14:textId="77777777" w:rsidR="00021647" w:rsidRPr="008C5404" w:rsidRDefault="00021647" w:rsidP="00D97AA5">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99F157C"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3707E8B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576ECC6" w14:textId="77777777" w:rsidR="00C56716" w:rsidRDefault="00C56716" w:rsidP="00021647">
      <w:pPr>
        <w:spacing w:after="0" w:line="276" w:lineRule="auto"/>
        <w:jc w:val="both"/>
        <w:rPr>
          <w:rFonts w:ascii="Arial" w:eastAsia="Times New Roman" w:hAnsi="Arial" w:cs="Arial"/>
          <w:kern w:val="0"/>
          <w:sz w:val="22"/>
          <w:szCs w:val="22"/>
          <w:lang w:eastAsia="en-GB"/>
          <w14:ligatures w14:val="none"/>
        </w:rPr>
      </w:pPr>
    </w:p>
    <w:p w14:paraId="7E664849" w14:textId="77777777" w:rsidR="00C56716" w:rsidRPr="00C56716" w:rsidRDefault="00C56716" w:rsidP="00C56716">
      <w:pPr>
        <w:spacing w:after="0" w:line="276" w:lineRule="auto"/>
        <w:jc w:val="both"/>
        <w:rPr>
          <w:rFonts w:ascii="Arial" w:eastAsia="Times New Roman" w:hAnsi="Arial" w:cs="Arial"/>
          <w:kern w:val="0"/>
          <w:sz w:val="22"/>
          <w:szCs w:val="22"/>
          <w:lang w:eastAsia="en-GB"/>
          <w14:ligatures w14:val="none"/>
        </w:rPr>
      </w:pPr>
      <w:r w:rsidRPr="00C56716">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34F008FD"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77959E1C"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41DF8DF6"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1B46A94B"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00D964C9"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2EFC31E3" w14:textId="3F7632D4"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1C129428" w14:textId="3488BFCA"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32A71505" w14:textId="7D327AE0"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4EDE29CC" w14:textId="77777777" w:rsidR="00021647" w:rsidRDefault="00021647" w:rsidP="00D97AA5">
      <w:pPr>
        <w:pStyle w:val="ListParagraph"/>
        <w:numPr>
          <w:ilvl w:val="0"/>
          <w:numId w:val="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50BD2342" w14:textId="14A0E30E"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787DB474" w14:textId="7B335757"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lastRenderedPageBreak/>
        <w:t>Core Policy 60 Sustainable Transport</w:t>
      </w:r>
    </w:p>
    <w:p w14:paraId="0980C9CC" w14:textId="5B031C38"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61 Transport &amp; Development</w:t>
      </w:r>
    </w:p>
    <w:p w14:paraId="6620BF3C" w14:textId="77777777" w:rsidR="00021647" w:rsidRPr="00D902FA" w:rsidRDefault="00021647" w:rsidP="00D97AA5">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p>
    <w:p w14:paraId="584E8073" w14:textId="77777777" w:rsidR="00021647" w:rsidRDefault="00021647" w:rsidP="00021647">
      <w:pPr>
        <w:spacing w:after="0" w:line="276" w:lineRule="auto"/>
        <w:jc w:val="both"/>
        <w:rPr>
          <w:rFonts w:ascii="Arial" w:eastAsia="Times New Roman" w:hAnsi="Arial" w:cs="Arial"/>
          <w:color w:val="FF0000"/>
          <w:kern w:val="0"/>
          <w:sz w:val="22"/>
          <w:szCs w:val="22"/>
          <w:lang w:eastAsia="en-GB"/>
          <w14:ligatures w14:val="none"/>
        </w:rPr>
      </w:pPr>
    </w:p>
    <w:p w14:paraId="10776BDD" w14:textId="39BCAA00" w:rsidR="00273F59" w:rsidRPr="00273F59" w:rsidRDefault="00273F59" w:rsidP="00811FBB">
      <w:pPr>
        <w:spacing w:after="0" w:line="276" w:lineRule="auto"/>
        <w:jc w:val="both"/>
        <w:rPr>
          <w:rFonts w:ascii="Arial" w:eastAsia="Aptos" w:hAnsi="Arial" w:cs="Times New Roman"/>
          <w:b/>
          <w:bCs/>
          <w:sz w:val="22"/>
        </w:rPr>
      </w:pPr>
      <w:r w:rsidRPr="00E8440E">
        <w:rPr>
          <w:rFonts w:ascii="Arial" w:hAnsi="Arial" w:cs="Arial"/>
          <w:sz w:val="22"/>
          <w:szCs w:val="22"/>
          <w:u w:val="single"/>
        </w:rPr>
        <w:t>Draft Wiltshire Local Plan Policies</w:t>
      </w:r>
    </w:p>
    <w:p w14:paraId="5071BF72" w14:textId="77777777" w:rsidR="00E8440E" w:rsidRPr="00E8440E" w:rsidRDefault="00E8440E" w:rsidP="00E8440E">
      <w:pPr>
        <w:spacing w:after="0" w:line="276" w:lineRule="auto"/>
        <w:jc w:val="both"/>
        <w:rPr>
          <w:rFonts w:ascii="Arial" w:eastAsia="Aptos" w:hAnsi="Arial" w:cs="Times New Roman"/>
          <w:sz w:val="22"/>
        </w:rPr>
      </w:pPr>
      <w:r w:rsidRPr="00E8440E">
        <w:rPr>
          <w:rFonts w:ascii="Arial" w:eastAsia="Aptos" w:hAnsi="Arial" w:cs="Times New Roman"/>
          <w:sz w:val="22"/>
        </w:rPr>
        <w:t>At Full Council on 19 May 2026, the elected members of Wiltshire Council agreed to withdraw the emerging Wiltshire Local Plan.   The said Plan has no material weight for the purposes of the application.</w:t>
      </w:r>
    </w:p>
    <w:p w14:paraId="36CA612A" w14:textId="77777777" w:rsidR="00E8440E" w:rsidRPr="00E8440E" w:rsidRDefault="00E8440E" w:rsidP="00E8440E">
      <w:pPr>
        <w:spacing w:after="0" w:line="276" w:lineRule="auto"/>
        <w:jc w:val="both"/>
        <w:rPr>
          <w:rFonts w:ascii="Arial" w:eastAsia="Aptos" w:hAnsi="Arial" w:cs="Times New Roman"/>
          <w:sz w:val="22"/>
        </w:rPr>
      </w:pPr>
    </w:p>
    <w:p w14:paraId="0CFE5F8D" w14:textId="77777777" w:rsidR="00E8440E" w:rsidRPr="00E8440E" w:rsidRDefault="00E8440E" w:rsidP="00E8440E">
      <w:pPr>
        <w:spacing w:after="0" w:line="276" w:lineRule="auto"/>
        <w:jc w:val="both"/>
        <w:rPr>
          <w:rFonts w:ascii="Arial" w:eastAsia="Aptos" w:hAnsi="Arial" w:cs="Times New Roman"/>
          <w:sz w:val="22"/>
        </w:rPr>
      </w:pPr>
      <w:r w:rsidRPr="00E8440E">
        <w:rPr>
          <w:rFonts w:ascii="Arial" w:eastAsia="Aptos" w:hAnsi="Arial" w:cs="Times New Roman"/>
          <w:sz w:val="22"/>
        </w:rPr>
        <w:t>In accordance with Regulation 19 of the Town and Country Planning (Local Planning) (England) Regulations 2026, on 30</w:t>
      </w:r>
      <w:r w:rsidRPr="00E8440E">
        <w:rPr>
          <w:rFonts w:ascii="Arial" w:eastAsia="Aptos" w:hAnsi="Arial" w:cs="Times New Roman"/>
          <w:sz w:val="22"/>
          <w:vertAlign w:val="superscript"/>
        </w:rPr>
        <w:t>th</w:t>
      </w:r>
      <w:r w:rsidRPr="00E8440E">
        <w:rPr>
          <w:rFonts w:ascii="Arial" w:eastAsia="Aptos" w:hAnsi="Arial" w:cs="Times New Roman"/>
          <w:sz w:val="22"/>
        </w:rPr>
        <w:t xml:space="preserve"> June 2026 Wiltshire Council published a notice of intention to prepare a new local plan for Wiltshire. The next stage is a Scoping Consultation which commences on 2</w:t>
      </w:r>
      <w:r w:rsidRPr="00E8440E">
        <w:rPr>
          <w:rFonts w:ascii="Arial" w:eastAsia="Aptos" w:hAnsi="Arial" w:cs="Times New Roman"/>
          <w:sz w:val="22"/>
          <w:vertAlign w:val="superscript"/>
        </w:rPr>
        <w:t>nd</w:t>
      </w:r>
      <w:r w:rsidRPr="00E8440E">
        <w:rPr>
          <w:rFonts w:ascii="Arial" w:eastAsia="Aptos" w:hAnsi="Arial" w:cs="Times New Roman"/>
          <w:sz w:val="22"/>
        </w:rPr>
        <w:t xml:space="preserve"> September 2026. This plan is at a very early stage and currently carries no weight for decision making.</w:t>
      </w:r>
    </w:p>
    <w:p w14:paraId="15A46F27" w14:textId="77777777" w:rsidR="00E8440E" w:rsidRPr="00E8440E" w:rsidRDefault="00E8440E" w:rsidP="00E8440E">
      <w:pPr>
        <w:spacing w:after="0" w:line="276" w:lineRule="auto"/>
        <w:jc w:val="both"/>
        <w:rPr>
          <w:rFonts w:ascii="Arial" w:eastAsia="Aptos" w:hAnsi="Arial" w:cs="Times New Roman"/>
          <w:b/>
          <w:bCs/>
          <w:color w:val="EE0000"/>
          <w:sz w:val="22"/>
        </w:rPr>
      </w:pPr>
    </w:p>
    <w:p w14:paraId="5BBDD990" w14:textId="77777777" w:rsidR="00021647" w:rsidRPr="000F7B03" w:rsidRDefault="00021647" w:rsidP="00E8440E">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1D503F55" w14:textId="77777777" w:rsidR="00021647" w:rsidRDefault="00021647" w:rsidP="00E8440E">
      <w:pPr>
        <w:spacing w:after="0" w:line="276" w:lineRule="auto"/>
        <w:jc w:val="both"/>
        <w:rPr>
          <w:rFonts w:ascii="Arial" w:hAnsi="Arial" w:cs="Arial"/>
          <w:b/>
          <w:bCs/>
          <w:sz w:val="22"/>
          <w:szCs w:val="22"/>
        </w:rPr>
      </w:pPr>
    </w:p>
    <w:p w14:paraId="1444405D" w14:textId="77777777" w:rsidR="00AB63E7" w:rsidRPr="00AB63E7" w:rsidRDefault="00AB63E7" w:rsidP="00AB63E7">
      <w:pPr>
        <w:spacing w:after="0" w:line="276" w:lineRule="auto"/>
        <w:jc w:val="both"/>
        <w:rPr>
          <w:rFonts w:ascii="Arial" w:hAnsi="Arial" w:cs="Arial"/>
          <w:color w:val="000000" w:themeColor="text1"/>
          <w:sz w:val="22"/>
          <w:szCs w:val="22"/>
        </w:rPr>
      </w:pPr>
      <w:proofErr w:type="spellStart"/>
      <w:r w:rsidRPr="00AB63E7">
        <w:rPr>
          <w:rFonts w:ascii="Arial" w:hAnsi="Arial" w:cs="Arial"/>
          <w:color w:val="000000" w:themeColor="text1"/>
          <w:sz w:val="22"/>
          <w:szCs w:val="22"/>
        </w:rPr>
        <w:t>Urchfont</w:t>
      </w:r>
      <w:proofErr w:type="spellEnd"/>
      <w:r w:rsidRPr="00AB63E7">
        <w:rPr>
          <w:rFonts w:ascii="Arial" w:hAnsi="Arial" w:cs="Arial"/>
          <w:color w:val="000000" w:themeColor="text1"/>
          <w:sz w:val="22"/>
          <w:szCs w:val="22"/>
        </w:rPr>
        <w:t xml:space="preserve"> </w:t>
      </w:r>
      <w:proofErr w:type="spellStart"/>
      <w:r w:rsidRPr="00AB63E7">
        <w:rPr>
          <w:rFonts w:ascii="Arial" w:hAnsi="Arial" w:cs="Arial"/>
          <w:color w:val="000000" w:themeColor="text1"/>
          <w:sz w:val="22"/>
          <w:szCs w:val="22"/>
        </w:rPr>
        <w:t>Wedhampton</w:t>
      </w:r>
      <w:proofErr w:type="spellEnd"/>
      <w:r w:rsidRPr="00AB63E7">
        <w:rPr>
          <w:rFonts w:ascii="Arial" w:hAnsi="Arial" w:cs="Arial"/>
          <w:color w:val="000000" w:themeColor="text1"/>
          <w:sz w:val="22"/>
          <w:szCs w:val="22"/>
        </w:rPr>
        <w:t xml:space="preserve"> and </w:t>
      </w:r>
      <w:proofErr w:type="spellStart"/>
      <w:r w:rsidRPr="00AB63E7">
        <w:rPr>
          <w:rFonts w:ascii="Arial" w:hAnsi="Arial" w:cs="Arial"/>
          <w:color w:val="000000" w:themeColor="text1"/>
          <w:sz w:val="22"/>
          <w:szCs w:val="22"/>
        </w:rPr>
        <w:t>Lydeway</w:t>
      </w:r>
      <w:proofErr w:type="spellEnd"/>
      <w:r w:rsidRPr="00AB63E7">
        <w:rPr>
          <w:rFonts w:ascii="Arial" w:hAnsi="Arial" w:cs="Arial"/>
          <w:color w:val="000000" w:themeColor="text1"/>
          <w:sz w:val="22"/>
          <w:szCs w:val="22"/>
        </w:rPr>
        <w:t xml:space="preserve"> Neighbourhood Plan 2015 – 2026, Made April 2017</w:t>
      </w:r>
    </w:p>
    <w:p w14:paraId="1BA3E686" w14:textId="77777777" w:rsidR="00AB63E7" w:rsidRPr="00AB63E7" w:rsidRDefault="00AB63E7" w:rsidP="00AB63E7">
      <w:pPr>
        <w:spacing w:after="0" w:line="276" w:lineRule="auto"/>
        <w:jc w:val="both"/>
        <w:rPr>
          <w:rFonts w:ascii="Arial" w:hAnsi="Arial" w:cs="Arial"/>
          <w:i/>
          <w:iCs/>
          <w:color w:val="EE0000"/>
          <w:sz w:val="22"/>
          <w:szCs w:val="22"/>
        </w:rPr>
      </w:pPr>
    </w:p>
    <w:p w14:paraId="1965EDC1" w14:textId="725C07D9" w:rsidR="00AB63E7" w:rsidRPr="00AB63E7" w:rsidRDefault="00AB63E7" w:rsidP="00D97AA5">
      <w:pPr>
        <w:pStyle w:val="ListParagraph"/>
        <w:numPr>
          <w:ilvl w:val="0"/>
          <w:numId w:val="5"/>
        </w:numPr>
        <w:spacing w:before="20" w:after="0" w:line="276" w:lineRule="auto"/>
        <w:rPr>
          <w:rFonts w:ascii="Arial" w:hAnsi="Arial" w:cs="Arial"/>
          <w:sz w:val="22"/>
          <w:szCs w:val="22"/>
        </w:rPr>
      </w:pPr>
      <w:r w:rsidRPr="00AB63E7">
        <w:rPr>
          <w:rFonts w:ascii="Arial" w:hAnsi="Arial" w:cs="Arial"/>
          <w:sz w:val="22"/>
          <w:szCs w:val="22"/>
        </w:rPr>
        <w:t>Policy D1 Design</w:t>
      </w:r>
    </w:p>
    <w:p w14:paraId="765EC0E7" w14:textId="30887D9B" w:rsidR="00AB63E7" w:rsidRPr="00AB63E7" w:rsidRDefault="00AB63E7" w:rsidP="00D97AA5">
      <w:pPr>
        <w:pStyle w:val="ListParagraph"/>
        <w:numPr>
          <w:ilvl w:val="0"/>
          <w:numId w:val="5"/>
        </w:numPr>
        <w:spacing w:before="20" w:after="0" w:line="276" w:lineRule="auto"/>
        <w:rPr>
          <w:rFonts w:ascii="Arial" w:hAnsi="Arial" w:cs="Arial"/>
          <w:sz w:val="22"/>
          <w:szCs w:val="22"/>
        </w:rPr>
      </w:pPr>
      <w:r w:rsidRPr="00AB63E7">
        <w:rPr>
          <w:rFonts w:ascii="Arial" w:hAnsi="Arial" w:cs="Arial"/>
          <w:sz w:val="22"/>
          <w:szCs w:val="22"/>
        </w:rPr>
        <w:t>Policy CN1 Protecting the Landscape</w:t>
      </w:r>
    </w:p>
    <w:p w14:paraId="33133B54" w14:textId="70ADB99C" w:rsidR="00910BF8" w:rsidRPr="00AB63E7" w:rsidRDefault="00AB63E7" w:rsidP="00D97AA5">
      <w:pPr>
        <w:pStyle w:val="ListParagraph"/>
        <w:numPr>
          <w:ilvl w:val="0"/>
          <w:numId w:val="5"/>
        </w:numPr>
        <w:spacing w:before="20" w:after="0" w:line="276" w:lineRule="auto"/>
        <w:rPr>
          <w:rFonts w:ascii="Arial" w:hAnsi="Arial" w:cs="Arial"/>
          <w:sz w:val="22"/>
          <w:szCs w:val="22"/>
        </w:rPr>
      </w:pPr>
      <w:r w:rsidRPr="00AB63E7">
        <w:rPr>
          <w:rFonts w:ascii="Arial" w:hAnsi="Arial" w:cs="Arial"/>
          <w:sz w:val="22"/>
          <w:szCs w:val="22"/>
        </w:rPr>
        <w:t>Policy LB2 New or expanding businesses</w:t>
      </w:r>
    </w:p>
    <w:p w14:paraId="0E12741A" w14:textId="77777777" w:rsidR="00AB63E7" w:rsidRDefault="00AB63E7" w:rsidP="00AB63E7">
      <w:pPr>
        <w:spacing w:after="0" w:line="276" w:lineRule="auto"/>
        <w:jc w:val="both"/>
        <w:rPr>
          <w:rFonts w:ascii="Arial" w:hAnsi="Arial" w:cs="Arial"/>
          <w:b/>
          <w:bCs/>
          <w:sz w:val="22"/>
          <w:szCs w:val="22"/>
        </w:rPr>
      </w:pPr>
    </w:p>
    <w:p w14:paraId="03D7C3BF" w14:textId="206CF1C0" w:rsidR="0066150A" w:rsidRPr="001171CC" w:rsidRDefault="0066150A" w:rsidP="0066150A">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r>
        <w:rPr>
          <w:rFonts w:ascii="Arial" w:hAnsi="Arial" w:cs="Arial"/>
          <w:sz w:val="22"/>
          <w:szCs w:val="22"/>
        </w:rPr>
        <w:t xml:space="preserve"> </w:t>
      </w:r>
    </w:p>
    <w:p w14:paraId="077D3764" w14:textId="77777777" w:rsidR="0066150A" w:rsidRDefault="0066150A" w:rsidP="00D97AA5">
      <w:pPr>
        <w:pStyle w:val="ListParagraph"/>
        <w:numPr>
          <w:ilvl w:val="0"/>
          <w:numId w:val="5"/>
        </w:numPr>
        <w:spacing w:before="20" w:after="0" w:line="276" w:lineRule="auto"/>
        <w:rPr>
          <w:rFonts w:ascii="Arial" w:hAnsi="Arial" w:cs="Arial"/>
          <w:sz w:val="22"/>
          <w:szCs w:val="22"/>
        </w:rPr>
      </w:pPr>
      <w:r w:rsidRPr="008C5404">
        <w:rPr>
          <w:rFonts w:ascii="Arial" w:hAnsi="Arial" w:cs="Arial"/>
          <w:sz w:val="22"/>
          <w:szCs w:val="22"/>
        </w:rPr>
        <w:t>Wiltshire Design Guide (adopted April 2024)</w:t>
      </w:r>
    </w:p>
    <w:p w14:paraId="69C2AD9D" w14:textId="77777777" w:rsidR="0066150A" w:rsidRPr="005504E4" w:rsidRDefault="0066150A" w:rsidP="00D97AA5">
      <w:pPr>
        <w:pStyle w:val="ListParagraph"/>
        <w:numPr>
          <w:ilvl w:val="0"/>
          <w:numId w:val="5"/>
        </w:numPr>
        <w:spacing w:before="20" w:after="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A4FDA95"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48151F6"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031F6F2"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47DBA50A"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505745AD"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3F18DDE8" w14:textId="77777777" w:rsidR="00B029D5" w:rsidRPr="00B029D5" w:rsidRDefault="00B029D5" w:rsidP="00D97AA5">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3805E1E0" w14:textId="77777777" w:rsidR="00F07FC6" w:rsidRDefault="00B029D5" w:rsidP="00D97AA5">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4888942D"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3AA96541"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F9E3F77" w14:textId="77777777" w:rsidR="00B66434" w:rsidRDefault="00B66434" w:rsidP="00B66434">
      <w:pPr>
        <w:spacing w:line="276" w:lineRule="auto"/>
        <w:jc w:val="both"/>
        <w:rPr>
          <w:rFonts w:ascii="Arial" w:hAnsi="Arial" w:cs="Arial"/>
          <w:color w:val="000000" w:themeColor="text1"/>
          <w:sz w:val="22"/>
          <w:szCs w:val="22"/>
        </w:rPr>
      </w:pPr>
    </w:p>
    <w:p w14:paraId="16237113" w14:textId="2BA34AEA" w:rsidR="00D902FA" w:rsidRPr="00646209" w:rsidRDefault="00B66434" w:rsidP="00646209">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253F1404" w14:textId="71FAC114" w:rsidR="00D902FA" w:rsidRDefault="00AB63E7" w:rsidP="00D902FA">
      <w:pPr>
        <w:spacing w:after="0" w:line="276" w:lineRule="auto"/>
        <w:jc w:val="both"/>
        <w:rPr>
          <w:rFonts w:ascii="Arial" w:eastAsia="Times New Roman" w:hAnsi="Arial" w:cs="Arial"/>
          <w:b/>
          <w:bCs/>
          <w:color w:val="FF0000"/>
          <w:kern w:val="0"/>
          <w:sz w:val="22"/>
          <w:szCs w:val="22"/>
          <w:lang w:eastAsia="en-GB"/>
          <w14:ligatures w14:val="none"/>
        </w:rPr>
      </w:pPr>
      <w:proofErr w:type="spellStart"/>
      <w:r>
        <w:rPr>
          <w:rFonts w:ascii="Arial" w:eastAsia="Times New Roman" w:hAnsi="Arial" w:cs="Arial"/>
          <w:b/>
          <w:bCs/>
          <w:kern w:val="0"/>
          <w:sz w:val="22"/>
          <w:szCs w:val="22"/>
          <w:lang w:eastAsia="en-GB"/>
          <w14:ligatures w14:val="none"/>
        </w:rPr>
        <w:lastRenderedPageBreak/>
        <w:t>Urchfont</w:t>
      </w:r>
      <w:proofErr w:type="spellEnd"/>
      <w:r>
        <w:rPr>
          <w:rFonts w:ascii="Arial" w:eastAsia="Times New Roman" w:hAnsi="Arial" w:cs="Arial"/>
          <w:b/>
          <w:bCs/>
          <w:kern w:val="0"/>
          <w:sz w:val="22"/>
          <w:szCs w:val="22"/>
          <w:lang w:eastAsia="en-GB"/>
          <w14:ligatures w14:val="none"/>
        </w:rPr>
        <w:t xml:space="preserve"> </w:t>
      </w:r>
      <w:r w:rsidR="00F7609E" w:rsidRPr="00F7609E">
        <w:rPr>
          <w:rFonts w:ascii="Arial" w:eastAsia="Times New Roman" w:hAnsi="Arial" w:cs="Arial"/>
          <w:b/>
          <w:bCs/>
          <w:kern w:val="0"/>
          <w:sz w:val="22"/>
          <w:szCs w:val="22"/>
          <w:lang w:eastAsia="en-GB"/>
          <w14:ligatures w14:val="none"/>
        </w:rPr>
        <w:t>Parish Council:</w:t>
      </w:r>
      <w:r w:rsidR="00D957DC">
        <w:rPr>
          <w:rFonts w:ascii="Arial" w:eastAsia="Times New Roman" w:hAnsi="Arial" w:cs="Arial"/>
          <w:b/>
          <w:bCs/>
          <w:kern w:val="0"/>
          <w:sz w:val="22"/>
          <w:szCs w:val="22"/>
          <w:lang w:eastAsia="en-GB"/>
          <w14:ligatures w14:val="none"/>
        </w:rPr>
        <w:t xml:space="preserve"> </w:t>
      </w:r>
      <w:r w:rsidR="00D957DC" w:rsidRPr="00D957DC">
        <w:rPr>
          <w:rFonts w:ascii="Arial" w:eastAsia="Times New Roman" w:hAnsi="Arial" w:cs="Arial"/>
          <w:kern w:val="0"/>
          <w:sz w:val="22"/>
          <w:szCs w:val="22"/>
          <w:lang w:eastAsia="en-GB"/>
          <w14:ligatures w14:val="none"/>
        </w:rPr>
        <w:t>Commented “</w:t>
      </w:r>
      <w:r w:rsidR="00D957DC" w:rsidRPr="00D957DC">
        <w:rPr>
          <w:rFonts w:ascii="Arial" w:eastAsia="Times New Roman" w:hAnsi="Arial" w:cs="Arial"/>
          <w:i/>
          <w:iCs/>
          <w:kern w:val="0"/>
          <w:sz w:val="22"/>
          <w:szCs w:val="22"/>
          <w:lang w:eastAsia="en-GB"/>
          <w14:ligatures w14:val="none"/>
        </w:rPr>
        <w:t xml:space="preserve">This application was considered by </w:t>
      </w:r>
      <w:proofErr w:type="spellStart"/>
      <w:r w:rsidR="00D957DC" w:rsidRPr="00D957DC">
        <w:rPr>
          <w:rFonts w:ascii="Arial" w:eastAsia="Times New Roman" w:hAnsi="Arial" w:cs="Arial"/>
          <w:i/>
          <w:iCs/>
          <w:kern w:val="0"/>
          <w:sz w:val="22"/>
          <w:szCs w:val="22"/>
          <w:lang w:eastAsia="en-GB"/>
          <w14:ligatures w14:val="none"/>
        </w:rPr>
        <w:t>Urchfont</w:t>
      </w:r>
      <w:proofErr w:type="spellEnd"/>
      <w:r w:rsidR="00D957DC" w:rsidRPr="00D957DC">
        <w:rPr>
          <w:rFonts w:ascii="Arial" w:eastAsia="Times New Roman" w:hAnsi="Arial" w:cs="Arial"/>
          <w:i/>
          <w:iCs/>
          <w:kern w:val="0"/>
          <w:sz w:val="22"/>
          <w:szCs w:val="22"/>
          <w:lang w:eastAsia="en-GB"/>
          <w14:ligatures w14:val="none"/>
        </w:rPr>
        <w:t xml:space="preserve"> Parish Council on 10th June 2026 and councillors resolved to record NO OBJECTION subject to Conditions 1 and 5 of the original application 2019/07452/FUL being fully complied with and any new fencing being in keeping with the rural location.”</w:t>
      </w:r>
    </w:p>
    <w:p w14:paraId="7FEFB245"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6E94A59"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4ED62C18"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D526B97" w14:textId="075E1688" w:rsidR="00EE1E59" w:rsidRPr="00EE1E59" w:rsidRDefault="00EE1E59" w:rsidP="00D957DC">
      <w:pPr>
        <w:spacing w:after="0" w:line="276" w:lineRule="auto"/>
        <w:jc w:val="both"/>
        <w:rPr>
          <w:rFonts w:ascii="Arial" w:eastAsia="Arial" w:hAnsi="Arial" w:cs="Arial"/>
          <w:sz w:val="22"/>
          <w:szCs w:val="22"/>
        </w:rPr>
      </w:pPr>
      <w:r w:rsidRPr="00EE1E59">
        <w:rPr>
          <w:rFonts w:ascii="Arial" w:eastAsia="Arial" w:hAnsi="Arial" w:cs="Arial"/>
          <w:sz w:val="22"/>
          <w:szCs w:val="22"/>
        </w:rPr>
        <w:t xml:space="preserve"> </w:t>
      </w:r>
    </w:p>
    <w:p w14:paraId="1DF65C9E" w14:textId="1D327FFD" w:rsidR="00EE1E59" w:rsidRPr="00EE1E59" w:rsidRDefault="00EE1E59" w:rsidP="00D97AA5">
      <w:pPr>
        <w:numPr>
          <w:ilvl w:val="0"/>
          <w:numId w:val="7"/>
        </w:numPr>
        <w:spacing w:after="0" w:line="276" w:lineRule="auto"/>
        <w:jc w:val="both"/>
        <w:rPr>
          <w:rFonts w:ascii="Arial" w:eastAsia="Arial" w:hAnsi="Arial" w:cs="Arial"/>
          <w:sz w:val="22"/>
          <w:szCs w:val="22"/>
        </w:rPr>
      </w:pPr>
      <w:r w:rsidRPr="00EE1E59">
        <w:rPr>
          <w:rFonts w:ascii="Arial" w:eastAsia="Arial" w:hAnsi="Arial" w:cs="Arial"/>
          <w:sz w:val="22"/>
          <w:szCs w:val="22"/>
        </w:rPr>
        <w:t>A site notice displayed near the site</w:t>
      </w:r>
    </w:p>
    <w:p w14:paraId="6F01855D" w14:textId="192E4F19" w:rsidR="00EE1E59" w:rsidRPr="00EE1E59" w:rsidRDefault="00EE1E59" w:rsidP="00EE1E59">
      <w:pPr>
        <w:spacing w:after="0" w:line="276" w:lineRule="auto"/>
        <w:jc w:val="both"/>
        <w:rPr>
          <w:rFonts w:ascii="Arial" w:eastAsia="Arial" w:hAnsi="Arial" w:cs="Arial"/>
          <w:sz w:val="22"/>
          <w:szCs w:val="22"/>
        </w:rPr>
      </w:pPr>
    </w:p>
    <w:p w14:paraId="286643FD" w14:textId="77777777" w:rsidR="00EE1E59" w:rsidRPr="00EE1E59" w:rsidRDefault="00EE1E59" w:rsidP="00EE1E59">
      <w:pPr>
        <w:spacing w:after="0" w:line="276" w:lineRule="auto"/>
        <w:jc w:val="both"/>
        <w:rPr>
          <w:rFonts w:ascii="Arial" w:eastAsia="Arial" w:hAnsi="Arial" w:cs="Arial"/>
          <w:sz w:val="22"/>
          <w:szCs w:val="22"/>
        </w:rPr>
      </w:pPr>
      <w:r w:rsidRPr="00EE1E59">
        <w:rPr>
          <w:rFonts w:ascii="Arial" w:eastAsia="Arial" w:hAnsi="Arial" w:cs="Arial"/>
          <w:sz w:val="22"/>
          <w:szCs w:val="22"/>
        </w:rPr>
        <w:t>These methods were used to inform interested parties and provide a period of 21 days for comments to be submitted.</w:t>
      </w:r>
    </w:p>
    <w:p w14:paraId="764AF67B" w14:textId="77777777" w:rsidR="00EE1E59" w:rsidRPr="00EE1E59" w:rsidRDefault="00EE1E59" w:rsidP="00EE1E59">
      <w:pPr>
        <w:spacing w:after="0" w:line="276" w:lineRule="auto"/>
        <w:jc w:val="both"/>
        <w:rPr>
          <w:rFonts w:ascii="Arial" w:eastAsia="Arial" w:hAnsi="Arial" w:cs="Arial"/>
          <w:sz w:val="22"/>
          <w:szCs w:val="22"/>
        </w:rPr>
      </w:pPr>
    </w:p>
    <w:p w14:paraId="2ABED572" w14:textId="77777777" w:rsidR="008E576F" w:rsidRPr="008E576F" w:rsidRDefault="008E576F" w:rsidP="008E576F">
      <w:pPr>
        <w:spacing w:after="0" w:line="276" w:lineRule="auto"/>
        <w:jc w:val="both"/>
        <w:rPr>
          <w:rFonts w:ascii="Arial" w:eastAsia="Arial" w:hAnsi="Arial" w:cs="Arial"/>
          <w:sz w:val="22"/>
          <w:szCs w:val="22"/>
        </w:rPr>
      </w:pPr>
      <w:r w:rsidRPr="008E576F">
        <w:rPr>
          <w:rFonts w:ascii="Arial" w:eastAsia="Arial" w:hAnsi="Arial" w:cs="Arial"/>
          <w:sz w:val="22"/>
          <w:szCs w:val="22"/>
        </w:rPr>
        <w:t>The above method was used to inform interested parties and provide a period of 21 days for comments to be submitted.</w:t>
      </w:r>
    </w:p>
    <w:p w14:paraId="760F3A26" w14:textId="77777777" w:rsidR="008E576F" w:rsidRPr="008E576F" w:rsidRDefault="008E576F" w:rsidP="008E576F">
      <w:pPr>
        <w:spacing w:after="0" w:line="276" w:lineRule="auto"/>
        <w:jc w:val="both"/>
        <w:rPr>
          <w:rFonts w:ascii="Arial" w:eastAsia="Arial" w:hAnsi="Arial" w:cs="Arial"/>
          <w:sz w:val="22"/>
          <w:szCs w:val="22"/>
        </w:rPr>
      </w:pPr>
    </w:p>
    <w:p w14:paraId="4982E7EB" w14:textId="4136BC71" w:rsidR="0007377C" w:rsidRDefault="008E576F" w:rsidP="008E576F">
      <w:pPr>
        <w:spacing w:after="0" w:line="276" w:lineRule="auto"/>
        <w:jc w:val="both"/>
        <w:rPr>
          <w:rFonts w:ascii="Arial" w:eastAsia="Times New Roman" w:hAnsi="Arial" w:cs="Arial"/>
          <w:b/>
          <w:bCs/>
          <w:color w:val="FF0000"/>
          <w:kern w:val="0"/>
          <w:sz w:val="22"/>
          <w:szCs w:val="22"/>
          <w:lang w:eastAsia="en-GB"/>
          <w14:ligatures w14:val="none"/>
        </w:rPr>
      </w:pPr>
      <w:r w:rsidRPr="008E576F">
        <w:rPr>
          <w:rFonts w:ascii="Arial" w:eastAsia="Arial" w:hAnsi="Arial" w:cs="Arial"/>
          <w:sz w:val="22"/>
          <w:szCs w:val="22"/>
        </w:rPr>
        <w:t>No representations were received at the time of writing.</w:t>
      </w:r>
    </w:p>
    <w:p w14:paraId="3E07F2FF"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5201E532"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E95D91A" w14:textId="77777777" w:rsidR="00646209" w:rsidRDefault="00646209" w:rsidP="0007377C">
      <w:pPr>
        <w:spacing w:after="0" w:line="276" w:lineRule="auto"/>
        <w:jc w:val="both"/>
        <w:rPr>
          <w:rFonts w:ascii="Arial" w:eastAsia="Times New Roman" w:hAnsi="Arial" w:cs="Arial"/>
          <w:b/>
          <w:bCs/>
          <w:color w:val="FF0000"/>
          <w:kern w:val="0"/>
          <w:sz w:val="22"/>
          <w:szCs w:val="22"/>
          <w:lang w:eastAsia="en-GB"/>
          <w14:ligatures w14:val="none"/>
        </w:rPr>
      </w:pPr>
    </w:p>
    <w:p w14:paraId="2DC290B9"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C36CFB8"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7DCB7665"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189F582"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249C3699"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7E7522B" w14:textId="77777777" w:rsidR="0007377C" w:rsidRPr="002E3CA8" w:rsidRDefault="0007377C" w:rsidP="002E3CA8">
      <w:pPr>
        <w:spacing w:after="0" w:line="276" w:lineRule="auto"/>
        <w:jc w:val="both"/>
        <w:rPr>
          <w:rFonts w:ascii="Arial" w:eastAsia="Times New Roman" w:hAnsi="Arial" w:cs="Arial"/>
          <w:b/>
          <w:bCs/>
          <w:color w:val="FF0000"/>
          <w:kern w:val="0"/>
          <w:sz w:val="22"/>
          <w:szCs w:val="22"/>
          <w:lang w:eastAsia="en-GB"/>
          <w14:ligatures w14:val="none"/>
        </w:rPr>
      </w:pPr>
    </w:p>
    <w:p w14:paraId="0C8E90D2"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54567129"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0543DAD6"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172EF666" w14:textId="77777777" w:rsidR="00D56006" w:rsidRDefault="00D56006" w:rsidP="00AD7F6A">
      <w:pPr>
        <w:spacing w:after="0" w:line="276" w:lineRule="auto"/>
        <w:jc w:val="both"/>
        <w:rPr>
          <w:rFonts w:ascii="Arial" w:eastAsia="Times New Roman" w:hAnsi="Arial" w:cs="Arial"/>
          <w:color w:val="ED0000"/>
          <w:kern w:val="0"/>
          <w:sz w:val="22"/>
          <w:szCs w:val="22"/>
          <w:lang w:eastAsia="en-GB"/>
          <w14:ligatures w14:val="none"/>
        </w:rPr>
      </w:pPr>
    </w:p>
    <w:p w14:paraId="6D402A19" w14:textId="77777777" w:rsidR="00E631A6" w:rsidRPr="00E35D7F" w:rsidRDefault="00E631A6" w:rsidP="00E631A6">
      <w:pPr>
        <w:spacing w:after="0" w:line="276" w:lineRule="auto"/>
        <w:jc w:val="both"/>
        <w:rPr>
          <w:rFonts w:ascii="Arial" w:eastAsia="Times New Roman" w:hAnsi="Arial" w:cs="Arial"/>
          <w:color w:val="000000" w:themeColor="text1"/>
          <w:kern w:val="0"/>
          <w:sz w:val="22"/>
          <w:szCs w:val="22"/>
          <w:lang w:eastAsia="en-GB"/>
          <w14:ligatures w14:val="none"/>
        </w:rPr>
      </w:pPr>
      <w:r w:rsidRPr="00E35D7F">
        <w:rPr>
          <w:rFonts w:ascii="Arial" w:eastAsia="Times New Roman" w:hAnsi="Arial" w:cs="Arial"/>
          <w:color w:val="000000" w:themeColor="text1"/>
          <w:kern w:val="0"/>
          <w:sz w:val="22"/>
          <w:szCs w:val="22"/>
          <w:lang w:eastAsia="en-GB"/>
          <w14:ligatures w14:val="none"/>
        </w:rPr>
        <w:t>Whilst the proposed amendment forms the basis of this application, the Local Planning Authority must consider the acceptability of the development as amended and the planning impacts arising from the scheme as a whole.</w:t>
      </w:r>
    </w:p>
    <w:p w14:paraId="519BE7A8" w14:textId="77777777" w:rsidR="00332B5F" w:rsidRDefault="00332B5F" w:rsidP="00AD7F6A">
      <w:pPr>
        <w:spacing w:after="0" w:line="276" w:lineRule="auto"/>
        <w:jc w:val="both"/>
        <w:rPr>
          <w:rFonts w:ascii="Arial" w:eastAsia="Times New Roman" w:hAnsi="Arial" w:cs="Arial"/>
          <w:color w:val="ED0000"/>
          <w:kern w:val="0"/>
          <w:sz w:val="22"/>
          <w:szCs w:val="22"/>
          <w:lang w:eastAsia="en-GB"/>
          <w14:ligatures w14:val="none"/>
        </w:rPr>
      </w:pPr>
    </w:p>
    <w:p w14:paraId="65130B7E" w14:textId="77777777" w:rsidR="00FE4D51" w:rsidRPr="00C67993" w:rsidRDefault="00C67993"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67993">
        <w:rPr>
          <w:rFonts w:ascii="Arial" w:eastAsia="Times New Roman" w:hAnsi="Arial" w:cs="Arial"/>
          <w:color w:val="000000" w:themeColor="text1"/>
          <w:kern w:val="0"/>
          <w:sz w:val="22"/>
          <w:szCs w:val="22"/>
          <w:u w:val="single"/>
          <w:lang w:eastAsia="en-GB"/>
          <w14:ligatures w14:val="none"/>
        </w:rPr>
        <w:t>Changes in Circumstances</w:t>
      </w:r>
      <w:r>
        <w:rPr>
          <w:rFonts w:ascii="Arial" w:eastAsia="Times New Roman" w:hAnsi="Arial" w:cs="Arial"/>
          <w:color w:val="000000" w:themeColor="text1"/>
          <w:kern w:val="0"/>
          <w:sz w:val="22"/>
          <w:szCs w:val="22"/>
          <w:u w:val="single"/>
          <w:lang w:eastAsia="en-GB"/>
          <w14:ligatures w14:val="none"/>
        </w:rPr>
        <w:t xml:space="preserve"> - </w:t>
      </w:r>
      <w:r w:rsidR="00FE4D51" w:rsidRPr="00C67993">
        <w:rPr>
          <w:rFonts w:ascii="Arial" w:eastAsia="Times New Roman" w:hAnsi="Arial" w:cs="Arial"/>
          <w:color w:val="000000" w:themeColor="text1"/>
          <w:kern w:val="0"/>
          <w:sz w:val="22"/>
          <w:szCs w:val="22"/>
          <w:u w:val="single"/>
          <w:lang w:eastAsia="en-GB"/>
          <w14:ligatures w14:val="none"/>
        </w:rPr>
        <w:t>Has anything changed since the original permission?</w:t>
      </w:r>
    </w:p>
    <w:p w14:paraId="26ACDD75" w14:textId="77777777" w:rsidR="00C65C52"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128914C0" w14:textId="2DCDC12D" w:rsidR="000D2EB1" w:rsidRDefault="003006A8" w:rsidP="00BF23AB">
      <w:pPr>
        <w:spacing w:after="0" w:line="276" w:lineRule="auto"/>
        <w:jc w:val="both"/>
        <w:rPr>
          <w:rFonts w:ascii="Arial" w:eastAsia="Times New Roman" w:hAnsi="Arial" w:cs="Arial"/>
          <w:color w:val="000000" w:themeColor="text1"/>
          <w:kern w:val="0"/>
          <w:sz w:val="22"/>
          <w:szCs w:val="22"/>
          <w:lang w:eastAsia="en-GB"/>
          <w14:ligatures w14:val="none"/>
        </w:rPr>
      </w:pPr>
      <w:r w:rsidRPr="003006A8">
        <w:rPr>
          <w:rFonts w:ascii="Arial" w:eastAsia="Times New Roman" w:hAnsi="Arial" w:cs="Arial"/>
          <w:color w:val="000000" w:themeColor="text1"/>
          <w:kern w:val="0"/>
          <w:sz w:val="22"/>
          <w:szCs w:val="22"/>
          <w:lang w:eastAsia="en-GB"/>
          <w14:ligatures w14:val="none"/>
        </w:rPr>
        <w:t xml:space="preserve">Since the grant of planning </w:t>
      </w:r>
      <w:r w:rsidRPr="00BF23AB">
        <w:rPr>
          <w:rFonts w:ascii="Arial" w:eastAsia="Times New Roman" w:hAnsi="Arial" w:cs="Arial"/>
          <w:color w:val="000000" w:themeColor="text1"/>
          <w:kern w:val="0"/>
          <w:sz w:val="22"/>
          <w:szCs w:val="22"/>
          <w:lang w:eastAsia="en-GB"/>
          <w14:ligatures w14:val="none"/>
        </w:rPr>
        <w:t xml:space="preserve">permission </w:t>
      </w:r>
      <w:r w:rsidR="000D2EB1" w:rsidRPr="00BF23AB">
        <w:rPr>
          <w:rFonts w:ascii="Arial" w:eastAsia="Times New Roman" w:hAnsi="Arial" w:cs="Arial"/>
          <w:color w:val="000000" w:themeColor="text1"/>
          <w:kern w:val="0"/>
          <w:sz w:val="22"/>
          <w:szCs w:val="22"/>
          <w:lang w:eastAsia="en-GB"/>
          <w14:ligatures w14:val="none"/>
        </w:rPr>
        <w:t>19/07452/FUL</w:t>
      </w:r>
      <w:r w:rsidRPr="00BF23AB">
        <w:rPr>
          <w:rFonts w:ascii="Arial" w:eastAsia="Times New Roman" w:hAnsi="Arial" w:cs="Arial"/>
          <w:color w:val="000000" w:themeColor="text1"/>
          <w:kern w:val="0"/>
          <w:sz w:val="22"/>
          <w:szCs w:val="22"/>
          <w:lang w:eastAsia="en-GB"/>
          <w14:ligatures w14:val="none"/>
        </w:rPr>
        <w:t xml:space="preserve">, consideration </w:t>
      </w:r>
      <w:r w:rsidRPr="003006A8">
        <w:rPr>
          <w:rFonts w:ascii="Arial" w:eastAsia="Times New Roman" w:hAnsi="Arial" w:cs="Arial"/>
          <w:color w:val="000000" w:themeColor="text1"/>
          <w:kern w:val="0"/>
          <w:sz w:val="22"/>
          <w:szCs w:val="22"/>
          <w:lang w:eastAsia="en-GB"/>
          <w14:ligatures w14:val="none"/>
        </w:rPr>
        <w:t>has been given to</w:t>
      </w:r>
    </w:p>
    <w:p w14:paraId="5342524D" w14:textId="77777777" w:rsidR="003006A8" w:rsidRP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p>
    <w:p w14:paraId="16B50676" w14:textId="77777777" w:rsidR="000623A8" w:rsidRPr="000623A8" w:rsidRDefault="000623A8" w:rsidP="00D97AA5">
      <w:pPr>
        <w:pStyle w:val="ListParagraph"/>
        <w:numPr>
          <w:ilvl w:val="0"/>
          <w:numId w:val="8"/>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updates to national policy;</w:t>
      </w:r>
    </w:p>
    <w:p w14:paraId="39C58BD9" w14:textId="77777777" w:rsidR="000623A8" w:rsidRPr="000623A8" w:rsidRDefault="000623A8" w:rsidP="00D97AA5">
      <w:pPr>
        <w:pStyle w:val="ListParagraph"/>
        <w:numPr>
          <w:ilvl w:val="0"/>
          <w:numId w:val="8"/>
        </w:numPr>
        <w:spacing w:after="0" w:line="276" w:lineRule="auto"/>
        <w:jc w:val="both"/>
        <w:rPr>
          <w:rFonts w:ascii="Arial" w:eastAsia="Times New Roman" w:hAnsi="Arial" w:cs="Arial"/>
          <w:color w:val="000000" w:themeColor="text1"/>
          <w:kern w:val="0"/>
          <w:sz w:val="22"/>
          <w:szCs w:val="22"/>
          <w:lang w:eastAsia="en-GB"/>
          <w14:ligatures w14:val="none"/>
        </w:rPr>
      </w:pPr>
      <w:r w:rsidRPr="000623A8">
        <w:rPr>
          <w:rFonts w:ascii="Arial" w:eastAsia="Times New Roman" w:hAnsi="Arial" w:cs="Arial"/>
          <w:color w:val="000000" w:themeColor="text1"/>
          <w:kern w:val="0"/>
          <w:sz w:val="22"/>
          <w:szCs w:val="22"/>
          <w:lang w:eastAsia="en-GB"/>
          <w14:ligatures w14:val="none"/>
        </w:rPr>
        <w:t>changes to site circumstances;</w:t>
      </w:r>
    </w:p>
    <w:p w14:paraId="31001467" w14:textId="77777777" w:rsidR="000623A8" w:rsidRDefault="000623A8" w:rsidP="00D97AA5">
      <w:pPr>
        <w:pStyle w:val="ListParagraph"/>
        <w:numPr>
          <w:ilvl w:val="0"/>
          <w:numId w:val="8"/>
        </w:numPr>
        <w:spacing w:after="0" w:line="276" w:lineRule="auto"/>
        <w:jc w:val="both"/>
        <w:rPr>
          <w:rFonts w:ascii="Arial" w:eastAsia="Times New Roman" w:hAnsi="Arial" w:cs="Arial"/>
          <w:color w:val="000000" w:themeColor="text1"/>
          <w:kern w:val="0"/>
          <w:sz w:val="22"/>
          <w:szCs w:val="22"/>
          <w:lang w:eastAsia="en-GB"/>
          <w14:ligatures w14:val="none"/>
        </w:rPr>
      </w:pPr>
      <w:r w:rsidRPr="00B44A9E">
        <w:rPr>
          <w:rFonts w:ascii="Arial" w:eastAsia="Times New Roman" w:hAnsi="Arial" w:cs="Arial"/>
          <w:color w:val="000000" w:themeColor="text1"/>
          <w:kern w:val="0"/>
          <w:sz w:val="22"/>
          <w:szCs w:val="22"/>
          <w:lang w:eastAsia="en-GB"/>
          <w14:ligatures w14:val="none"/>
        </w:rPr>
        <w:t>where relevant, whether the proposed amendment affects approved Biodiversity Net Gain calculations, habitat delivery proposals or monitoring arrangements.</w:t>
      </w:r>
    </w:p>
    <w:p w14:paraId="1A409793" w14:textId="77777777" w:rsidR="00B44A9E" w:rsidRPr="00B44A9E" w:rsidRDefault="00B44A9E" w:rsidP="00B44A9E">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3B03A550" w14:textId="1064442E" w:rsidR="003006A8" w:rsidRDefault="003006A8" w:rsidP="003006A8">
      <w:pPr>
        <w:spacing w:after="0" w:line="276" w:lineRule="auto"/>
        <w:jc w:val="both"/>
        <w:rPr>
          <w:rFonts w:ascii="Arial" w:eastAsia="Times New Roman" w:hAnsi="Arial" w:cs="Arial"/>
          <w:color w:val="000000" w:themeColor="text1"/>
          <w:kern w:val="0"/>
          <w:sz w:val="22"/>
          <w:szCs w:val="22"/>
          <w:lang w:eastAsia="en-GB"/>
          <w14:ligatures w14:val="none"/>
        </w:rPr>
      </w:pPr>
      <w:r w:rsidRPr="009577AF">
        <w:rPr>
          <w:rFonts w:ascii="Arial" w:eastAsia="Times New Roman" w:hAnsi="Arial" w:cs="Arial"/>
          <w:color w:val="000000" w:themeColor="text1"/>
          <w:kern w:val="0"/>
          <w:sz w:val="22"/>
          <w:szCs w:val="22"/>
          <w:lang w:eastAsia="en-GB"/>
          <w14:ligatures w14:val="none"/>
        </w:rPr>
        <w:t>Officers conclude that these changes do not materially affect the acceptability of the amended development</w:t>
      </w:r>
      <w:r w:rsidRPr="003006A8">
        <w:rPr>
          <w:rFonts w:ascii="Arial" w:eastAsia="Times New Roman" w:hAnsi="Arial" w:cs="Arial"/>
          <w:color w:val="000000" w:themeColor="text1"/>
          <w:kern w:val="0"/>
          <w:sz w:val="22"/>
          <w:szCs w:val="22"/>
          <w:lang w:eastAsia="en-GB"/>
          <w14:ligatures w14:val="none"/>
        </w:rPr>
        <w:t>.</w:t>
      </w:r>
    </w:p>
    <w:p w14:paraId="15E9CFC6" w14:textId="77777777" w:rsidR="00CC68C6" w:rsidRDefault="00CC68C6" w:rsidP="003006A8">
      <w:pPr>
        <w:spacing w:after="0" w:line="276" w:lineRule="auto"/>
        <w:jc w:val="both"/>
        <w:rPr>
          <w:rFonts w:ascii="Arial" w:eastAsia="Times New Roman" w:hAnsi="Arial" w:cs="Arial"/>
          <w:color w:val="000000" w:themeColor="text1"/>
          <w:kern w:val="0"/>
          <w:sz w:val="22"/>
          <w:szCs w:val="22"/>
          <w:lang w:eastAsia="en-GB"/>
          <w14:ligatures w14:val="none"/>
        </w:rPr>
      </w:pPr>
    </w:p>
    <w:p w14:paraId="6EAAD050"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r w:rsidRPr="008153D0">
        <w:rPr>
          <w:rFonts w:ascii="Arial" w:eastAsia="Times New Roman" w:hAnsi="Arial" w:cs="Arial"/>
          <w:color w:val="000000" w:themeColor="text1"/>
          <w:kern w:val="0"/>
          <w:sz w:val="22"/>
          <w:szCs w:val="22"/>
          <w:lang w:eastAsia="en-GB"/>
          <w14:ligatures w14:val="none"/>
        </w:rPr>
        <w:t>Since the original permission was granted in March 2020, the National Planning Policy Framework has been revised. However, the relevant aims of national policy remain broadly consistent in supporting sustainable rural economic development whilst protecting the character of the countryside, residential amenity, highway safety and biodiversity. The proposal has been assessed against the current policy framework and is considered to remain compliant with those objectives.</w:t>
      </w:r>
    </w:p>
    <w:p w14:paraId="2A0675D0"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p>
    <w:p w14:paraId="54E28401"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r w:rsidRPr="008153D0">
        <w:rPr>
          <w:rFonts w:ascii="Arial" w:eastAsia="Times New Roman" w:hAnsi="Arial" w:cs="Arial"/>
          <w:color w:val="000000" w:themeColor="text1"/>
          <w:kern w:val="0"/>
          <w:sz w:val="22"/>
          <w:szCs w:val="22"/>
          <w:lang w:eastAsia="en-GB"/>
          <w14:ligatures w14:val="none"/>
        </w:rPr>
        <w:t>In terms of site circumstances, the lawful dog walking and activity use established by planning permission 19/07452/FUL remains operational. The proposed amendment relates solely to the retention of a dedicated agility area within the existing dog exercise field, together with associated fencing, gates and screening. The proposal does not alter the overall use of the site, expand the approved operational area, or result in any material change to the established access arrangements. The development therefore represents a modest ancillary addition to an existing lawful use rather than a fundamental change in the nature of the approved development.</w:t>
      </w:r>
    </w:p>
    <w:p w14:paraId="10EEF33B"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p>
    <w:p w14:paraId="39F5E23F"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r w:rsidRPr="008153D0">
        <w:rPr>
          <w:rFonts w:ascii="Arial" w:eastAsia="Times New Roman" w:hAnsi="Arial" w:cs="Arial"/>
          <w:color w:val="000000" w:themeColor="text1"/>
          <w:kern w:val="0"/>
          <w:sz w:val="22"/>
          <w:szCs w:val="22"/>
          <w:lang w:eastAsia="en-GB"/>
          <w14:ligatures w14:val="none"/>
        </w:rPr>
        <w:t>The proposal does not affect any approved Biodiversity Net Gain calculations, habitat delivery proposals or monitoring arrangements. The original planning permission was granted prior to the introduction of mandatory Biodiversity Net Gain requirements, and the current proposal comprises a minor amendment to an existing development which does not result in the loss of significant habitats or ecological features. Furthermore, additional native hedgerow planting has been undertaken which has the potential to provide ecological benefits over time.</w:t>
      </w:r>
    </w:p>
    <w:p w14:paraId="28F54D20"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p>
    <w:p w14:paraId="659C8DFA" w14:textId="77777777" w:rsidR="008153D0" w:rsidRPr="008153D0" w:rsidRDefault="008153D0" w:rsidP="008153D0">
      <w:pPr>
        <w:spacing w:after="0" w:line="276" w:lineRule="auto"/>
        <w:jc w:val="both"/>
        <w:rPr>
          <w:rFonts w:ascii="Arial" w:eastAsia="Times New Roman" w:hAnsi="Arial" w:cs="Arial"/>
          <w:color w:val="000000" w:themeColor="text1"/>
          <w:kern w:val="0"/>
          <w:sz w:val="22"/>
          <w:szCs w:val="22"/>
          <w:lang w:eastAsia="en-GB"/>
          <w14:ligatures w14:val="none"/>
        </w:rPr>
      </w:pPr>
      <w:r w:rsidRPr="008153D0">
        <w:rPr>
          <w:rFonts w:ascii="Arial" w:eastAsia="Times New Roman" w:hAnsi="Arial" w:cs="Arial"/>
          <w:color w:val="000000" w:themeColor="text1"/>
          <w:kern w:val="0"/>
          <w:sz w:val="22"/>
          <w:szCs w:val="22"/>
          <w:lang w:eastAsia="en-GB"/>
          <w14:ligatures w14:val="none"/>
        </w:rPr>
        <w:t>Accordingly, there have been no material changes in circumstances since the grant of planning permission 19/07452/FUL that would justify reaching a different conclusion on the acceptability of the development as amended.</w:t>
      </w:r>
    </w:p>
    <w:p w14:paraId="11AAD252" w14:textId="77777777" w:rsidR="008153D0" w:rsidRPr="00EB26BC" w:rsidRDefault="008153D0" w:rsidP="008153D0">
      <w:pPr>
        <w:spacing w:after="0" w:line="276" w:lineRule="auto"/>
        <w:jc w:val="both"/>
        <w:rPr>
          <w:rFonts w:ascii="Arial" w:eastAsia="Times New Roman" w:hAnsi="Arial" w:cs="Arial"/>
          <w:color w:val="ED0000"/>
          <w:kern w:val="0"/>
          <w:sz w:val="22"/>
          <w:szCs w:val="22"/>
          <w:lang w:eastAsia="en-GB"/>
          <w14:ligatures w14:val="none"/>
        </w:rPr>
      </w:pPr>
    </w:p>
    <w:p w14:paraId="599C8067" w14:textId="77777777" w:rsidR="00C67993" w:rsidRPr="00C67993" w:rsidRDefault="00D56006"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r w:rsidR="00C67993">
        <w:rPr>
          <w:rFonts w:ascii="Arial" w:eastAsia="Times New Roman" w:hAnsi="Arial" w:cs="Arial"/>
          <w:color w:val="000000" w:themeColor="text1"/>
          <w:kern w:val="0"/>
          <w:sz w:val="22"/>
          <w:szCs w:val="22"/>
          <w:u w:val="single"/>
          <w:lang w:eastAsia="en-GB"/>
          <w14:ligatures w14:val="none"/>
        </w:rPr>
        <w:t xml:space="preserve"> - </w:t>
      </w:r>
      <w:r w:rsidR="00C67993" w:rsidRPr="00C67993">
        <w:rPr>
          <w:rFonts w:ascii="Arial" w:eastAsia="Times New Roman" w:hAnsi="Arial" w:cs="Arial"/>
          <w:color w:val="000000" w:themeColor="text1"/>
          <w:kern w:val="0"/>
          <w:sz w:val="22"/>
          <w:szCs w:val="22"/>
          <w:u w:val="single"/>
          <w:lang w:eastAsia="en-GB"/>
          <w14:ligatures w14:val="none"/>
        </w:rPr>
        <w:t>Is the development as amended still acceptable?</w:t>
      </w:r>
    </w:p>
    <w:p w14:paraId="63F6C908"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0362E661" w14:textId="77777777" w:rsidR="007905D7"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r w:rsidRPr="002F4D41">
        <w:rPr>
          <w:rFonts w:ascii="Arial" w:eastAsia="Times New Roman" w:hAnsi="Arial" w:cs="Arial"/>
          <w:color w:val="000000" w:themeColor="text1"/>
          <w:kern w:val="0"/>
          <w:sz w:val="22"/>
          <w:szCs w:val="22"/>
          <w:lang w:eastAsia="en-GB"/>
          <w14:ligatures w14:val="none"/>
        </w:rPr>
        <w:t xml:space="preserve">The development as amended has been assessed against the relevant policies of the Development Plan, including the adopted Wiltshire Core Strategy and the made </w:t>
      </w:r>
      <w:proofErr w:type="spellStart"/>
      <w:r w:rsidRPr="002F4D41">
        <w:rPr>
          <w:rFonts w:ascii="Arial" w:eastAsia="Times New Roman" w:hAnsi="Arial" w:cs="Arial"/>
          <w:color w:val="000000" w:themeColor="text1"/>
          <w:kern w:val="0"/>
          <w:sz w:val="22"/>
          <w:szCs w:val="22"/>
          <w:lang w:eastAsia="en-GB"/>
          <w14:ligatures w14:val="none"/>
        </w:rPr>
        <w:t>Urchfont</w:t>
      </w:r>
      <w:proofErr w:type="spellEnd"/>
      <w:r w:rsidRPr="002F4D41">
        <w:rPr>
          <w:rFonts w:ascii="Arial" w:eastAsia="Times New Roman" w:hAnsi="Arial" w:cs="Arial"/>
          <w:color w:val="000000" w:themeColor="text1"/>
          <w:kern w:val="0"/>
          <w:sz w:val="22"/>
          <w:szCs w:val="22"/>
          <w:lang w:eastAsia="en-GB"/>
          <w14:ligatures w14:val="none"/>
        </w:rPr>
        <w:t xml:space="preserve">, </w:t>
      </w:r>
      <w:proofErr w:type="spellStart"/>
      <w:r w:rsidRPr="002F4D41">
        <w:rPr>
          <w:rFonts w:ascii="Arial" w:eastAsia="Times New Roman" w:hAnsi="Arial" w:cs="Arial"/>
          <w:color w:val="000000" w:themeColor="text1"/>
          <w:kern w:val="0"/>
          <w:sz w:val="22"/>
          <w:szCs w:val="22"/>
          <w:lang w:eastAsia="en-GB"/>
          <w14:ligatures w14:val="none"/>
        </w:rPr>
        <w:t>Wedhampton</w:t>
      </w:r>
      <w:proofErr w:type="spellEnd"/>
      <w:r w:rsidRPr="002F4D41">
        <w:rPr>
          <w:rFonts w:ascii="Arial" w:eastAsia="Times New Roman" w:hAnsi="Arial" w:cs="Arial"/>
          <w:color w:val="000000" w:themeColor="text1"/>
          <w:kern w:val="0"/>
          <w:sz w:val="22"/>
          <w:szCs w:val="22"/>
          <w:lang w:eastAsia="en-GB"/>
          <w14:ligatures w14:val="none"/>
        </w:rPr>
        <w:t xml:space="preserve"> and </w:t>
      </w:r>
      <w:proofErr w:type="spellStart"/>
      <w:r w:rsidRPr="002F4D41">
        <w:rPr>
          <w:rFonts w:ascii="Arial" w:eastAsia="Times New Roman" w:hAnsi="Arial" w:cs="Arial"/>
          <w:color w:val="000000" w:themeColor="text1"/>
          <w:kern w:val="0"/>
          <w:sz w:val="22"/>
          <w:szCs w:val="22"/>
          <w:lang w:eastAsia="en-GB"/>
          <w14:ligatures w14:val="none"/>
        </w:rPr>
        <w:t>Lydeway</w:t>
      </w:r>
      <w:proofErr w:type="spellEnd"/>
      <w:r w:rsidRPr="002F4D41">
        <w:rPr>
          <w:rFonts w:ascii="Arial" w:eastAsia="Times New Roman" w:hAnsi="Arial" w:cs="Arial"/>
          <w:color w:val="000000" w:themeColor="text1"/>
          <w:kern w:val="0"/>
          <w:sz w:val="22"/>
          <w:szCs w:val="22"/>
          <w:lang w:eastAsia="en-GB"/>
          <w14:ligatures w14:val="none"/>
        </w:rPr>
        <w:t xml:space="preserve"> Neighbourhood Plan, together with the National Planning Policy Framework and all other material considerations. </w:t>
      </w:r>
    </w:p>
    <w:p w14:paraId="45A31D91" w14:textId="77777777" w:rsidR="007905D7" w:rsidRDefault="007905D7" w:rsidP="002F4D41">
      <w:pPr>
        <w:spacing w:after="0" w:line="276" w:lineRule="auto"/>
        <w:jc w:val="both"/>
        <w:rPr>
          <w:rFonts w:ascii="Arial" w:eastAsia="Times New Roman" w:hAnsi="Arial" w:cs="Arial"/>
          <w:color w:val="000000" w:themeColor="text1"/>
          <w:kern w:val="0"/>
          <w:sz w:val="22"/>
          <w:szCs w:val="22"/>
          <w:lang w:eastAsia="en-GB"/>
          <w14:ligatures w14:val="none"/>
        </w:rPr>
      </w:pPr>
    </w:p>
    <w:p w14:paraId="66E7D6F4" w14:textId="21DA0FF3"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r w:rsidRPr="002F4D41">
        <w:rPr>
          <w:rFonts w:ascii="Arial" w:eastAsia="Times New Roman" w:hAnsi="Arial" w:cs="Arial"/>
          <w:color w:val="000000" w:themeColor="text1"/>
          <w:kern w:val="0"/>
          <w:sz w:val="22"/>
          <w:szCs w:val="22"/>
          <w:lang w:eastAsia="en-GB"/>
          <w14:ligatures w14:val="none"/>
        </w:rPr>
        <w:t>The assessment has considered the acceptability of the development as amended in its entirety, rather than solely the proposed variation to Condition 5.</w:t>
      </w:r>
    </w:p>
    <w:p w14:paraId="672E470C" w14:textId="77777777"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r w:rsidRPr="002F4D41">
        <w:rPr>
          <w:rFonts w:ascii="Arial" w:eastAsia="Times New Roman" w:hAnsi="Arial" w:cs="Arial"/>
          <w:color w:val="000000" w:themeColor="text1"/>
          <w:kern w:val="0"/>
          <w:sz w:val="22"/>
          <w:szCs w:val="22"/>
          <w:lang w:eastAsia="en-GB"/>
          <w14:ligatures w14:val="none"/>
        </w:rPr>
        <w:lastRenderedPageBreak/>
        <w:t>The principle of the dog walking and activity use has already been established through planning permission 19/07452/FUL. The proposed amendment relates to the retention of a dedicated agility area within the existing lawful dog exercise field and does not result in a material change to the approved use or an expansion of the approved operational area. The development is considered to support the continued viability and vitality of an existing rural business and remains consistent with the objectives of Core Policies 1 and 2 of the Wiltshire Core Strategy.</w:t>
      </w:r>
    </w:p>
    <w:p w14:paraId="75689396" w14:textId="77777777"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p>
    <w:p w14:paraId="47F2E7D7" w14:textId="77777777"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r w:rsidRPr="002F4D41">
        <w:rPr>
          <w:rFonts w:ascii="Arial" w:eastAsia="Times New Roman" w:hAnsi="Arial" w:cs="Arial"/>
          <w:color w:val="000000" w:themeColor="text1"/>
          <w:kern w:val="0"/>
          <w:sz w:val="22"/>
          <w:szCs w:val="22"/>
          <w:lang w:eastAsia="en-GB"/>
          <w14:ligatures w14:val="none"/>
        </w:rPr>
        <w:t xml:space="preserve">The amended development has also been assessed in relation to the character and appearance of the area. Whilst the proposed internal fencing introduces an additional element of enclosure within the site, the works occupy only a limited part of the wider dog exercise field and remain ancillary to the established use. Taking account of the scale, form and appearance of the development, it is not considered to result in unacceptable harm to landscape character or visual amenity and therefore continues to accord with Core Policies 51 and 57 of the Wiltshire Core Strategy and Policies D1 and CN1 of the </w:t>
      </w:r>
      <w:proofErr w:type="spellStart"/>
      <w:r w:rsidRPr="002F4D41">
        <w:rPr>
          <w:rFonts w:ascii="Arial" w:eastAsia="Times New Roman" w:hAnsi="Arial" w:cs="Arial"/>
          <w:color w:val="000000" w:themeColor="text1"/>
          <w:kern w:val="0"/>
          <w:sz w:val="22"/>
          <w:szCs w:val="22"/>
          <w:lang w:eastAsia="en-GB"/>
          <w14:ligatures w14:val="none"/>
        </w:rPr>
        <w:t>Urchfont</w:t>
      </w:r>
      <w:proofErr w:type="spellEnd"/>
      <w:r w:rsidRPr="002F4D41">
        <w:rPr>
          <w:rFonts w:ascii="Arial" w:eastAsia="Times New Roman" w:hAnsi="Arial" w:cs="Arial"/>
          <w:color w:val="000000" w:themeColor="text1"/>
          <w:kern w:val="0"/>
          <w:sz w:val="22"/>
          <w:szCs w:val="22"/>
          <w:lang w:eastAsia="en-GB"/>
          <w14:ligatures w14:val="none"/>
        </w:rPr>
        <w:t xml:space="preserve">, </w:t>
      </w:r>
      <w:proofErr w:type="spellStart"/>
      <w:r w:rsidRPr="002F4D41">
        <w:rPr>
          <w:rFonts w:ascii="Arial" w:eastAsia="Times New Roman" w:hAnsi="Arial" w:cs="Arial"/>
          <w:color w:val="000000" w:themeColor="text1"/>
          <w:kern w:val="0"/>
          <w:sz w:val="22"/>
          <w:szCs w:val="22"/>
          <w:lang w:eastAsia="en-GB"/>
          <w14:ligatures w14:val="none"/>
        </w:rPr>
        <w:t>Wedhampton</w:t>
      </w:r>
      <w:proofErr w:type="spellEnd"/>
      <w:r w:rsidRPr="002F4D41">
        <w:rPr>
          <w:rFonts w:ascii="Arial" w:eastAsia="Times New Roman" w:hAnsi="Arial" w:cs="Arial"/>
          <w:color w:val="000000" w:themeColor="text1"/>
          <w:kern w:val="0"/>
          <w:sz w:val="22"/>
          <w:szCs w:val="22"/>
          <w:lang w:eastAsia="en-GB"/>
          <w14:ligatures w14:val="none"/>
        </w:rPr>
        <w:t xml:space="preserve"> and </w:t>
      </w:r>
      <w:proofErr w:type="spellStart"/>
      <w:r w:rsidRPr="002F4D41">
        <w:rPr>
          <w:rFonts w:ascii="Arial" w:eastAsia="Times New Roman" w:hAnsi="Arial" w:cs="Arial"/>
          <w:color w:val="000000" w:themeColor="text1"/>
          <w:kern w:val="0"/>
          <w:sz w:val="22"/>
          <w:szCs w:val="22"/>
          <w:lang w:eastAsia="en-GB"/>
          <w14:ligatures w14:val="none"/>
        </w:rPr>
        <w:t>Lydeway</w:t>
      </w:r>
      <w:proofErr w:type="spellEnd"/>
      <w:r w:rsidRPr="002F4D41">
        <w:rPr>
          <w:rFonts w:ascii="Arial" w:eastAsia="Times New Roman" w:hAnsi="Arial" w:cs="Arial"/>
          <w:color w:val="000000" w:themeColor="text1"/>
          <w:kern w:val="0"/>
          <w:sz w:val="22"/>
          <w:szCs w:val="22"/>
          <w:lang w:eastAsia="en-GB"/>
          <w14:ligatures w14:val="none"/>
        </w:rPr>
        <w:t xml:space="preserve"> Neighbourhood Plan.</w:t>
      </w:r>
    </w:p>
    <w:p w14:paraId="4CB4F0CE" w14:textId="77777777"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p>
    <w:p w14:paraId="5486F689" w14:textId="77777777"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r w:rsidRPr="002F4D41">
        <w:rPr>
          <w:rFonts w:ascii="Arial" w:eastAsia="Times New Roman" w:hAnsi="Arial" w:cs="Arial"/>
          <w:color w:val="000000" w:themeColor="text1"/>
          <w:kern w:val="0"/>
          <w:sz w:val="22"/>
          <w:szCs w:val="22"/>
          <w:lang w:eastAsia="en-GB"/>
          <w14:ligatures w14:val="none"/>
        </w:rPr>
        <w:t>The development as amended has been found not to give rise to unacceptable impacts upon neighbouring amenity, highway safety, parking provision or biodiversity interests. The proposal utilises the existing lawful access arrangements, does not materially intensify the approved use, and does not result in the loss of significant ecological features. Accordingly, the amended development remains compliant with Core Policies 50, 57, 60, 61 and 64 of the Wiltshire Core Strategy and the relevant provisions of the National Planning Policy Framework.</w:t>
      </w:r>
    </w:p>
    <w:p w14:paraId="58ACCE98" w14:textId="77777777" w:rsidR="002F4D41"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p>
    <w:p w14:paraId="287E0F4E" w14:textId="787E7B7A" w:rsidR="00E35D7F" w:rsidRPr="002F4D41" w:rsidRDefault="002F4D41" w:rsidP="002F4D41">
      <w:pPr>
        <w:spacing w:after="0" w:line="276" w:lineRule="auto"/>
        <w:jc w:val="both"/>
        <w:rPr>
          <w:rFonts w:ascii="Arial" w:eastAsia="Times New Roman" w:hAnsi="Arial" w:cs="Arial"/>
          <w:color w:val="000000" w:themeColor="text1"/>
          <w:kern w:val="0"/>
          <w:sz w:val="22"/>
          <w:szCs w:val="22"/>
          <w:lang w:eastAsia="en-GB"/>
          <w14:ligatures w14:val="none"/>
        </w:rPr>
      </w:pPr>
      <w:r w:rsidRPr="002F4D41">
        <w:rPr>
          <w:rFonts w:ascii="Arial" w:eastAsia="Times New Roman" w:hAnsi="Arial" w:cs="Arial"/>
          <w:color w:val="000000" w:themeColor="text1"/>
          <w:kern w:val="0"/>
          <w:sz w:val="22"/>
          <w:szCs w:val="22"/>
          <w:lang w:eastAsia="en-GB"/>
          <w14:ligatures w14:val="none"/>
        </w:rPr>
        <w:t>Having regard to the above, officers conclude that the development as amended remains acceptable in planning terms and continues to accord with the Development Plan when read as a whole, together with all other material considerations. The proposed variation to Condition 5 does not alter that conclusion.</w:t>
      </w:r>
    </w:p>
    <w:p w14:paraId="75DB19EA" w14:textId="77777777" w:rsidR="002F4D41" w:rsidRPr="00EB26BC" w:rsidRDefault="002F4D41" w:rsidP="002F4D41">
      <w:pPr>
        <w:spacing w:after="0" w:line="276" w:lineRule="auto"/>
        <w:jc w:val="both"/>
        <w:rPr>
          <w:rFonts w:ascii="Arial" w:eastAsia="Times New Roman" w:hAnsi="Arial" w:cs="Arial"/>
          <w:color w:val="ED0000"/>
          <w:kern w:val="0"/>
          <w:sz w:val="22"/>
          <w:szCs w:val="22"/>
          <w:lang w:eastAsia="en-GB"/>
          <w14:ligatures w14:val="none"/>
        </w:rPr>
      </w:pPr>
    </w:p>
    <w:p w14:paraId="071DE6ED"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2130BF6E" w14:textId="77777777" w:rsidR="005167BE" w:rsidRDefault="005167BE" w:rsidP="00C96653">
      <w:pPr>
        <w:spacing w:after="0" w:line="276" w:lineRule="auto"/>
        <w:jc w:val="both"/>
        <w:rPr>
          <w:rFonts w:ascii="Arial" w:eastAsia="Times New Roman" w:hAnsi="Arial" w:cs="Arial"/>
          <w:i/>
          <w:iCs/>
          <w:color w:val="ED0000"/>
          <w:kern w:val="0"/>
          <w:sz w:val="22"/>
          <w:szCs w:val="22"/>
          <w:lang w:eastAsia="en-GB"/>
          <w14:ligatures w14:val="none"/>
        </w:rPr>
      </w:pPr>
    </w:p>
    <w:p w14:paraId="5E36EEFB" w14:textId="77777777" w:rsidR="00310374" w:rsidRPr="00F32406" w:rsidRDefault="00310374" w:rsidP="00310374">
      <w:pPr>
        <w:spacing w:after="0" w:line="276" w:lineRule="auto"/>
        <w:jc w:val="both"/>
        <w:rPr>
          <w:rFonts w:ascii="Arial" w:eastAsia="Times New Roman" w:hAnsi="Arial" w:cs="Arial"/>
          <w:color w:val="000000" w:themeColor="text1"/>
          <w:kern w:val="0"/>
          <w:sz w:val="22"/>
          <w:szCs w:val="22"/>
          <w:lang w:eastAsia="en-GB"/>
          <w14:ligatures w14:val="none"/>
        </w:rPr>
      </w:pPr>
      <w:r w:rsidRPr="00F32406">
        <w:rPr>
          <w:rFonts w:ascii="Arial" w:eastAsia="Times New Roman" w:hAnsi="Arial" w:cs="Arial"/>
          <w:color w:val="000000" w:themeColor="text1"/>
          <w:kern w:val="0"/>
          <w:sz w:val="22"/>
          <w:szCs w:val="22"/>
          <w:lang w:eastAsia="en-GB"/>
          <w14:ligatures w14:val="none"/>
        </w:rPr>
        <w:t>The application seeks planning permission under Section 73 of the Town and Country Planning Act 1990 to vary Condition 5 of planning permission 19/07452/FUL. Condition 5 currently restricts the erection or placement of any buildings, structures, gates, walls, fences or other means of enclosure beyond those shown on the approved plans. The current application seeks to amend that condition to allow the retention of the enclosed agility area, including the associated fencing, gates and screening shown on the revised plans.</w:t>
      </w:r>
    </w:p>
    <w:p w14:paraId="7C7AEA06" w14:textId="77777777" w:rsidR="00310374" w:rsidRPr="00F32406" w:rsidRDefault="00310374" w:rsidP="00310374">
      <w:pPr>
        <w:spacing w:after="0" w:line="276" w:lineRule="auto"/>
        <w:jc w:val="both"/>
        <w:rPr>
          <w:rFonts w:ascii="Arial" w:eastAsia="Times New Roman" w:hAnsi="Arial" w:cs="Arial"/>
          <w:color w:val="000000" w:themeColor="text1"/>
          <w:kern w:val="0"/>
          <w:sz w:val="22"/>
          <w:szCs w:val="22"/>
          <w:lang w:eastAsia="en-GB"/>
          <w14:ligatures w14:val="none"/>
        </w:rPr>
      </w:pPr>
    </w:p>
    <w:p w14:paraId="1270D607" w14:textId="77777777" w:rsidR="00310374" w:rsidRPr="00F32406" w:rsidRDefault="00310374" w:rsidP="00310374">
      <w:pPr>
        <w:spacing w:after="0" w:line="276" w:lineRule="auto"/>
        <w:jc w:val="both"/>
        <w:rPr>
          <w:rFonts w:ascii="Arial" w:eastAsia="Times New Roman" w:hAnsi="Arial" w:cs="Arial"/>
          <w:color w:val="000000" w:themeColor="text1"/>
          <w:kern w:val="0"/>
          <w:sz w:val="22"/>
          <w:szCs w:val="22"/>
          <w:lang w:eastAsia="en-GB"/>
          <w14:ligatures w14:val="none"/>
        </w:rPr>
      </w:pPr>
      <w:r w:rsidRPr="00F32406">
        <w:rPr>
          <w:rFonts w:ascii="Arial" w:eastAsia="Times New Roman" w:hAnsi="Arial" w:cs="Arial"/>
          <w:color w:val="000000" w:themeColor="text1"/>
          <w:kern w:val="0"/>
          <w:sz w:val="22"/>
          <w:szCs w:val="22"/>
          <w:lang w:eastAsia="en-GB"/>
          <w14:ligatures w14:val="none"/>
        </w:rPr>
        <w:t>The proposed variation is considered reasonable and justified given that the development has been assessed in detail and found to be acceptable in principle, and in terms of its impacts on visual amenity, neighbouring amenity, highway safety and biodiversity. The agility area remains ancillary to the established lawful dog exercise use and does not materially alter the overall character or function of the approved development.</w:t>
      </w:r>
    </w:p>
    <w:p w14:paraId="0DCF891D" w14:textId="77777777" w:rsidR="00310374" w:rsidRPr="00F32406" w:rsidRDefault="00310374" w:rsidP="00310374">
      <w:pPr>
        <w:spacing w:after="0" w:line="276" w:lineRule="auto"/>
        <w:jc w:val="both"/>
        <w:rPr>
          <w:rFonts w:ascii="Arial" w:eastAsia="Times New Roman" w:hAnsi="Arial" w:cs="Arial"/>
          <w:color w:val="000000" w:themeColor="text1"/>
          <w:kern w:val="0"/>
          <w:sz w:val="22"/>
          <w:szCs w:val="22"/>
          <w:lang w:eastAsia="en-GB"/>
          <w14:ligatures w14:val="none"/>
        </w:rPr>
      </w:pPr>
    </w:p>
    <w:p w14:paraId="6DCBC458" w14:textId="77777777" w:rsidR="00310374" w:rsidRPr="00F32406" w:rsidRDefault="00310374" w:rsidP="00310374">
      <w:pPr>
        <w:spacing w:after="0" w:line="276" w:lineRule="auto"/>
        <w:jc w:val="both"/>
        <w:rPr>
          <w:rFonts w:ascii="Arial" w:eastAsia="Times New Roman" w:hAnsi="Arial" w:cs="Arial"/>
          <w:color w:val="000000" w:themeColor="text1"/>
          <w:kern w:val="0"/>
          <w:sz w:val="22"/>
          <w:szCs w:val="22"/>
          <w:lang w:eastAsia="en-GB"/>
          <w14:ligatures w14:val="none"/>
        </w:rPr>
      </w:pPr>
      <w:r w:rsidRPr="00F32406">
        <w:rPr>
          <w:rFonts w:ascii="Arial" w:eastAsia="Times New Roman" w:hAnsi="Arial" w:cs="Arial"/>
          <w:color w:val="000000" w:themeColor="text1"/>
          <w:kern w:val="0"/>
          <w:sz w:val="22"/>
          <w:szCs w:val="22"/>
          <w:lang w:eastAsia="en-GB"/>
          <w14:ligatures w14:val="none"/>
        </w:rPr>
        <w:t xml:space="preserve">The variation to Condition 5 necessitates amendment to the approved plans condition to ensure that the revised fencing arrangement, gates and associated works are clearly identified within the decision notice. The revised permission should therefore include an updated </w:t>
      </w:r>
      <w:r w:rsidRPr="00F32406">
        <w:rPr>
          <w:rFonts w:ascii="Arial" w:eastAsia="Times New Roman" w:hAnsi="Arial" w:cs="Arial"/>
          <w:color w:val="000000" w:themeColor="text1"/>
          <w:kern w:val="0"/>
          <w:sz w:val="22"/>
          <w:szCs w:val="22"/>
          <w:lang w:eastAsia="en-GB"/>
          <w14:ligatures w14:val="none"/>
        </w:rPr>
        <w:lastRenderedPageBreak/>
        <w:t>approved plans condition referencing both the original approved plans and the amended plans submitted as part of the current application.</w:t>
      </w:r>
    </w:p>
    <w:p w14:paraId="3D38679E" w14:textId="77777777" w:rsidR="00310374" w:rsidRPr="00310374" w:rsidRDefault="00310374" w:rsidP="00310374">
      <w:pPr>
        <w:spacing w:after="0" w:line="276" w:lineRule="auto"/>
        <w:jc w:val="both"/>
        <w:rPr>
          <w:rFonts w:ascii="Arial" w:eastAsia="Times New Roman" w:hAnsi="Arial" w:cs="Arial"/>
          <w:i/>
          <w:iCs/>
          <w:color w:val="ED0000"/>
          <w:kern w:val="0"/>
          <w:sz w:val="22"/>
          <w:szCs w:val="22"/>
          <w:lang w:eastAsia="en-GB"/>
          <w14:ligatures w14:val="none"/>
        </w:rPr>
      </w:pPr>
    </w:p>
    <w:p w14:paraId="29CEE8AE" w14:textId="50C66BBE" w:rsidR="006D357F" w:rsidRPr="005D0A93" w:rsidRDefault="009A5FAA" w:rsidP="00310374">
      <w:pPr>
        <w:spacing w:after="0" w:line="276" w:lineRule="auto"/>
        <w:jc w:val="both"/>
        <w:rPr>
          <w:rFonts w:ascii="Arial" w:eastAsia="Times New Roman" w:hAnsi="Arial" w:cs="Arial"/>
          <w:color w:val="000000" w:themeColor="text1"/>
          <w:kern w:val="0"/>
          <w:sz w:val="22"/>
          <w:szCs w:val="22"/>
          <w:lang w:eastAsia="en-GB"/>
          <w14:ligatures w14:val="none"/>
        </w:rPr>
      </w:pPr>
      <w:r w:rsidRPr="005D0A93">
        <w:rPr>
          <w:rFonts w:ascii="Arial" w:eastAsia="Times New Roman" w:hAnsi="Arial" w:cs="Arial"/>
          <w:color w:val="000000" w:themeColor="text1"/>
          <w:kern w:val="0"/>
          <w:sz w:val="22"/>
          <w:szCs w:val="22"/>
          <w:lang w:eastAsia="en-GB"/>
          <w14:ligatures w14:val="none"/>
        </w:rPr>
        <w:t xml:space="preserve">In addition to the above assessment of condition 5, a </w:t>
      </w:r>
      <w:r w:rsidR="00310374" w:rsidRPr="005D0A93">
        <w:rPr>
          <w:rFonts w:ascii="Arial" w:eastAsia="Times New Roman" w:hAnsi="Arial" w:cs="Arial"/>
          <w:color w:val="000000" w:themeColor="text1"/>
          <w:kern w:val="0"/>
          <w:sz w:val="22"/>
          <w:szCs w:val="22"/>
          <w:lang w:eastAsia="en-GB"/>
          <w14:ligatures w14:val="none"/>
        </w:rPr>
        <w:t xml:space="preserve">review has been undertaken of the </w:t>
      </w:r>
      <w:r w:rsidRPr="005D0A93">
        <w:rPr>
          <w:rFonts w:ascii="Arial" w:eastAsia="Times New Roman" w:hAnsi="Arial" w:cs="Arial"/>
          <w:color w:val="000000" w:themeColor="text1"/>
          <w:kern w:val="0"/>
          <w:sz w:val="22"/>
          <w:szCs w:val="22"/>
          <w:lang w:eastAsia="en-GB"/>
          <w14:ligatures w14:val="none"/>
        </w:rPr>
        <w:t xml:space="preserve">remaining </w:t>
      </w:r>
      <w:r w:rsidR="00310374" w:rsidRPr="005D0A93">
        <w:rPr>
          <w:rFonts w:ascii="Arial" w:eastAsia="Times New Roman" w:hAnsi="Arial" w:cs="Arial"/>
          <w:color w:val="000000" w:themeColor="text1"/>
          <w:kern w:val="0"/>
          <w:sz w:val="22"/>
          <w:szCs w:val="22"/>
          <w:lang w:eastAsia="en-GB"/>
          <w14:ligatures w14:val="none"/>
        </w:rPr>
        <w:t>conditions attached to planning permission 19/07452/FUL</w:t>
      </w:r>
      <w:r w:rsidR="00E254C1" w:rsidRPr="005D0A93">
        <w:rPr>
          <w:rFonts w:ascii="Arial" w:eastAsia="Times New Roman" w:hAnsi="Arial" w:cs="Arial"/>
          <w:color w:val="000000" w:themeColor="text1"/>
          <w:kern w:val="0"/>
          <w:sz w:val="22"/>
          <w:szCs w:val="22"/>
          <w:lang w:eastAsia="en-GB"/>
          <w14:ligatures w14:val="none"/>
        </w:rPr>
        <w:t xml:space="preserve"> and whether they need to be reimposed, updated or removed from this new approval.</w:t>
      </w:r>
    </w:p>
    <w:p w14:paraId="69C1608D" w14:textId="77777777" w:rsidR="006D357F" w:rsidRDefault="006D357F" w:rsidP="00310374">
      <w:pPr>
        <w:spacing w:after="0" w:line="276" w:lineRule="auto"/>
        <w:jc w:val="both"/>
        <w:rPr>
          <w:rFonts w:ascii="Arial" w:eastAsia="Times New Roman" w:hAnsi="Arial" w:cs="Arial"/>
          <w:i/>
          <w:iCs/>
          <w:color w:val="ED0000"/>
          <w:kern w:val="0"/>
          <w:sz w:val="22"/>
          <w:szCs w:val="22"/>
          <w:lang w:eastAsia="en-GB"/>
          <w14:ligatures w14:val="none"/>
        </w:rPr>
      </w:pPr>
    </w:p>
    <w:p w14:paraId="3F93141F" w14:textId="32BE5509" w:rsidR="00E55912" w:rsidRPr="00C70DB3" w:rsidRDefault="009A5FAA" w:rsidP="00D97AA5">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C70DB3">
        <w:rPr>
          <w:rFonts w:ascii="Arial" w:eastAsia="Times New Roman" w:hAnsi="Arial" w:cs="Arial"/>
          <w:color w:val="000000" w:themeColor="text1"/>
          <w:kern w:val="0"/>
          <w:sz w:val="22"/>
          <w:szCs w:val="22"/>
          <w:lang w:eastAsia="en-GB"/>
          <w14:ligatures w14:val="none"/>
        </w:rPr>
        <w:t xml:space="preserve">Condition </w:t>
      </w:r>
      <w:r w:rsidR="00E55912" w:rsidRPr="00C70DB3">
        <w:rPr>
          <w:rFonts w:ascii="Arial" w:eastAsia="Times New Roman" w:hAnsi="Arial" w:cs="Arial"/>
          <w:color w:val="000000" w:themeColor="text1"/>
          <w:kern w:val="0"/>
          <w:sz w:val="22"/>
          <w:szCs w:val="22"/>
          <w:lang w:eastAsia="en-GB"/>
          <w14:ligatures w14:val="none"/>
        </w:rPr>
        <w:t>1</w:t>
      </w:r>
    </w:p>
    <w:p w14:paraId="63D37115" w14:textId="50B80B37" w:rsidR="009A5FAA" w:rsidRPr="00526B8C" w:rsidRDefault="009A5FAA" w:rsidP="009A5FAA">
      <w:pPr>
        <w:spacing w:after="0" w:line="276" w:lineRule="auto"/>
        <w:jc w:val="both"/>
        <w:rPr>
          <w:rFonts w:ascii="Arial" w:eastAsia="Times New Roman" w:hAnsi="Arial" w:cs="Arial"/>
          <w:color w:val="000000" w:themeColor="text1"/>
          <w:kern w:val="0"/>
          <w:sz w:val="22"/>
          <w:szCs w:val="22"/>
          <w:lang w:eastAsia="en-GB"/>
          <w14:ligatures w14:val="none"/>
        </w:rPr>
      </w:pPr>
      <w:r w:rsidRPr="00526B8C">
        <w:rPr>
          <w:rFonts w:ascii="Arial" w:eastAsia="Times New Roman" w:hAnsi="Arial" w:cs="Arial"/>
          <w:color w:val="000000" w:themeColor="text1"/>
          <w:kern w:val="0"/>
          <w:sz w:val="22"/>
          <w:szCs w:val="22"/>
          <w:lang w:eastAsia="en-GB"/>
          <w14:ligatures w14:val="none"/>
        </w:rPr>
        <w:t>Within three months of the date of this permission the first five metres of the access, measured from the edge of the carriageway, shall have been consolidated and surfaced (not loose stone or gravel). The access shall be maintained as such thereafter.</w:t>
      </w:r>
    </w:p>
    <w:p w14:paraId="41A61396" w14:textId="77777777" w:rsidR="009A5FAA" w:rsidRPr="00526B8C" w:rsidRDefault="009A5FAA" w:rsidP="009A5FAA">
      <w:pPr>
        <w:spacing w:after="0" w:line="276" w:lineRule="auto"/>
        <w:jc w:val="both"/>
        <w:rPr>
          <w:rFonts w:ascii="Arial" w:eastAsia="Times New Roman" w:hAnsi="Arial" w:cs="Arial"/>
          <w:color w:val="000000" w:themeColor="text1"/>
          <w:kern w:val="0"/>
          <w:sz w:val="22"/>
          <w:szCs w:val="22"/>
          <w:lang w:eastAsia="en-GB"/>
          <w14:ligatures w14:val="none"/>
        </w:rPr>
      </w:pPr>
    </w:p>
    <w:p w14:paraId="7182B946" w14:textId="1B4A3CFB" w:rsidR="006D357F" w:rsidRPr="00526B8C" w:rsidRDefault="009A5FAA" w:rsidP="009A5FAA">
      <w:pPr>
        <w:spacing w:after="0" w:line="276" w:lineRule="auto"/>
        <w:jc w:val="both"/>
        <w:rPr>
          <w:rFonts w:ascii="Arial" w:eastAsia="Times New Roman" w:hAnsi="Arial" w:cs="Arial"/>
          <w:color w:val="000000" w:themeColor="text1"/>
          <w:kern w:val="0"/>
          <w:sz w:val="22"/>
          <w:szCs w:val="22"/>
          <w:lang w:eastAsia="en-GB"/>
          <w14:ligatures w14:val="none"/>
        </w:rPr>
      </w:pPr>
      <w:r w:rsidRPr="00526B8C">
        <w:rPr>
          <w:rFonts w:ascii="Arial" w:eastAsia="Times New Roman" w:hAnsi="Arial" w:cs="Arial"/>
          <w:color w:val="000000" w:themeColor="text1"/>
          <w:kern w:val="0"/>
          <w:sz w:val="22"/>
          <w:szCs w:val="22"/>
          <w:lang w:eastAsia="en-GB"/>
          <w14:ligatures w14:val="none"/>
        </w:rPr>
        <w:t>REASON: In the interests of highway safety.</w:t>
      </w:r>
    </w:p>
    <w:p w14:paraId="62D2054B" w14:textId="77777777" w:rsidR="00BC1657" w:rsidRPr="00526B8C" w:rsidRDefault="00BC1657" w:rsidP="009A5FAA">
      <w:pPr>
        <w:spacing w:after="0" w:line="276" w:lineRule="auto"/>
        <w:jc w:val="both"/>
        <w:rPr>
          <w:rFonts w:ascii="Arial" w:eastAsia="Times New Roman" w:hAnsi="Arial" w:cs="Arial"/>
          <w:color w:val="000000" w:themeColor="text1"/>
          <w:kern w:val="0"/>
          <w:sz w:val="22"/>
          <w:szCs w:val="22"/>
          <w:lang w:eastAsia="en-GB"/>
          <w14:ligatures w14:val="none"/>
        </w:rPr>
      </w:pPr>
    </w:p>
    <w:p w14:paraId="0A0F42F3" w14:textId="47EAFE36" w:rsidR="005D3D24" w:rsidRPr="008D6446" w:rsidRDefault="005D3D24" w:rsidP="009A5FAA">
      <w:pPr>
        <w:spacing w:after="0" w:line="276" w:lineRule="auto"/>
        <w:jc w:val="both"/>
        <w:rPr>
          <w:rFonts w:ascii="Arial" w:eastAsia="Times New Roman" w:hAnsi="Arial" w:cs="Arial"/>
          <w:i/>
          <w:iCs/>
          <w:color w:val="000000" w:themeColor="text1"/>
          <w:kern w:val="0"/>
          <w:sz w:val="22"/>
          <w:szCs w:val="22"/>
          <w:lang w:eastAsia="en-GB"/>
          <w14:ligatures w14:val="none"/>
        </w:rPr>
      </w:pPr>
      <w:r w:rsidRPr="008D6446">
        <w:rPr>
          <w:rFonts w:ascii="Arial" w:eastAsia="Times New Roman" w:hAnsi="Arial" w:cs="Arial"/>
          <w:i/>
          <w:iCs/>
          <w:color w:val="000000" w:themeColor="text1"/>
          <w:kern w:val="0"/>
          <w:sz w:val="22"/>
          <w:szCs w:val="22"/>
          <w:lang w:eastAsia="en-GB"/>
          <w14:ligatures w14:val="none"/>
        </w:rPr>
        <w:t xml:space="preserve">Assessment of condition </w:t>
      </w:r>
    </w:p>
    <w:p w14:paraId="6A12D4A6" w14:textId="26363EAD" w:rsidR="00BC1657" w:rsidRPr="00526B8C" w:rsidRDefault="004E12EC" w:rsidP="009A5FAA">
      <w:pPr>
        <w:spacing w:after="0" w:line="276" w:lineRule="auto"/>
        <w:jc w:val="both"/>
        <w:rPr>
          <w:rFonts w:ascii="Arial" w:eastAsia="Times New Roman" w:hAnsi="Arial" w:cs="Arial"/>
          <w:color w:val="000000" w:themeColor="text1"/>
          <w:kern w:val="0"/>
          <w:sz w:val="22"/>
          <w:szCs w:val="22"/>
          <w:lang w:eastAsia="en-GB"/>
          <w14:ligatures w14:val="none"/>
        </w:rPr>
      </w:pPr>
      <w:r w:rsidRPr="00526B8C">
        <w:rPr>
          <w:rFonts w:ascii="Arial" w:eastAsia="Times New Roman" w:hAnsi="Arial" w:cs="Arial"/>
          <w:color w:val="000000" w:themeColor="text1"/>
          <w:kern w:val="0"/>
          <w:sz w:val="22"/>
          <w:szCs w:val="22"/>
          <w:lang w:eastAsia="en-GB"/>
          <w14:ligatures w14:val="none"/>
        </w:rPr>
        <w:t xml:space="preserve">The above was a </w:t>
      </w:r>
      <w:r w:rsidR="00BC1657" w:rsidRPr="00526B8C">
        <w:rPr>
          <w:rFonts w:ascii="Arial" w:eastAsia="Times New Roman" w:hAnsi="Arial" w:cs="Arial"/>
          <w:color w:val="000000" w:themeColor="text1"/>
          <w:kern w:val="0"/>
          <w:sz w:val="22"/>
          <w:szCs w:val="22"/>
          <w:lang w:eastAsia="en-GB"/>
          <w14:ligatures w14:val="none"/>
        </w:rPr>
        <w:t>compliance condition requiring the approved access to be provided and retained. The current application does not propose any changes to the site access or visibility arrangements and therefore the planning justification for th</w:t>
      </w:r>
      <w:r w:rsidR="005D3D24">
        <w:rPr>
          <w:rFonts w:ascii="Arial" w:eastAsia="Times New Roman" w:hAnsi="Arial" w:cs="Arial"/>
          <w:color w:val="000000" w:themeColor="text1"/>
          <w:kern w:val="0"/>
          <w:sz w:val="22"/>
          <w:szCs w:val="22"/>
          <w:lang w:eastAsia="en-GB"/>
          <w14:ligatures w14:val="none"/>
        </w:rPr>
        <w:t>is</w:t>
      </w:r>
      <w:r w:rsidR="00BC1657" w:rsidRPr="00526B8C">
        <w:rPr>
          <w:rFonts w:ascii="Arial" w:eastAsia="Times New Roman" w:hAnsi="Arial" w:cs="Arial"/>
          <w:color w:val="000000" w:themeColor="text1"/>
          <w:kern w:val="0"/>
          <w:sz w:val="22"/>
          <w:szCs w:val="22"/>
          <w:lang w:eastAsia="en-GB"/>
          <w14:ligatures w14:val="none"/>
        </w:rPr>
        <w:t xml:space="preserve"> condition remains unchanged. It is considered reasonable and necessary that </w:t>
      </w:r>
      <w:r w:rsidR="00D20B34">
        <w:rPr>
          <w:rFonts w:ascii="Arial" w:eastAsia="Times New Roman" w:hAnsi="Arial" w:cs="Arial"/>
          <w:color w:val="000000" w:themeColor="text1"/>
          <w:kern w:val="0"/>
          <w:sz w:val="22"/>
          <w:szCs w:val="22"/>
          <w:lang w:eastAsia="en-GB"/>
          <w14:ligatures w14:val="none"/>
        </w:rPr>
        <w:t xml:space="preserve">an </w:t>
      </w:r>
      <w:r w:rsidR="00BC1657" w:rsidRPr="00526B8C">
        <w:rPr>
          <w:rFonts w:ascii="Arial" w:eastAsia="Times New Roman" w:hAnsi="Arial" w:cs="Arial"/>
          <w:color w:val="000000" w:themeColor="text1"/>
          <w:kern w:val="0"/>
          <w:sz w:val="22"/>
          <w:szCs w:val="22"/>
          <w:lang w:eastAsia="en-GB"/>
          <w14:ligatures w14:val="none"/>
        </w:rPr>
        <w:t>equivalent condition continue</w:t>
      </w:r>
      <w:r w:rsidR="005D3D24">
        <w:rPr>
          <w:rFonts w:ascii="Arial" w:eastAsia="Times New Roman" w:hAnsi="Arial" w:cs="Arial"/>
          <w:color w:val="000000" w:themeColor="text1"/>
          <w:kern w:val="0"/>
          <w:sz w:val="22"/>
          <w:szCs w:val="22"/>
          <w:lang w:eastAsia="en-GB"/>
          <w14:ligatures w14:val="none"/>
        </w:rPr>
        <w:t>s</w:t>
      </w:r>
      <w:r w:rsidR="00BC1657" w:rsidRPr="00526B8C">
        <w:rPr>
          <w:rFonts w:ascii="Arial" w:eastAsia="Times New Roman" w:hAnsi="Arial" w:cs="Arial"/>
          <w:color w:val="000000" w:themeColor="text1"/>
          <w:kern w:val="0"/>
          <w:sz w:val="22"/>
          <w:szCs w:val="22"/>
          <w:lang w:eastAsia="en-GB"/>
          <w14:ligatures w14:val="none"/>
        </w:rPr>
        <w:t xml:space="preserve"> to be imposed on any new permission granted under Section 73.</w:t>
      </w:r>
    </w:p>
    <w:p w14:paraId="1693B820" w14:textId="77777777" w:rsidR="006D357F" w:rsidRDefault="006D357F" w:rsidP="00310374">
      <w:pPr>
        <w:spacing w:after="0" w:line="276" w:lineRule="auto"/>
        <w:jc w:val="both"/>
        <w:rPr>
          <w:rFonts w:ascii="Arial" w:eastAsia="Times New Roman" w:hAnsi="Arial" w:cs="Arial"/>
          <w:i/>
          <w:iCs/>
          <w:color w:val="ED0000"/>
          <w:kern w:val="0"/>
          <w:sz w:val="22"/>
          <w:szCs w:val="22"/>
          <w:lang w:eastAsia="en-GB"/>
          <w14:ligatures w14:val="none"/>
        </w:rPr>
      </w:pPr>
    </w:p>
    <w:p w14:paraId="19AEF6E8" w14:textId="58051ECC" w:rsidR="006D357F" w:rsidRPr="00C70DB3" w:rsidRDefault="00E55912" w:rsidP="00D97AA5">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C70DB3">
        <w:rPr>
          <w:rFonts w:ascii="Arial" w:eastAsia="Times New Roman" w:hAnsi="Arial" w:cs="Arial"/>
          <w:color w:val="000000" w:themeColor="text1"/>
          <w:kern w:val="0"/>
          <w:sz w:val="22"/>
          <w:szCs w:val="22"/>
          <w:lang w:eastAsia="en-GB"/>
          <w14:ligatures w14:val="none"/>
        </w:rPr>
        <w:t>Condition 2</w:t>
      </w:r>
    </w:p>
    <w:p w14:paraId="04D407A7" w14:textId="77777777" w:rsidR="00A6393B" w:rsidRPr="005D3D24" w:rsidRDefault="00A6393B" w:rsidP="00A6393B">
      <w:pPr>
        <w:spacing w:after="0" w:line="276" w:lineRule="auto"/>
        <w:jc w:val="both"/>
        <w:rPr>
          <w:rFonts w:ascii="Arial" w:eastAsia="Times New Roman" w:hAnsi="Arial" w:cs="Arial"/>
          <w:color w:val="000000" w:themeColor="text1"/>
          <w:kern w:val="0"/>
          <w:sz w:val="22"/>
          <w:szCs w:val="22"/>
          <w:lang w:eastAsia="en-GB"/>
          <w14:ligatures w14:val="none"/>
        </w:rPr>
      </w:pPr>
      <w:r w:rsidRPr="005D3D24">
        <w:rPr>
          <w:rFonts w:ascii="Arial" w:eastAsia="Times New Roman" w:hAnsi="Arial" w:cs="Arial"/>
          <w:color w:val="000000" w:themeColor="text1"/>
          <w:kern w:val="0"/>
          <w:sz w:val="22"/>
          <w:szCs w:val="22"/>
          <w:lang w:eastAsia="en-GB"/>
          <w14:ligatures w14:val="none"/>
        </w:rPr>
        <w:t xml:space="preserve">Within three months of the date of this permission the visibility splays shown on the approved plans (Site Layout showing visibility splays, </w:t>
      </w:r>
      <w:proofErr w:type="spellStart"/>
      <w:r w:rsidRPr="005D3D24">
        <w:rPr>
          <w:rFonts w:ascii="Arial" w:eastAsia="Times New Roman" w:hAnsi="Arial" w:cs="Arial"/>
          <w:color w:val="000000" w:themeColor="text1"/>
          <w:kern w:val="0"/>
          <w:sz w:val="22"/>
          <w:szCs w:val="22"/>
          <w:lang w:eastAsia="en-GB"/>
          <w14:ligatures w14:val="none"/>
        </w:rPr>
        <w:t>rcvd</w:t>
      </w:r>
      <w:proofErr w:type="spellEnd"/>
      <w:r w:rsidRPr="005D3D24">
        <w:rPr>
          <w:rFonts w:ascii="Arial" w:eastAsia="Times New Roman" w:hAnsi="Arial" w:cs="Arial"/>
          <w:color w:val="000000" w:themeColor="text1"/>
          <w:kern w:val="0"/>
          <w:sz w:val="22"/>
          <w:szCs w:val="22"/>
          <w:lang w:eastAsia="en-GB"/>
          <w14:ligatures w14:val="none"/>
        </w:rPr>
        <w:t xml:space="preserve"> 12/02/2020) shall have been provided with no obstruction to visibility at or above a height of 900mm above the nearside carriageway level. The visibility splays shall be maintained free of obstruction at all times thereafter.</w:t>
      </w:r>
    </w:p>
    <w:p w14:paraId="553639C1" w14:textId="77777777" w:rsidR="00A6393B" w:rsidRPr="005D3D24" w:rsidRDefault="00A6393B" w:rsidP="00A6393B">
      <w:pPr>
        <w:spacing w:after="0" w:line="276" w:lineRule="auto"/>
        <w:jc w:val="both"/>
        <w:rPr>
          <w:rFonts w:ascii="Arial" w:eastAsia="Times New Roman" w:hAnsi="Arial" w:cs="Arial"/>
          <w:color w:val="000000" w:themeColor="text1"/>
          <w:kern w:val="0"/>
          <w:sz w:val="22"/>
          <w:szCs w:val="22"/>
          <w:lang w:eastAsia="en-GB"/>
          <w14:ligatures w14:val="none"/>
        </w:rPr>
      </w:pPr>
    </w:p>
    <w:p w14:paraId="66D8A79B" w14:textId="6189C8B0" w:rsidR="006D357F" w:rsidRPr="005D3D24" w:rsidRDefault="008B1108" w:rsidP="00A6393B">
      <w:pPr>
        <w:spacing w:after="0" w:line="276" w:lineRule="auto"/>
        <w:jc w:val="both"/>
        <w:rPr>
          <w:rFonts w:ascii="Arial" w:eastAsia="Times New Roman" w:hAnsi="Arial" w:cs="Arial"/>
          <w:color w:val="000000" w:themeColor="text1"/>
          <w:kern w:val="0"/>
          <w:sz w:val="22"/>
          <w:szCs w:val="22"/>
          <w:lang w:eastAsia="en-GB"/>
          <w14:ligatures w14:val="none"/>
        </w:rPr>
      </w:pPr>
      <w:r w:rsidRPr="005D3D24">
        <w:rPr>
          <w:rFonts w:ascii="Arial" w:eastAsia="Times New Roman" w:hAnsi="Arial" w:cs="Arial"/>
          <w:color w:val="000000" w:themeColor="text1"/>
          <w:kern w:val="0"/>
          <w:sz w:val="22"/>
          <w:szCs w:val="22"/>
          <w:lang w:eastAsia="en-GB"/>
          <w14:ligatures w14:val="none"/>
        </w:rPr>
        <w:t>REASON</w:t>
      </w:r>
      <w:r w:rsidR="00A6393B" w:rsidRPr="005D3D24">
        <w:rPr>
          <w:rFonts w:ascii="Arial" w:eastAsia="Times New Roman" w:hAnsi="Arial" w:cs="Arial"/>
          <w:color w:val="000000" w:themeColor="text1"/>
          <w:kern w:val="0"/>
          <w:sz w:val="22"/>
          <w:szCs w:val="22"/>
          <w:lang w:eastAsia="en-GB"/>
          <w14:ligatures w14:val="none"/>
        </w:rPr>
        <w:t>: In the interests of highway safety.</w:t>
      </w:r>
    </w:p>
    <w:p w14:paraId="2369C9FD" w14:textId="77777777" w:rsidR="00461C9A" w:rsidRPr="005D3D24" w:rsidRDefault="00461C9A" w:rsidP="00A6393B">
      <w:pPr>
        <w:spacing w:after="0" w:line="276" w:lineRule="auto"/>
        <w:jc w:val="both"/>
        <w:rPr>
          <w:rFonts w:ascii="Arial" w:eastAsia="Times New Roman" w:hAnsi="Arial" w:cs="Arial"/>
          <w:color w:val="000000" w:themeColor="text1"/>
          <w:kern w:val="0"/>
          <w:sz w:val="22"/>
          <w:szCs w:val="22"/>
          <w:lang w:eastAsia="en-GB"/>
          <w14:ligatures w14:val="none"/>
        </w:rPr>
      </w:pPr>
    </w:p>
    <w:p w14:paraId="0A4F7B34" w14:textId="77777777" w:rsidR="005D3D24" w:rsidRPr="008D6446" w:rsidRDefault="005D3D24" w:rsidP="00A6393B">
      <w:pPr>
        <w:spacing w:after="0" w:line="276" w:lineRule="auto"/>
        <w:jc w:val="both"/>
        <w:rPr>
          <w:rFonts w:ascii="Arial" w:eastAsia="Times New Roman" w:hAnsi="Arial" w:cs="Arial"/>
          <w:i/>
          <w:iCs/>
          <w:color w:val="000000" w:themeColor="text1"/>
          <w:kern w:val="0"/>
          <w:sz w:val="22"/>
          <w:szCs w:val="22"/>
          <w:lang w:eastAsia="en-GB"/>
          <w14:ligatures w14:val="none"/>
        </w:rPr>
      </w:pPr>
      <w:r w:rsidRPr="008D6446">
        <w:rPr>
          <w:rFonts w:ascii="Arial" w:eastAsia="Times New Roman" w:hAnsi="Arial" w:cs="Arial"/>
          <w:i/>
          <w:iCs/>
          <w:color w:val="000000" w:themeColor="text1"/>
          <w:kern w:val="0"/>
          <w:sz w:val="22"/>
          <w:szCs w:val="22"/>
          <w:lang w:eastAsia="en-GB"/>
          <w14:ligatures w14:val="none"/>
        </w:rPr>
        <w:t>Assessment of condition</w:t>
      </w:r>
    </w:p>
    <w:p w14:paraId="5FDB8F24" w14:textId="59A0D670" w:rsidR="00461C9A" w:rsidRPr="005D3D24" w:rsidRDefault="00461C9A" w:rsidP="00A6393B">
      <w:pPr>
        <w:spacing w:after="0" w:line="276" w:lineRule="auto"/>
        <w:jc w:val="both"/>
        <w:rPr>
          <w:rFonts w:ascii="Arial" w:eastAsia="Times New Roman" w:hAnsi="Arial" w:cs="Arial"/>
          <w:color w:val="000000" w:themeColor="text1"/>
          <w:kern w:val="0"/>
          <w:sz w:val="22"/>
          <w:szCs w:val="22"/>
          <w:lang w:eastAsia="en-GB"/>
          <w14:ligatures w14:val="none"/>
        </w:rPr>
      </w:pPr>
      <w:r w:rsidRPr="005D3D24">
        <w:rPr>
          <w:rFonts w:ascii="Arial" w:eastAsia="Times New Roman" w:hAnsi="Arial" w:cs="Arial"/>
          <w:color w:val="000000" w:themeColor="text1"/>
          <w:kern w:val="0"/>
          <w:sz w:val="22"/>
          <w:szCs w:val="22"/>
          <w:lang w:eastAsia="en-GB"/>
          <w14:ligatures w14:val="none"/>
        </w:rPr>
        <w:t>The above was a compliance condition requiring the approved visibility splays to be provided and retained. The current application does not propose any changes to the site access or visibility arrangements and therefore the planning justification for th</w:t>
      </w:r>
      <w:r w:rsidR="005D3D24" w:rsidRPr="005D3D24">
        <w:rPr>
          <w:rFonts w:ascii="Arial" w:eastAsia="Times New Roman" w:hAnsi="Arial" w:cs="Arial"/>
          <w:color w:val="000000" w:themeColor="text1"/>
          <w:kern w:val="0"/>
          <w:sz w:val="22"/>
          <w:szCs w:val="22"/>
          <w:lang w:eastAsia="en-GB"/>
          <w14:ligatures w14:val="none"/>
        </w:rPr>
        <w:t>is</w:t>
      </w:r>
      <w:r w:rsidRPr="005D3D24">
        <w:rPr>
          <w:rFonts w:ascii="Arial" w:eastAsia="Times New Roman" w:hAnsi="Arial" w:cs="Arial"/>
          <w:color w:val="000000" w:themeColor="text1"/>
          <w:kern w:val="0"/>
          <w:sz w:val="22"/>
          <w:szCs w:val="22"/>
          <w:lang w:eastAsia="en-GB"/>
          <w14:ligatures w14:val="none"/>
        </w:rPr>
        <w:t xml:space="preserve"> condition remains unchanged. It is considered reasonable and necessary that </w:t>
      </w:r>
      <w:r w:rsidR="005D3D24" w:rsidRPr="005D3D24">
        <w:rPr>
          <w:rFonts w:ascii="Arial" w:eastAsia="Times New Roman" w:hAnsi="Arial" w:cs="Arial"/>
          <w:color w:val="000000" w:themeColor="text1"/>
          <w:kern w:val="0"/>
          <w:sz w:val="22"/>
          <w:szCs w:val="22"/>
          <w:lang w:eastAsia="en-GB"/>
          <w14:ligatures w14:val="none"/>
        </w:rPr>
        <w:t xml:space="preserve">an </w:t>
      </w:r>
      <w:r w:rsidRPr="005D3D24">
        <w:rPr>
          <w:rFonts w:ascii="Arial" w:eastAsia="Times New Roman" w:hAnsi="Arial" w:cs="Arial"/>
          <w:color w:val="000000" w:themeColor="text1"/>
          <w:kern w:val="0"/>
          <w:sz w:val="22"/>
          <w:szCs w:val="22"/>
          <w:lang w:eastAsia="en-GB"/>
          <w14:ligatures w14:val="none"/>
        </w:rPr>
        <w:t>equivalent condition continue</w:t>
      </w:r>
      <w:r w:rsidR="005D3D24" w:rsidRPr="005D3D24">
        <w:rPr>
          <w:rFonts w:ascii="Arial" w:eastAsia="Times New Roman" w:hAnsi="Arial" w:cs="Arial"/>
          <w:color w:val="000000" w:themeColor="text1"/>
          <w:kern w:val="0"/>
          <w:sz w:val="22"/>
          <w:szCs w:val="22"/>
          <w:lang w:eastAsia="en-GB"/>
          <w14:ligatures w14:val="none"/>
        </w:rPr>
        <w:t>s</w:t>
      </w:r>
      <w:r w:rsidRPr="005D3D24">
        <w:rPr>
          <w:rFonts w:ascii="Arial" w:eastAsia="Times New Roman" w:hAnsi="Arial" w:cs="Arial"/>
          <w:color w:val="000000" w:themeColor="text1"/>
          <w:kern w:val="0"/>
          <w:sz w:val="22"/>
          <w:szCs w:val="22"/>
          <w:lang w:eastAsia="en-GB"/>
          <w14:ligatures w14:val="none"/>
        </w:rPr>
        <w:t xml:space="preserve"> to be imposed on any new permission granted under Section 73.</w:t>
      </w:r>
    </w:p>
    <w:p w14:paraId="4CF41FC7" w14:textId="77777777" w:rsidR="00A6393B" w:rsidRDefault="00A6393B" w:rsidP="00A6393B">
      <w:pPr>
        <w:spacing w:after="0" w:line="276" w:lineRule="auto"/>
        <w:jc w:val="both"/>
        <w:rPr>
          <w:rFonts w:ascii="Arial" w:eastAsia="Times New Roman" w:hAnsi="Arial" w:cs="Arial"/>
          <w:i/>
          <w:iCs/>
          <w:color w:val="ED0000"/>
          <w:kern w:val="0"/>
          <w:sz w:val="22"/>
          <w:szCs w:val="22"/>
          <w:lang w:eastAsia="en-GB"/>
          <w14:ligatures w14:val="none"/>
        </w:rPr>
      </w:pPr>
    </w:p>
    <w:p w14:paraId="15D226BA" w14:textId="64B0E5CA" w:rsidR="00A6393B" w:rsidRPr="00C70DB3" w:rsidRDefault="00A6393B" w:rsidP="00D97AA5">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C70DB3">
        <w:rPr>
          <w:rFonts w:ascii="Arial" w:eastAsia="Times New Roman" w:hAnsi="Arial" w:cs="Arial"/>
          <w:color w:val="000000" w:themeColor="text1"/>
          <w:kern w:val="0"/>
          <w:sz w:val="22"/>
          <w:szCs w:val="22"/>
          <w:lang w:eastAsia="en-GB"/>
          <w14:ligatures w14:val="none"/>
        </w:rPr>
        <w:t>Condition 3</w:t>
      </w:r>
    </w:p>
    <w:p w14:paraId="5E20A429" w14:textId="77777777" w:rsidR="00900E2B" w:rsidRPr="000667A9" w:rsidRDefault="00900E2B" w:rsidP="00900E2B">
      <w:pPr>
        <w:spacing w:after="0" w:line="276" w:lineRule="auto"/>
        <w:jc w:val="both"/>
        <w:rPr>
          <w:rFonts w:ascii="Arial" w:eastAsia="Times New Roman" w:hAnsi="Arial" w:cs="Arial"/>
          <w:color w:val="000000" w:themeColor="text1"/>
          <w:kern w:val="0"/>
          <w:sz w:val="22"/>
          <w:szCs w:val="22"/>
          <w:lang w:eastAsia="en-GB"/>
          <w14:ligatures w14:val="none"/>
        </w:rPr>
      </w:pPr>
      <w:r w:rsidRPr="000667A9">
        <w:rPr>
          <w:rFonts w:ascii="Arial" w:eastAsia="Times New Roman" w:hAnsi="Arial" w:cs="Arial"/>
          <w:color w:val="000000" w:themeColor="text1"/>
          <w:kern w:val="0"/>
          <w:sz w:val="22"/>
          <w:szCs w:val="22"/>
          <w:lang w:eastAsia="en-GB"/>
          <w14:ligatures w14:val="none"/>
        </w:rPr>
        <w:t>No external lighting whatsoever shall be installed on or directly adjacent to the site at any time.</w:t>
      </w:r>
    </w:p>
    <w:p w14:paraId="2546AFBC" w14:textId="77777777" w:rsidR="00900E2B" w:rsidRPr="000667A9" w:rsidRDefault="00900E2B" w:rsidP="00900E2B">
      <w:pPr>
        <w:spacing w:after="0" w:line="276" w:lineRule="auto"/>
        <w:jc w:val="both"/>
        <w:rPr>
          <w:rFonts w:ascii="Arial" w:eastAsia="Times New Roman" w:hAnsi="Arial" w:cs="Arial"/>
          <w:color w:val="000000" w:themeColor="text1"/>
          <w:kern w:val="0"/>
          <w:sz w:val="22"/>
          <w:szCs w:val="22"/>
          <w:lang w:eastAsia="en-GB"/>
          <w14:ligatures w14:val="none"/>
        </w:rPr>
      </w:pPr>
    </w:p>
    <w:p w14:paraId="6528B70A" w14:textId="23D075EC" w:rsidR="00A6393B" w:rsidRPr="000667A9" w:rsidRDefault="00900E2B" w:rsidP="00900E2B">
      <w:pPr>
        <w:spacing w:after="0" w:line="276" w:lineRule="auto"/>
        <w:jc w:val="both"/>
        <w:rPr>
          <w:rFonts w:ascii="Arial" w:eastAsia="Times New Roman" w:hAnsi="Arial" w:cs="Arial"/>
          <w:color w:val="000000" w:themeColor="text1"/>
          <w:kern w:val="0"/>
          <w:sz w:val="22"/>
          <w:szCs w:val="22"/>
          <w:lang w:eastAsia="en-GB"/>
          <w14:ligatures w14:val="none"/>
        </w:rPr>
      </w:pPr>
      <w:r w:rsidRPr="000667A9">
        <w:rPr>
          <w:rFonts w:ascii="Arial" w:eastAsia="Times New Roman" w:hAnsi="Arial" w:cs="Arial"/>
          <w:color w:val="000000" w:themeColor="text1"/>
          <w:kern w:val="0"/>
          <w:sz w:val="22"/>
          <w:szCs w:val="22"/>
          <w:lang w:eastAsia="en-GB"/>
          <w14:ligatures w14:val="none"/>
        </w:rPr>
        <w:t>REASON: In the interests of the amenities and rural character of the area.</w:t>
      </w:r>
    </w:p>
    <w:p w14:paraId="0775936D" w14:textId="77777777" w:rsidR="005D3D24" w:rsidRPr="000667A9" w:rsidRDefault="005D3D24" w:rsidP="00900E2B">
      <w:pPr>
        <w:spacing w:after="0" w:line="276" w:lineRule="auto"/>
        <w:jc w:val="both"/>
        <w:rPr>
          <w:rFonts w:ascii="Arial" w:eastAsia="Times New Roman" w:hAnsi="Arial" w:cs="Arial"/>
          <w:color w:val="000000" w:themeColor="text1"/>
          <w:kern w:val="0"/>
          <w:sz w:val="22"/>
          <w:szCs w:val="22"/>
          <w:lang w:eastAsia="en-GB"/>
          <w14:ligatures w14:val="none"/>
        </w:rPr>
      </w:pPr>
    </w:p>
    <w:p w14:paraId="19817DCF" w14:textId="7CBA8DFC" w:rsidR="005D3D24" w:rsidRPr="008D6446" w:rsidRDefault="005D3D24" w:rsidP="00900E2B">
      <w:pPr>
        <w:spacing w:after="0" w:line="276" w:lineRule="auto"/>
        <w:jc w:val="both"/>
        <w:rPr>
          <w:rFonts w:ascii="Arial" w:eastAsia="Times New Roman" w:hAnsi="Arial" w:cs="Arial"/>
          <w:i/>
          <w:iCs/>
          <w:color w:val="000000" w:themeColor="text1"/>
          <w:kern w:val="0"/>
          <w:sz w:val="22"/>
          <w:szCs w:val="22"/>
          <w:lang w:eastAsia="en-GB"/>
          <w14:ligatures w14:val="none"/>
        </w:rPr>
      </w:pPr>
      <w:r w:rsidRPr="008D6446">
        <w:rPr>
          <w:rFonts w:ascii="Arial" w:eastAsia="Times New Roman" w:hAnsi="Arial" w:cs="Arial"/>
          <w:i/>
          <w:iCs/>
          <w:color w:val="000000" w:themeColor="text1"/>
          <w:kern w:val="0"/>
          <w:sz w:val="22"/>
          <w:szCs w:val="22"/>
          <w:lang w:eastAsia="en-GB"/>
          <w14:ligatures w14:val="none"/>
        </w:rPr>
        <w:t xml:space="preserve">Assessment of condition </w:t>
      </w:r>
    </w:p>
    <w:p w14:paraId="60240EAC" w14:textId="104E55E4" w:rsidR="005D3D24" w:rsidRPr="000667A9" w:rsidRDefault="000667A9" w:rsidP="00900E2B">
      <w:pPr>
        <w:spacing w:after="0" w:line="276" w:lineRule="auto"/>
        <w:jc w:val="both"/>
        <w:rPr>
          <w:rFonts w:ascii="Arial" w:eastAsia="Times New Roman" w:hAnsi="Arial" w:cs="Arial"/>
          <w:color w:val="000000" w:themeColor="text1"/>
          <w:kern w:val="0"/>
          <w:sz w:val="22"/>
          <w:szCs w:val="22"/>
          <w:lang w:eastAsia="en-GB"/>
          <w14:ligatures w14:val="none"/>
        </w:rPr>
      </w:pPr>
      <w:r w:rsidRPr="000667A9">
        <w:rPr>
          <w:rFonts w:ascii="Arial" w:eastAsia="Times New Roman" w:hAnsi="Arial" w:cs="Arial"/>
          <w:color w:val="000000" w:themeColor="text1"/>
          <w:kern w:val="0"/>
          <w:sz w:val="22"/>
          <w:szCs w:val="22"/>
          <w:lang w:eastAsia="en-GB"/>
          <w14:ligatures w14:val="none"/>
        </w:rPr>
        <w:t>The above condition remains necessary in the interests of protecting the amenities and rural character of the area. As no changes are proposed in relation to external lighting and the planning justification for the condition remains unchanged, it is considered appropriate that the condition be re-imposed as originally worded.</w:t>
      </w:r>
    </w:p>
    <w:p w14:paraId="1DD301FF" w14:textId="77777777" w:rsidR="00900E2B" w:rsidRDefault="00900E2B" w:rsidP="00900E2B">
      <w:pPr>
        <w:spacing w:after="0" w:line="276" w:lineRule="auto"/>
        <w:jc w:val="both"/>
        <w:rPr>
          <w:rFonts w:ascii="Arial" w:eastAsia="Times New Roman" w:hAnsi="Arial" w:cs="Arial"/>
          <w:i/>
          <w:iCs/>
          <w:color w:val="ED0000"/>
          <w:kern w:val="0"/>
          <w:sz w:val="22"/>
          <w:szCs w:val="22"/>
          <w:lang w:eastAsia="en-GB"/>
          <w14:ligatures w14:val="none"/>
        </w:rPr>
      </w:pPr>
    </w:p>
    <w:p w14:paraId="7F4177D9" w14:textId="233B056E" w:rsidR="00900E2B" w:rsidRPr="00C70DB3" w:rsidRDefault="00900E2B" w:rsidP="00D97AA5">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C70DB3">
        <w:rPr>
          <w:rFonts w:ascii="Arial" w:eastAsia="Times New Roman" w:hAnsi="Arial" w:cs="Arial"/>
          <w:color w:val="000000" w:themeColor="text1"/>
          <w:kern w:val="0"/>
          <w:sz w:val="22"/>
          <w:szCs w:val="22"/>
          <w:lang w:eastAsia="en-GB"/>
          <w14:ligatures w14:val="none"/>
        </w:rPr>
        <w:lastRenderedPageBreak/>
        <w:t>Condition 4</w:t>
      </w:r>
    </w:p>
    <w:p w14:paraId="7BA91B2B" w14:textId="77777777" w:rsidR="00A35A4D" w:rsidRPr="00A07AB8" w:rsidRDefault="00A35A4D" w:rsidP="00A35A4D">
      <w:pPr>
        <w:spacing w:after="0" w:line="276" w:lineRule="auto"/>
        <w:jc w:val="both"/>
        <w:rPr>
          <w:rFonts w:ascii="Arial" w:eastAsia="Times New Roman" w:hAnsi="Arial" w:cs="Arial"/>
          <w:color w:val="000000" w:themeColor="text1"/>
          <w:kern w:val="0"/>
          <w:sz w:val="22"/>
          <w:szCs w:val="22"/>
          <w:lang w:eastAsia="en-GB"/>
          <w14:ligatures w14:val="none"/>
        </w:rPr>
      </w:pPr>
      <w:r w:rsidRPr="00A07AB8">
        <w:rPr>
          <w:rFonts w:ascii="Arial" w:eastAsia="Times New Roman" w:hAnsi="Arial" w:cs="Arial"/>
          <w:color w:val="000000" w:themeColor="text1"/>
          <w:kern w:val="0"/>
          <w:sz w:val="22"/>
          <w:szCs w:val="22"/>
          <w:lang w:eastAsia="en-GB"/>
          <w14:ligatures w14:val="none"/>
        </w:rPr>
        <w:t>The use hereby permitted shall only take place within the application site as outlined in red on the approved plan between daylight hours between dusk and dawn.</w:t>
      </w:r>
    </w:p>
    <w:p w14:paraId="21843CA1" w14:textId="77777777" w:rsidR="00A35A4D" w:rsidRPr="00A07AB8" w:rsidRDefault="00A35A4D" w:rsidP="00A35A4D">
      <w:pPr>
        <w:spacing w:after="0" w:line="276" w:lineRule="auto"/>
        <w:jc w:val="both"/>
        <w:rPr>
          <w:rFonts w:ascii="Arial" w:eastAsia="Times New Roman" w:hAnsi="Arial" w:cs="Arial"/>
          <w:color w:val="000000" w:themeColor="text1"/>
          <w:kern w:val="0"/>
          <w:sz w:val="22"/>
          <w:szCs w:val="22"/>
          <w:lang w:eastAsia="en-GB"/>
          <w14:ligatures w14:val="none"/>
        </w:rPr>
      </w:pPr>
    </w:p>
    <w:p w14:paraId="43997941" w14:textId="6916B7A4" w:rsidR="00900E2B" w:rsidRPr="00A07AB8" w:rsidRDefault="00A35A4D" w:rsidP="00A35A4D">
      <w:pPr>
        <w:spacing w:after="0" w:line="276" w:lineRule="auto"/>
        <w:jc w:val="both"/>
        <w:rPr>
          <w:rFonts w:ascii="Arial" w:eastAsia="Times New Roman" w:hAnsi="Arial" w:cs="Arial"/>
          <w:color w:val="000000" w:themeColor="text1"/>
          <w:kern w:val="0"/>
          <w:sz w:val="22"/>
          <w:szCs w:val="22"/>
          <w:lang w:eastAsia="en-GB"/>
          <w14:ligatures w14:val="none"/>
        </w:rPr>
      </w:pPr>
      <w:r w:rsidRPr="00A07AB8">
        <w:rPr>
          <w:rFonts w:ascii="Arial" w:eastAsia="Times New Roman" w:hAnsi="Arial" w:cs="Arial"/>
          <w:color w:val="000000" w:themeColor="text1"/>
          <w:kern w:val="0"/>
          <w:sz w:val="22"/>
          <w:szCs w:val="22"/>
          <w:lang w:eastAsia="en-GB"/>
          <w14:ligatures w14:val="none"/>
        </w:rPr>
        <w:t>REASON: To ensure the creation/retention of an environment free from intrusive levels of noise, light and activity in the interests of the amenity of the area.</w:t>
      </w:r>
    </w:p>
    <w:p w14:paraId="5A745C9C" w14:textId="77777777" w:rsidR="00A07AB8" w:rsidRPr="00A07AB8" w:rsidRDefault="00A07AB8" w:rsidP="00A35A4D">
      <w:pPr>
        <w:spacing w:after="0" w:line="276" w:lineRule="auto"/>
        <w:jc w:val="both"/>
        <w:rPr>
          <w:rFonts w:ascii="Arial" w:eastAsia="Times New Roman" w:hAnsi="Arial" w:cs="Arial"/>
          <w:color w:val="000000" w:themeColor="text1"/>
          <w:kern w:val="0"/>
          <w:sz w:val="22"/>
          <w:szCs w:val="22"/>
          <w:lang w:eastAsia="en-GB"/>
          <w14:ligatures w14:val="none"/>
        </w:rPr>
      </w:pPr>
    </w:p>
    <w:p w14:paraId="6B194B25" w14:textId="72FA4E56" w:rsidR="00A07AB8" w:rsidRPr="008D6446" w:rsidRDefault="00A07AB8" w:rsidP="00A35A4D">
      <w:pPr>
        <w:spacing w:after="0" w:line="276" w:lineRule="auto"/>
        <w:jc w:val="both"/>
        <w:rPr>
          <w:rFonts w:ascii="Arial" w:eastAsia="Times New Roman" w:hAnsi="Arial" w:cs="Arial"/>
          <w:i/>
          <w:iCs/>
          <w:color w:val="000000" w:themeColor="text1"/>
          <w:kern w:val="0"/>
          <w:sz w:val="22"/>
          <w:szCs w:val="22"/>
          <w:lang w:eastAsia="en-GB"/>
          <w14:ligatures w14:val="none"/>
        </w:rPr>
      </w:pPr>
      <w:r w:rsidRPr="008D6446">
        <w:rPr>
          <w:rFonts w:ascii="Arial" w:eastAsia="Times New Roman" w:hAnsi="Arial" w:cs="Arial"/>
          <w:i/>
          <w:iCs/>
          <w:color w:val="000000" w:themeColor="text1"/>
          <w:kern w:val="0"/>
          <w:sz w:val="22"/>
          <w:szCs w:val="22"/>
          <w:lang w:eastAsia="en-GB"/>
          <w14:ligatures w14:val="none"/>
        </w:rPr>
        <w:t>Assessment of condition</w:t>
      </w:r>
    </w:p>
    <w:p w14:paraId="0E2C8969" w14:textId="4EADA1AE" w:rsidR="00A07AB8" w:rsidRDefault="00A07AB8" w:rsidP="00A35A4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above c</w:t>
      </w:r>
      <w:r w:rsidRPr="00A07AB8">
        <w:rPr>
          <w:rFonts w:ascii="Arial" w:eastAsia="Times New Roman" w:hAnsi="Arial" w:cs="Arial"/>
          <w:color w:val="000000" w:themeColor="text1"/>
          <w:kern w:val="0"/>
          <w:sz w:val="22"/>
          <w:szCs w:val="22"/>
          <w:lang w:eastAsia="en-GB"/>
          <w14:ligatures w14:val="none"/>
        </w:rPr>
        <w:t>ondition restricts the use of the site to daylight hours and was imposed to protect the amenity of the area from intrusive levels of noise, light and activity. The current application does not seek to amend the approved hours of operation and there have been no material changes in circumstances that would justify the removal or relaxation of the restriction. Given the site's rural location and separation from neighbouring properties, it is considered that the condition continues to serve a necessary planning purpose by safeguarding the character and tranquillity of the countryside and protecting neighbouring amenity. Accordingly, it is considered reasonable and necessary to re-impose the condition on any permission granted under Section 73 in its original form.</w:t>
      </w:r>
    </w:p>
    <w:p w14:paraId="6774B46B" w14:textId="77777777" w:rsidR="00870DD0" w:rsidRDefault="00870DD0" w:rsidP="00A35A4D">
      <w:pPr>
        <w:spacing w:after="0" w:line="276" w:lineRule="auto"/>
        <w:jc w:val="both"/>
        <w:rPr>
          <w:rFonts w:ascii="Arial" w:eastAsia="Times New Roman" w:hAnsi="Arial" w:cs="Arial"/>
          <w:color w:val="000000" w:themeColor="text1"/>
          <w:kern w:val="0"/>
          <w:sz w:val="22"/>
          <w:szCs w:val="22"/>
          <w:lang w:eastAsia="en-GB"/>
          <w14:ligatures w14:val="none"/>
        </w:rPr>
      </w:pPr>
    </w:p>
    <w:p w14:paraId="71E4D5AD" w14:textId="7B672AF4" w:rsidR="00870DD0" w:rsidRPr="00570E25" w:rsidRDefault="00870DD0" w:rsidP="00870DD0">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Condition 5</w:t>
      </w:r>
    </w:p>
    <w:p w14:paraId="25FC66FA" w14:textId="1916B2D7" w:rsidR="00570E25" w:rsidRPr="00570E25" w:rsidRDefault="00570E25" w:rsidP="00570E25">
      <w:pPr>
        <w:spacing w:after="0" w:line="276" w:lineRule="auto"/>
        <w:jc w:val="both"/>
        <w:rPr>
          <w:rFonts w:ascii="Arial" w:eastAsia="Times New Roman" w:hAnsi="Arial" w:cs="Arial"/>
          <w:color w:val="000000" w:themeColor="text1"/>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Notwithstanding the provisions of the Town and Country Planning (General Permitted Development) (England) Order 2015 (as amended), or any Order revoking, re-enacting or modifying that Order, no buildings, structures, gates, walls, fences or other means</w:t>
      </w:r>
      <w:r w:rsidRPr="00570E25">
        <w:rPr>
          <w:rFonts w:ascii="Arial" w:eastAsia="Times New Roman" w:hAnsi="Arial" w:cs="Arial"/>
          <w:color w:val="000000" w:themeColor="text1"/>
          <w:kern w:val="0"/>
          <w:sz w:val="22"/>
          <w:szCs w:val="22"/>
          <w:lang w:eastAsia="en-GB"/>
          <w14:ligatures w14:val="none"/>
        </w:rPr>
        <w:t xml:space="preserve"> </w:t>
      </w:r>
      <w:r w:rsidRPr="00570E25">
        <w:rPr>
          <w:rFonts w:ascii="Arial" w:eastAsia="Times New Roman" w:hAnsi="Arial" w:cs="Arial"/>
          <w:color w:val="000000" w:themeColor="text1"/>
          <w:kern w:val="0"/>
          <w:sz w:val="22"/>
          <w:szCs w:val="22"/>
          <w:lang w:eastAsia="en-GB"/>
          <w14:ligatures w14:val="none"/>
        </w:rPr>
        <w:t>of enclosure, other than those shown on the approved plans, shall be erected, placed or installed on the site unless otherwise first approved in writing by the Local Planning Authority.</w:t>
      </w:r>
    </w:p>
    <w:p w14:paraId="5F075717" w14:textId="77777777" w:rsidR="00570E25" w:rsidRPr="00570E25" w:rsidRDefault="00570E25" w:rsidP="00570E25">
      <w:pPr>
        <w:spacing w:after="0" w:line="276" w:lineRule="auto"/>
        <w:jc w:val="both"/>
        <w:rPr>
          <w:rFonts w:ascii="Arial" w:eastAsia="Times New Roman" w:hAnsi="Arial" w:cs="Arial"/>
          <w:color w:val="000000" w:themeColor="text1"/>
          <w:kern w:val="0"/>
          <w:sz w:val="22"/>
          <w:szCs w:val="22"/>
          <w:lang w:eastAsia="en-GB"/>
          <w14:ligatures w14:val="none"/>
        </w:rPr>
      </w:pPr>
    </w:p>
    <w:p w14:paraId="37A4F821" w14:textId="16D794D6" w:rsidR="00570E25" w:rsidRPr="00570E25" w:rsidRDefault="00570E25" w:rsidP="00570E25">
      <w:pPr>
        <w:spacing w:after="0" w:line="276" w:lineRule="auto"/>
        <w:jc w:val="both"/>
        <w:rPr>
          <w:rFonts w:ascii="Arial" w:eastAsia="Times New Roman" w:hAnsi="Arial" w:cs="Arial"/>
          <w:color w:val="000000" w:themeColor="text1"/>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REASON: To safeguard the character and appearance of the area.</w:t>
      </w:r>
    </w:p>
    <w:p w14:paraId="623FE490" w14:textId="77777777" w:rsidR="00870DD0" w:rsidRPr="00570E25" w:rsidRDefault="00870DD0" w:rsidP="00570E25">
      <w:pPr>
        <w:spacing w:after="0" w:line="276" w:lineRule="auto"/>
        <w:jc w:val="both"/>
        <w:rPr>
          <w:rFonts w:ascii="Arial" w:eastAsia="Times New Roman" w:hAnsi="Arial" w:cs="Arial"/>
          <w:color w:val="000000" w:themeColor="text1"/>
          <w:kern w:val="0"/>
          <w:sz w:val="22"/>
          <w:szCs w:val="22"/>
          <w:lang w:eastAsia="en-GB"/>
          <w14:ligatures w14:val="none"/>
        </w:rPr>
      </w:pPr>
    </w:p>
    <w:p w14:paraId="00F8E63A" w14:textId="53D39C8E" w:rsidR="00870DD0" w:rsidRPr="00570E25" w:rsidRDefault="00870DD0" w:rsidP="00A35A4D">
      <w:pPr>
        <w:spacing w:after="0" w:line="276" w:lineRule="auto"/>
        <w:jc w:val="both"/>
        <w:rPr>
          <w:rFonts w:ascii="Arial" w:eastAsia="Times New Roman" w:hAnsi="Arial" w:cs="Arial"/>
          <w:i/>
          <w:iCs/>
          <w:color w:val="000000" w:themeColor="text1"/>
          <w:kern w:val="0"/>
          <w:sz w:val="22"/>
          <w:szCs w:val="22"/>
          <w:lang w:eastAsia="en-GB"/>
          <w14:ligatures w14:val="none"/>
        </w:rPr>
      </w:pPr>
      <w:r w:rsidRPr="00570E25">
        <w:rPr>
          <w:rFonts w:ascii="Arial" w:eastAsia="Times New Roman" w:hAnsi="Arial" w:cs="Arial"/>
          <w:i/>
          <w:iCs/>
          <w:color w:val="000000" w:themeColor="text1"/>
          <w:kern w:val="0"/>
          <w:sz w:val="22"/>
          <w:szCs w:val="22"/>
          <w:lang w:eastAsia="en-GB"/>
          <w14:ligatures w14:val="none"/>
        </w:rPr>
        <w:t xml:space="preserve">Assessment of condition </w:t>
      </w:r>
    </w:p>
    <w:p w14:paraId="64B7B8B6" w14:textId="77777777" w:rsidR="00627AC2" w:rsidRPr="00570E25" w:rsidRDefault="00627AC2" w:rsidP="00627AC2">
      <w:pPr>
        <w:spacing w:after="0" w:line="276" w:lineRule="auto"/>
        <w:jc w:val="both"/>
        <w:rPr>
          <w:rFonts w:ascii="Arial" w:eastAsia="Times New Roman" w:hAnsi="Arial" w:cs="Arial"/>
          <w:color w:val="000000" w:themeColor="text1"/>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The existing condition removes permitted development rights for the erection of buildings, structures, gates, walls, fences and other means of enclosure within the site. The condition was originally imposed to maintain planning control over future forms of development that could otherwise be undertaken without the need for planning permission and which, by virtue of their size, siting or appearance, could adversely affect the character and appearance of the site and the surrounding area.</w:t>
      </w:r>
    </w:p>
    <w:p w14:paraId="773604D7" w14:textId="77777777" w:rsidR="00627AC2" w:rsidRPr="00570E25" w:rsidRDefault="00627AC2" w:rsidP="00627AC2">
      <w:pPr>
        <w:spacing w:after="0" w:line="276" w:lineRule="auto"/>
        <w:jc w:val="both"/>
        <w:rPr>
          <w:rFonts w:ascii="Arial" w:eastAsia="Times New Roman" w:hAnsi="Arial" w:cs="Arial"/>
          <w:color w:val="000000" w:themeColor="text1"/>
          <w:kern w:val="0"/>
          <w:sz w:val="22"/>
          <w:szCs w:val="22"/>
          <w:lang w:eastAsia="en-GB"/>
          <w14:ligatures w14:val="none"/>
        </w:rPr>
      </w:pPr>
    </w:p>
    <w:p w14:paraId="6E64AD6E" w14:textId="77777777" w:rsidR="00627AC2" w:rsidRPr="00570E25" w:rsidRDefault="00627AC2" w:rsidP="00627AC2">
      <w:pPr>
        <w:spacing w:after="0" w:line="276" w:lineRule="auto"/>
        <w:jc w:val="both"/>
        <w:rPr>
          <w:rFonts w:ascii="Arial" w:eastAsia="Times New Roman" w:hAnsi="Arial" w:cs="Arial"/>
          <w:color w:val="000000" w:themeColor="text1"/>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It is considered that the circumstances which justified the imposition of the condition at the time of the original permission remain unchanged. The site continues to be sensitive in visual terms, and unrestricted permitted development could result in the introduction of additional built form, structures or enclosures that may undermine the character of the development and the wider area. Accordingly, the condition remains necessary, relevant to planning, and reasonable, and should therefore be re-imposed on any Section 73 permission.</w:t>
      </w:r>
    </w:p>
    <w:p w14:paraId="275E4295" w14:textId="77777777" w:rsidR="00627AC2" w:rsidRPr="00570E25" w:rsidRDefault="00627AC2" w:rsidP="00627AC2">
      <w:pPr>
        <w:spacing w:after="0" w:line="276" w:lineRule="auto"/>
        <w:jc w:val="both"/>
        <w:rPr>
          <w:rFonts w:ascii="Arial" w:eastAsia="Times New Roman" w:hAnsi="Arial" w:cs="Arial"/>
          <w:color w:val="000000" w:themeColor="text1"/>
          <w:kern w:val="0"/>
          <w:sz w:val="22"/>
          <w:szCs w:val="22"/>
          <w:lang w:eastAsia="en-GB"/>
          <w14:ligatures w14:val="none"/>
        </w:rPr>
      </w:pPr>
    </w:p>
    <w:p w14:paraId="571320F4" w14:textId="662D1E13" w:rsidR="00A35A4D" w:rsidRPr="00570E25" w:rsidRDefault="00627AC2" w:rsidP="00627AC2">
      <w:pPr>
        <w:spacing w:after="0" w:line="276" w:lineRule="auto"/>
        <w:jc w:val="both"/>
        <w:rPr>
          <w:rFonts w:ascii="Arial" w:eastAsia="Times New Roman" w:hAnsi="Arial" w:cs="Arial"/>
          <w:color w:val="000000" w:themeColor="text1"/>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However, the wording of the condition has been amended to clarify the mechanism by which future proposals may be considered by the Local Planning Authority. The revised wording retains planning control over additional buildings, structures and enclosures whilst allowing for their consideration where specific approval has been obtained from the Local Planning Authority. The amendment provides greater flexibility and clarity without undermining the original objective of safeguarding the character and appearance of the area.</w:t>
      </w:r>
    </w:p>
    <w:p w14:paraId="1F205B64" w14:textId="77777777" w:rsidR="00870DD0" w:rsidRDefault="00870DD0" w:rsidP="00A35A4D">
      <w:pPr>
        <w:spacing w:after="0" w:line="276" w:lineRule="auto"/>
        <w:jc w:val="both"/>
        <w:rPr>
          <w:rFonts w:ascii="Arial" w:eastAsia="Times New Roman" w:hAnsi="Arial" w:cs="Arial"/>
          <w:i/>
          <w:iCs/>
          <w:color w:val="ED0000"/>
          <w:kern w:val="0"/>
          <w:sz w:val="22"/>
          <w:szCs w:val="22"/>
          <w:lang w:eastAsia="en-GB"/>
          <w14:ligatures w14:val="none"/>
        </w:rPr>
      </w:pPr>
    </w:p>
    <w:p w14:paraId="4C457C1C" w14:textId="7B623F50" w:rsidR="0004575A" w:rsidRPr="00C70DB3" w:rsidRDefault="0004575A" w:rsidP="00D97AA5">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C70DB3">
        <w:rPr>
          <w:rFonts w:ascii="Arial" w:eastAsia="Times New Roman" w:hAnsi="Arial" w:cs="Arial"/>
          <w:color w:val="000000" w:themeColor="text1"/>
          <w:kern w:val="0"/>
          <w:sz w:val="22"/>
          <w:szCs w:val="22"/>
          <w:lang w:eastAsia="en-GB"/>
          <w14:ligatures w14:val="none"/>
        </w:rPr>
        <w:t>Condition 6</w:t>
      </w:r>
    </w:p>
    <w:p w14:paraId="1FEA67C9" w14:textId="473B62AE" w:rsidR="0004575A" w:rsidRPr="000B6EA4" w:rsidRDefault="0004575A" w:rsidP="0004575A">
      <w:pPr>
        <w:spacing w:after="0" w:line="276" w:lineRule="auto"/>
        <w:jc w:val="both"/>
        <w:rPr>
          <w:rFonts w:ascii="Arial" w:eastAsia="Times New Roman" w:hAnsi="Arial" w:cs="Arial"/>
          <w:color w:val="000000" w:themeColor="text1"/>
          <w:kern w:val="0"/>
          <w:sz w:val="22"/>
          <w:szCs w:val="22"/>
          <w:lang w:eastAsia="en-GB"/>
          <w14:ligatures w14:val="none"/>
        </w:rPr>
      </w:pPr>
      <w:r w:rsidRPr="000B6EA4">
        <w:rPr>
          <w:rFonts w:ascii="Arial" w:eastAsia="Times New Roman" w:hAnsi="Arial" w:cs="Arial"/>
          <w:color w:val="000000" w:themeColor="text1"/>
          <w:kern w:val="0"/>
          <w:sz w:val="22"/>
          <w:szCs w:val="22"/>
          <w:lang w:eastAsia="en-GB"/>
          <w14:ligatures w14:val="none"/>
        </w:rPr>
        <w:t>When the land ceases to be used as a dog walking facility, the building/structures/fence hereby approved shall be removed and the land restored to its former condition before the development took place or to such other condition as may be agreed in writing by the Local Planning Authority.</w:t>
      </w:r>
    </w:p>
    <w:p w14:paraId="7E9C5266" w14:textId="77777777" w:rsidR="0004575A" w:rsidRPr="000B6EA4" w:rsidRDefault="0004575A" w:rsidP="0004575A">
      <w:pPr>
        <w:spacing w:after="0" w:line="276" w:lineRule="auto"/>
        <w:jc w:val="both"/>
        <w:rPr>
          <w:rFonts w:ascii="Arial" w:eastAsia="Times New Roman" w:hAnsi="Arial" w:cs="Arial"/>
          <w:color w:val="000000" w:themeColor="text1"/>
          <w:kern w:val="0"/>
          <w:sz w:val="22"/>
          <w:szCs w:val="22"/>
          <w:lang w:eastAsia="en-GB"/>
          <w14:ligatures w14:val="none"/>
        </w:rPr>
      </w:pPr>
    </w:p>
    <w:p w14:paraId="2DF1882D" w14:textId="4E11FEBA" w:rsidR="00A35A4D" w:rsidRPr="000B6EA4" w:rsidRDefault="0004575A" w:rsidP="0004575A">
      <w:pPr>
        <w:spacing w:after="0" w:line="276" w:lineRule="auto"/>
        <w:jc w:val="both"/>
        <w:rPr>
          <w:rFonts w:ascii="Arial" w:eastAsia="Times New Roman" w:hAnsi="Arial" w:cs="Arial"/>
          <w:color w:val="000000" w:themeColor="text1"/>
          <w:kern w:val="0"/>
          <w:sz w:val="22"/>
          <w:szCs w:val="22"/>
          <w:lang w:eastAsia="en-GB"/>
          <w14:ligatures w14:val="none"/>
        </w:rPr>
      </w:pPr>
      <w:r w:rsidRPr="000B6EA4">
        <w:rPr>
          <w:rFonts w:ascii="Arial" w:eastAsia="Times New Roman" w:hAnsi="Arial" w:cs="Arial"/>
          <w:color w:val="000000" w:themeColor="text1"/>
          <w:kern w:val="0"/>
          <w:sz w:val="22"/>
          <w:szCs w:val="22"/>
          <w:lang w:eastAsia="en-GB"/>
          <w14:ligatures w14:val="none"/>
        </w:rPr>
        <w:t>REASON: In the interests of protecting the rural character of the area.</w:t>
      </w:r>
    </w:p>
    <w:p w14:paraId="6A34C161" w14:textId="77777777" w:rsidR="00A6393B" w:rsidRPr="000B6EA4" w:rsidRDefault="00A6393B" w:rsidP="00A6393B">
      <w:pPr>
        <w:spacing w:after="0" w:line="276" w:lineRule="auto"/>
        <w:jc w:val="both"/>
        <w:rPr>
          <w:rFonts w:ascii="Arial" w:eastAsia="Times New Roman" w:hAnsi="Arial" w:cs="Arial"/>
          <w:color w:val="000000" w:themeColor="text1"/>
          <w:kern w:val="0"/>
          <w:sz w:val="22"/>
          <w:szCs w:val="22"/>
          <w:lang w:eastAsia="en-GB"/>
          <w14:ligatures w14:val="none"/>
        </w:rPr>
      </w:pPr>
    </w:p>
    <w:p w14:paraId="0A0241E3" w14:textId="6D5802B4" w:rsidR="000B6EA4" w:rsidRPr="008D6446" w:rsidRDefault="000B6EA4" w:rsidP="00A6393B">
      <w:pPr>
        <w:spacing w:after="0" w:line="276" w:lineRule="auto"/>
        <w:jc w:val="both"/>
        <w:rPr>
          <w:rFonts w:ascii="Arial" w:eastAsia="Times New Roman" w:hAnsi="Arial" w:cs="Arial"/>
          <w:i/>
          <w:iCs/>
          <w:color w:val="000000" w:themeColor="text1"/>
          <w:kern w:val="0"/>
          <w:sz w:val="22"/>
          <w:szCs w:val="22"/>
          <w:lang w:eastAsia="en-GB"/>
          <w14:ligatures w14:val="none"/>
        </w:rPr>
      </w:pPr>
      <w:r w:rsidRPr="008D6446">
        <w:rPr>
          <w:rFonts w:ascii="Arial" w:eastAsia="Times New Roman" w:hAnsi="Arial" w:cs="Arial"/>
          <w:i/>
          <w:iCs/>
          <w:color w:val="000000" w:themeColor="text1"/>
          <w:kern w:val="0"/>
          <w:sz w:val="22"/>
          <w:szCs w:val="22"/>
          <w:lang w:eastAsia="en-GB"/>
          <w14:ligatures w14:val="none"/>
        </w:rPr>
        <w:t xml:space="preserve">Assessment of condition </w:t>
      </w:r>
    </w:p>
    <w:p w14:paraId="1B045AA1" w14:textId="7DFC1B38" w:rsidR="00FA4F07" w:rsidRDefault="000F0B74" w:rsidP="0011527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above c</w:t>
      </w:r>
      <w:r w:rsidR="000B6EA4" w:rsidRPr="000B6EA4">
        <w:rPr>
          <w:rFonts w:ascii="Arial" w:eastAsia="Times New Roman" w:hAnsi="Arial" w:cs="Arial"/>
          <w:color w:val="000000" w:themeColor="text1"/>
          <w:kern w:val="0"/>
          <w:sz w:val="22"/>
          <w:szCs w:val="22"/>
          <w:lang w:eastAsia="en-GB"/>
          <w14:ligatures w14:val="none"/>
        </w:rPr>
        <w:t>ondition 6 requires the removal of the approved buildings, structures and fencing, and the restoration of the land should the dog walking facility cease to operate. The current application does not seek to amend the approved use of the site and there have been no material changes in circumstances that would justify the removal of this requirement. Given the site's countryside location, the condition remains necessary to ensure that the development does not result in the permanent retention of structures that may no longer be required and to safeguard the rural character and appearance of the area in the longer term. Accordingly, it is considered reasonable and necessary to re-impose the condition on any permission granted under Section 73 in its original form.</w:t>
      </w:r>
    </w:p>
    <w:p w14:paraId="50E17F06" w14:textId="77777777" w:rsidR="008B1108" w:rsidRDefault="008B1108" w:rsidP="0011527C">
      <w:pPr>
        <w:spacing w:after="0" w:line="276" w:lineRule="auto"/>
        <w:jc w:val="both"/>
        <w:rPr>
          <w:rFonts w:ascii="Arial" w:eastAsia="Times New Roman" w:hAnsi="Arial" w:cs="Arial"/>
          <w:color w:val="000000" w:themeColor="text1"/>
          <w:kern w:val="0"/>
          <w:sz w:val="22"/>
          <w:szCs w:val="22"/>
          <w:lang w:eastAsia="en-GB"/>
          <w14:ligatures w14:val="none"/>
        </w:rPr>
      </w:pPr>
    </w:p>
    <w:p w14:paraId="3889AF66" w14:textId="257FB04E" w:rsidR="008B1108" w:rsidRPr="00FB0AE6" w:rsidRDefault="008B1108" w:rsidP="0011527C">
      <w:pPr>
        <w:spacing w:after="0" w:line="276" w:lineRule="auto"/>
        <w:jc w:val="both"/>
        <w:rPr>
          <w:rFonts w:ascii="Arial" w:eastAsia="Times New Roman" w:hAnsi="Arial" w:cs="Arial"/>
          <w:color w:val="000000" w:themeColor="text1"/>
          <w:kern w:val="0"/>
          <w:sz w:val="22"/>
          <w:szCs w:val="22"/>
          <w:lang w:eastAsia="en-GB"/>
          <w14:ligatures w14:val="none"/>
        </w:rPr>
      </w:pPr>
      <w:r w:rsidRPr="00FB0AE6">
        <w:rPr>
          <w:rFonts w:ascii="Arial" w:eastAsia="Times New Roman" w:hAnsi="Arial" w:cs="Arial"/>
          <w:color w:val="000000" w:themeColor="text1"/>
          <w:kern w:val="0"/>
          <w:sz w:val="22"/>
          <w:szCs w:val="22"/>
          <w:lang w:eastAsia="en-GB"/>
          <w14:ligatures w14:val="none"/>
        </w:rPr>
        <w:t>INFORMATIVE</w:t>
      </w:r>
      <w:r w:rsidRPr="00FB0AE6">
        <w:rPr>
          <w:rFonts w:ascii="Arial" w:eastAsia="Times New Roman" w:hAnsi="Arial" w:cs="Arial"/>
          <w:color w:val="000000" w:themeColor="text1"/>
          <w:kern w:val="0"/>
          <w:sz w:val="22"/>
          <w:szCs w:val="22"/>
          <w:lang w:eastAsia="en-GB"/>
          <w14:ligatures w14:val="none"/>
        </w:rPr>
        <w:tab/>
      </w:r>
    </w:p>
    <w:p w14:paraId="7EF11064" w14:textId="77777777" w:rsidR="00B07806" w:rsidRDefault="00B07806" w:rsidP="00B0780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7.</w:t>
      </w:r>
      <w:r>
        <w:rPr>
          <w:rFonts w:ascii="Arial" w:eastAsia="Times New Roman" w:hAnsi="Arial" w:cs="Arial"/>
          <w:color w:val="000000" w:themeColor="text1"/>
          <w:kern w:val="0"/>
          <w:sz w:val="22"/>
          <w:szCs w:val="22"/>
          <w:lang w:eastAsia="en-GB"/>
          <w14:ligatures w14:val="none"/>
        </w:rPr>
        <w:tab/>
      </w:r>
      <w:r w:rsidR="00FB0AE6" w:rsidRPr="00FB0AE6">
        <w:rPr>
          <w:rFonts w:ascii="Arial" w:eastAsia="Times New Roman" w:hAnsi="Arial" w:cs="Arial"/>
          <w:color w:val="000000" w:themeColor="text1"/>
          <w:kern w:val="0"/>
          <w:sz w:val="22"/>
          <w:szCs w:val="22"/>
          <w:lang w:eastAsia="en-GB"/>
          <w14:ligatures w14:val="none"/>
        </w:rPr>
        <w:t xml:space="preserve">For the avoidance of doubt and in the interests of proper planning, the development </w:t>
      </w:r>
      <w:r>
        <w:rPr>
          <w:rFonts w:ascii="Arial" w:eastAsia="Times New Roman" w:hAnsi="Arial" w:cs="Arial"/>
          <w:color w:val="000000" w:themeColor="text1"/>
          <w:kern w:val="0"/>
          <w:sz w:val="22"/>
          <w:szCs w:val="22"/>
          <w:lang w:eastAsia="en-GB"/>
          <w14:ligatures w14:val="none"/>
        </w:rPr>
        <w:tab/>
      </w:r>
      <w:r w:rsidR="00FB0AE6" w:rsidRPr="00FB0AE6">
        <w:rPr>
          <w:rFonts w:ascii="Arial" w:eastAsia="Times New Roman" w:hAnsi="Arial" w:cs="Arial"/>
          <w:color w:val="000000" w:themeColor="text1"/>
          <w:kern w:val="0"/>
          <w:sz w:val="22"/>
          <w:szCs w:val="22"/>
          <w:lang w:eastAsia="en-GB"/>
          <w14:ligatures w14:val="none"/>
        </w:rPr>
        <w:t xml:space="preserve">hereby permitted is deemed to have been carried out in accordance with the approved </w:t>
      </w:r>
      <w:r>
        <w:rPr>
          <w:rFonts w:ascii="Arial" w:eastAsia="Times New Roman" w:hAnsi="Arial" w:cs="Arial"/>
          <w:color w:val="000000" w:themeColor="text1"/>
          <w:kern w:val="0"/>
          <w:sz w:val="22"/>
          <w:szCs w:val="22"/>
          <w:lang w:eastAsia="en-GB"/>
          <w14:ligatures w14:val="none"/>
        </w:rPr>
        <w:tab/>
      </w:r>
      <w:r w:rsidR="00FB0AE6" w:rsidRPr="00FB0AE6">
        <w:rPr>
          <w:rFonts w:ascii="Arial" w:eastAsia="Times New Roman" w:hAnsi="Arial" w:cs="Arial"/>
          <w:color w:val="000000" w:themeColor="text1"/>
          <w:kern w:val="0"/>
          <w:sz w:val="22"/>
          <w:szCs w:val="22"/>
          <w:lang w:eastAsia="en-GB"/>
          <w14:ligatures w14:val="none"/>
        </w:rPr>
        <w:t>plans:</w:t>
      </w:r>
    </w:p>
    <w:p w14:paraId="303C49FB" w14:textId="77777777" w:rsidR="00B07806" w:rsidRDefault="00B07806" w:rsidP="00B07806">
      <w:pPr>
        <w:spacing w:after="0" w:line="276" w:lineRule="auto"/>
        <w:jc w:val="both"/>
        <w:rPr>
          <w:rFonts w:ascii="Arial" w:eastAsia="Times New Roman" w:hAnsi="Arial" w:cs="Arial"/>
          <w:color w:val="000000" w:themeColor="text1"/>
          <w:kern w:val="0"/>
          <w:sz w:val="22"/>
          <w:szCs w:val="22"/>
          <w:lang w:eastAsia="en-GB"/>
          <w14:ligatures w14:val="none"/>
        </w:rPr>
      </w:pPr>
    </w:p>
    <w:p w14:paraId="418F72AB" w14:textId="401C13B7" w:rsidR="00B07806" w:rsidRPr="00B07806" w:rsidRDefault="00FB0AE6" w:rsidP="00D97AA5">
      <w:pPr>
        <w:pStyle w:val="ListParagraph"/>
        <w:numPr>
          <w:ilvl w:val="2"/>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B07806">
        <w:rPr>
          <w:rFonts w:ascii="Arial" w:eastAsia="Times New Roman" w:hAnsi="Arial" w:cs="Arial"/>
          <w:color w:val="000000" w:themeColor="text1"/>
          <w:kern w:val="0"/>
          <w:sz w:val="22"/>
          <w:szCs w:val="22"/>
          <w:lang w:eastAsia="en-GB"/>
          <w14:ligatures w14:val="none"/>
        </w:rPr>
        <w:t>Planning Statement</w:t>
      </w:r>
    </w:p>
    <w:p w14:paraId="5107BB33" w14:textId="22E7DC1A" w:rsidR="00B07806" w:rsidRPr="00B07806" w:rsidRDefault="00FB0AE6" w:rsidP="00D97AA5">
      <w:pPr>
        <w:pStyle w:val="ListParagraph"/>
        <w:numPr>
          <w:ilvl w:val="2"/>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B07806">
        <w:rPr>
          <w:rFonts w:ascii="Arial" w:eastAsia="Times New Roman" w:hAnsi="Arial" w:cs="Arial"/>
          <w:color w:val="000000" w:themeColor="text1"/>
          <w:kern w:val="0"/>
          <w:sz w:val="22"/>
          <w:szCs w:val="22"/>
          <w:lang w:eastAsia="en-GB"/>
          <w14:ligatures w14:val="none"/>
        </w:rPr>
        <w:t>Site Location Plan (scale 1:2500)</w:t>
      </w:r>
    </w:p>
    <w:p w14:paraId="05945A2E" w14:textId="48AC86D0" w:rsidR="00B07806" w:rsidRPr="00B07806" w:rsidRDefault="00FB0AE6" w:rsidP="00D97AA5">
      <w:pPr>
        <w:pStyle w:val="ListParagraph"/>
        <w:numPr>
          <w:ilvl w:val="2"/>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B07806">
        <w:rPr>
          <w:rFonts w:ascii="Arial" w:eastAsia="Times New Roman" w:hAnsi="Arial" w:cs="Arial"/>
          <w:color w:val="000000" w:themeColor="text1"/>
          <w:kern w:val="0"/>
          <w:sz w:val="22"/>
          <w:szCs w:val="22"/>
          <w:lang w:eastAsia="en-GB"/>
          <w14:ligatures w14:val="none"/>
        </w:rPr>
        <w:t>Site Plan (scale 1:500)</w:t>
      </w:r>
    </w:p>
    <w:p w14:paraId="12FD622F" w14:textId="2E021C7A" w:rsidR="00B07806" w:rsidRPr="00B07806" w:rsidRDefault="00FB0AE6" w:rsidP="00D97AA5">
      <w:pPr>
        <w:pStyle w:val="ListParagraph"/>
        <w:numPr>
          <w:ilvl w:val="2"/>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B07806">
        <w:rPr>
          <w:rFonts w:ascii="Arial" w:eastAsia="Times New Roman" w:hAnsi="Arial" w:cs="Arial"/>
          <w:color w:val="000000" w:themeColor="text1"/>
          <w:kern w:val="0"/>
          <w:sz w:val="22"/>
          <w:szCs w:val="22"/>
          <w:lang w:eastAsia="en-GB"/>
          <w14:ligatures w14:val="none"/>
        </w:rPr>
        <w:t>Fence Details (Deer Fencing)</w:t>
      </w:r>
    </w:p>
    <w:p w14:paraId="19D3CE40" w14:textId="37656457" w:rsidR="008B1108" w:rsidRDefault="00FB0AE6" w:rsidP="00D97AA5">
      <w:pPr>
        <w:pStyle w:val="ListParagraph"/>
        <w:numPr>
          <w:ilvl w:val="2"/>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B07806">
        <w:rPr>
          <w:rFonts w:ascii="Arial" w:eastAsia="Times New Roman" w:hAnsi="Arial" w:cs="Arial"/>
          <w:color w:val="000000" w:themeColor="text1"/>
          <w:kern w:val="0"/>
          <w:sz w:val="22"/>
          <w:szCs w:val="22"/>
          <w:lang w:eastAsia="en-GB"/>
          <w14:ligatures w14:val="none"/>
        </w:rPr>
        <w:t xml:space="preserve">Site Layout (showing visibility splays, </w:t>
      </w:r>
      <w:proofErr w:type="spellStart"/>
      <w:r w:rsidRPr="00B07806">
        <w:rPr>
          <w:rFonts w:ascii="Arial" w:eastAsia="Times New Roman" w:hAnsi="Arial" w:cs="Arial"/>
          <w:color w:val="000000" w:themeColor="text1"/>
          <w:kern w:val="0"/>
          <w:sz w:val="22"/>
          <w:szCs w:val="22"/>
          <w:lang w:eastAsia="en-GB"/>
          <w14:ligatures w14:val="none"/>
        </w:rPr>
        <w:t>rcvd</w:t>
      </w:r>
      <w:proofErr w:type="spellEnd"/>
      <w:r w:rsidRPr="00B07806">
        <w:rPr>
          <w:rFonts w:ascii="Arial" w:eastAsia="Times New Roman" w:hAnsi="Arial" w:cs="Arial"/>
          <w:color w:val="000000" w:themeColor="text1"/>
          <w:kern w:val="0"/>
          <w:sz w:val="22"/>
          <w:szCs w:val="22"/>
          <w:lang w:eastAsia="en-GB"/>
          <w14:ligatures w14:val="none"/>
        </w:rPr>
        <w:t xml:space="preserve"> 12/02/2020)</w:t>
      </w:r>
    </w:p>
    <w:p w14:paraId="6F0C8DBC" w14:textId="77777777" w:rsidR="00B07806" w:rsidRDefault="00B07806" w:rsidP="00B07806">
      <w:pPr>
        <w:spacing w:after="0" w:line="276" w:lineRule="auto"/>
        <w:jc w:val="both"/>
        <w:rPr>
          <w:rFonts w:ascii="Arial" w:eastAsia="Times New Roman" w:hAnsi="Arial" w:cs="Arial"/>
          <w:color w:val="000000" w:themeColor="text1"/>
          <w:kern w:val="0"/>
          <w:sz w:val="22"/>
          <w:szCs w:val="22"/>
          <w:lang w:eastAsia="en-GB"/>
          <w14:ligatures w14:val="none"/>
        </w:rPr>
      </w:pPr>
    </w:p>
    <w:p w14:paraId="7952432C" w14:textId="26F34011" w:rsidR="00B07806" w:rsidRDefault="00B07806" w:rsidP="00B0780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Assessment of informative</w:t>
      </w:r>
    </w:p>
    <w:p w14:paraId="216EB700" w14:textId="11C7147C" w:rsidR="00B07806" w:rsidRPr="00B07806" w:rsidRDefault="00B07806" w:rsidP="00B0780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w:t>
      </w:r>
      <w:r w:rsidR="00454869">
        <w:rPr>
          <w:rFonts w:ascii="Arial" w:eastAsia="Times New Roman" w:hAnsi="Arial" w:cs="Arial"/>
          <w:color w:val="000000" w:themeColor="text1"/>
          <w:kern w:val="0"/>
          <w:sz w:val="22"/>
          <w:szCs w:val="22"/>
          <w:lang w:eastAsia="en-GB"/>
          <w14:ligatures w14:val="none"/>
        </w:rPr>
        <w:t>e above informative is still considered relevant and necessary in the interests of proper planning</w:t>
      </w:r>
      <w:r w:rsidR="008E6AAE">
        <w:rPr>
          <w:rFonts w:ascii="Arial" w:eastAsia="Times New Roman" w:hAnsi="Arial" w:cs="Arial"/>
          <w:color w:val="000000" w:themeColor="text1"/>
          <w:kern w:val="0"/>
          <w:sz w:val="22"/>
          <w:szCs w:val="22"/>
          <w:lang w:eastAsia="en-GB"/>
          <w14:ligatures w14:val="none"/>
        </w:rPr>
        <w:t>. Accordingly, i</w:t>
      </w:r>
      <w:r w:rsidR="008E6AAE" w:rsidRPr="008E6AAE">
        <w:rPr>
          <w:rFonts w:ascii="Arial" w:eastAsia="Times New Roman" w:hAnsi="Arial" w:cs="Arial"/>
          <w:color w:val="000000" w:themeColor="text1"/>
          <w:kern w:val="0"/>
          <w:sz w:val="22"/>
          <w:szCs w:val="22"/>
          <w:lang w:eastAsia="en-GB"/>
          <w14:ligatures w14:val="none"/>
        </w:rPr>
        <w:t xml:space="preserve">t is considered reasonable and necessary that an equivalent </w:t>
      </w:r>
      <w:r w:rsidR="008E6AAE">
        <w:rPr>
          <w:rFonts w:ascii="Arial" w:eastAsia="Times New Roman" w:hAnsi="Arial" w:cs="Arial"/>
          <w:color w:val="000000" w:themeColor="text1"/>
          <w:kern w:val="0"/>
          <w:sz w:val="22"/>
          <w:szCs w:val="22"/>
          <w:lang w:eastAsia="en-GB"/>
          <w14:ligatures w14:val="none"/>
        </w:rPr>
        <w:t xml:space="preserve">informative </w:t>
      </w:r>
      <w:r w:rsidR="008E6AAE" w:rsidRPr="008E6AAE">
        <w:rPr>
          <w:rFonts w:ascii="Arial" w:eastAsia="Times New Roman" w:hAnsi="Arial" w:cs="Arial"/>
          <w:color w:val="000000" w:themeColor="text1"/>
          <w:kern w:val="0"/>
          <w:sz w:val="22"/>
          <w:szCs w:val="22"/>
          <w:lang w:eastAsia="en-GB"/>
          <w14:ligatures w14:val="none"/>
        </w:rPr>
        <w:t>continues to be i</w:t>
      </w:r>
      <w:r w:rsidR="008E6AAE">
        <w:rPr>
          <w:rFonts w:ascii="Arial" w:eastAsia="Times New Roman" w:hAnsi="Arial" w:cs="Arial"/>
          <w:color w:val="000000" w:themeColor="text1"/>
          <w:kern w:val="0"/>
          <w:sz w:val="22"/>
          <w:szCs w:val="22"/>
          <w:lang w:eastAsia="en-GB"/>
          <w14:ligatures w14:val="none"/>
        </w:rPr>
        <w:t xml:space="preserve">ncluded </w:t>
      </w:r>
      <w:r w:rsidR="008E6AAE" w:rsidRPr="008E6AAE">
        <w:rPr>
          <w:rFonts w:ascii="Arial" w:eastAsia="Times New Roman" w:hAnsi="Arial" w:cs="Arial"/>
          <w:color w:val="000000" w:themeColor="text1"/>
          <w:kern w:val="0"/>
          <w:sz w:val="22"/>
          <w:szCs w:val="22"/>
          <w:lang w:eastAsia="en-GB"/>
          <w14:ligatures w14:val="none"/>
        </w:rPr>
        <w:t>on any new permission granted under Section 73.</w:t>
      </w:r>
    </w:p>
    <w:p w14:paraId="7B12015B" w14:textId="77777777" w:rsidR="0011527C" w:rsidRPr="0011527C" w:rsidRDefault="0011527C" w:rsidP="0011527C">
      <w:pPr>
        <w:spacing w:after="0" w:line="276" w:lineRule="auto"/>
        <w:jc w:val="both"/>
        <w:rPr>
          <w:rFonts w:ascii="Arial" w:eastAsia="Times New Roman" w:hAnsi="Arial" w:cs="Arial"/>
          <w:color w:val="000000" w:themeColor="text1"/>
          <w:kern w:val="0"/>
          <w:sz w:val="22"/>
          <w:szCs w:val="22"/>
          <w:lang w:eastAsia="en-GB"/>
          <w14:ligatures w14:val="none"/>
        </w:rPr>
      </w:pPr>
    </w:p>
    <w:p w14:paraId="11158E95" w14:textId="77777777" w:rsidR="00B7527D" w:rsidRP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030BB789" w14:textId="77777777" w:rsidR="001A37CB" w:rsidRDefault="001A37CB" w:rsidP="00B7527D">
      <w:pPr>
        <w:spacing w:after="0" w:line="276" w:lineRule="auto"/>
        <w:jc w:val="both"/>
        <w:rPr>
          <w:rFonts w:ascii="Arial" w:eastAsia="Times New Roman" w:hAnsi="Arial" w:cs="Arial"/>
          <w:color w:val="ED0000"/>
          <w:kern w:val="0"/>
          <w:sz w:val="22"/>
          <w:szCs w:val="22"/>
          <w:lang w:eastAsia="en-GB"/>
          <w14:ligatures w14:val="none"/>
        </w:rPr>
      </w:pPr>
    </w:p>
    <w:p w14:paraId="7C085499" w14:textId="31843E8C" w:rsidR="00D56006" w:rsidRPr="00137388" w:rsidRDefault="00137388" w:rsidP="00EB26BC">
      <w:pPr>
        <w:spacing w:after="0" w:line="276" w:lineRule="auto"/>
        <w:jc w:val="both"/>
        <w:rPr>
          <w:rFonts w:ascii="Arial" w:eastAsia="Times New Roman" w:hAnsi="Arial" w:cs="Arial"/>
          <w:color w:val="000000" w:themeColor="text1"/>
          <w:kern w:val="0"/>
          <w:sz w:val="22"/>
          <w:szCs w:val="22"/>
          <w:lang w:eastAsia="en-GB"/>
          <w14:ligatures w14:val="none"/>
        </w:rPr>
      </w:pPr>
      <w:r w:rsidRPr="00137388">
        <w:rPr>
          <w:rFonts w:ascii="Arial" w:eastAsia="Times New Roman" w:hAnsi="Arial" w:cs="Arial"/>
          <w:color w:val="000000" w:themeColor="text1"/>
          <w:kern w:val="0"/>
          <w:sz w:val="22"/>
          <w:szCs w:val="22"/>
          <w:lang w:eastAsia="en-GB"/>
          <w14:ligatures w14:val="none"/>
        </w:rPr>
        <w:t xml:space="preserve">The comments of </w:t>
      </w:r>
      <w:proofErr w:type="spellStart"/>
      <w:r w:rsidRPr="00137388">
        <w:rPr>
          <w:rFonts w:ascii="Arial" w:eastAsia="Times New Roman" w:hAnsi="Arial" w:cs="Arial"/>
          <w:color w:val="000000" w:themeColor="text1"/>
          <w:kern w:val="0"/>
          <w:sz w:val="22"/>
          <w:szCs w:val="22"/>
          <w:lang w:eastAsia="en-GB"/>
          <w14:ligatures w14:val="none"/>
        </w:rPr>
        <w:t>Urchfont</w:t>
      </w:r>
      <w:proofErr w:type="spellEnd"/>
      <w:r w:rsidRPr="00137388">
        <w:rPr>
          <w:rFonts w:ascii="Arial" w:eastAsia="Times New Roman" w:hAnsi="Arial" w:cs="Arial"/>
          <w:color w:val="000000" w:themeColor="text1"/>
          <w:kern w:val="0"/>
          <w:sz w:val="22"/>
          <w:szCs w:val="22"/>
          <w:lang w:eastAsia="en-GB"/>
          <w14:ligatures w14:val="none"/>
        </w:rPr>
        <w:t xml:space="preserve"> Parish Council are noted. In particular, the Parish Council has requested that Conditions 1 and 5 attached to planning permission 19/07452/FUL are complied with and that any fencing remains appropriate to the rural character of the area. Condition 1 relates to the surfacing of the site access and Condition 5 restricted the erection of any additional fences or means of enclosure beyond those approved as part of the original permission. The current application has been submitted specifically to seek planning permission for the additional internal fencing associated with the agility area and therefore provides the mechanism through which the acceptability of those works can be assessed. The visual impact of the fencing is considered elsewhere within this report and, for the reasons set </w:t>
      </w:r>
      <w:r w:rsidRPr="00137388">
        <w:rPr>
          <w:rFonts w:ascii="Arial" w:eastAsia="Times New Roman" w:hAnsi="Arial" w:cs="Arial"/>
          <w:color w:val="000000" w:themeColor="text1"/>
          <w:kern w:val="0"/>
          <w:sz w:val="22"/>
          <w:szCs w:val="22"/>
          <w:lang w:eastAsia="en-GB"/>
          <w14:ligatures w14:val="none"/>
        </w:rPr>
        <w:lastRenderedPageBreak/>
        <w:t>out above, the fencing is not considered to result in unacceptable harm to the character and appearance of the area.</w:t>
      </w:r>
    </w:p>
    <w:p w14:paraId="26C36863" w14:textId="77777777" w:rsidR="00137388" w:rsidRPr="00EB26BC" w:rsidRDefault="00137388" w:rsidP="00EB26BC">
      <w:pPr>
        <w:spacing w:after="0" w:line="276" w:lineRule="auto"/>
        <w:jc w:val="both"/>
        <w:rPr>
          <w:rFonts w:ascii="Arial" w:eastAsia="Times New Roman" w:hAnsi="Arial" w:cs="Arial"/>
          <w:color w:val="ED0000"/>
          <w:kern w:val="0"/>
          <w:sz w:val="22"/>
          <w:szCs w:val="22"/>
          <w:lang w:eastAsia="en-GB"/>
          <w14:ligatures w14:val="none"/>
        </w:rPr>
      </w:pPr>
    </w:p>
    <w:p w14:paraId="35CD0283" w14:textId="77777777" w:rsidR="00F51AAB" w:rsidRPr="00F51AAB" w:rsidRDefault="00F51AAB" w:rsidP="00F51AAB">
      <w:pPr>
        <w:spacing w:line="276" w:lineRule="auto"/>
        <w:jc w:val="both"/>
        <w:rPr>
          <w:rFonts w:ascii="Arial" w:hAnsi="Arial" w:cs="Arial"/>
          <w:color w:val="000000" w:themeColor="text1"/>
          <w:sz w:val="22"/>
          <w:szCs w:val="22"/>
          <w:u w:val="single"/>
        </w:rPr>
      </w:pPr>
      <w:r w:rsidRPr="00F51AAB">
        <w:rPr>
          <w:rFonts w:ascii="Arial" w:hAnsi="Arial" w:cs="Arial"/>
          <w:color w:val="000000" w:themeColor="text1"/>
          <w:sz w:val="22"/>
          <w:szCs w:val="22"/>
          <w:u w:val="single"/>
        </w:rPr>
        <w:t>Public Sector Equality Duty (PSED)</w:t>
      </w:r>
    </w:p>
    <w:p w14:paraId="5DE1B70A" w14:textId="304B4726"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737D359"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73B3D991" w14:textId="77777777" w:rsidR="00F51AAB" w:rsidRDefault="00F51AAB" w:rsidP="00F1263F">
      <w:pPr>
        <w:spacing w:after="0" w:line="276" w:lineRule="auto"/>
        <w:jc w:val="both"/>
        <w:rPr>
          <w:rFonts w:ascii="Arial" w:eastAsia="Times New Roman" w:hAnsi="Arial" w:cs="Arial"/>
          <w:color w:val="FF0000"/>
          <w:kern w:val="0"/>
          <w:sz w:val="22"/>
          <w:szCs w:val="22"/>
          <w:lang w:eastAsia="en-GB"/>
          <w14:ligatures w14:val="none"/>
        </w:rPr>
      </w:pPr>
    </w:p>
    <w:p w14:paraId="55AE8084"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26A2B3C4" w14:textId="77777777" w:rsidR="006445F2" w:rsidRDefault="006445F2" w:rsidP="00F1263F">
      <w:pPr>
        <w:spacing w:after="0" w:line="276" w:lineRule="auto"/>
        <w:jc w:val="both"/>
        <w:rPr>
          <w:rFonts w:ascii="Arial" w:eastAsia="Times New Roman" w:hAnsi="Arial" w:cs="Arial"/>
          <w:b/>
          <w:bCs/>
          <w:kern w:val="0"/>
          <w:sz w:val="22"/>
          <w:szCs w:val="22"/>
          <w:lang w:eastAsia="en-GB"/>
          <w14:ligatures w14:val="none"/>
        </w:rPr>
      </w:pPr>
    </w:p>
    <w:p w14:paraId="2B5B8D2A"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In determining this application under Section 73 of the Town and Country Planning Act 1990, the Local Planning Authority has first considered whether the proposed amendments fall within the lawful scope of Section 73.</w:t>
      </w:r>
    </w:p>
    <w:p w14:paraId="72436164" w14:textId="77777777" w:rsidR="00DD7CF7" w:rsidRPr="00DD7CF7" w:rsidRDefault="00DD7CF7" w:rsidP="00DD7CF7">
      <w:pPr>
        <w:spacing w:after="0" w:line="276" w:lineRule="auto"/>
        <w:jc w:val="both"/>
        <w:rPr>
          <w:rFonts w:ascii="Arial" w:eastAsia="Arial" w:hAnsi="Arial" w:cs="Arial"/>
          <w:sz w:val="22"/>
          <w:szCs w:val="22"/>
        </w:rPr>
      </w:pPr>
    </w:p>
    <w:p w14:paraId="1DFC3111"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Where the proposed amendments are considered capable of being determined under Section 73, the Local Planning Authority must then consider whether planning permission should be granted subject to revised conditions.</w:t>
      </w:r>
    </w:p>
    <w:p w14:paraId="6EF316D7" w14:textId="77777777" w:rsidR="00DD7CF7" w:rsidRPr="00DD7CF7" w:rsidRDefault="00DD7CF7" w:rsidP="00DD7CF7">
      <w:pPr>
        <w:spacing w:after="0" w:line="276" w:lineRule="auto"/>
        <w:jc w:val="both"/>
        <w:rPr>
          <w:rFonts w:ascii="Arial" w:eastAsia="Arial" w:hAnsi="Arial" w:cs="Arial"/>
          <w:sz w:val="22"/>
          <w:szCs w:val="22"/>
        </w:rPr>
      </w:pPr>
    </w:p>
    <w:p w14:paraId="7EC022BF"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In this case, the proposed changes do not alter the description of development and do not result in a fundamentally different form of development to that previously approved. The application seeks to vary Condition 5 of planning permission 19/07452/FUL to allow the retention of a dedicated agility area and associated fencing within the existing lawful dog exercise field. The overall use of the site as a dog walking and activity area remains unchanged. Accordingly, the proposals can be determined through the Section 73 process.</w:t>
      </w:r>
    </w:p>
    <w:p w14:paraId="2C020847" w14:textId="77777777" w:rsidR="00DD7CF7" w:rsidRPr="00DD7CF7" w:rsidRDefault="00DD7CF7" w:rsidP="00DD7CF7">
      <w:pPr>
        <w:spacing w:after="0" w:line="276" w:lineRule="auto"/>
        <w:jc w:val="both"/>
        <w:rPr>
          <w:rFonts w:ascii="Arial" w:eastAsia="Arial" w:hAnsi="Arial" w:cs="Arial"/>
          <w:sz w:val="22"/>
          <w:szCs w:val="22"/>
        </w:rPr>
      </w:pPr>
    </w:p>
    <w:p w14:paraId="65044E41"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 xml:space="preserve">The proposed amendments have been assessed against the relevant policies of the Wiltshire Core Strategy, the </w:t>
      </w:r>
      <w:proofErr w:type="spellStart"/>
      <w:r w:rsidRPr="00DD7CF7">
        <w:rPr>
          <w:rFonts w:ascii="Arial" w:eastAsia="Arial" w:hAnsi="Arial" w:cs="Arial"/>
          <w:sz w:val="22"/>
          <w:szCs w:val="22"/>
        </w:rPr>
        <w:t>Urchfont</w:t>
      </w:r>
      <w:proofErr w:type="spellEnd"/>
      <w:r w:rsidRPr="00DD7CF7">
        <w:rPr>
          <w:rFonts w:ascii="Arial" w:eastAsia="Arial" w:hAnsi="Arial" w:cs="Arial"/>
          <w:sz w:val="22"/>
          <w:szCs w:val="22"/>
        </w:rPr>
        <w:t xml:space="preserve">, </w:t>
      </w:r>
      <w:proofErr w:type="spellStart"/>
      <w:r w:rsidRPr="00DD7CF7">
        <w:rPr>
          <w:rFonts w:ascii="Arial" w:eastAsia="Arial" w:hAnsi="Arial" w:cs="Arial"/>
          <w:sz w:val="22"/>
          <w:szCs w:val="22"/>
        </w:rPr>
        <w:t>Wedhampton</w:t>
      </w:r>
      <w:proofErr w:type="spellEnd"/>
      <w:r w:rsidRPr="00DD7CF7">
        <w:rPr>
          <w:rFonts w:ascii="Arial" w:eastAsia="Arial" w:hAnsi="Arial" w:cs="Arial"/>
          <w:sz w:val="22"/>
          <w:szCs w:val="22"/>
        </w:rPr>
        <w:t xml:space="preserve"> and </w:t>
      </w:r>
      <w:proofErr w:type="spellStart"/>
      <w:r w:rsidRPr="00DD7CF7">
        <w:rPr>
          <w:rFonts w:ascii="Arial" w:eastAsia="Arial" w:hAnsi="Arial" w:cs="Arial"/>
          <w:sz w:val="22"/>
          <w:szCs w:val="22"/>
        </w:rPr>
        <w:t>Lydeway</w:t>
      </w:r>
      <w:proofErr w:type="spellEnd"/>
      <w:r w:rsidRPr="00DD7CF7">
        <w:rPr>
          <w:rFonts w:ascii="Arial" w:eastAsia="Arial" w:hAnsi="Arial" w:cs="Arial"/>
          <w:sz w:val="22"/>
          <w:szCs w:val="22"/>
        </w:rPr>
        <w:t xml:space="preserve"> Neighbourhood Plan, and the National Planning Policy Framework. Consideration has also been given to whether the development, as amended, would materially alter the nature or planning impacts of the approved scheme and whether any changes in planning policy or other material considerations since the grant of the original permission affect the acceptability of the proposal.</w:t>
      </w:r>
    </w:p>
    <w:p w14:paraId="713AF1DF" w14:textId="77777777" w:rsidR="00DD7CF7" w:rsidRPr="00DD7CF7" w:rsidRDefault="00DD7CF7" w:rsidP="00DD7CF7">
      <w:pPr>
        <w:spacing w:after="0" w:line="276" w:lineRule="auto"/>
        <w:jc w:val="both"/>
        <w:rPr>
          <w:rFonts w:ascii="Arial" w:eastAsia="Arial" w:hAnsi="Arial" w:cs="Arial"/>
          <w:sz w:val="22"/>
          <w:szCs w:val="22"/>
        </w:rPr>
      </w:pPr>
    </w:p>
    <w:p w14:paraId="7D5DE52E"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Significant weight is afforded to the extant planning permission, which remains capable of implementation. The assessment has therefore focused on whether the proposed amendments would give rise to any material planning impacts beyond those previously considered and accepted.</w:t>
      </w:r>
    </w:p>
    <w:p w14:paraId="162E0894" w14:textId="77777777" w:rsidR="00DD7CF7" w:rsidRPr="00DD7CF7" w:rsidRDefault="00DD7CF7" w:rsidP="00DD7CF7">
      <w:pPr>
        <w:spacing w:after="0" w:line="276" w:lineRule="auto"/>
        <w:jc w:val="both"/>
        <w:rPr>
          <w:rFonts w:ascii="Arial" w:eastAsia="Arial" w:hAnsi="Arial" w:cs="Arial"/>
          <w:sz w:val="22"/>
          <w:szCs w:val="22"/>
        </w:rPr>
      </w:pPr>
    </w:p>
    <w:p w14:paraId="7F0BDAC5"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In undertaking the planning balance, regard has been had to the planning merits of the development as amended, including the benefits arising from the proposed changes and any associated harms.</w:t>
      </w:r>
    </w:p>
    <w:p w14:paraId="04D4C2F0" w14:textId="77777777" w:rsidR="00DD7CF7" w:rsidRPr="00DD7CF7" w:rsidRDefault="00DD7CF7" w:rsidP="00DD7CF7">
      <w:pPr>
        <w:spacing w:after="0" w:line="276" w:lineRule="auto"/>
        <w:jc w:val="both"/>
        <w:rPr>
          <w:rFonts w:ascii="Arial" w:eastAsia="Arial" w:hAnsi="Arial" w:cs="Arial"/>
          <w:sz w:val="22"/>
          <w:szCs w:val="22"/>
        </w:rPr>
      </w:pPr>
    </w:p>
    <w:p w14:paraId="71471EF7"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lastRenderedPageBreak/>
        <w:t>The principal benefits identified are:</w:t>
      </w:r>
    </w:p>
    <w:p w14:paraId="507BE942" w14:textId="77777777" w:rsidR="00DD7CF7" w:rsidRPr="00DD7CF7" w:rsidRDefault="00DD7CF7" w:rsidP="00DD7CF7">
      <w:pPr>
        <w:spacing w:after="0" w:line="276" w:lineRule="auto"/>
        <w:jc w:val="both"/>
        <w:rPr>
          <w:rFonts w:ascii="Arial" w:eastAsia="Arial" w:hAnsi="Arial" w:cs="Arial"/>
          <w:sz w:val="22"/>
          <w:szCs w:val="22"/>
        </w:rPr>
      </w:pPr>
    </w:p>
    <w:p w14:paraId="3CB068CF" w14:textId="77777777" w:rsidR="00DD7CF7" w:rsidRPr="00B9207C" w:rsidRDefault="00DD7CF7" w:rsidP="00D97AA5">
      <w:pPr>
        <w:pStyle w:val="ListParagraph"/>
        <w:numPr>
          <w:ilvl w:val="0"/>
          <w:numId w:val="12"/>
        </w:numPr>
        <w:spacing w:after="0" w:line="276" w:lineRule="auto"/>
        <w:jc w:val="both"/>
        <w:rPr>
          <w:rFonts w:ascii="Arial" w:eastAsia="Arial" w:hAnsi="Arial" w:cs="Arial"/>
          <w:sz w:val="22"/>
          <w:szCs w:val="22"/>
        </w:rPr>
      </w:pPr>
      <w:r w:rsidRPr="00B9207C">
        <w:rPr>
          <w:rFonts w:ascii="Arial" w:eastAsia="Arial" w:hAnsi="Arial" w:cs="Arial"/>
          <w:sz w:val="22"/>
          <w:szCs w:val="22"/>
        </w:rPr>
        <w:t>The continued support of an established lawful rural business through the provision of enhanced facilities for existing users.</w:t>
      </w:r>
    </w:p>
    <w:p w14:paraId="56B1B340" w14:textId="77777777" w:rsidR="00DD7CF7" w:rsidRPr="00B9207C" w:rsidRDefault="00DD7CF7" w:rsidP="00D97AA5">
      <w:pPr>
        <w:pStyle w:val="ListParagraph"/>
        <w:numPr>
          <w:ilvl w:val="0"/>
          <w:numId w:val="12"/>
        </w:numPr>
        <w:spacing w:after="0" w:line="276" w:lineRule="auto"/>
        <w:jc w:val="both"/>
        <w:rPr>
          <w:rFonts w:ascii="Arial" w:eastAsia="Arial" w:hAnsi="Arial" w:cs="Arial"/>
          <w:sz w:val="22"/>
          <w:szCs w:val="22"/>
        </w:rPr>
      </w:pPr>
      <w:r w:rsidRPr="00B9207C">
        <w:rPr>
          <w:rFonts w:ascii="Arial" w:eastAsia="Arial" w:hAnsi="Arial" w:cs="Arial"/>
          <w:sz w:val="22"/>
          <w:szCs w:val="22"/>
        </w:rPr>
        <w:t>The provision of a dedicated agility area which improves the range and flexibility of services available at the site, including facilities for dog training and behavioural needs.</w:t>
      </w:r>
    </w:p>
    <w:p w14:paraId="7A368739" w14:textId="77777777" w:rsidR="00DD7CF7" w:rsidRPr="00B9207C" w:rsidRDefault="00DD7CF7" w:rsidP="00D97AA5">
      <w:pPr>
        <w:pStyle w:val="ListParagraph"/>
        <w:numPr>
          <w:ilvl w:val="0"/>
          <w:numId w:val="12"/>
        </w:numPr>
        <w:spacing w:after="0" w:line="276" w:lineRule="auto"/>
        <w:jc w:val="both"/>
        <w:rPr>
          <w:rFonts w:ascii="Arial" w:eastAsia="Arial" w:hAnsi="Arial" w:cs="Arial"/>
          <w:sz w:val="22"/>
          <w:szCs w:val="22"/>
        </w:rPr>
      </w:pPr>
      <w:r w:rsidRPr="00B9207C">
        <w:rPr>
          <w:rFonts w:ascii="Arial" w:eastAsia="Arial" w:hAnsi="Arial" w:cs="Arial"/>
          <w:sz w:val="22"/>
          <w:szCs w:val="22"/>
        </w:rPr>
        <w:t>The retention of a development which has been found to have no unacceptable impacts on neighbouring amenity, highway safety, parking provision, ecology or biodiversity.</w:t>
      </w:r>
    </w:p>
    <w:p w14:paraId="18EE81E8" w14:textId="77777777" w:rsidR="00DD7CF7" w:rsidRPr="00B9207C" w:rsidRDefault="00DD7CF7" w:rsidP="00D97AA5">
      <w:pPr>
        <w:pStyle w:val="ListParagraph"/>
        <w:numPr>
          <w:ilvl w:val="0"/>
          <w:numId w:val="12"/>
        </w:numPr>
        <w:spacing w:after="0" w:line="276" w:lineRule="auto"/>
        <w:jc w:val="both"/>
        <w:rPr>
          <w:rFonts w:ascii="Arial" w:eastAsia="Arial" w:hAnsi="Arial" w:cs="Arial"/>
          <w:sz w:val="22"/>
          <w:szCs w:val="22"/>
        </w:rPr>
      </w:pPr>
      <w:r w:rsidRPr="00B9207C">
        <w:rPr>
          <w:rFonts w:ascii="Arial" w:eastAsia="Arial" w:hAnsi="Arial" w:cs="Arial"/>
          <w:sz w:val="22"/>
          <w:szCs w:val="22"/>
        </w:rPr>
        <w:t>Additional native hedgerow planting which has the potential to provide landscape and biodiversity benefits over time.</w:t>
      </w:r>
    </w:p>
    <w:p w14:paraId="10FA5FD9" w14:textId="77777777" w:rsidR="00DD7CF7" w:rsidRPr="00DD7CF7" w:rsidRDefault="00DD7CF7" w:rsidP="00DD7CF7">
      <w:pPr>
        <w:spacing w:after="0" w:line="276" w:lineRule="auto"/>
        <w:jc w:val="both"/>
        <w:rPr>
          <w:rFonts w:ascii="Arial" w:eastAsia="Arial" w:hAnsi="Arial" w:cs="Arial"/>
          <w:sz w:val="22"/>
          <w:szCs w:val="22"/>
        </w:rPr>
      </w:pPr>
    </w:p>
    <w:p w14:paraId="703BD501"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The principal harms identified are:</w:t>
      </w:r>
    </w:p>
    <w:p w14:paraId="42678B03" w14:textId="77777777" w:rsidR="00DD7CF7" w:rsidRPr="00DD7CF7" w:rsidRDefault="00DD7CF7" w:rsidP="00DD7CF7">
      <w:pPr>
        <w:spacing w:after="0" w:line="276" w:lineRule="auto"/>
        <w:jc w:val="both"/>
        <w:rPr>
          <w:rFonts w:ascii="Arial" w:eastAsia="Arial" w:hAnsi="Arial" w:cs="Arial"/>
          <w:sz w:val="22"/>
          <w:szCs w:val="22"/>
        </w:rPr>
      </w:pPr>
    </w:p>
    <w:p w14:paraId="194CD17A" w14:textId="77777777" w:rsidR="00DD7CF7" w:rsidRPr="00B9207C" w:rsidRDefault="00DD7CF7" w:rsidP="00D97AA5">
      <w:pPr>
        <w:pStyle w:val="ListParagraph"/>
        <w:numPr>
          <w:ilvl w:val="0"/>
          <w:numId w:val="13"/>
        </w:numPr>
        <w:spacing w:after="0" w:line="276" w:lineRule="auto"/>
        <w:jc w:val="both"/>
        <w:rPr>
          <w:rFonts w:ascii="Arial" w:eastAsia="Arial" w:hAnsi="Arial" w:cs="Arial"/>
          <w:sz w:val="22"/>
          <w:szCs w:val="22"/>
        </w:rPr>
      </w:pPr>
      <w:r w:rsidRPr="00B9207C">
        <w:rPr>
          <w:rFonts w:ascii="Arial" w:eastAsia="Arial" w:hAnsi="Arial" w:cs="Arial"/>
          <w:sz w:val="22"/>
          <w:szCs w:val="22"/>
        </w:rPr>
        <w:t>The introduction of additional internal fencing resulting in a modest increase in enclosure and a localised visual impact within the dog exercise field.</w:t>
      </w:r>
    </w:p>
    <w:p w14:paraId="330CF190" w14:textId="77777777" w:rsidR="00DD7CF7" w:rsidRPr="00DD7CF7" w:rsidRDefault="00DD7CF7" w:rsidP="00DD7CF7">
      <w:pPr>
        <w:spacing w:after="0" w:line="276" w:lineRule="auto"/>
        <w:jc w:val="both"/>
        <w:rPr>
          <w:rFonts w:ascii="Arial" w:eastAsia="Arial" w:hAnsi="Arial" w:cs="Arial"/>
          <w:sz w:val="22"/>
          <w:szCs w:val="22"/>
        </w:rPr>
      </w:pPr>
    </w:p>
    <w:p w14:paraId="129BFCA7" w14:textId="77777777" w:rsidR="00DD7CF7" w:rsidRPr="00DD7CF7"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 xml:space="preserve">Having weighed these considerations in the </w:t>
      </w:r>
      <w:proofErr w:type="gramStart"/>
      <w:r w:rsidRPr="00DD7CF7">
        <w:rPr>
          <w:rFonts w:ascii="Arial" w:eastAsia="Arial" w:hAnsi="Arial" w:cs="Arial"/>
          <w:sz w:val="22"/>
          <w:szCs w:val="22"/>
        </w:rPr>
        <w:t>round, and</w:t>
      </w:r>
      <w:proofErr w:type="gramEnd"/>
      <w:r w:rsidRPr="00DD7CF7">
        <w:rPr>
          <w:rFonts w:ascii="Arial" w:eastAsia="Arial" w:hAnsi="Arial" w:cs="Arial"/>
          <w:sz w:val="22"/>
          <w:szCs w:val="22"/>
        </w:rPr>
        <w:t xml:space="preserve"> taking account of the extant planning permission as a material consideration, it is concluded that the benefits of the proposed amendments outweigh the limited harm identified and that the development remains acceptable in planning terms. The additional fencing serves a clear operational purpose, occupies only a small section of the wider site, and does not give rise to unacceptable impacts beyond those previously considered and accepted.</w:t>
      </w:r>
    </w:p>
    <w:p w14:paraId="05385642" w14:textId="77777777" w:rsidR="00DD7CF7" w:rsidRPr="00DD7CF7" w:rsidRDefault="00DD7CF7" w:rsidP="00DD7CF7">
      <w:pPr>
        <w:spacing w:after="0" w:line="276" w:lineRule="auto"/>
        <w:jc w:val="both"/>
        <w:rPr>
          <w:rFonts w:ascii="Arial" w:eastAsia="Arial" w:hAnsi="Arial" w:cs="Arial"/>
          <w:sz w:val="22"/>
          <w:szCs w:val="22"/>
        </w:rPr>
      </w:pPr>
    </w:p>
    <w:p w14:paraId="631C7BAD" w14:textId="5D51CF4F" w:rsidR="0032722E" w:rsidRDefault="00DD7CF7" w:rsidP="00DD7CF7">
      <w:pPr>
        <w:spacing w:after="0" w:line="276" w:lineRule="auto"/>
        <w:jc w:val="both"/>
        <w:rPr>
          <w:rFonts w:ascii="Arial" w:eastAsia="Arial" w:hAnsi="Arial" w:cs="Arial"/>
          <w:sz w:val="22"/>
          <w:szCs w:val="22"/>
        </w:rPr>
      </w:pPr>
      <w:r w:rsidRPr="00DD7CF7">
        <w:rPr>
          <w:rFonts w:ascii="Arial" w:eastAsia="Arial" w:hAnsi="Arial" w:cs="Arial"/>
          <w:sz w:val="22"/>
          <w:szCs w:val="22"/>
        </w:rPr>
        <w:t>The proposed variation of condition is considered acceptable. The benefits of the proposal, including the support of an existing rural enterprise and the provision of enhanced facilities for site users, are judged to outweigh the limited visual impact arising from the additional fencing. The proposal remains in accordance with the Development Plan, the National Planning Policy Framework and all other relevant material considerations. Accordingly, planning permission should be granted subject to the revised conditions.</w:t>
      </w:r>
    </w:p>
    <w:p w14:paraId="381FB8E6" w14:textId="77777777" w:rsidR="00DD7CF7" w:rsidRPr="00533353" w:rsidRDefault="00DD7CF7" w:rsidP="00DD7CF7">
      <w:pPr>
        <w:spacing w:after="0" w:line="276" w:lineRule="auto"/>
        <w:jc w:val="both"/>
        <w:rPr>
          <w:rFonts w:ascii="Arial" w:eastAsia="Arial" w:hAnsi="Arial" w:cs="Arial"/>
          <w:sz w:val="22"/>
          <w:szCs w:val="22"/>
        </w:rPr>
      </w:pPr>
    </w:p>
    <w:p w14:paraId="30861090" w14:textId="77777777" w:rsidR="009E5CE6" w:rsidRDefault="009E5CE6" w:rsidP="00F74010">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22363670" w14:textId="796738D2" w:rsidR="009E5CE6" w:rsidRDefault="009E5CE6" w:rsidP="00F74010">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sidR="00D941F4">
        <w:rPr>
          <w:rFonts w:ascii="Arial" w:eastAsia="Times New Roman" w:hAnsi="Arial" w:cs="Arial"/>
          <w:b/>
          <w:bCs/>
          <w:kern w:val="0"/>
          <w:sz w:val="22"/>
          <w:szCs w:val="22"/>
          <w:lang w:eastAsia="en-GB"/>
          <w14:ligatures w14:val="none"/>
        </w:rPr>
        <w:t>:</w:t>
      </w:r>
    </w:p>
    <w:p w14:paraId="629FA1C3" w14:textId="77777777" w:rsidR="00D941F4" w:rsidRDefault="00D941F4" w:rsidP="00F74010">
      <w:pPr>
        <w:spacing w:after="0" w:line="276" w:lineRule="auto"/>
        <w:jc w:val="both"/>
        <w:rPr>
          <w:rFonts w:ascii="Arial" w:eastAsia="Times New Roman" w:hAnsi="Arial" w:cs="Arial"/>
          <w:b/>
          <w:bCs/>
          <w:kern w:val="0"/>
          <w:sz w:val="22"/>
          <w:szCs w:val="22"/>
          <w:lang w:eastAsia="en-GB"/>
          <w14:ligatures w14:val="none"/>
        </w:rPr>
      </w:pPr>
    </w:p>
    <w:p w14:paraId="64FB9178" w14:textId="36AB69A7" w:rsidR="00CD6AD3" w:rsidRPr="000B1995" w:rsidRDefault="006E0782" w:rsidP="006E0782">
      <w:pPr>
        <w:spacing w:after="0" w:line="276" w:lineRule="auto"/>
        <w:jc w:val="both"/>
        <w:rPr>
          <w:rFonts w:ascii="Arial" w:eastAsia="Arial" w:hAnsi="Arial" w:cs="Arial"/>
          <w:sz w:val="22"/>
          <w:szCs w:val="22"/>
        </w:rPr>
      </w:pPr>
      <w:r w:rsidRPr="008B4D87">
        <w:rPr>
          <w:rFonts w:ascii="Arial" w:eastAsia="Times New Roman" w:hAnsi="Arial" w:cs="Arial"/>
          <w:color w:val="000000" w:themeColor="text1"/>
          <w:kern w:val="0"/>
          <w:sz w:val="22"/>
          <w:szCs w:val="22"/>
          <w:lang w:eastAsia="en-GB"/>
          <w14:ligatures w14:val="none"/>
        </w:rPr>
        <w:t xml:space="preserve">1. </w:t>
      </w:r>
      <w:r w:rsidRPr="008B4D87">
        <w:rPr>
          <w:rFonts w:ascii="Arial" w:eastAsia="Times New Roman" w:hAnsi="Arial" w:cs="Arial"/>
          <w:color w:val="000000" w:themeColor="text1"/>
          <w:kern w:val="0"/>
          <w:sz w:val="22"/>
          <w:szCs w:val="22"/>
          <w:lang w:eastAsia="en-GB"/>
          <w14:ligatures w14:val="none"/>
        </w:rPr>
        <w:tab/>
      </w:r>
      <w:r w:rsidR="00CD6AD3" w:rsidRPr="000B1995">
        <w:rPr>
          <w:rFonts w:ascii="Arial" w:eastAsia="Arial" w:hAnsi="Arial" w:cs="Arial"/>
          <w:sz w:val="22"/>
          <w:szCs w:val="22"/>
        </w:rPr>
        <w:t xml:space="preserve">The first five metres of the site access, measured from the edge of the </w:t>
      </w:r>
      <w:r w:rsidRPr="000B1995">
        <w:rPr>
          <w:rFonts w:ascii="Arial" w:eastAsia="Arial" w:hAnsi="Arial" w:cs="Arial"/>
          <w:sz w:val="22"/>
          <w:szCs w:val="22"/>
        </w:rPr>
        <w:tab/>
      </w:r>
      <w:r w:rsidR="00CD6AD3" w:rsidRPr="000B1995">
        <w:rPr>
          <w:rFonts w:ascii="Arial" w:eastAsia="Arial" w:hAnsi="Arial" w:cs="Arial"/>
          <w:sz w:val="22"/>
          <w:szCs w:val="22"/>
        </w:rPr>
        <w:t xml:space="preserve">carriageway, shall be retained as a consolidated and surfaced access (not loose </w:t>
      </w:r>
      <w:r w:rsidRPr="000B1995">
        <w:rPr>
          <w:rFonts w:ascii="Arial" w:eastAsia="Arial" w:hAnsi="Arial" w:cs="Arial"/>
          <w:sz w:val="22"/>
          <w:szCs w:val="22"/>
        </w:rPr>
        <w:tab/>
      </w:r>
      <w:r w:rsidR="00CD6AD3" w:rsidRPr="000B1995">
        <w:rPr>
          <w:rFonts w:ascii="Arial" w:eastAsia="Arial" w:hAnsi="Arial" w:cs="Arial"/>
          <w:sz w:val="22"/>
          <w:szCs w:val="22"/>
        </w:rPr>
        <w:t>stone or gravel) and maintained as such thereafter.</w:t>
      </w:r>
    </w:p>
    <w:p w14:paraId="22089B3C" w14:textId="77777777" w:rsidR="00CD6AD3" w:rsidRPr="000B1995" w:rsidRDefault="00CD6AD3" w:rsidP="00CD6AD3">
      <w:pPr>
        <w:spacing w:after="0" w:line="276" w:lineRule="auto"/>
        <w:jc w:val="both"/>
        <w:rPr>
          <w:rFonts w:ascii="Arial" w:eastAsia="Arial" w:hAnsi="Arial" w:cs="Arial"/>
          <w:sz w:val="22"/>
          <w:szCs w:val="22"/>
        </w:rPr>
      </w:pPr>
    </w:p>
    <w:p w14:paraId="36748AB2" w14:textId="69010A86" w:rsidR="00CD6AD3" w:rsidRPr="000B1995" w:rsidRDefault="006E0782" w:rsidP="00CD6AD3">
      <w:pPr>
        <w:spacing w:after="0" w:line="276" w:lineRule="auto"/>
        <w:jc w:val="both"/>
        <w:rPr>
          <w:rFonts w:ascii="Arial" w:eastAsia="Arial" w:hAnsi="Arial" w:cs="Arial"/>
          <w:sz w:val="22"/>
          <w:szCs w:val="22"/>
        </w:rPr>
      </w:pPr>
      <w:r w:rsidRPr="000B1995">
        <w:rPr>
          <w:rFonts w:ascii="Arial" w:eastAsia="Arial" w:hAnsi="Arial" w:cs="Arial"/>
          <w:sz w:val="22"/>
          <w:szCs w:val="22"/>
        </w:rPr>
        <w:tab/>
      </w:r>
      <w:r w:rsidR="00CD6AD3" w:rsidRPr="000B1995">
        <w:rPr>
          <w:rFonts w:ascii="Arial" w:eastAsia="Arial" w:hAnsi="Arial" w:cs="Arial"/>
          <w:sz w:val="22"/>
          <w:szCs w:val="22"/>
        </w:rPr>
        <w:t>REASON: In the interests of highway safety.</w:t>
      </w:r>
    </w:p>
    <w:p w14:paraId="05FFC29E" w14:textId="77777777" w:rsidR="006E0782" w:rsidRPr="008B4D87" w:rsidRDefault="006E0782" w:rsidP="00CD6AD3">
      <w:pPr>
        <w:spacing w:after="0" w:line="276" w:lineRule="auto"/>
        <w:jc w:val="both"/>
        <w:rPr>
          <w:rFonts w:ascii="Arial" w:eastAsia="Times New Roman" w:hAnsi="Arial" w:cs="Arial"/>
          <w:color w:val="000000" w:themeColor="text1"/>
          <w:kern w:val="0"/>
          <w:sz w:val="22"/>
          <w:szCs w:val="22"/>
          <w:lang w:eastAsia="en-GB"/>
          <w14:ligatures w14:val="none"/>
        </w:rPr>
      </w:pPr>
    </w:p>
    <w:p w14:paraId="105CEED6" w14:textId="2528CE5A" w:rsidR="006E0782" w:rsidRPr="008B4D87" w:rsidRDefault="006E0782" w:rsidP="000B1995">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2.</w:t>
      </w:r>
      <w:r w:rsidRPr="008B4D87">
        <w:rPr>
          <w:rFonts w:ascii="Arial" w:eastAsia="Times New Roman" w:hAnsi="Arial" w:cs="Arial"/>
          <w:color w:val="000000" w:themeColor="text1"/>
          <w:kern w:val="0"/>
          <w:sz w:val="22"/>
          <w:szCs w:val="22"/>
          <w:lang w:eastAsia="en-GB"/>
          <w14:ligatures w14:val="none"/>
        </w:rPr>
        <w:tab/>
      </w:r>
      <w:r w:rsidRPr="000B1995">
        <w:rPr>
          <w:rFonts w:ascii="Arial" w:eastAsia="Arial" w:hAnsi="Arial" w:cs="Arial"/>
          <w:sz w:val="22"/>
          <w:szCs w:val="22"/>
        </w:rPr>
        <w:t xml:space="preserve">The visibility splays shown on the approved plans shall be retained with no </w:t>
      </w:r>
      <w:r w:rsidRPr="000B1995">
        <w:rPr>
          <w:rFonts w:ascii="Arial" w:eastAsia="Arial" w:hAnsi="Arial" w:cs="Arial"/>
          <w:sz w:val="22"/>
          <w:szCs w:val="22"/>
        </w:rPr>
        <w:tab/>
        <w:t xml:space="preserve">obstruction to visibility at or above a height of 900mm above the nearside </w:t>
      </w:r>
      <w:r w:rsidRPr="000B1995">
        <w:rPr>
          <w:rFonts w:ascii="Arial" w:eastAsia="Arial" w:hAnsi="Arial" w:cs="Arial"/>
          <w:sz w:val="22"/>
          <w:szCs w:val="22"/>
        </w:rPr>
        <w:tab/>
        <w:t>carriageway level. The visibility splays shall be maintained free of obstruction at all</w:t>
      </w:r>
      <w:r w:rsidR="000B1995" w:rsidRPr="000B1995">
        <w:rPr>
          <w:rFonts w:ascii="Arial" w:eastAsia="Arial" w:hAnsi="Arial" w:cs="Arial"/>
          <w:sz w:val="22"/>
          <w:szCs w:val="22"/>
        </w:rPr>
        <w:t xml:space="preserve"> </w:t>
      </w:r>
      <w:r w:rsidR="000B1995" w:rsidRPr="000B1995">
        <w:rPr>
          <w:rFonts w:ascii="Arial" w:eastAsia="Arial" w:hAnsi="Arial" w:cs="Arial"/>
          <w:sz w:val="22"/>
          <w:szCs w:val="22"/>
        </w:rPr>
        <w:tab/>
      </w:r>
      <w:r w:rsidRPr="000B1995">
        <w:rPr>
          <w:rFonts w:ascii="Arial" w:eastAsia="Arial" w:hAnsi="Arial" w:cs="Arial"/>
          <w:sz w:val="22"/>
          <w:szCs w:val="22"/>
        </w:rPr>
        <w:t>times thereafter.</w:t>
      </w:r>
    </w:p>
    <w:p w14:paraId="58433CDD" w14:textId="77777777" w:rsidR="006E0782" w:rsidRPr="008B4D87" w:rsidRDefault="006E0782" w:rsidP="008B4D87">
      <w:pPr>
        <w:spacing w:after="0" w:line="276" w:lineRule="auto"/>
        <w:jc w:val="both"/>
        <w:rPr>
          <w:rFonts w:ascii="Arial" w:eastAsia="Times New Roman" w:hAnsi="Arial" w:cs="Arial"/>
          <w:color w:val="000000" w:themeColor="text1"/>
          <w:kern w:val="0"/>
          <w:sz w:val="22"/>
          <w:szCs w:val="22"/>
          <w:lang w:eastAsia="en-GB"/>
          <w14:ligatures w14:val="none"/>
        </w:rPr>
      </w:pPr>
    </w:p>
    <w:p w14:paraId="223EA59A" w14:textId="5C881598" w:rsidR="006E0782" w:rsidRPr="008B4D87" w:rsidRDefault="006E0782" w:rsidP="008B4D87">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ab/>
        <w:t>REASON: In the interests of highway safety</w:t>
      </w:r>
      <w:r w:rsidR="00DE3ED2">
        <w:rPr>
          <w:rFonts w:ascii="Arial" w:eastAsia="Times New Roman" w:hAnsi="Arial" w:cs="Arial"/>
          <w:color w:val="000000" w:themeColor="text1"/>
          <w:kern w:val="0"/>
          <w:sz w:val="22"/>
          <w:szCs w:val="22"/>
          <w:lang w:eastAsia="en-GB"/>
          <w14:ligatures w14:val="none"/>
        </w:rPr>
        <w:t>.</w:t>
      </w:r>
    </w:p>
    <w:p w14:paraId="6C5E7C4A" w14:textId="77777777" w:rsidR="006E0782" w:rsidRPr="008B4D87" w:rsidRDefault="006E0782" w:rsidP="006E0782">
      <w:pPr>
        <w:spacing w:after="0" w:line="276" w:lineRule="auto"/>
        <w:jc w:val="both"/>
        <w:rPr>
          <w:rFonts w:ascii="Arial" w:eastAsia="Times New Roman" w:hAnsi="Arial" w:cs="Arial"/>
          <w:color w:val="000000" w:themeColor="text1"/>
          <w:kern w:val="0"/>
          <w:sz w:val="22"/>
          <w:szCs w:val="22"/>
          <w:lang w:eastAsia="en-GB"/>
          <w14:ligatures w14:val="none"/>
        </w:rPr>
      </w:pPr>
    </w:p>
    <w:p w14:paraId="18D18FD9" w14:textId="0F8E2A4D" w:rsidR="0097225D" w:rsidRPr="008B4D87" w:rsidRDefault="002E5154" w:rsidP="0097225D">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lastRenderedPageBreak/>
        <w:t>3.</w:t>
      </w:r>
      <w:r w:rsidRPr="008B4D87">
        <w:rPr>
          <w:rFonts w:ascii="Arial" w:eastAsia="Times New Roman" w:hAnsi="Arial" w:cs="Arial"/>
          <w:color w:val="000000" w:themeColor="text1"/>
          <w:kern w:val="0"/>
          <w:sz w:val="22"/>
          <w:szCs w:val="22"/>
          <w:lang w:eastAsia="en-GB"/>
          <w14:ligatures w14:val="none"/>
        </w:rPr>
        <w:tab/>
      </w:r>
      <w:r w:rsidR="0097225D" w:rsidRPr="008B4D87">
        <w:rPr>
          <w:rFonts w:ascii="Arial" w:eastAsia="Times New Roman" w:hAnsi="Arial" w:cs="Arial"/>
          <w:color w:val="000000" w:themeColor="text1"/>
          <w:kern w:val="0"/>
          <w:sz w:val="22"/>
          <w:szCs w:val="22"/>
          <w:lang w:eastAsia="en-GB"/>
          <w14:ligatures w14:val="none"/>
        </w:rPr>
        <w:t xml:space="preserve">No external lighting whatsoever shall be installed on or directly adjacent to the site </w:t>
      </w:r>
      <w:r w:rsidR="008B4D87">
        <w:rPr>
          <w:rFonts w:ascii="Arial" w:eastAsia="Times New Roman" w:hAnsi="Arial" w:cs="Arial"/>
          <w:color w:val="000000" w:themeColor="text1"/>
          <w:kern w:val="0"/>
          <w:sz w:val="22"/>
          <w:szCs w:val="22"/>
          <w:lang w:eastAsia="en-GB"/>
          <w14:ligatures w14:val="none"/>
        </w:rPr>
        <w:tab/>
      </w:r>
      <w:r w:rsidR="0097225D" w:rsidRPr="008B4D87">
        <w:rPr>
          <w:rFonts w:ascii="Arial" w:eastAsia="Times New Roman" w:hAnsi="Arial" w:cs="Arial"/>
          <w:color w:val="000000" w:themeColor="text1"/>
          <w:kern w:val="0"/>
          <w:sz w:val="22"/>
          <w:szCs w:val="22"/>
          <w:lang w:eastAsia="en-GB"/>
          <w14:ligatures w14:val="none"/>
        </w:rPr>
        <w:t>at any time.</w:t>
      </w:r>
    </w:p>
    <w:p w14:paraId="3A884994" w14:textId="77777777" w:rsidR="0097225D" w:rsidRPr="008B4D87" w:rsidRDefault="0097225D" w:rsidP="0097225D">
      <w:pPr>
        <w:spacing w:after="0" w:line="276" w:lineRule="auto"/>
        <w:jc w:val="both"/>
        <w:rPr>
          <w:rFonts w:ascii="Arial" w:eastAsia="Times New Roman" w:hAnsi="Arial" w:cs="Arial"/>
          <w:color w:val="000000" w:themeColor="text1"/>
          <w:kern w:val="0"/>
          <w:sz w:val="22"/>
          <w:szCs w:val="22"/>
          <w:lang w:eastAsia="en-GB"/>
          <w14:ligatures w14:val="none"/>
        </w:rPr>
      </w:pPr>
    </w:p>
    <w:p w14:paraId="55D62FC0" w14:textId="371C913C" w:rsidR="002E5154" w:rsidRPr="008B4D87" w:rsidRDefault="0097225D" w:rsidP="0097225D">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ab/>
        <w:t>REASON: In the interests of the amenities and rural character of the area.</w:t>
      </w:r>
    </w:p>
    <w:p w14:paraId="37969FA2" w14:textId="77777777" w:rsidR="0097225D" w:rsidRPr="008B4D87" w:rsidRDefault="0097225D" w:rsidP="0097225D">
      <w:pPr>
        <w:spacing w:after="0" w:line="276" w:lineRule="auto"/>
        <w:jc w:val="both"/>
        <w:rPr>
          <w:rFonts w:ascii="Arial" w:eastAsia="Times New Roman" w:hAnsi="Arial" w:cs="Arial"/>
          <w:color w:val="000000" w:themeColor="text1"/>
          <w:kern w:val="0"/>
          <w:sz w:val="22"/>
          <w:szCs w:val="22"/>
          <w:lang w:eastAsia="en-GB"/>
          <w14:ligatures w14:val="none"/>
        </w:rPr>
      </w:pPr>
    </w:p>
    <w:p w14:paraId="10A30B38" w14:textId="7D19F57D" w:rsidR="0009615F" w:rsidRPr="008B4D87" w:rsidRDefault="002E5154" w:rsidP="0009615F">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 xml:space="preserve">4. </w:t>
      </w:r>
      <w:r w:rsidRPr="008B4D87">
        <w:rPr>
          <w:rFonts w:ascii="Arial" w:eastAsia="Times New Roman" w:hAnsi="Arial" w:cs="Arial"/>
          <w:color w:val="000000" w:themeColor="text1"/>
          <w:kern w:val="0"/>
          <w:sz w:val="22"/>
          <w:szCs w:val="22"/>
          <w:lang w:eastAsia="en-GB"/>
          <w14:ligatures w14:val="none"/>
        </w:rPr>
        <w:tab/>
      </w:r>
      <w:r w:rsidR="0009615F" w:rsidRPr="000B1995">
        <w:rPr>
          <w:rFonts w:ascii="Arial" w:eastAsia="Times New Roman" w:hAnsi="Arial" w:cs="Arial"/>
          <w:color w:val="000000" w:themeColor="text1"/>
          <w:kern w:val="0"/>
          <w:sz w:val="22"/>
          <w:szCs w:val="22"/>
          <w:lang w:eastAsia="en-GB"/>
          <w14:ligatures w14:val="none"/>
        </w:rPr>
        <w:t xml:space="preserve">The use hereby permitted shall only take place within the application site as </w:t>
      </w:r>
      <w:r w:rsidR="0009615F" w:rsidRPr="000B1995">
        <w:rPr>
          <w:rFonts w:ascii="Arial" w:eastAsia="Times New Roman" w:hAnsi="Arial" w:cs="Arial"/>
          <w:color w:val="000000" w:themeColor="text1"/>
          <w:kern w:val="0"/>
          <w:sz w:val="22"/>
          <w:szCs w:val="22"/>
          <w:lang w:eastAsia="en-GB"/>
          <w14:ligatures w14:val="none"/>
        </w:rPr>
        <w:tab/>
        <w:t xml:space="preserve">outlined in red on the approved plan between daylight hours between dusk and </w:t>
      </w:r>
      <w:r w:rsidR="0009615F" w:rsidRPr="000B1995">
        <w:rPr>
          <w:rFonts w:ascii="Arial" w:eastAsia="Times New Roman" w:hAnsi="Arial" w:cs="Arial"/>
          <w:color w:val="000000" w:themeColor="text1"/>
          <w:kern w:val="0"/>
          <w:sz w:val="22"/>
          <w:szCs w:val="22"/>
          <w:lang w:eastAsia="en-GB"/>
          <w14:ligatures w14:val="none"/>
        </w:rPr>
        <w:tab/>
        <w:t>dawn.</w:t>
      </w:r>
    </w:p>
    <w:p w14:paraId="59F22009" w14:textId="77777777" w:rsidR="0009615F" w:rsidRPr="008B4D87" w:rsidRDefault="0009615F" w:rsidP="0009615F">
      <w:pPr>
        <w:spacing w:after="0" w:line="276" w:lineRule="auto"/>
        <w:jc w:val="both"/>
        <w:rPr>
          <w:rFonts w:ascii="Arial" w:eastAsia="Times New Roman" w:hAnsi="Arial" w:cs="Arial"/>
          <w:color w:val="000000" w:themeColor="text1"/>
          <w:kern w:val="0"/>
          <w:sz w:val="22"/>
          <w:szCs w:val="22"/>
          <w:lang w:eastAsia="en-GB"/>
          <w14:ligatures w14:val="none"/>
        </w:rPr>
      </w:pPr>
    </w:p>
    <w:p w14:paraId="00FDD533" w14:textId="5AC9581B" w:rsidR="00B43B3B" w:rsidRPr="008B4D87" w:rsidRDefault="0009615F" w:rsidP="0009615F">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ab/>
        <w:t xml:space="preserve">REASON: To ensure the creation/retention of an environment free from intrusive </w:t>
      </w:r>
      <w:r w:rsidRPr="008B4D87">
        <w:rPr>
          <w:rFonts w:ascii="Arial" w:eastAsia="Times New Roman" w:hAnsi="Arial" w:cs="Arial"/>
          <w:color w:val="000000" w:themeColor="text1"/>
          <w:kern w:val="0"/>
          <w:sz w:val="22"/>
          <w:szCs w:val="22"/>
          <w:lang w:eastAsia="en-GB"/>
          <w14:ligatures w14:val="none"/>
        </w:rPr>
        <w:tab/>
        <w:t>levels of noise, light and activity in the interests of the amenity of the area.</w:t>
      </w:r>
    </w:p>
    <w:p w14:paraId="0C06B06F" w14:textId="77777777" w:rsidR="0009615F" w:rsidRPr="008B4D87" w:rsidRDefault="0009615F" w:rsidP="0009615F">
      <w:pPr>
        <w:spacing w:after="0" w:line="276" w:lineRule="auto"/>
        <w:jc w:val="both"/>
        <w:rPr>
          <w:rFonts w:ascii="Arial" w:eastAsia="Times New Roman" w:hAnsi="Arial" w:cs="Arial"/>
          <w:color w:val="000000" w:themeColor="text1"/>
          <w:kern w:val="0"/>
          <w:sz w:val="22"/>
          <w:szCs w:val="22"/>
          <w:lang w:eastAsia="en-GB"/>
          <w14:ligatures w14:val="none"/>
        </w:rPr>
      </w:pPr>
    </w:p>
    <w:p w14:paraId="2B1A4D9C" w14:textId="1B37628F" w:rsidR="00870DD0" w:rsidRPr="00570E25" w:rsidRDefault="00B43B3B" w:rsidP="00870DD0">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5.</w:t>
      </w:r>
      <w:r w:rsidRPr="008B4D87">
        <w:rPr>
          <w:rFonts w:ascii="Arial" w:eastAsia="Times New Roman" w:hAnsi="Arial" w:cs="Arial"/>
          <w:color w:val="000000" w:themeColor="text1"/>
          <w:kern w:val="0"/>
          <w:sz w:val="22"/>
          <w:szCs w:val="22"/>
          <w:lang w:eastAsia="en-GB"/>
          <w14:ligatures w14:val="none"/>
        </w:rPr>
        <w:tab/>
      </w:r>
      <w:r w:rsidR="00870DD0" w:rsidRPr="00570E25">
        <w:rPr>
          <w:rFonts w:ascii="Arial" w:eastAsia="Times New Roman" w:hAnsi="Arial" w:cs="Arial"/>
          <w:color w:val="000000" w:themeColor="text1"/>
          <w:kern w:val="0"/>
          <w:sz w:val="22"/>
          <w:szCs w:val="22"/>
          <w:lang w:eastAsia="en-GB"/>
          <w14:ligatures w14:val="none"/>
        </w:rPr>
        <w:t xml:space="preserve">Notwithstanding the provisions of the Town and Country Planning (General Permitted </w:t>
      </w:r>
      <w:r w:rsidR="00870DD0" w:rsidRPr="00570E25">
        <w:rPr>
          <w:rFonts w:ascii="Arial" w:eastAsia="Times New Roman" w:hAnsi="Arial" w:cs="Arial"/>
          <w:color w:val="000000" w:themeColor="text1"/>
          <w:kern w:val="0"/>
          <w:sz w:val="22"/>
          <w:szCs w:val="22"/>
          <w:lang w:eastAsia="en-GB"/>
          <w14:ligatures w14:val="none"/>
        </w:rPr>
        <w:tab/>
        <w:t xml:space="preserve">Development) (England) Order 2015 (as amended), or any Order revoking, re-enacting </w:t>
      </w:r>
      <w:r w:rsidR="00870DD0" w:rsidRPr="00570E25">
        <w:rPr>
          <w:rFonts w:ascii="Arial" w:eastAsia="Times New Roman" w:hAnsi="Arial" w:cs="Arial"/>
          <w:color w:val="000000" w:themeColor="text1"/>
          <w:kern w:val="0"/>
          <w:sz w:val="22"/>
          <w:szCs w:val="22"/>
          <w:lang w:eastAsia="en-GB"/>
          <w14:ligatures w14:val="none"/>
        </w:rPr>
        <w:tab/>
        <w:t xml:space="preserve">or modifying that Order, no buildings, structures, gates, walls, fences or other means </w:t>
      </w:r>
      <w:r w:rsidR="00870DD0" w:rsidRPr="00570E25">
        <w:rPr>
          <w:rFonts w:ascii="Arial" w:eastAsia="Times New Roman" w:hAnsi="Arial" w:cs="Arial"/>
          <w:color w:val="000000" w:themeColor="text1"/>
          <w:kern w:val="0"/>
          <w:sz w:val="22"/>
          <w:szCs w:val="22"/>
          <w:lang w:eastAsia="en-GB"/>
          <w14:ligatures w14:val="none"/>
        </w:rPr>
        <w:tab/>
        <w:t xml:space="preserve">of enclosure, other than those shown on the approved plans, shall be erected, placed </w:t>
      </w:r>
      <w:r w:rsidR="00870DD0" w:rsidRPr="00570E25">
        <w:rPr>
          <w:rFonts w:ascii="Arial" w:eastAsia="Times New Roman" w:hAnsi="Arial" w:cs="Arial"/>
          <w:color w:val="000000" w:themeColor="text1"/>
          <w:kern w:val="0"/>
          <w:sz w:val="22"/>
          <w:szCs w:val="22"/>
          <w:lang w:eastAsia="en-GB"/>
          <w14:ligatures w14:val="none"/>
        </w:rPr>
        <w:tab/>
        <w:t xml:space="preserve">or installed on the site unless otherwise first approved in writing by the Local Planning </w:t>
      </w:r>
      <w:r w:rsidR="00870DD0" w:rsidRPr="00570E25">
        <w:rPr>
          <w:rFonts w:ascii="Arial" w:eastAsia="Times New Roman" w:hAnsi="Arial" w:cs="Arial"/>
          <w:color w:val="000000" w:themeColor="text1"/>
          <w:kern w:val="0"/>
          <w:sz w:val="22"/>
          <w:szCs w:val="22"/>
          <w:lang w:eastAsia="en-GB"/>
          <w14:ligatures w14:val="none"/>
        </w:rPr>
        <w:tab/>
        <w:t>Authority.</w:t>
      </w:r>
    </w:p>
    <w:p w14:paraId="2B2020B5" w14:textId="77777777" w:rsidR="00870DD0" w:rsidRPr="00570E25" w:rsidRDefault="00870DD0" w:rsidP="00870DD0">
      <w:pPr>
        <w:spacing w:after="0" w:line="276" w:lineRule="auto"/>
        <w:jc w:val="both"/>
        <w:rPr>
          <w:rFonts w:ascii="Arial" w:eastAsia="Times New Roman" w:hAnsi="Arial" w:cs="Arial"/>
          <w:color w:val="000000" w:themeColor="text1"/>
          <w:kern w:val="0"/>
          <w:sz w:val="22"/>
          <w:szCs w:val="22"/>
          <w:lang w:eastAsia="en-GB"/>
          <w14:ligatures w14:val="none"/>
        </w:rPr>
      </w:pPr>
    </w:p>
    <w:p w14:paraId="28826B2A" w14:textId="36CCC850" w:rsidR="005E0361" w:rsidRPr="00627AC2" w:rsidRDefault="00870DD0" w:rsidP="00870DD0">
      <w:pPr>
        <w:spacing w:after="0" w:line="276" w:lineRule="auto"/>
        <w:jc w:val="both"/>
        <w:rPr>
          <w:rFonts w:ascii="Arial" w:eastAsia="Times New Roman" w:hAnsi="Arial" w:cs="Arial"/>
          <w:color w:val="FF0000"/>
          <w:kern w:val="0"/>
          <w:sz w:val="22"/>
          <w:szCs w:val="22"/>
          <w:lang w:eastAsia="en-GB"/>
          <w14:ligatures w14:val="none"/>
        </w:rPr>
      </w:pPr>
      <w:r w:rsidRPr="00570E25">
        <w:rPr>
          <w:rFonts w:ascii="Arial" w:eastAsia="Times New Roman" w:hAnsi="Arial" w:cs="Arial"/>
          <w:color w:val="000000" w:themeColor="text1"/>
          <w:kern w:val="0"/>
          <w:sz w:val="22"/>
          <w:szCs w:val="22"/>
          <w:lang w:eastAsia="en-GB"/>
          <w14:ligatures w14:val="none"/>
        </w:rPr>
        <w:tab/>
        <w:t>REASON: To safeguard the character and appearance of the area</w:t>
      </w:r>
      <w:r w:rsidRPr="00627AC2">
        <w:rPr>
          <w:rFonts w:ascii="Arial" w:eastAsia="Times New Roman" w:hAnsi="Arial" w:cs="Arial"/>
          <w:color w:val="FF0000"/>
          <w:kern w:val="0"/>
          <w:sz w:val="22"/>
          <w:szCs w:val="22"/>
          <w:lang w:eastAsia="en-GB"/>
          <w14:ligatures w14:val="none"/>
        </w:rPr>
        <w:t>.</w:t>
      </w:r>
    </w:p>
    <w:p w14:paraId="3332F244" w14:textId="77777777" w:rsidR="00870DD0" w:rsidRPr="008B4D87" w:rsidRDefault="00870DD0" w:rsidP="00870DD0">
      <w:pPr>
        <w:spacing w:after="0" w:line="276" w:lineRule="auto"/>
        <w:jc w:val="both"/>
        <w:rPr>
          <w:rFonts w:ascii="Arial" w:eastAsia="Times New Roman" w:hAnsi="Arial" w:cs="Arial"/>
          <w:color w:val="000000" w:themeColor="text1"/>
          <w:kern w:val="0"/>
          <w:sz w:val="22"/>
          <w:szCs w:val="22"/>
          <w:lang w:eastAsia="en-GB"/>
          <w14:ligatures w14:val="none"/>
        </w:rPr>
      </w:pPr>
    </w:p>
    <w:p w14:paraId="7672F4A3" w14:textId="60458236" w:rsidR="00A858C5" w:rsidRPr="008B4D87" w:rsidRDefault="00140C36" w:rsidP="008B4D87">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6.</w:t>
      </w:r>
      <w:r w:rsidRPr="008B4D87">
        <w:rPr>
          <w:rFonts w:ascii="Arial" w:eastAsia="Times New Roman" w:hAnsi="Arial" w:cs="Arial"/>
          <w:color w:val="000000" w:themeColor="text1"/>
          <w:kern w:val="0"/>
          <w:sz w:val="22"/>
          <w:szCs w:val="22"/>
          <w:lang w:eastAsia="en-GB"/>
          <w14:ligatures w14:val="none"/>
        </w:rPr>
        <w:tab/>
      </w:r>
      <w:r w:rsidR="008B4D87" w:rsidRPr="008B4D87">
        <w:rPr>
          <w:rFonts w:ascii="Arial" w:eastAsia="Times New Roman" w:hAnsi="Arial" w:cs="Arial"/>
          <w:color w:val="000000" w:themeColor="text1"/>
          <w:kern w:val="0"/>
          <w:sz w:val="22"/>
          <w:szCs w:val="22"/>
          <w:lang w:eastAsia="en-GB"/>
          <w14:ligatures w14:val="none"/>
        </w:rPr>
        <w:t>When the land ceases to be used as a dog walking facility, the</w:t>
      </w:r>
      <w:r w:rsidR="00A858C5">
        <w:rPr>
          <w:rFonts w:ascii="Arial" w:eastAsia="Times New Roman" w:hAnsi="Arial" w:cs="Arial"/>
          <w:color w:val="000000" w:themeColor="text1"/>
          <w:kern w:val="0"/>
          <w:sz w:val="22"/>
          <w:szCs w:val="22"/>
          <w:lang w:eastAsia="en-GB"/>
          <w14:ligatures w14:val="none"/>
        </w:rPr>
        <w:t xml:space="preserve"> </w:t>
      </w:r>
      <w:r w:rsidR="00A858C5">
        <w:rPr>
          <w:rFonts w:ascii="Arial" w:eastAsia="Times New Roman" w:hAnsi="Arial" w:cs="Arial"/>
          <w:color w:val="000000" w:themeColor="text1"/>
          <w:kern w:val="0"/>
          <w:sz w:val="22"/>
          <w:szCs w:val="22"/>
          <w:lang w:eastAsia="en-GB"/>
          <w14:ligatures w14:val="none"/>
        </w:rPr>
        <w:tab/>
      </w:r>
      <w:r w:rsidR="008B4D87" w:rsidRPr="008B4D87">
        <w:rPr>
          <w:rFonts w:ascii="Arial" w:eastAsia="Times New Roman" w:hAnsi="Arial" w:cs="Arial"/>
          <w:color w:val="000000" w:themeColor="text1"/>
          <w:kern w:val="0"/>
          <w:sz w:val="22"/>
          <w:szCs w:val="22"/>
          <w:lang w:eastAsia="en-GB"/>
          <w14:ligatures w14:val="none"/>
        </w:rPr>
        <w:t xml:space="preserve">building/structures/fence hereby approved shall be removed and the land </w:t>
      </w:r>
      <w:r w:rsidR="008B4D87" w:rsidRPr="008B4D87">
        <w:rPr>
          <w:rFonts w:ascii="Arial" w:eastAsia="Times New Roman" w:hAnsi="Arial" w:cs="Arial"/>
          <w:color w:val="000000" w:themeColor="text1"/>
          <w:kern w:val="0"/>
          <w:sz w:val="22"/>
          <w:szCs w:val="22"/>
          <w:lang w:eastAsia="en-GB"/>
          <w14:ligatures w14:val="none"/>
        </w:rPr>
        <w:tab/>
        <w:t xml:space="preserve">restored to </w:t>
      </w:r>
      <w:r w:rsidR="000B1995">
        <w:rPr>
          <w:rFonts w:ascii="Arial" w:eastAsia="Times New Roman" w:hAnsi="Arial" w:cs="Arial"/>
          <w:color w:val="000000" w:themeColor="text1"/>
          <w:kern w:val="0"/>
          <w:sz w:val="22"/>
          <w:szCs w:val="22"/>
          <w:lang w:eastAsia="en-GB"/>
          <w14:ligatures w14:val="none"/>
        </w:rPr>
        <w:tab/>
      </w:r>
      <w:r w:rsidR="008B4D87" w:rsidRPr="008B4D87">
        <w:rPr>
          <w:rFonts w:ascii="Arial" w:eastAsia="Times New Roman" w:hAnsi="Arial" w:cs="Arial"/>
          <w:color w:val="000000" w:themeColor="text1"/>
          <w:kern w:val="0"/>
          <w:sz w:val="22"/>
          <w:szCs w:val="22"/>
          <w:lang w:eastAsia="en-GB"/>
          <w14:ligatures w14:val="none"/>
        </w:rPr>
        <w:t xml:space="preserve">its former condition before the development took place or to such </w:t>
      </w:r>
      <w:r w:rsidR="008B4D87" w:rsidRPr="008B4D87">
        <w:rPr>
          <w:rFonts w:ascii="Arial" w:eastAsia="Times New Roman" w:hAnsi="Arial" w:cs="Arial"/>
          <w:color w:val="000000" w:themeColor="text1"/>
          <w:kern w:val="0"/>
          <w:sz w:val="22"/>
          <w:szCs w:val="22"/>
          <w:lang w:eastAsia="en-GB"/>
          <w14:ligatures w14:val="none"/>
        </w:rPr>
        <w:tab/>
        <w:t xml:space="preserve">other condition as </w:t>
      </w:r>
      <w:r w:rsidR="000B1995">
        <w:rPr>
          <w:rFonts w:ascii="Arial" w:eastAsia="Times New Roman" w:hAnsi="Arial" w:cs="Arial"/>
          <w:color w:val="000000" w:themeColor="text1"/>
          <w:kern w:val="0"/>
          <w:sz w:val="22"/>
          <w:szCs w:val="22"/>
          <w:lang w:eastAsia="en-GB"/>
          <w14:ligatures w14:val="none"/>
        </w:rPr>
        <w:tab/>
      </w:r>
      <w:r w:rsidR="008B4D87" w:rsidRPr="008B4D87">
        <w:rPr>
          <w:rFonts w:ascii="Arial" w:eastAsia="Times New Roman" w:hAnsi="Arial" w:cs="Arial"/>
          <w:color w:val="000000" w:themeColor="text1"/>
          <w:kern w:val="0"/>
          <w:sz w:val="22"/>
          <w:szCs w:val="22"/>
          <w:lang w:eastAsia="en-GB"/>
          <w14:ligatures w14:val="none"/>
        </w:rPr>
        <w:t>may be agreed in writing by the Local Planning Authority.</w:t>
      </w:r>
    </w:p>
    <w:p w14:paraId="470C8C87" w14:textId="77777777" w:rsidR="008B4D87" w:rsidRPr="008B4D87" w:rsidRDefault="008B4D87" w:rsidP="008B4D87">
      <w:pPr>
        <w:spacing w:after="0" w:line="276" w:lineRule="auto"/>
        <w:jc w:val="both"/>
        <w:rPr>
          <w:rFonts w:ascii="Arial" w:eastAsia="Times New Roman" w:hAnsi="Arial" w:cs="Arial"/>
          <w:color w:val="000000" w:themeColor="text1"/>
          <w:kern w:val="0"/>
          <w:sz w:val="22"/>
          <w:szCs w:val="22"/>
          <w:lang w:eastAsia="en-GB"/>
          <w14:ligatures w14:val="none"/>
        </w:rPr>
      </w:pPr>
    </w:p>
    <w:p w14:paraId="52E1323A" w14:textId="711E5E0F" w:rsidR="008B4D87" w:rsidRPr="008B4D87" w:rsidRDefault="008B4D87" w:rsidP="008B4D87">
      <w:pPr>
        <w:spacing w:after="0" w:line="276" w:lineRule="auto"/>
        <w:jc w:val="both"/>
        <w:rPr>
          <w:rFonts w:ascii="Arial" w:eastAsia="Times New Roman" w:hAnsi="Arial" w:cs="Arial"/>
          <w:color w:val="000000" w:themeColor="text1"/>
          <w:kern w:val="0"/>
          <w:sz w:val="22"/>
          <w:szCs w:val="22"/>
          <w:lang w:eastAsia="en-GB"/>
          <w14:ligatures w14:val="none"/>
        </w:rPr>
      </w:pPr>
      <w:r w:rsidRPr="008B4D87">
        <w:rPr>
          <w:rFonts w:ascii="Arial" w:eastAsia="Times New Roman" w:hAnsi="Arial" w:cs="Arial"/>
          <w:color w:val="000000" w:themeColor="text1"/>
          <w:kern w:val="0"/>
          <w:sz w:val="22"/>
          <w:szCs w:val="22"/>
          <w:lang w:eastAsia="en-GB"/>
          <w14:ligatures w14:val="none"/>
        </w:rPr>
        <w:tab/>
        <w:t>REASON: In the interests of protecting the rural character of the area.</w:t>
      </w:r>
    </w:p>
    <w:p w14:paraId="2440464B" w14:textId="77777777" w:rsidR="008B4D87" w:rsidRDefault="008B4D87" w:rsidP="008B4D87">
      <w:pPr>
        <w:spacing w:after="0" w:line="276" w:lineRule="auto"/>
        <w:jc w:val="both"/>
        <w:rPr>
          <w:rFonts w:ascii="Arial" w:eastAsia="Times New Roman" w:hAnsi="Arial" w:cs="Arial"/>
          <w:b/>
          <w:bCs/>
          <w:color w:val="000000" w:themeColor="text1"/>
          <w:kern w:val="0"/>
          <w:sz w:val="22"/>
          <w:szCs w:val="22"/>
          <w:lang w:eastAsia="en-GB"/>
          <w14:ligatures w14:val="none"/>
        </w:rPr>
      </w:pPr>
    </w:p>
    <w:p w14:paraId="70D487DC" w14:textId="1D30603F" w:rsidR="0064101E" w:rsidRPr="00FD4318" w:rsidRDefault="0064101E" w:rsidP="00140C36">
      <w:pPr>
        <w:spacing w:after="0" w:line="276" w:lineRule="auto"/>
        <w:jc w:val="both"/>
        <w:rPr>
          <w:rFonts w:ascii="Arial" w:eastAsia="Times New Roman" w:hAnsi="Arial" w:cs="Arial"/>
          <w:color w:val="000000" w:themeColor="text1"/>
          <w:kern w:val="0"/>
          <w:sz w:val="22"/>
          <w:szCs w:val="22"/>
          <w:lang w:eastAsia="en-GB"/>
          <w14:ligatures w14:val="none"/>
        </w:rPr>
      </w:pPr>
      <w:r w:rsidRPr="00FD4318">
        <w:rPr>
          <w:rFonts w:ascii="Arial" w:eastAsia="Times New Roman" w:hAnsi="Arial" w:cs="Arial"/>
          <w:color w:val="000000" w:themeColor="text1"/>
          <w:kern w:val="0"/>
          <w:sz w:val="22"/>
          <w:szCs w:val="22"/>
          <w:lang w:eastAsia="en-GB"/>
          <w14:ligatures w14:val="none"/>
        </w:rPr>
        <w:t>INFORMATIVE</w:t>
      </w:r>
    </w:p>
    <w:p w14:paraId="601F1232" w14:textId="2263D5A3" w:rsidR="0064101E" w:rsidRPr="00FD4318" w:rsidRDefault="00196B79" w:rsidP="0064101E">
      <w:pPr>
        <w:spacing w:after="0" w:line="276" w:lineRule="auto"/>
        <w:jc w:val="both"/>
        <w:rPr>
          <w:rFonts w:ascii="Arial" w:eastAsia="Times New Roman" w:hAnsi="Arial" w:cs="Arial"/>
          <w:color w:val="000000" w:themeColor="text1"/>
          <w:kern w:val="0"/>
          <w:sz w:val="22"/>
          <w:szCs w:val="22"/>
          <w:lang w:eastAsia="en-GB"/>
          <w14:ligatures w14:val="none"/>
        </w:rPr>
      </w:pPr>
      <w:r w:rsidRPr="00FD4318">
        <w:rPr>
          <w:rFonts w:ascii="Arial" w:eastAsia="Times New Roman" w:hAnsi="Arial" w:cs="Arial"/>
          <w:color w:val="000000" w:themeColor="text1"/>
          <w:kern w:val="0"/>
          <w:sz w:val="22"/>
          <w:szCs w:val="22"/>
          <w:lang w:eastAsia="en-GB"/>
          <w14:ligatures w14:val="none"/>
        </w:rPr>
        <w:t>7.</w:t>
      </w:r>
      <w:r w:rsidRPr="00FD4318">
        <w:rPr>
          <w:rFonts w:ascii="Arial" w:eastAsia="Times New Roman" w:hAnsi="Arial" w:cs="Arial"/>
          <w:color w:val="000000" w:themeColor="text1"/>
          <w:kern w:val="0"/>
          <w:sz w:val="22"/>
          <w:szCs w:val="22"/>
          <w:lang w:eastAsia="en-GB"/>
          <w14:ligatures w14:val="none"/>
        </w:rPr>
        <w:tab/>
      </w:r>
      <w:r w:rsidR="0064101E" w:rsidRPr="00FD4318">
        <w:rPr>
          <w:rFonts w:ascii="Arial" w:eastAsia="Times New Roman" w:hAnsi="Arial" w:cs="Arial"/>
          <w:color w:val="000000" w:themeColor="text1"/>
          <w:kern w:val="0"/>
          <w:sz w:val="22"/>
          <w:szCs w:val="22"/>
          <w:lang w:eastAsia="en-GB"/>
          <w14:ligatures w14:val="none"/>
        </w:rPr>
        <w:t xml:space="preserve">For the avoidance of doubt and in the interests of proper planning, the </w:t>
      </w:r>
      <w:r w:rsidRPr="00FD4318">
        <w:rPr>
          <w:rFonts w:ascii="Arial" w:eastAsia="Times New Roman" w:hAnsi="Arial" w:cs="Arial"/>
          <w:color w:val="000000" w:themeColor="text1"/>
          <w:kern w:val="0"/>
          <w:sz w:val="22"/>
          <w:szCs w:val="22"/>
          <w:lang w:eastAsia="en-GB"/>
          <w14:ligatures w14:val="none"/>
        </w:rPr>
        <w:tab/>
      </w:r>
      <w:r w:rsidR="0064101E" w:rsidRPr="00FD4318">
        <w:rPr>
          <w:rFonts w:ascii="Arial" w:eastAsia="Times New Roman" w:hAnsi="Arial" w:cs="Arial"/>
          <w:color w:val="000000" w:themeColor="text1"/>
          <w:kern w:val="0"/>
          <w:sz w:val="22"/>
          <w:szCs w:val="22"/>
          <w:lang w:eastAsia="en-GB"/>
          <w14:ligatures w14:val="none"/>
        </w:rPr>
        <w:t xml:space="preserve">development hereby permitted is deemed to have been carried out in </w:t>
      </w:r>
      <w:r w:rsidRPr="00FD4318">
        <w:rPr>
          <w:rFonts w:ascii="Arial" w:eastAsia="Times New Roman" w:hAnsi="Arial" w:cs="Arial"/>
          <w:color w:val="000000" w:themeColor="text1"/>
          <w:kern w:val="0"/>
          <w:sz w:val="22"/>
          <w:szCs w:val="22"/>
          <w:lang w:eastAsia="en-GB"/>
          <w14:ligatures w14:val="none"/>
        </w:rPr>
        <w:tab/>
      </w:r>
      <w:r w:rsidR="0064101E" w:rsidRPr="00FD4318">
        <w:rPr>
          <w:rFonts w:ascii="Arial" w:eastAsia="Times New Roman" w:hAnsi="Arial" w:cs="Arial"/>
          <w:color w:val="000000" w:themeColor="text1"/>
          <w:kern w:val="0"/>
          <w:sz w:val="22"/>
          <w:szCs w:val="22"/>
          <w:lang w:eastAsia="en-GB"/>
          <w14:ligatures w14:val="none"/>
        </w:rPr>
        <w:t>accordance with the approved plans:</w:t>
      </w:r>
    </w:p>
    <w:p w14:paraId="1E31A4FF" w14:textId="36A1EEFE" w:rsidR="00196B79" w:rsidRPr="00FD4318" w:rsidRDefault="00196B79" w:rsidP="0064101E">
      <w:pPr>
        <w:spacing w:after="0" w:line="276" w:lineRule="auto"/>
        <w:jc w:val="both"/>
        <w:rPr>
          <w:rFonts w:ascii="Arial" w:eastAsia="Times New Roman" w:hAnsi="Arial" w:cs="Arial"/>
          <w:color w:val="000000" w:themeColor="text1"/>
          <w:kern w:val="0"/>
          <w:sz w:val="22"/>
          <w:szCs w:val="22"/>
          <w:lang w:eastAsia="en-GB"/>
          <w14:ligatures w14:val="none"/>
        </w:rPr>
      </w:pPr>
    </w:p>
    <w:p w14:paraId="0A5B5C40" w14:textId="1812D9EA" w:rsidR="004E4ACB"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Planning Statement, received 5 May 2026</w:t>
      </w:r>
    </w:p>
    <w:p w14:paraId="6DEEC9AE" w14:textId="77777777" w:rsidR="004E4ACB"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Location Plan, received 5 May 2026</w:t>
      </w:r>
    </w:p>
    <w:p w14:paraId="7CBC0E85" w14:textId="77777777" w:rsidR="004E4ACB"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Plan showing new fencing, received 16 September May 2026</w:t>
      </w:r>
    </w:p>
    <w:p w14:paraId="5585FD53" w14:textId="77777777" w:rsidR="004E4ACB"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Fence Elevation Plan, received 16 September 2026</w:t>
      </w:r>
    </w:p>
    <w:p w14:paraId="1054407B" w14:textId="77777777" w:rsidR="004E4ACB"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Photograph of fence 1, received 16 September 2026</w:t>
      </w:r>
    </w:p>
    <w:p w14:paraId="0B3A74AC" w14:textId="77777777" w:rsidR="004E4ACB"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Photograph of fence 2, received 16 September 2026</w:t>
      </w:r>
    </w:p>
    <w:p w14:paraId="14D31D2A" w14:textId="52B8B060" w:rsidR="0088110F" w:rsidRPr="00FD4318" w:rsidRDefault="004E4ACB" w:rsidP="00FD4318">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FD4318">
        <w:rPr>
          <w:rFonts w:ascii="Arial" w:eastAsia="Times New Roman" w:hAnsi="Arial" w:cs="Arial"/>
          <w:kern w:val="0"/>
          <w:sz w:val="22"/>
          <w:szCs w:val="22"/>
          <w:lang w:eastAsia="en-GB"/>
          <w14:ligatures w14:val="none"/>
        </w:rPr>
        <w:t>Site Layout (showing visibility splays), received 12/02/2020</w:t>
      </w:r>
      <w:r w:rsidR="00735B99">
        <w:rPr>
          <w:rFonts w:ascii="Arial" w:eastAsia="Times New Roman" w:hAnsi="Arial" w:cs="Arial"/>
          <w:kern w:val="0"/>
          <w:sz w:val="22"/>
          <w:szCs w:val="22"/>
          <w:lang w:eastAsia="en-GB"/>
          <w14:ligatures w14:val="none"/>
        </w:rPr>
        <w:t xml:space="preserve"> </w:t>
      </w:r>
      <w:r w:rsidR="00371AB8">
        <w:rPr>
          <w:rFonts w:ascii="Arial" w:eastAsia="Times New Roman" w:hAnsi="Arial" w:cs="Arial"/>
          <w:kern w:val="0"/>
          <w:sz w:val="22"/>
          <w:szCs w:val="22"/>
          <w:lang w:eastAsia="en-GB"/>
          <w14:ligatures w14:val="none"/>
        </w:rPr>
        <w:t>(</w:t>
      </w:r>
      <w:r w:rsidR="00735B99">
        <w:rPr>
          <w:rFonts w:ascii="Arial" w:eastAsia="Times New Roman" w:hAnsi="Arial" w:cs="Arial"/>
          <w:kern w:val="0"/>
          <w:sz w:val="22"/>
          <w:szCs w:val="22"/>
          <w:lang w:eastAsia="en-GB"/>
          <w14:ligatures w14:val="none"/>
        </w:rPr>
        <w:t xml:space="preserve">planning approval </w:t>
      </w:r>
      <w:r w:rsidR="00E0154E" w:rsidRPr="00E0154E">
        <w:rPr>
          <w:rFonts w:ascii="Arial" w:eastAsia="Times New Roman" w:hAnsi="Arial" w:cs="Arial"/>
          <w:kern w:val="0"/>
          <w:sz w:val="22"/>
          <w:szCs w:val="22"/>
          <w:lang w:eastAsia="en-GB"/>
          <w14:ligatures w14:val="none"/>
        </w:rPr>
        <w:t>19/07452/FUL</w:t>
      </w:r>
      <w:r w:rsidR="00371AB8">
        <w:rPr>
          <w:rFonts w:ascii="Arial" w:eastAsia="Times New Roman" w:hAnsi="Arial" w:cs="Arial"/>
          <w:kern w:val="0"/>
          <w:sz w:val="22"/>
          <w:szCs w:val="22"/>
          <w:lang w:eastAsia="en-GB"/>
          <w14:ligatures w14:val="none"/>
        </w:rPr>
        <w:t>)</w:t>
      </w:r>
    </w:p>
    <w:p w14:paraId="1607DB27" w14:textId="77777777" w:rsidR="004E4ACB" w:rsidRDefault="004E4ACB" w:rsidP="004E4ACB">
      <w:pPr>
        <w:spacing w:after="0" w:line="276" w:lineRule="auto"/>
        <w:jc w:val="both"/>
        <w:rPr>
          <w:rFonts w:ascii="Arial" w:eastAsia="Times New Roman" w:hAnsi="Arial" w:cs="Arial"/>
          <w:b/>
          <w:bCs/>
          <w:kern w:val="0"/>
          <w:sz w:val="22"/>
          <w:szCs w:val="22"/>
          <w:lang w:eastAsia="en-GB"/>
          <w14:ligatures w14:val="none"/>
        </w:rPr>
      </w:pPr>
    </w:p>
    <w:p w14:paraId="021289C3" w14:textId="77777777" w:rsidR="00F74010" w:rsidRPr="00653268" w:rsidRDefault="00F74010" w:rsidP="00F74010">
      <w:pPr>
        <w:spacing w:after="0"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Pr>
          <w:rFonts w:ascii="Arial" w:hAnsi="Arial" w:cs="Arial"/>
          <w:color w:val="000000" w:themeColor="text1"/>
          <w:sz w:val="22"/>
          <w:szCs w:val="22"/>
        </w:rPr>
        <w:t>NPPF</w:t>
      </w:r>
      <w:r w:rsidRPr="00653268">
        <w:rPr>
          <w:rFonts w:ascii="Arial" w:hAnsi="Arial" w:cs="Arial"/>
          <w:color w:val="000000" w:themeColor="text1"/>
          <w:sz w:val="22"/>
          <w:szCs w:val="22"/>
        </w:rPr>
        <w:t xml:space="preserve"> and are considered to be necessary, relevant to planning, relevant to the development to be permitted, enforceable, precise and reasonable in all other respects.</w:t>
      </w:r>
    </w:p>
    <w:p w14:paraId="1C3BA57B" w14:textId="77777777" w:rsidR="00F74010" w:rsidRDefault="00F74010" w:rsidP="00F74010">
      <w:pPr>
        <w:spacing w:after="0" w:line="276" w:lineRule="auto"/>
        <w:jc w:val="both"/>
        <w:rPr>
          <w:rFonts w:ascii="Arial" w:eastAsia="Times New Roman" w:hAnsi="Arial" w:cs="Arial"/>
          <w:i/>
          <w:iCs/>
          <w:color w:val="FF0000"/>
          <w:kern w:val="0"/>
          <w:sz w:val="22"/>
          <w:szCs w:val="22"/>
          <w:lang w:eastAsia="en-GB"/>
          <w14:ligatures w14:val="none"/>
        </w:rPr>
      </w:pPr>
    </w:p>
    <w:p w14:paraId="63954EBF" w14:textId="77777777" w:rsidR="005C2AC9" w:rsidRPr="005C2AC9" w:rsidRDefault="007B4C98" w:rsidP="005C2AC9">
      <w:pPr>
        <w:spacing w:after="0" w:line="276" w:lineRule="auto"/>
        <w:jc w:val="both"/>
        <w:rPr>
          <w:rFonts w:ascii="Arial" w:eastAsia="Arial" w:hAnsi="Arial" w:cs="Arial"/>
          <w:sz w:val="22"/>
          <w:szCs w:val="22"/>
        </w:rPr>
      </w:pPr>
      <w:r>
        <w:rPr>
          <w:rFonts w:ascii="Arial" w:eastAsia="Arial" w:hAnsi="Arial" w:cs="Arial"/>
          <w:sz w:val="22"/>
          <w:szCs w:val="22"/>
        </w:rPr>
        <w:pict w14:anchorId="4DEE60F9">
          <v:rect id="_x0000_i1025" style="width:8in;height:0" o:hrpct="0" o:hralign="center" o:hrstd="t" o:hrnoshade="t" o:hr="t" fillcolor="#424242" stroked="f"/>
        </w:pict>
      </w:r>
    </w:p>
    <w:p w14:paraId="11E73BBB" w14:textId="77777777" w:rsidR="0088110F" w:rsidRPr="00F7609E" w:rsidRDefault="0088110F" w:rsidP="0088110F">
      <w:pPr>
        <w:spacing w:after="0" w:line="276" w:lineRule="auto"/>
        <w:jc w:val="both"/>
        <w:rPr>
          <w:rFonts w:ascii="Arial" w:eastAsia="Times New Roman" w:hAnsi="Arial" w:cs="Arial"/>
          <w:kern w:val="0"/>
          <w:sz w:val="22"/>
          <w:szCs w:val="22"/>
          <w:lang w:eastAsia="en-GB"/>
          <w14:ligatures w14:val="none"/>
        </w:rPr>
      </w:pPr>
    </w:p>
    <w:p w14:paraId="4F3D8D06" w14:textId="77777777" w:rsidR="005C2AC9" w:rsidRDefault="005C2AC9" w:rsidP="00A70727">
      <w:pPr>
        <w:spacing w:after="0" w:line="276" w:lineRule="auto"/>
        <w:jc w:val="both"/>
        <w:rPr>
          <w:rFonts w:ascii="Arial" w:eastAsia="Arial" w:hAnsi="Arial" w:cs="Arial"/>
          <w:sz w:val="22"/>
          <w:szCs w:val="22"/>
        </w:rPr>
      </w:pPr>
    </w:p>
    <w:p w14:paraId="0757ED09" w14:textId="77777777" w:rsidR="005C2AC9" w:rsidRDefault="005C2AC9" w:rsidP="00A70727">
      <w:pPr>
        <w:spacing w:after="0" w:line="276" w:lineRule="auto"/>
        <w:jc w:val="both"/>
        <w:rPr>
          <w:rFonts w:ascii="Arial" w:eastAsia="Arial" w:hAnsi="Arial" w:cs="Arial"/>
          <w:sz w:val="22"/>
          <w:szCs w:val="22"/>
        </w:rPr>
      </w:pPr>
    </w:p>
    <w:p w14:paraId="532D1B2E" w14:textId="77777777" w:rsidR="005C2AC9" w:rsidRDefault="005C2AC9" w:rsidP="00A70727">
      <w:pPr>
        <w:spacing w:after="0" w:line="276" w:lineRule="auto"/>
        <w:jc w:val="both"/>
        <w:rPr>
          <w:rFonts w:ascii="Arial" w:eastAsia="Arial" w:hAnsi="Arial" w:cs="Arial"/>
          <w:sz w:val="22"/>
          <w:szCs w:val="22"/>
        </w:rPr>
      </w:pPr>
    </w:p>
    <w:p w14:paraId="0478944C" w14:textId="77777777" w:rsidR="005C2AC9" w:rsidRDefault="005C2AC9" w:rsidP="00A70727">
      <w:pPr>
        <w:spacing w:after="0" w:line="276" w:lineRule="auto"/>
        <w:jc w:val="both"/>
        <w:rPr>
          <w:rFonts w:ascii="Arial" w:eastAsia="Arial" w:hAnsi="Arial" w:cs="Arial"/>
          <w:sz w:val="22"/>
          <w:szCs w:val="22"/>
        </w:rPr>
      </w:pPr>
    </w:p>
    <w:p w14:paraId="20DDE042" w14:textId="77777777" w:rsidR="00A70727" w:rsidRPr="00A70727" w:rsidRDefault="00A70727" w:rsidP="00A70727">
      <w:pPr>
        <w:spacing w:after="0" w:line="276" w:lineRule="auto"/>
        <w:jc w:val="both"/>
        <w:rPr>
          <w:rFonts w:ascii="Arial" w:eastAsia="Arial" w:hAnsi="Arial" w:cs="Arial"/>
          <w:sz w:val="22"/>
          <w:szCs w:val="22"/>
        </w:rPr>
      </w:pPr>
    </w:p>
    <w:p w14:paraId="7AF103BD"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0B29599B" w14:textId="77777777"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4C5F512C"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E3C"/>
    <w:multiLevelType w:val="hybridMultilevel"/>
    <w:tmpl w:val="BD088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C6BE3"/>
    <w:multiLevelType w:val="hybridMultilevel"/>
    <w:tmpl w:val="3EB40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3594C"/>
    <w:multiLevelType w:val="hybridMultilevel"/>
    <w:tmpl w:val="14822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87652"/>
    <w:multiLevelType w:val="hybridMultilevel"/>
    <w:tmpl w:val="62A24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4C1724"/>
    <w:multiLevelType w:val="hybridMultilevel"/>
    <w:tmpl w:val="C7B60E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C13BD8"/>
    <w:multiLevelType w:val="hybridMultilevel"/>
    <w:tmpl w:val="8B663A5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B94BD6"/>
    <w:multiLevelType w:val="multilevel"/>
    <w:tmpl w:val="C3D8AD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start w:val="7"/>
      <w:numFmt w:val="bullet"/>
      <w:lvlText w:val="•"/>
      <w:lvlJc w:val="left"/>
      <w:pPr>
        <w:ind w:left="2880" w:hanging="360"/>
      </w:pPr>
      <w:rPr>
        <w:rFonts w:ascii="Arial" w:eastAsia="Times New Roman" w:hAnsi="Arial" w:cs="Arial"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6164C"/>
    <w:multiLevelType w:val="hybridMultilevel"/>
    <w:tmpl w:val="8E4C9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328013">
    <w:abstractNumId w:val="12"/>
  </w:num>
  <w:num w:numId="2" w16cid:durableId="782188959">
    <w:abstractNumId w:val="7"/>
  </w:num>
  <w:num w:numId="3" w16cid:durableId="47800428">
    <w:abstractNumId w:val="2"/>
  </w:num>
  <w:num w:numId="4" w16cid:durableId="2085175374">
    <w:abstractNumId w:val="5"/>
  </w:num>
  <w:num w:numId="5" w16cid:durableId="1488207918">
    <w:abstractNumId w:val="11"/>
  </w:num>
  <w:num w:numId="6" w16cid:durableId="225800178">
    <w:abstractNumId w:val="10"/>
  </w:num>
  <w:num w:numId="7" w16cid:durableId="802582190">
    <w:abstractNumId w:val="6"/>
  </w:num>
  <w:num w:numId="8" w16cid:durableId="305742081">
    <w:abstractNumId w:val="13"/>
  </w:num>
  <w:num w:numId="9" w16cid:durableId="578104786">
    <w:abstractNumId w:val="0"/>
  </w:num>
  <w:num w:numId="10" w16cid:durableId="1928683633">
    <w:abstractNumId w:val="1"/>
  </w:num>
  <w:num w:numId="11" w16cid:durableId="1732146610">
    <w:abstractNumId w:val="14"/>
  </w:num>
  <w:num w:numId="12" w16cid:durableId="322513212">
    <w:abstractNumId w:val="3"/>
  </w:num>
  <w:num w:numId="13" w16cid:durableId="429860993">
    <w:abstractNumId w:val="4"/>
  </w:num>
  <w:num w:numId="14" w16cid:durableId="748431600">
    <w:abstractNumId w:val="8"/>
  </w:num>
  <w:num w:numId="15" w16cid:durableId="33738729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4575A"/>
    <w:rsid w:val="000522D4"/>
    <w:rsid w:val="000623A8"/>
    <w:rsid w:val="000667A9"/>
    <w:rsid w:val="00071B3E"/>
    <w:rsid w:val="00072387"/>
    <w:rsid w:val="0007377C"/>
    <w:rsid w:val="00083F94"/>
    <w:rsid w:val="00087B09"/>
    <w:rsid w:val="0009057D"/>
    <w:rsid w:val="0009615F"/>
    <w:rsid w:val="00097010"/>
    <w:rsid w:val="000B1995"/>
    <w:rsid w:val="000B1FA6"/>
    <w:rsid w:val="000B6EA4"/>
    <w:rsid w:val="000B7D9E"/>
    <w:rsid w:val="000D0858"/>
    <w:rsid w:val="000D2EB1"/>
    <w:rsid w:val="000D38FE"/>
    <w:rsid w:val="000F0B74"/>
    <w:rsid w:val="000F4A22"/>
    <w:rsid w:val="000F7B03"/>
    <w:rsid w:val="0010210A"/>
    <w:rsid w:val="00105FD1"/>
    <w:rsid w:val="00106997"/>
    <w:rsid w:val="001121BA"/>
    <w:rsid w:val="00113BE6"/>
    <w:rsid w:val="0011527C"/>
    <w:rsid w:val="00137388"/>
    <w:rsid w:val="00140C36"/>
    <w:rsid w:val="00142705"/>
    <w:rsid w:val="00152CBE"/>
    <w:rsid w:val="001544CA"/>
    <w:rsid w:val="00154DA9"/>
    <w:rsid w:val="00175BBA"/>
    <w:rsid w:val="00186062"/>
    <w:rsid w:val="00196B79"/>
    <w:rsid w:val="001A37CB"/>
    <w:rsid w:val="001B2F1D"/>
    <w:rsid w:val="001B71B0"/>
    <w:rsid w:val="001C39F8"/>
    <w:rsid w:val="001C446E"/>
    <w:rsid w:val="001D133E"/>
    <w:rsid w:val="001F2424"/>
    <w:rsid w:val="00204465"/>
    <w:rsid w:val="0021435E"/>
    <w:rsid w:val="00226B75"/>
    <w:rsid w:val="002335A0"/>
    <w:rsid w:val="002617F9"/>
    <w:rsid w:val="00273F59"/>
    <w:rsid w:val="002A279C"/>
    <w:rsid w:val="002E3CA8"/>
    <w:rsid w:val="002E5154"/>
    <w:rsid w:val="002F01D4"/>
    <w:rsid w:val="002F4D41"/>
    <w:rsid w:val="003006A8"/>
    <w:rsid w:val="003010D8"/>
    <w:rsid w:val="00302A42"/>
    <w:rsid w:val="00305509"/>
    <w:rsid w:val="00310374"/>
    <w:rsid w:val="00312C7F"/>
    <w:rsid w:val="0032722E"/>
    <w:rsid w:val="00332B5F"/>
    <w:rsid w:val="003466B2"/>
    <w:rsid w:val="00371AB8"/>
    <w:rsid w:val="00395950"/>
    <w:rsid w:val="003A1D8D"/>
    <w:rsid w:val="003A3D3E"/>
    <w:rsid w:val="003A64AD"/>
    <w:rsid w:val="003B0F63"/>
    <w:rsid w:val="003B1F1C"/>
    <w:rsid w:val="003B2C21"/>
    <w:rsid w:val="003B6265"/>
    <w:rsid w:val="003E4D82"/>
    <w:rsid w:val="00447A73"/>
    <w:rsid w:val="00454869"/>
    <w:rsid w:val="00461C9A"/>
    <w:rsid w:val="00474B3E"/>
    <w:rsid w:val="004820ED"/>
    <w:rsid w:val="0049668F"/>
    <w:rsid w:val="004A3011"/>
    <w:rsid w:val="004C6F61"/>
    <w:rsid w:val="004C7EA3"/>
    <w:rsid w:val="004E12EC"/>
    <w:rsid w:val="004E4ACB"/>
    <w:rsid w:val="004F00E0"/>
    <w:rsid w:val="004F7944"/>
    <w:rsid w:val="004F7BE7"/>
    <w:rsid w:val="00507927"/>
    <w:rsid w:val="00514BAD"/>
    <w:rsid w:val="005167BE"/>
    <w:rsid w:val="00526B8C"/>
    <w:rsid w:val="00533353"/>
    <w:rsid w:val="0054068B"/>
    <w:rsid w:val="005570AE"/>
    <w:rsid w:val="00563401"/>
    <w:rsid w:val="00570E25"/>
    <w:rsid w:val="005B1F73"/>
    <w:rsid w:val="005C123A"/>
    <w:rsid w:val="005C214D"/>
    <w:rsid w:val="005C2AC9"/>
    <w:rsid w:val="005C7019"/>
    <w:rsid w:val="005D0A93"/>
    <w:rsid w:val="005D3D24"/>
    <w:rsid w:val="005E0361"/>
    <w:rsid w:val="005E7493"/>
    <w:rsid w:val="005F0C57"/>
    <w:rsid w:val="00602EF6"/>
    <w:rsid w:val="006132BB"/>
    <w:rsid w:val="00627AC2"/>
    <w:rsid w:val="00634C26"/>
    <w:rsid w:val="0064101E"/>
    <w:rsid w:val="00643C57"/>
    <w:rsid w:val="006445F2"/>
    <w:rsid w:val="00646209"/>
    <w:rsid w:val="00654727"/>
    <w:rsid w:val="0066150A"/>
    <w:rsid w:val="00674AAB"/>
    <w:rsid w:val="0067771A"/>
    <w:rsid w:val="0068017B"/>
    <w:rsid w:val="00680DA9"/>
    <w:rsid w:val="00683C17"/>
    <w:rsid w:val="006A0827"/>
    <w:rsid w:val="006B05AB"/>
    <w:rsid w:val="006B2F8A"/>
    <w:rsid w:val="006D1255"/>
    <w:rsid w:val="006D1A0F"/>
    <w:rsid w:val="006D357F"/>
    <w:rsid w:val="006D4E4A"/>
    <w:rsid w:val="006D5669"/>
    <w:rsid w:val="006E0782"/>
    <w:rsid w:val="006F3B12"/>
    <w:rsid w:val="006F654A"/>
    <w:rsid w:val="00727857"/>
    <w:rsid w:val="00735B99"/>
    <w:rsid w:val="007779E5"/>
    <w:rsid w:val="007905D7"/>
    <w:rsid w:val="00790EA6"/>
    <w:rsid w:val="007B718E"/>
    <w:rsid w:val="007C09BD"/>
    <w:rsid w:val="007C0E05"/>
    <w:rsid w:val="007C5E80"/>
    <w:rsid w:val="007D248C"/>
    <w:rsid w:val="007D306F"/>
    <w:rsid w:val="007D4B62"/>
    <w:rsid w:val="007D657A"/>
    <w:rsid w:val="007E1D9F"/>
    <w:rsid w:val="0080014A"/>
    <w:rsid w:val="00811FBB"/>
    <w:rsid w:val="008153D0"/>
    <w:rsid w:val="00817599"/>
    <w:rsid w:val="00833B12"/>
    <w:rsid w:val="0084239B"/>
    <w:rsid w:val="008424DE"/>
    <w:rsid w:val="008449A3"/>
    <w:rsid w:val="0086376F"/>
    <w:rsid w:val="00870DD0"/>
    <w:rsid w:val="00876321"/>
    <w:rsid w:val="0088110F"/>
    <w:rsid w:val="0089201F"/>
    <w:rsid w:val="00894D81"/>
    <w:rsid w:val="008A20C1"/>
    <w:rsid w:val="008B1108"/>
    <w:rsid w:val="008B4D87"/>
    <w:rsid w:val="008C075D"/>
    <w:rsid w:val="008D6446"/>
    <w:rsid w:val="008E576F"/>
    <w:rsid w:val="008E6AAE"/>
    <w:rsid w:val="00900E2B"/>
    <w:rsid w:val="00910BF8"/>
    <w:rsid w:val="0092586B"/>
    <w:rsid w:val="0092770C"/>
    <w:rsid w:val="00945DD3"/>
    <w:rsid w:val="009577AF"/>
    <w:rsid w:val="00962875"/>
    <w:rsid w:val="00970A8A"/>
    <w:rsid w:val="0097225D"/>
    <w:rsid w:val="00994456"/>
    <w:rsid w:val="009A5FAA"/>
    <w:rsid w:val="009B15CF"/>
    <w:rsid w:val="009B2C0E"/>
    <w:rsid w:val="009C3071"/>
    <w:rsid w:val="009C5277"/>
    <w:rsid w:val="009E1642"/>
    <w:rsid w:val="009E202E"/>
    <w:rsid w:val="009E5CE6"/>
    <w:rsid w:val="009F63E3"/>
    <w:rsid w:val="00A07AB8"/>
    <w:rsid w:val="00A35A4D"/>
    <w:rsid w:val="00A50E15"/>
    <w:rsid w:val="00A62B73"/>
    <w:rsid w:val="00A6393B"/>
    <w:rsid w:val="00A70727"/>
    <w:rsid w:val="00A72F86"/>
    <w:rsid w:val="00A81938"/>
    <w:rsid w:val="00A858C5"/>
    <w:rsid w:val="00AA5049"/>
    <w:rsid w:val="00AA5594"/>
    <w:rsid w:val="00AB63E7"/>
    <w:rsid w:val="00AD2CA7"/>
    <w:rsid w:val="00AD7F6A"/>
    <w:rsid w:val="00AE1C41"/>
    <w:rsid w:val="00AE34E4"/>
    <w:rsid w:val="00B029D5"/>
    <w:rsid w:val="00B07806"/>
    <w:rsid w:val="00B4208E"/>
    <w:rsid w:val="00B43B3B"/>
    <w:rsid w:val="00B44A9E"/>
    <w:rsid w:val="00B569F5"/>
    <w:rsid w:val="00B65B2D"/>
    <w:rsid w:val="00B66434"/>
    <w:rsid w:val="00B7527D"/>
    <w:rsid w:val="00B81E21"/>
    <w:rsid w:val="00B83A9D"/>
    <w:rsid w:val="00B9207C"/>
    <w:rsid w:val="00B944B1"/>
    <w:rsid w:val="00BB43E5"/>
    <w:rsid w:val="00BC0569"/>
    <w:rsid w:val="00BC1657"/>
    <w:rsid w:val="00BE0FD8"/>
    <w:rsid w:val="00BF0F4B"/>
    <w:rsid w:val="00BF23AB"/>
    <w:rsid w:val="00C3288D"/>
    <w:rsid w:val="00C4576B"/>
    <w:rsid w:val="00C56716"/>
    <w:rsid w:val="00C62D06"/>
    <w:rsid w:val="00C65C52"/>
    <w:rsid w:val="00C67993"/>
    <w:rsid w:val="00C70DB3"/>
    <w:rsid w:val="00C7588D"/>
    <w:rsid w:val="00C760C4"/>
    <w:rsid w:val="00C85102"/>
    <w:rsid w:val="00C85A8F"/>
    <w:rsid w:val="00C96653"/>
    <w:rsid w:val="00CC51B9"/>
    <w:rsid w:val="00CC68C6"/>
    <w:rsid w:val="00CD6AD3"/>
    <w:rsid w:val="00CE014E"/>
    <w:rsid w:val="00D0047D"/>
    <w:rsid w:val="00D14603"/>
    <w:rsid w:val="00D14841"/>
    <w:rsid w:val="00D15EC8"/>
    <w:rsid w:val="00D20B34"/>
    <w:rsid w:val="00D21B2B"/>
    <w:rsid w:val="00D31C28"/>
    <w:rsid w:val="00D52850"/>
    <w:rsid w:val="00D56006"/>
    <w:rsid w:val="00D74116"/>
    <w:rsid w:val="00D859CC"/>
    <w:rsid w:val="00D902FA"/>
    <w:rsid w:val="00D941F4"/>
    <w:rsid w:val="00D957DC"/>
    <w:rsid w:val="00D96775"/>
    <w:rsid w:val="00D97AA5"/>
    <w:rsid w:val="00DA576C"/>
    <w:rsid w:val="00DC1D43"/>
    <w:rsid w:val="00DD7CF7"/>
    <w:rsid w:val="00DE3ED2"/>
    <w:rsid w:val="00E0154E"/>
    <w:rsid w:val="00E03670"/>
    <w:rsid w:val="00E205C1"/>
    <w:rsid w:val="00E21FFE"/>
    <w:rsid w:val="00E254C1"/>
    <w:rsid w:val="00E35D7F"/>
    <w:rsid w:val="00E47FC6"/>
    <w:rsid w:val="00E5319D"/>
    <w:rsid w:val="00E55912"/>
    <w:rsid w:val="00E631A6"/>
    <w:rsid w:val="00E66EFD"/>
    <w:rsid w:val="00E6702A"/>
    <w:rsid w:val="00E67637"/>
    <w:rsid w:val="00E70D98"/>
    <w:rsid w:val="00E766EE"/>
    <w:rsid w:val="00E8440E"/>
    <w:rsid w:val="00E849DD"/>
    <w:rsid w:val="00E91B3F"/>
    <w:rsid w:val="00E9779F"/>
    <w:rsid w:val="00EB26BC"/>
    <w:rsid w:val="00EB7A6C"/>
    <w:rsid w:val="00EC2E4E"/>
    <w:rsid w:val="00EC6786"/>
    <w:rsid w:val="00ED6C6D"/>
    <w:rsid w:val="00EE1E59"/>
    <w:rsid w:val="00EE5C03"/>
    <w:rsid w:val="00EF2A4F"/>
    <w:rsid w:val="00EF3658"/>
    <w:rsid w:val="00EF4551"/>
    <w:rsid w:val="00F005A4"/>
    <w:rsid w:val="00F071E7"/>
    <w:rsid w:val="00F07FC6"/>
    <w:rsid w:val="00F1263F"/>
    <w:rsid w:val="00F206E4"/>
    <w:rsid w:val="00F2477F"/>
    <w:rsid w:val="00F315B5"/>
    <w:rsid w:val="00F32406"/>
    <w:rsid w:val="00F411CE"/>
    <w:rsid w:val="00F4302F"/>
    <w:rsid w:val="00F51AAB"/>
    <w:rsid w:val="00F56B21"/>
    <w:rsid w:val="00F7017C"/>
    <w:rsid w:val="00F74010"/>
    <w:rsid w:val="00F743C4"/>
    <w:rsid w:val="00F7506C"/>
    <w:rsid w:val="00F7609E"/>
    <w:rsid w:val="00F818B1"/>
    <w:rsid w:val="00F85D77"/>
    <w:rsid w:val="00F86303"/>
    <w:rsid w:val="00F864FC"/>
    <w:rsid w:val="00F95EB0"/>
    <w:rsid w:val="00FA4F07"/>
    <w:rsid w:val="00FB0AE6"/>
    <w:rsid w:val="00FD4318"/>
    <w:rsid w:val="00FE4D51"/>
    <w:rsid w:val="00FE7FED"/>
    <w:rsid w:val="00FF2C4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D4BB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5025</Words>
  <Characters>28649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salesforceId:26d30fa6-d370-4093-85db-f2d58b84ea9c</dc:subject>
  <dc:creator>O'Donoghue, Ruaridh</dc:creator>
  <cp:keywords/>
  <dc:description/>
  <cp:lastModifiedBy>Smith, Adrian</cp:lastModifiedBy>
  <cp:revision>2</cp:revision>
  <dcterms:created xsi:type="dcterms:W3CDTF">2026-09-23T09:08:00Z</dcterms:created>
  <dcterms:modified xsi:type="dcterms:W3CDTF">2026-09-23T09:08:00Z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069Q300000U7rMVIAZ</vt:lpwstr>
  </property>
</Properties>
</file>