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FE2E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EF1A9C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80A8DD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48883E04" w14:textId="77777777" w:rsidTr="00683C17">
        <w:tc>
          <w:tcPr>
            <w:tcW w:w="3681" w:type="dxa"/>
          </w:tcPr>
          <w:p w14:paraId="17F0F99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2A46A21"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PL/2026/04856</w:t>
            </w:r>
          </w:p>
        </w:tc>
      </w:tr>
      <w:tr w:rsidR="003951BD" w14:paraId="1B7A45F6" w14:textId="77777777" w:rsidTr="00683C17">
        <w:tc>
          <w:tcPr>
            <w:tcW w:w="3681" w:type="dxa"/>
          </w:tcPr>
          <w:p w14:paraId="2DC00AF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B71E56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6D68815B" w14:textId="77777777" w:rsidTr="00683C17">
        <w:tc>
          <w:tcPr>
            <w:tcW w:w="3681" w:type="dxa"/>
          </w:tcPr>
          <w:p w14:paraId="3CDAA1E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A828D0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 Parliament Piece Cottage, Orchard Close, Ramsbury, Marlborough, SN8 2QL</w:t>
            </w:r>
          </w:p>
        </w:tc>
      </w:tr>
      <w:tr w:rsidR="003951BD" w14:paraId="63D78CC0" w14:textId="77777777" w:rsidTr="00683C17">
        <w:tc>
          <w:tcPr>
            <w:tcW w:w="3681" w:type="dxa"/>
          </w:tcPr>
          <w:p w14:paraId="5D37750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3912F7D"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 storey extension to front elevation, adding 1st floor extension to part of the existing building and rearrangement of room layout.</w:t>
            </w:r>
          </w:p>
        </w:tc>
      </w:tr>
      <w:tr w:rsidR="003951BD" w14:paraId="372E8A70" w14:textId="77777777" w:rsidTr="00683C17">
        <w:tc>
          <w:tcPr>
            <w:tcW w:w="3681" w:type="dxa"/>
          </w:tcPr>
          <w:p w14:paraId="5F3F806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22D194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EC8144F"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5CC01FC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18FB92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C2B5D3F" w14:textId="169390B1" w:rsidR="00AA710C" w:rsidRPr="00AA710C" w:rsidRDefault="00AA710C" w:rsidP="00AA710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A710C">
        <w:rPr>
          <w:rFonts w:ascii="Arial" w:eastAsia="Times New Roman" w:hAnsi="Arial" w:cs="Arial"/>
          <w:color w:val="000000" w:themeColor="text1"/>
          <w:kern w:val="0"/>
          <w:sz w:val="22"/>
          <w:szCs w:val="22"/>
          <w:lang w:eastAsia="en-GB"/>
          <w14:ligatures w14:val="none"/>
        </w:rPr>
        <w:t>The application seeks planning permission for a single-storey extension to the front elevation, the addition of a first-floor extension over part of the existing dwelling</w:t>
      </w:r>
      <w:r w:rsidR="000D43D3">
        <w:rPr>
          <w:rFonts w:ascii="Arial" w:eastAsia="Times New Roman" w:hAnsi="Arial" w:cs="Arial"/>
          <w:color w:val="000000" w:themeColor="text1"/>
          <w:kern w:val="0"/>
          <w:sz w:val="22"/>
          <w:szCs w:val="22"/>
          <w:lang w:eastAsia="en-GB"/>
          <w14:ligatures w14:val="none"/>
        </w:rPr>
        <w:t>, alterations to existing openings</w:t>
      </w:r>
      <w:r w:rsidRPr="00AA710C">
        <w:rPr>
          <w:rFonts w:ascii="Arial" w:eastAsia="Times New Roman" w:hAnsi="Arial" w:cs="Arial"/>
          <w:color w:val="000000" w:themeColor="text1"/>
          <w:kern w:val="0"/>
          <w:sz w:val="22"/>
          <w:szCs w:val="22"/>
          <w:lang w:eastAsia="en-GB"/>
          <w14:ligatures w14:val="none"/>
        </w:rPr>
        <w:t xml:space="preserve"> and associated internal alterations.</w:t>
      </w:r>
    </w:p>
    <w:p w14:paraId="4B33E54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0EF7DC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EB922D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DC54F37" w14:textId="5CBDD894" w:rsidR="00B96F24" w:rsidRDefault="00B96F24" w:rsidP="00B96F2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96F24">
        <w:rPr>
          <w:rFonts w:ascii="Arial" w:eastAsia="Times New Roman" w:hAnsi="Arial" w:cs="Arial"/>
          <w:color w:val="000000" w:themeColor="text1"/>
          <w:kern w:val="0"/>
          <w:sz w:val="22"/>
          <w:szCs w:val="22"/>
          <w:lang w:eastAsia="en-GB"/>
          <w14:ligatures w14:val="none"/>
        </w:rPr>
        <w:t>The application relates to 1 Parliament Piece Cottage, Orchard Close, Ramsbury. The site comprises a detached bungalow constructed in red brick beneath a concrete tiled pitched roof and occupying a residential plot within an established cul-de-sac.</w:t>
      </w:r>
      <w:r w:rsidR="00611917" w:rsidRPr="00611917">
        <w:rPr>
          <w:rFonts w:ascii="Segoe UI" w:eastAsia="Times New Roman" w:hAnsi="Segoe UI" w:cs="Segoe UI"/>
          <w:kern w:val="0"/>
          <w:sz w:val="21"/>
          <w:szCs w:val="21"/>
          <w:lang w:eastAsia="en-GB"/>
          <w14:ligatures w14:val="none"/>
        </w:rPr>
        <w:t xml:space="preserve"> </w:t>
      </w:r>
      <w:r w:rsidR="00611917" w:rsidRPr="00611917">
        <w:rPr>
          <w:rFonts w:ascii="Arial" w:eastAsia="Times New Roman" w:hAnsi="Arial" w:cs="Arial"/>
          <w:color w:val="000000" w:themeColor="text1"/>
          <w:kern w:val="0"/>
          <w:sz w:val="22"/>
          <w:szCs w:val="22"/>
          <w:lang w:eastAsia="en-GB"/>
          <w14:ligatures w14:val="none"/>
        </w:rPr>
        <w:t>The surrounding area is predominantly residential in character.</w:t>
      </w:r>
    </w:p>
    <w:p w14:paraId="6EE063F6" w14:textId="77777777" w:rsidR="00B96F24" w:rsidRPr="00B96F24" w:rsidRDefault="00B96F24" w:rsidP="00B96F2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57CAD60" w14:textId="66E11F65" w:rsidR="00B96F24" w:rsidRDefault="00B96F24" w:rsidP="00B96F2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96F24">
        <w:rPr>
          <w:rFonts w:ascii="Arial" w:eastAsia="Times New Roman" w:hAnsi="Arial" w:cs="Arial"/>
          <w:color w:val="000000" w:themeColor="text1"/>
          <w:kern w:val="0"/>
          <w:sz w:val="22"/>
          <w:szCs w:val="22"/>
          <w:lang w:eastAsia="en-GB"/>
          <w14:ligatures w14:val="none"/>
        </w:rPr>
        <w:t>The site lies within the Ramsbury Conservation Area and is located approximately 100 metres north-east of the Grade II* listed Parliament Piece (List Entry No</w:t>
      </w:r>
      <w:r w:rsidR="000D43D3">
        <w:rPr>
          <w:rFonts w:ascii="Arial" w:eastAsia="Times New Roman" w:hAnsi="Arial" w:cs="Arial"/>
          <w:color w:val="000000" w:themeColor="text1"/>
          <w:kern w:val="0"/>
          <w:sz w:val="22"/>
          <w:szCs w:val="22"/>
          <w:lang w:eastAsia="en-GB"/>
          <w14:ligatures w14:val="none"/>
        </w:rPr>
        <w:t>:</w:t>
      </w:r>
      <w:r w:rsidRPr="00B96F24">
        <w:rPr>
          <w:rFonts w:ascii="Arial" w:eastAsia="Times New Roman" w:hAnsi="Arial" w:cs="Arial"/>
          <w:color w:val="000000" w:themeColor="text1"/>
          <w:kern w:val="0"/>
          <w:sz w:val="22"/>
          <w:szCs w:val="22"/>
          <w:lang w:eastAsia="en-GB"/>
          <w14:ligatures w14:val="none"/>
        </w:rPr>
        <w:t xml:space="preserve"> 1183680). Orchard Close is characterised by relatively modern residential development, comprising predominantly detached dwellings of similar age, form and appearance.</w:t>
      </w:r>
    </w:p>
    <w:p w14:paraId="5AFE990B" w14:textId="77777777" w:rsidR="00B96F24" w:rsidRPr="00B96F24" w:rsidRDefault="00B96F24" w:rsidP="00B96F2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B13FECA" w14:textId="77777777" w:rsidR="00B96F24" w:rsidRPr="00B96F24" w:rsidRDefault="00B96F24" w:rsidP="00B96F2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96F24">
        <w:rPr>
          <w:rFonts w:ascii="Arial" w:eastAsia="Times New Roman" w:hAnsi="Arial" w:cs="Arial"/>
          <w:color w:val="000000" w:themeColor="text1"/>
          <w:kern w:val="0"/>
          <w:sz w:val="22"/>
          <w:szCs w:val="22"/>
          <w:lang w:eastAsia="en-GB"/>
          <w14:ligatures w14:val="none"/>
        </w:rPr>
        <w:t>Whilst the application property contributes to the overall townscape of Orchard Close, it is a modern dwelling and does not make a notable contribution to the heritage significance of the Conservation Area, which derives principally from the historic core of Ramsbury and its associated historic buildings and spaces. The site is therefore experienced primarily in the context of the surrounding modern residential development rather than the historic character of the village centre.</w:t>
      </w:r>
    </w:p>
    <w:p w14:paraId="5C73F08F"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E08A5E"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F2931F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6F515B" w14:textId="236F7BCA" w:rsidR="00965A06" w:rsidRDefault="00764D3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D55A6">
        <w:rPr>
          <w:rFonts w:ascii="Arial" w:eastAsia="Times New Roman" w:hAnsi="Arial" w:cs="Arial"/>
          <w:color w:val="000000" w:themeColor="text1"/>
          <w:kern w:val="0"/>
          <w:sz w:val="22"/>
          <w:szCs w:val="22"/>
          <w:lang w:eastAsia="en-GB"/>
          <w14:ligatures w14:val="none"/>
        </w:rPr>
        <w:t>Located within the Ramsbury Conservation Area.</w:t>
      </w:r>
    </w:p>
    <w:p w14:paraId="2EEEBCF2" w14:textId="51DF1A0C" w:rsidR="00F45C03" w:rsidRDefault="00F45C0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Set in proximity to </w:t>
      </w:r>
      <w:r w:rsidR="0009129B">
        <w:rPr>
          <w:rFonts w:ascii="Arial" w:eastAsia="Times New Roman" w:hAnsi="Arial" w:cs="Arial"/>
          <w:color w:val="000000" w:themeColor="text1"/>
          <w:kern w:val="0"/>
          <w:sz w:val="22"/>
          <w:szCs w:val="22"/>
          <w:lang w:eastAsia="en-GB"/>
          <w14:ligatures w14:val="none"/>
        </w:rPr>
        <w:t>a Grade II* listed building.</w:t>
      </w:r>
    </w:p>
    <w:p w14:paraId="4035717D" w14:textId="3BF406E5" w:rsidR="00764D3A" w:rsidRDefault="00764D3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D55A6">
        <w:rPr>
          <w:rFonts w:ascii="Arial" w:eastAsia="Times New Roman" w:hAnsi="Arial" w:cs="Arial"/>
          <w:color w:val="000000" w:themeColor="text1"/>
          <w:kern w:val="0"/>
          <w:sz w:val="22"/>
          <w:szCs w:val="22"/>
          <w:lang w:eastAsia="en-GB"/>
          <w14:ligatures w14:val="none"/>
        </w:rPr>
        <w:t>Located within the North Wessex Downs National Landscape.</w:t>
      </w:r>
    </w:p>
    <w:p w14:paraId="0825DB11" w14:textId="15646B0F" w:rsidR="00C11161" w:rsidRPr="00CD55A6" w:rsidRDefault="00C1116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w:t>
      </w:r>
      <w:r w:rsidR="00AA02E8">
        <w:rPr>
          <w:rFonts w:ascii="Arial" w:eastAsia="Times New Roman" w:hAnsi="Arial" w:cs="Arial"/>
          <w:color w:val="000000" w:themeColor="text1"/>
          <w:kern w:val="0"/>
          <w:sz w:val="22"/>
          <w:szCs w:val="22"/>
          <w:lang w:eastAsia="en-GB"/>
          <w14:ligatures w14:val="none"/>
        </w:rPr>
        <w:t>s of Development for Ramsbury.</w:t>
      </w:r>
    </w:p>
    <w:p w14:paraId="1C59026E" w14:textId="3A3C70D5" w:rsidR="0015735B" w:rsidRPr="00CD55A6" w:rsidRDefault="0015735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D55A6">
        <w:rPr>
          <w:rFonts w:ascii="Arial" w:eastAsia="Times New Roman" w:hAnsi="Arial" w:cs="Arial"/>
          <w:color w:val="000000" w:themeColor="text1"/>
          <w:kern w:val="0"/>
          <w:sz w:val="22"/>
          <w:szCs w:val="22"/>
          <w:lang w:eastAsia="en-GB"/>
          <w14:ligatures w14:val="none"/>
        </w:rPr>
        <w:t>Flood Zone 1.</w:t>
      </w:r>
    </w:p>
    <w:p w14:paraId="1B9114D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7D9042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B8003C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E9C2E9C" w14:textId="4464B674" w:rsidR="0067136E" w:rsidRPr="00C17641" w:rsidRDefault="00CD08A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17641">
        <w:rPr>
          <w:rFonts w:ascii="Arial" w:eastAsia="Times New Roman" w:hAnsi="Arial" w:cs="Arial"/>
          <w:color w:val="000000" w:themeColor="text1"/>
          <w:kern w:val="0"/>
          <w:sz w:val="22"/>
          <w:szCs w:val="22"/>
          <w:lang w:eastAsia="en-GB"/>
          <w14:ligatures w14:val="none"/>
        </w:rPr>
        <w:t xml:space="preserve">K/85/0778 - </w:t>
      </w:r>
      <w:r w:rsidR="0056126E" w:rsidRPr="00C17641">
        <w:rPr>
          <w:rFonts w:ascii="Arial" w:eastAsia="Times New Roman" w:hAnsi="Arial" w:cs="Arial"/>
          <w:color w:val="000000" w:themeColor="text1"/>
          <w:kern w:val="0"/>
          <w:sz w:val="22"/>
          <w:szCs w:val="22"/>
          <w:lang w:eastAsia="en-GB"/>
          <w14:ligatures w14:val="none"/>
        </w:rPr>
        <w:t>Use part of dwelling as office accommodation with occasional domiciliary use by staff of remainder. Approved with conditions</w:t>
      </w:r>
      <w:r w:rsidR="0093154D" w:rsidRPr="00C17641">
        <w:rPr>
          <w:rFonts w:ascii="Arial" w:eastAsia="Times New Roman" w:hAnsi="Arial" w:cs="Arial"/>
          <w:color w:val="000000" w:themeColor="text1"/>
          <w:kern w:val="0"/>
          <w:sz w:val="22"/>
          <w:szCs w:val="22"/>
          <w:lang w:eastAsia="en-GB"/>
          <w14:ligatures w14:val="none"/>
        </w:rPr>
        <w:t xml:space="preserve"> 19</w:t>
      </w:r>
      <w:r w:rsidR="0093154D" w:rsidRPr="00C17641">
        <w:rPr>
          <w:rFonts w:ascii="Arial" w:eastAsia="Times New Roman" w:hAnsi="Arial" w:cs="Arial"/>
          <w:color w:val="000000" w:themeColor="text1"/>
          <w:kern w:val="0"/>
          <w:sz w:val="22"/>
          <w:szCs w:val="22"/>
          <w:vertAlign w:val="superscript"/>
          <w:lang w:eastAsia="en-GB"/>
          <w14:ligatures w14:val="none"/>
        </w:rPr>
        <w:t>th</w:t>
      </w:r>
      <w:r w:rsidR="0093154D" w:rsidRPr="00C17641">
        <w:rPr>
          <w:rFonts w:ascii="Arial" w:eastAsia="Times New Roman" w:hAnsi="Arial" w:cs="Arial"/>
          <w:color w:val="000000" w:themeColor="text1"/>
          <w:kern w:val="0"/>
          <w:sz w:val="22"/>
          <w:szCs w:val="22"/>
          <w:lang w:eastAsia="en-GB"/>
          <w14:ligatures w14:val="none"/>
        </w:rPr>
        <w:t xml:space="preserve"> September 1985.</w:t>
      </w:r>
    </w:p>
    <w:p w14:paraId="6BD6ECAB" w14:textId="77777777" w:rsidR="00B21C86" w:rsidRPr="00C17641" w:rsidRDefault="00B21C8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DEAC33" w14:textId="467877C7" w:rsidR="00D32817" w:rsidRPr="00C17641" w:rsidRDefault="00B21C8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17641">
        <w:rPr>
          <w:rFonts w:ascii="Arial" w:eastAsia="Times New Roman" w:hAnsi="Arial" w:cs="Arial"/>
          <w:color w:val="000000" w:themeColor="text1"/>
          <w:kern w:val="0"/>
          <w:sz w:val="22"/>
          <w:szCs w:val="22"/>
          <w:lang w:eastAsia="en-GB"/>
          <w14:ligatures w14:val="none"/>
        </w:rPr>
        <w:t>K/20</w:t>
      </w:r>
      <w:r w:rsidR="00D32817" w:rsidRPr="00C17641">
        <w:rPr>
          <w:rFonts w:ascii="Arial" w:eastAsia="Times New Roman" w:hAnsi="Arial" w:cs="Arial"/>
          <w:color w:val="000000" w:themeColor="text1"/>
          <w:kern w:val="0"/>
          <w:sz w:val="22"/>
          <w:szCs w:val="22"/>
          <w:lang w:eastAsia="en-GB"/>
          <w14:ligatures w14:val="none"/>
        </w:rPr>
        <w:t>425 – Erect single storey extension. Approved with Conditions</w:t>
      </w:r>
      <w:r w:rsidR="00C17641" w:rsidRPr="00C17641">
        <w:rPr>
          <w:rFonts w:ascii="Arial" w:eastAsia="Times New Roman" w:hAnsi="Arial" w:cs="Arial"/>
          <w:color w:val="000000" w:themeColor="text1"/>
          <w:kern w:val="0"/>
          <w:sz w:val="22"/>
          <w:szCs w:val="22"/>
          <w:lang w:eastAsia="en-GB"/>
          <w14:ligatures w14:val="none"/>
        </w:rPr>
        <w:t xml:space="preserve"> 26</w:t>
      </w:r>
      <w:r w:rsidR="00C17641" w:rsidRPr="00C17641">
        <w:rPr>
          <w:rFonts w:ascii="Arial" w:eastAsia="Times New Roman" w:hAnsi="Arial" w:cs="Arial"/>
          <w:color w:val="000000" w:themeColor="text1"/>
          <w:kern w:val="0"/>
          <w:sz w:val="22"/>
          <w:szCs w:val="22"/>
          <w:vertAlign w:val="superscript"/>
          <w:lang w:eastAsia="en-GB"/>
          <w14:ligatures w14:val="none"/>
        </w:rPr>
        <w:t>th</w:t>
      </w:r>
      <w:r w:rsidR="00C17641" w:rsidRPr="00C17641">
        <w:rPr>
          <w:rFonts w:ascii="Arial" w:eastAsia="Times New Roman" w:hAnsi="Arial" w:cs="Arial"/>
          <w:color w:val="000000" w:themeColor="text1"/>
          <w:kern w:val="0"/>
          <w:sz w:val="22"/>
          <w:szCs w:val="22"/>
          <w:lang w:eastAsia="en-GB"/>
          <w14:ligatures w14:val="none"/>
        </w:rPr>
        <w:t xml:space="preserve"> July 1993.</w:t>
      </w:r>
    </w:p>
    <w:p w14:paraId="3D5245B5" w14:textId="77777777" w:rsidR="00C17641" w:rsidRPr="00C17641" w:rsidRDefault="00C1764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6CD1196" w14:textId="77777777" w:rsidR="00C17641" w:rsidRPr="00C17641" w:rsidRDefault="00C17641" w:rsidP="00C17641">
      <w:pPr>
        <w:spacing w:after="0" w:line="276" w:lineRule="auto"/>
        <w:jc w:val="both"/>
        <w:rPr>
          <w:rFonts w:ascii="Arial" w:eastAsia="Times New Roman" w:hAnsi="Arial" w:cs="Arial"/>
          <w:color w:val="000000" w:themeColor="text1"/>
          <w:kern w:val="0"/>
          <w:sz w:val="22"/>
          <w:szCs w:val="22"/>
          <w:lang w:eastAsia="en-GB"/>
          <w14:ligatures w14:val="none"/>
        </w:rPr>
      </w:pPr>
      <w:r w:rsidRPr="00C17641">
        <w:rPr>
          <w:rFonts w:ascii="Arial" w:eastAsia="Times New Roman" w:hAnsi="Arial" w:cs="Arial"/>
          <w:color w:val="000000" w:themeColor="text1"/>
          <w:kern w:val="0"/>
          <w:sz w:val="22"/>
          <w:szCs w:val="22"/>
          <w:lang w:eastAsia="en-GB"/>
          <w14:ligatures w14:val="none"/>
        </w:rPr>
        <w:t>K/31752 - Single storey extension incorporating rooflights. Approved with Conditions 29</w:t>
      </w:r>
      <w:r w:rsidRPr="00C17641">
        <w:rPr>
          <w:rFonts w:ascii="Arial" w:eastAsia="Times New Roman" w:hAnsi="Arial" w:cs="Arial"/>
          <w:color w:val="000000" w:themeColor="text1"/>
          <w:kern w:val="0"/>
          <w:sz w:val="22"/>
          <w:szCs w:val="22"/>
          <w:vertAlign w:val="superscript"/>
          <w:lang w:eastAsia="en-GB"/>
          <w14:ligatures w14:val="none"/>
        </w:rPr>
        <w:t>th</w:t>
      </w:r>
      <w:r w:rsidRPr="00C17641">
        <w:rPr>
          <w:rFonts w:ascii="Arial" w:eastAsia="Times New Roman" w:hAnsi="Arial" w:cs="Arial"/>
          <w:color w:val="000000" w:themeColor="text1"/>
          <w:kern w:val="0"/>
          <w:sz w:val="22"/>
          <w:szCs w:val="22"/>
          <w:lang w:eastAsia="en-GB"/>
          <w14:ligatures w14:val="none"/>
        </w:rPr>
        <w:t xml:space="preserve"> August 1995.</w:t>
      </w:r>
    </w:p>
    <w:p w14:paraId="58029F5D" w14:textId="77777777" w:rsidR="00C17641" w:rsidRPr="00C17641" w:rsidRDefault="00C17641" w:rsidP="00C17641">
      <w:pPr>
        <w:spacing w:after="0" w:line="276" w:lineRule="auto"/>
        <w:jc w:val="both"/>
        <w:rPr>
          <w:rFonts w:ascii="Arial" w:eastAsia="Times New Roman" w:hAnsi="Arial" w:cs="Arial"/>
          <w:color w:val="000000" w:themeColor="text1"/>
          <w:kern w:val="0"/>
          <w:sz w:val="22"/>
          <w:szCs w:val="22"/>
          <w:lang w:eastAsia="en-GB"/>
          <w14:ligatures w14:val="none"/>
        </w:rPr>
      </w:pPr>
    </w:p>
    <w:p w14:paraId="77A8905E" w14:textId="77777777" w:rsidR="00C17641" w:rsidRPr="00C17641" w:rsidRDefault="00C17641" w:rsidP="00C17641">
      <w:pPr>
        <w:spacing w:after="0" w:line="276" w:lineRule="auto"/>
        <w:jc w:val="both"/>
        <w:rPr>
          <w:rFonts w:ascii="Arial" w:eastAsia="Times New Roman" w:hAnsi="Arial" w:cs="Arial"/>
          <w:color w:val="000000" w:themeColor="text1"/>
          <w:kern w:val="0"/>
          <w:sz w:val="22"/>
          <w:szCs w:val="22"/>
          <w:lang w:eastAsia="en-GB"/>
          <w14:ligatures w14:val="none"/>
        </w:rPr>
      </w:pPr>
      <w:r w:rsidRPr="00C17641">
        <w:rPr>
          <w:rFonts w:ascii="Arial" w:eastAsia="Times New Roman" w:hAnsi="Arial" w:cs="Arial"/>
          <w:color w:val="000000" w:themeColor="text1"/>
          <w:kern w:val="0"/>
          <w:sz w:val="22"/>
          <w:szCs w:val="22"/>
          <w:lang w:eastAsia="en-GB"/>
          <w14:ligatures w14:val="none"/>
        </w:rPr>
        <w:t>K/35812 - Erection of detached single garage. Approved with Conditions 8</w:t>
      </w:r>
      <w:r w:rsidRPr="00C17641">
        <w:rPr>
          <w:rFonts w:ascii="Arial" w:eastAsia="Times New Roman" w:hAnsi="Arial" w:cs="Arial"/>
          <w:color w:val="000000" w:themeColor="text1"/>
          <w:kern w:val="0"/>
          <w:sz w:val="22"/>
          <w:szCs w:val="22"/>
          <w:vertAlign w:val="superscript"/>
          <w:lang w:eastAsia="en-GB"/>
          <w14:ligatures w14:val="none"/>
        </w:rPr>
        <w:t>th</w:t>
      </w:r>
      <w:r w:rsidRPr="00C17641">
        <w:rPr>
          <w:rFonts w:ascii="Arial" w:eastAsia="Times New Roman" w:hAnsi="Arial" w:cs="Arial"/>
          <w:color w:val="000000" w:themeColor="text1"/>
          <w:kern w:val="0"/>
          <w:sz w:val="22"/>
          <w:szCs w:val="22"/>
          <w:lang w:eastAsia="en-GB"/>
          <w14:ligatures w14:val="none"/>
        </w:rPr>
        <w:t xml:space="preserve"> June 1998.</w:t>
      </w:r>
    </w:p>
    <w:p w14:paraId="64289B7B" w14:textId="77777777" w:rsidR="00C17641" w:rsidRPr="00C17641" w:rsidRDefault="00C17641" w:rsidP="00C17641">
      <w:pPr>
        <w:spacing w:after="0" w:line="276" w:lineRule="auto"/>
        <w:jc w:val="both"/>
        <w:rPr>
          <w:rFonts w:ascii="Arial" w:eastAsia="Times New Roman" w:hAnsi="Arial" w:cs="Arial"/>
          <w:color w:val="000000" w:themeColor="text1"/>
          <w:kern w:val="0"/>
          <w:sz w:val="22"/>
          <w:szCs w:val="22"/>
          <w:lang w:eastAsia="en-GB"/>
          <w14:ligatures w14:val="none"/>
        </w:rPr>
      </w:pPr>
    </w:p>
    <w:p w14:paraId="04E19E6C" w14:textId="77777777" w:rsidR="00C17641" w:rsidRPr="00C17641" w:rsidRDefault="00C17641" w:rsidP="00C17641">
      <w:pPr>
        <w:spacing w:after="0" w:line="276" w:lineRule="auto"/>
        <w:jc w:val="both"/>
        <w:rPr>
          <w:rFonts w:ascii="Arial" w:eastAsia="Times New Roman" w:hAnsi="Arial" w:cs="Arial"/>
          <w:color w:val="000000" w:themeColor="text1"/>
          <w:kern w:val="0"/>
          <w:sz w:val="22"/>
          <w:szCs w:val="22"/>
          <w:lang w:eastAsia="en-GB"/>
          <w14:ligatures w14:val="none"/>
        </w:rPr>
      </w:pPr>
      <w:r w:rsidRPr="00C17641">
        <w:rPr>
          <w:rFonts w:ascii="Arial" w:eastAsia="Times New Roman" w:hAnsi="Arial" w:cs="Arial"/>
          <w:color w:val="000000" w:themeColor="text1"/>
          <w:kern w:val="0"/>
          <w:sz w:val="22"/>
          <w:szCs w:val="22"/>
          <w:lang w:eastAsia="en-GB"/>
          <w14:ligatures w14:val="none"/>
        </w:rPr>
        <w:t>K/45050 - The erection of a conservatory. Approved with Conditions 9</w:t>
      </w:r>
      <w:r w:rsidRPr="00C17641">
        <w:rPr>
          <w:rFonts w:ascii="Arial" w:eastAsia="Times New Roman" w:hAnsi="Arial" w:cs="Arial"/>
          <w:color w:val="000000" w:themeColor="text1"/>
          <w:kern w:val="0"/>
          <w:sz w:val="22"/>
          <w:szCs w:val="22"/>
          <w:vertAlign w:val="superscript"/>
          <w:lang w:eastAsia="en-GB"/>
          <w14:ligatures w14:val="none"/>
        </w:rPr>
        <w:t>th</w:t>
      </w:r>
      <w:r w:rsidRPr="00C17641">
        <w:rPr>
          <w:rFonts w:ascii="Arial" w:eastAsia="Times New Roman" w:hAnsi="Arial" w:cs="Arial"/>
          <w:color w:val="000000" w:themeColor="text1"/>
          <w:kern w:val="0"/>
          <w:sz w:val="22"/>
          <w:szCs w:val="22"/>
          <w:lang w:eastAsia="en-GB"/>
          <w14:ligatures w14:val="none"/>
        </w:rPr>
        <w:t xml:space="preserve"> April 2003.</w:t>
      </w:r>
    </w:p>
    <w:p w14:paraId="40B0696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AC8276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B9B65F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3A48C2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AA0932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121AC81" w14:textId="77777777" w:rsidR="00315AE0" w:rsidRPr="00764D3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50</w:t>
      </w:r>
      <w:r w:rsidR="006A735A" w:rsidRPr="00764D3A">
        <w:rPr>
          <w:rFonts w:ascii="Arial" w:eastAsia="Times New Roman" w:hAnsi="Arial" w:cs="Arial"/>
          <w:color w:val="000000" w:themeColor="text1"/>
          <w:kern w:val="0"/>
          <w:sz w:val="22"/>
          <w:szCs w:val="22"/>
          <w:lang w:eastAsia="en-GB"/>
          <w14:ligatures w14:val="none"/>
        </w:rPr>
        <w:t>:</w:t>
      </w:r>
      <w:r w:rsidRPr="00764D3A">
        <w:rPr>
          <w:rFonts w:ascii="Arial" w:eastAsia="Times New Roman" w:hAnsi="Arial" w:cs="Arial"/>
          <w:color w:val="000000" w:themeColor="text1"/>
          <w:kern w:val="0"/>
          <w:sz w:val="22"/>
          <w:szCs w:val="22"/>
          <w:lang w:eastAsia="en-GB"/>
          <w14:ligatures w14:val="none"/>
        </w:rPr>
        <w:t xml:space="preserve"> Biodiversity and Geodiversity </w:t>
      </w:r>
    </w:p>
    <w:p w14:paraId="63E3AADA" w14:textId="33122C0C" w:rsidR="00315AE0" w:rsidRPr="00764D3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51</w:t>
      </w:r>
      <w:r w:rsidR="006A735A" w:rsidRPr="00764D3A">
        <w:rPr>
          <w:rFonts w:ascii="Arial" w:eastAsia="Times New Roman" w:hAnsi="Arial" w:cs="Arial"/>
          <w:color w:val="000000" w:themeColor="text1"/>
          <w:kern w:val="0"/>
          <w:sz w:val="22"/>
          <w:szCs w:val="22"/>
          <w:lang w:eastAsia="en-GB"/>
          <w14:ligatures w14:val="none"/>
        </w:rPr>
        <w:t xml:space="preserve">: </w:t>
      </w:r>
      <w:r w:rsidRPr="00764D3A">
        <w:rPr>
          <w:rFonts w:ascii="Arial" w:eastAsia="Times New Roman" w:hAnsi="Arial" w:cs="Arial"/>
          <w:color w:val="000000" w:themeColor="text1"/>
          <w:kern w:val="0"/>
          <w:sz w:val="22"/>
          <w:szCs w:val="22"/>
          <w:lang w:eastAsia="en-GB"/>
          <w14:ligatures w14:val="none"/>
        </w:rPr>
        <w:t>Landscape</w:t>
      </w:r>
    </w:p>
    <w:p w14:paraId="719DA949" w14:textId="06E5945B" w:rsidR="005B214E" w:rsidRPr="00764D3A" w:rsidRDefault="005B214E" w:rsidP="005B214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57: Ensuring High Quality Design and Place Shaping</w:t>
      </w:r>
    </w:p>
    <w:p w14:paraId="301E4CCE" w14:textId="77777777" w:rsidR="00683C17" w:rsidRPr="00764D3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58</w:t>
      </w:r>
      <w:r w:rsidR="006A735A" w:rsidRPr="00764D3A">
        <w:rPr>
          <w:rFonts w:ascii="Arial" w:eastAsia="Times New Roman" w:hAnsi="Arial" w:cs="Arial"/>
          <w:color w:val="000000" w:themeColor="text1"/>
          <w:kern w:val="0"/>
          <w:sz w:val="22"/>
          <w:szCs w:val="22"/>
          <w:lang w:eastAsia="en-GB"/>
          <w14:ligatures w14:val="none"/>
        </w:rPr>
        <w:t>:</w:t>
      </w:r>
      <w:r w:rsidR="00315AE0" w:rsidRPr="00764D3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5754BFC" w14:textId="77777777" w:rsidR="009F684B" w:rsidRPr="00764D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61</w:t>
      </w:r>
      <w:r w:rsidR="006A735A" w:rsidRPr="00764D3A">
        <w:rPr>
          <w:rFonts w:ascii="Arial" w:eastAsia="Times New Roman" w:hAnsi="Arial" w:cs="Arial"/>
          <w:color w:val="000000" w:themeColor="text1"/>
          <w:kern w:val="0"/>
          <w:sz w:val="22"/>
          <w:szCs w:val="22"/>
          <w:lang w:eastAsia="en-GB"/>
          <w14:ligatures w14:val="none"/>
        </w:rPr>
        <w:t>:</w:t>
      </w:r>
      <w:r w:rsidRPr="00764D3A">
        <w:rPr>
          <w:rFonts w:ascii="Arial" w:eastAsia="Times New Roman" w:hAnsi="Arial" w:cs="Arial"/>
          <w:color w:val="000000" w:themeColor="text1"/>
          <w:kern w:val="0"/>
          <w:sz w:val="22"/>
          <w:szCs w:val="22"/>
          <w:lang w:eastAsia="en-GB"/>
          <w14:ligatures w14:val="none"/>
        </w:rPr>
        <w:t xml:space="preserve"> Transport and New Development</w:t>
      </w:r>
    </w:p>
    <w:p w14:paraId="53A1B375" w14:textId="3E58DE92" w:rsidR="009E164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4D3A">
        <w:rPr>
          <w:rFonts w:ascii="Arial" w:eastAsia="Times New Roman" w:hAnsi="Arial" w:cs="Arial"/>
          <w:color w:val="000000" w:themeColor="text1"/>
          <w:kern w:val="0"/>
          <w:sz w:val="22"/>
          <w:szCs w:val="22"/>
          <w:lang w:eastAsia="en-GB"/>
          <w14:ligatures w14:val="none"/>
        </w:rPr>
        <w:t>Core Policy 64</w:t>
      </w:r>
      <w:r w:rsidR="006A735A" w:rsidRPr="00764D3A">
        <w:rPr>
          <w:rFonts w:ascii="Arial" w:eastAsia="Times New Roman" w:hAnsi="Arial" w:cs="Arial"/>
          <w:color w:val="000000" w:themeColor="text1"/>
          <w:kern w:val="0"/>
          <w:sz w:val="22"/>
          <w:szCs w:val="22"/>
          <w:lang w:eastAsia="en-GB"/>
          <w14:ligatures w14:val="none"/>
        </w:rPr>
        <w:t>:</w:t>
      </w:r>
      <w:r w:rsidRPr="00764D3A">
        <w:rPr>
          <w:rFonts w:ascii="Arial" w:eastAsia="Times New Roman" w:hAnsi="Arial" w:cs="Arial"/>
          <w:color w:val="000000" w:themeColor="text1"/>
          <w:kern w:val="0"/>
          <w:sz w:val="22"/>
          <w:szCs w:val="22"/>
          <w:lang w:eastAsia="en-GB"/>
          <w14:ligatures w14:val="none"/>
        </w:rPr>
        <w:t xml:space="preserve"> Demand Management</w:t>
      </w:r>
    </w:p>
    <w:p w14:paraId="4E038135" w14:textId="77777777" w:rsidR="0015735B" w:rsidRPr="0015735B" w:rsidRDefault="0015735B" w:rsidP="0015735B">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2D8ECB60" w14:textId="344E286B" w:rsidR="0021435E" w:rsidRPr="0015735B" w:rsidRDefault="0015735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5735B">
        <w:rPr>
          <w:rFonts w:ascii="Arial" w:eastAsia="Times New Roman" w:hAnsi="Arial" w:cs="Arial"/>
          <w:color w:val="000000" w:themeColor="text1"/>
          <w:kern w:val="0"/>
          <w:sz w:val="22"/>
          <w:szCs w:val="22"/>
          <w:lang w:eastAsia="en-GB"/>
          <w14:ligatures w14:val="none"/>
        </w:rPr>
        <w:t>Ramsbury Conservation Area Statement</w:t>
      </w:r>
    </w:p>
    <w:p w14:paraId="5A1CE74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1E0B076"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3DE5E6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4D896D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41EC45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B6007F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E1E62F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EC6E46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F356BB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7EBD8F9" w14:textId="4A4FFF08" w:rsidR="00F657DA" w:rsidRPr="00F657DA" w:rsidRDefault="00125F8D"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Ramsbury and Axford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F657DA" w:rsidRPr="00F657DA">
        <w:rPr>
          <w:rFonts w:ascii="Arial" w:eastAsia="Times New Roman" w:hAnsi="Arial" w:cs="Arial"/>
          <w:kern w:val="0"/>
          <w:sz w:val="22"/>
          <w:szCs w:val="22"/>
          <w:lang w:eastAsia="en-GB"/>
          <w14:ligatures w14:val="none"/>
        </w:rPr>
        <w:t>No objection. The Parish Council raises concern that works appear to have commenced before the application was determined.</w:t>
      </w:r>
    </w:p>
    <w:bookmarkEnd w:id="0"/>
    <w:p w14:paraId="4D5B5338"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2E8792EC" w14:textId="32B613D9" w:rsidR="005B0FD5" w:rsidRPr="00B06B11" w:rsidRDefault="0097787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06B11">
        <w:rPr>
          <w:rFonts w:ascii="Arial" w:eastAsia="Times New Roman" w:hAnsi="Arial" w:cs="Arial"/>
          <w:color w:val="000000" w:themeColor="text1"/>
          <w:kern w:val="0"/>
          <w:sz w:val="22"/>
          <w:szCs w:val="22"/>
          <w:u w:val="single"/>
          <w:lang w:eastAsia="en-GB"/>
          <w14:ligatures w14:val="none"/>
        </w:rPr>
        <w:t>WC Highways</w:t>
      </w:r>
      <w:r w:rsidRPr="00B06B11">
        <w:rPr>
          <w:rFonts w:ascii="Arial" w:eastAsia="Times New Roman" w:hAnsi="Arial" w:cs="Arial"/>
          <w:color w:val="000000" w:themeColor="text1"/>
          <w:kern w:val="0"/>
          <w:sz w:val="22"/>
          <w:szCs w:val="22"/>
          <w:lang w:eastAsia="en-GB"/>
          <w14:ligatures w14:val="none"/>
        </w:rPr>
        <w:t xml:space="preserve">: </w:t>
      </w:r>
      <w:r w:rsidR="0070102D" w:rsidRPr="00B06B11">
        <w:rPr>
          <w:rFonts w:ascii="Arial" w:eastAsia="Times New Roman" w:hAnsi="Arial" w:cs="Arial"/>
          <w:color w:val="000000" w:themeColor="text1"/>
          <w:kern w:val="0"/>
          <w:sz w:val="22"/>
          <w:szCs w:val="22"/>
          <w:lang w:eastAsia="en-GB"/>
          <w14:ligatures w14:val="none"/>
        </w:rPr>
        <w:t>No objection.</w:t>
      </w:r>
    </w:p>
    <w:p w14:paraId="221C2627"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CF0656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D6F2C5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3912712" w14:textId="55582FC8" w:rsidR="008D7802" w:rsidRPr="008A5C9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6294B19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D6E7FD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32C4B7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55778E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7C5447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E0D60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2D7EF4D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83244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413D20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76BF69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3DF8EE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27995B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D71AC54"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6CECEF59"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58A72B8E"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321AE2CA" w14:textId="77777777" w:rsidR="009A1BC6" w:rsidRPr="009A1BC6" w:rsidRDefault="009A1BC6" w:rsidP="009A1BC6">
      <w:pPr>
        <w:spacing w:after="0" w:line="276" w:lineRule="auto"/>
        <w:jc w:val="both"/>
        <w:rPr>
          <w:rFonts w:ascii="Arial" w:eastAsia="Times New Roman" w:hAnsi="Arial" w:cs="Arial"/>
          <w:kern w:val="0"/>
          <w:sz w:val="22"/>
          <w:szCs w:val="22"/>
          <w:lang w:eastAsia="en-GB"/>
          <w14:ligatures w14:val="none"/>
        </w:rPr>
      </w:pPr>
      <w:r w:rsidRPr="009A1BC6">
        <w:rPr>
          <w:rFonts w:ascii="Arial" w:eastAsia="Times New Roman" w:hAnsi="Arial" w:cs="Arial"/>
          <w:kern w:val="0"/>
          <w:sz w:val="22"/>
          <w:szCs w:val="22"/>
          <w:lang w:eastAsia="en-GB"/>
          <w14:ligatures w14:val="none"/>
        </w:rPr>
        <w:t xml:space="preserve">The proposal comprises a single-storey front extension, alterations to the existing dwelling and the addition of a first-floor extension. Whilst the front extension would be prominently visible within the street scene and adopts a contemporary flat-roofed form, it would be relatively modest in scale and remain subordinate to the host dwelling. The use of a flat roof serves to minimise the overall massing and visual presence of the extension, whereas a pitched roof would result in a greater amount of built form and a </w:t>
      </w:r>
      <w:proofErr w:type="gramStart"/>
      <w:r w:rsidRPr="009A1BC6">
        <w:rPr>
          <w:rFonts w:ascii="Arial" w:eastAsia="Times New Roman" w:hAnsi="Arial" w:cs="Arial"/>
          <w:kern w:val="0"/>
          <w:sz w:val="22"/>
          <w:szCs w:val="22"/>
          <w:lang w:eastAsia="en-GB"/>
          <w14:ligatures w14:val="none"/>
        </w:rPr>
        <w:t>more bulky</w:t>
      </w:r>
      <w:proofErr w:type="gramEnd"/>
      <w:r w:rsidRPr="009A1BC6">
        <w:rPr>
          <w:rFonts w:ascii="Arial" w:eastAsia="Times New Roman" w:hAnsi="Arial" w:cs="Arial"/>
          <w:kern w:val="0"/>
          <w:sz w:val="22"/>
          <w:szCs w:val="22"/>
          <w:lang w:eastAsia="en-GB"/>
          <w14:ligatures w14:val="none"/>
        </w:rPr>
        <w:t xml:space="preserve"> appearance when viewed from the street. The extension would replace an existing conservatory which makes a limited contribution to the appearance of the dwelling, whilst alterations to the existing fenestration, including the replacement of the garage door with a window and the reconfiguration of existing openings, would create a more balanced and coherent front elevation. Taken together, the proposed works would integrate satisfactorily with the host dwelling and would not appear incongruous within the street scene.</w:t>
      </w:r>
    </w:p>
    <w:p w14:paraId="1B6D91AD" w14:textId="77777777" w:rsidR="00B05ED3" w:rsidRPr="00B05ED3" w:rsidRDefault="00B05ED3" w:rsidP="00B05ED3">
      <w:pPr>
        <w:spacing w:after="0" w:line="276" w:lineRule="auto"/>
        <w:jc w:val="both"/>
        <w:rPr>
          <w:rFonts w:ascii="Arial" w:eastAsia="Times New Roman" w:hAnsi="Arial" w:cs="Arial"/>
          <w:kern w:val="0"/>
          <w:sz w:val="22"/>
          <w:szCs w:val="22"/>
          <w:lang w:eastAsia="en-GB"/>
          <w14:ligatures w14:val="none"/>
        </w:rPr>
      </w:pPr>
    </w:p>
    <w:p w14:paraId="3A6E3E77" w14:textId="7A33D792" w:rsidR="00B05ED3" w:rsidRDefault="007E30F9" w:rsidP="00B05ED3">
      <w:pPr>
        <w:spacing w:after="0" w:line="276" w:lineRule="auto"/>
        <w:jc w:val="both"/>
        <w:rPr>
          <w:rFonts w:ascii="Arial" w:eastAsia="Times New Roman" w:hAnsi="Arial" w:cs="Arial"/>
          <w:kern w:val="0"/>
          <w:sz w:val="22"/>
          <w:szCs w:val="22"/>
          <w:lang w:eastAsia="en-GB"/>
          <w14:ligatures w14:val="none"/>
        </w:rPr>
      </w:pPr>
      <w:r w:rsidRPr="007E30F9">
        <w:rPr>
          <w:rFonts w:ascii="Arial" w:eastAsia="Times New Roman" w:hAnsi="Arial" w:cs="Arial"/>
          <w:kern w:val="0"/>
          <w:sz w:val="22"/>
          <w:szCs w:val="22"/>
          <w:lang w:eastAsia="en-GB"/>
          <w14:ligatures w14:val="none"/>
        </w:rPr>
        <w:t>Whilst the first-floor extension would increase the overall scale and visual presence of the dwelling, the proposed alterations to the building's fenestration and overall composition would improve its visual coherence.</w:t>
      </w:r>
      <w:r>
        <w:rPr>
          <w:rFonts w:ascii="Arial" w:eastAsia="Times New Roman" w:hAnsi="Arial" w:cs="Arial"/>
          <w:kern w:val="0"/>
          <w:sz w:val="22"/>
          <w:szCs w:val="22"/>
          <w:lang w:eastAsia="en-GB"/>
          <w14:ligatures w14:val="none"/>
        </w:rPr>
        <w:t xml:space="preserve"> </w:t>
      </w:r>
      <w:r w:rsidR="00B05ED3" w:rsidRPr="00B05ED3">
        <w:rPr>
          <w:rFonts w:ascii="Arial" w:eastAsia="Times New Roman" w:hAnsi="Arial" w:cs="Arial"/>
          <w:kern w:val="0"/>
          <w:sz w:val="22"/>
          <w:szCs w:val="22"/>
          <w:lang w:eastAsia="en-GB"/>
          <w14:ligatures w14:val="none"/>
        </w:rPr>
        <w:t>However, the property currently appears modest in comparison to the predominantly two-storey dwellings within Orchard Close, and the proposal would bring it more closely into alignment with the prevailing pattern of development. The extension has been designed to retain the existing gabled roof form, matching roof pitch and roof covering, ensuring continuity with the existing dwelling and helping to reduce its visual impact.</w:t>
      </w:r>
    </w:p>
    <w:p w14:paraId="42B5ABB8" w14:textId="77777777" w:rsidR="006D7F7E" w:rsidRDefault="006D7F7E" w:rsidP="00B05ED3">
      <w:pPr>
        <w:spacing w:after="0" w:line="276" w:lineRule="auto"/>
        <w:jc w:val="both"/>
        <w:rPr>
          <w:rFonts w:ascii="Arial" w:eastAsia="Times New Roman" w:hAnsi="Arial" w:cs="Arial"/>
          <w:kern w:val="0"/>
          <w:sz w:val="22"/>
          <w:szCs w:val="22"/>
          <w:lang w:eastAsia="en-GB"/>
          <w14:ligatures w14:val="none"/>
        </w:rPr>
      </w:pPr>
    </w:p>
    <w:p w14:paraId="0E2525B9" w14:textId="074E72C0" w:rsidR="006D7F7E" w:rsidRDefault="006D7F7E" w:rsidP="00B05ED3">
      <w:pPr>
        <w:spacing w:after="0" w:line="276" w:lineRule="auto"/>
        <w:jc w:val="both"/>
        <w:rPr>
          <w:rFonts w:ascii="Arial" w:eastAsia="Times New Roman" w:hAnsi="Arial" w:cs="Arial"/>
          <w:kern w:val="0"/>
          <w:sz w:val="22"/>
          <w:szCs w:val="22"/>
          <w:lang w:eastAsia="en-GB"/>
          <w14:ligatures w14:val="none"/>
        </w:rPr>
      </w:pPr>
      <w:r w:rsidRPr="006D7F7E">
        <w:rPr>
          <w:rFonts w:ascii="Arial" w:eastAsia="Times New Roman" w:hAnsi="Arial" w:cs="Arial"/>
          <w:kern w:val="0"/>
          <w:sz w:val="22"/>
          <w:szCs w:val="22"/>
          <w:lang w:eastAsia="en-GB"/>
          <w14:ligatures w14:val="none"/>
        </w:rPr>
        <w:t>In addition to the extensions, the proposal includes alterations to a number of existing openings, including the replacement of the existing garage door with a window and the reconfiguration of other doors and windows. These changes would create a more cohesive and balanced appearance, particularly on the front elevation, resulting in a tidier and more coherent façade than currently exists.</w:t>
      </w:r>
    </w:p>
    <w:p w14:paraId="52A71BC9" w14:textId="77777777" w:rsidR="00B05ED3" w:rsidRPr="00B05ED3" w:rsidRDefault="00B05ED3" w:rsidP="00B05ED3">
      <w:pPr>
        <w:spacing w:after="0" w:line="276" w:lineRule="auto"/>
        <w:jc w:val="both"/>
        <w:rPr>
          <w:rFonts w:ascii="Arial" w:eastAsia="Times New Roman" w:hAnsi="Arial" w:cs="Arial"/>
          <w:kern w:val="0"/>
          <w:sz w:val="22"/>
          <w:szCs w:val="22"/>
          <w:lang w:eastAsia="en-GB"/>
          <w14:ligatures w14:val="none"/>
        </w:rPr>
      </w:pPr>
    </w:p>
    <w:p w14:paraId="24F6C7A5" w14:textId="77777777" w:rsidR="0021797E" w:rsidRPr="0021797E" w:rsidRDefault="00B05ED3" w:rsidP="0021797E">
      <w:pPr>
        <w:spacing w:after="0" w:line="276" w:lineRule="auto"/>
        <w:jc w:val="both"/>
        <w:rPr>
          <w:rFonts w:ascii="Arial" w:eastAsia="Times New Roman" w:hAnsi="Arial" w:cs="Arial"/>
          <w:kern w:val="0"/>
          <w:sz w:val="22"/>
          <w:szCs w:val="22"/>
          <w:lang w:eastAsia="en-GB"/>
          <w14:ligatures w14:val="none"/>
        </w:rPr>
      </w:pPr>
      <w:r w:rsidRPr="00B05ED3">
        <w:rPr>
          <w:rFonts w:ascii="Arial" w:eastAsia="Times New Roman" w:hAnsi="Arial" w:cs="Arial"/>
          <w:kern w:val="0"/>
          <w:sz w:val="22"/>
          <w:szCs w:val="22"/>
          <w:lang w:eastAsia="en-GB"/>
          <w14:ligatures w14:val="none"/>
        </w:rPr>
        <w:t xml:space="preserve">In terms of materials, the proposal would incorporate a brick plinth to match the existing dwelling, cream render at first-floor level, matching concrete roof tiles to the pitched roof </w:t>
      </w:r>
      <w:r w:rsidRPr="00B05ED3">
        <w:rPr>
          <w:rFonts w:ascii="Arial" w:eastAsia="Times New Roman" w:hAnsi="Arial" w:cs="Arial"/>
          <w:kern w:val="0"/>
          <w:sz w:val="22"/>
          <w:szCs w:val="22"/>
          <w:lang w:eastAsia="en-GB"/>
          <w14:ligatures w14:val="none"/>
        </w:rPr>
        <w:lastRenderedPageBreak/>
        <w:t xml:space="preserve">sections, and powder-coated aluminium windows and doors. Whilst the introduction of render differs from the predominantly brick-built properties within Orchard Close, rendered buildings are present within the wider locality, including No. 9 Back Lane. </w:t>
      </w:r>
      <w:r w:rsidR="0021797E" w:rsidRPr="0021797E">
        <w:rPr>
          <w:rFonts w:ascii="Arial" w:eastAsia="Times New Roman" w:hAnsi="Arial" w:cs="Arial"/>
          <w:kern w:val="0"/>
          <w:sz w:val="22"/>
          <w:szCs w:val="22"/>
          <w:lang w:eastAsia="en-GB"/>
          <w14:ligatures w14:val="none"/>
        </w:rPr>
        <w:t>The proposed materials are considered appropriate to the dwelling and would provide a satisfactory appearance within the street scene.</w:t>
      </w:r>
    </w:p>
    <w:p w14:paraId="44EDC6E3" w14:textId="2A55D5CA" w:rsidR="00B05ED3" w:rsidRPr="00B05ED3" w:rsidRDefault="00B05ED3" w:rsidP="00B05ED3">
      <w:pPr>
        <w:spacing w:after="0" w:line="276" w:lineRule="auto"/>
        <w:jc w:val="both"/>
        <w:rPr>
          <w:rFonts w:ascii="Arial" w:eastAsia="Times New Roman" w:hAnsi="Arial" w:cs="Arial"/>
          <w:kern w:val="0"/>
          <w:sz w:val="22"/>
          <w:szCs w:val="22"/>
          <w:lang w:eastAsia="en-GB"/>
          <w14:ligatures w14:val="none"/>
        </w:rPr>
      </w:pPr>
    </w:p>
    <w:p w14:paraId="080E1607" w14:textId="77777777" w:rsidR="00B05ED3" w:rsidRPr="00B05ED3" w:rsidRDefault="00B05ED3" w:rsidP="00B05ED3">
      <w:pPr>
        <w:spacing w:after="0" w:line="276" w:lineRule="auto"/>
        <w:jc w:val="both"/>
        <w:rPr>
          <w:rFonts w:ascii="Arial" w:eastAsia="Times New Roman" w:hAnsi="Arial" w:cs="Arial"/>
          <w:kern w:val="0"/>
          <w:sz w:val="22"/>
          <w:szCs w:val="22"/>
          <w:lang w:eastAsia="en-GB"/>
          <w14:ligatures w14:val="none"/>
        </w:rPr>
      </w:pPr>
      <w:r w:rsidRPr="00B05ED3">
        <w:rPr>
          <w:rFonts w:ascii="Arial" w:eastAsia="Times New Roman" w:hAnsi="Arial" w:cs="Arial"/>
          <w:kern w:val="0"/>
          <w:sz w:val="22"/>
          <w:szCs w:val="22"/>
          <w:lang w:eastAsia="en-GB"/>
          <w14:ligatures w14:val="none"/>
        </w:rPr>
        <w:t>Overall, the scale, form, detailing and materials are considered appropriate to the host dwelling and its surroundings. The proposal would preserve the character and appearance of the street scene and accords with Core Policy 57 of the Wiltshire Core Strategy, Appendix D of the Wiltshire Design Guide and the NPPF.</w:t>
      </w:r>
    </w:p>
    <w:p w14:paraId="404C6164" w14:textId="77777777" w:rsidR="00814503" w:rsidRPr="00A050F1" w:rsidRDefault="00814503" w:rsidP="00965FBC">
      <w:pPr>
        <w:spacing w:after="0" w:line="276" w:lineRule="auto"/>
        <w:jc w:val="both"/>
        <w:rPr>
          <w:rFonts w:ascii="Arial" w:hAnsi="Arial" w:cs="Arial"/>
          <w:color w:val="000000" w:themeColor="text1"/>
          <w:sz w:val="22"/>
          <w:szCs w:val="22"/>
        </w:rPr>
      </w:pPr>
    </w:p>
    <w:p w14:paraId="1C9D5BB4" w14:textId="77777777" w:rsidR="00814503" w:rsidRDefault="00814503" w:rsidP="00814503">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5BD3D929" w14:textId="77777777" w:rsidR="00814503" w:rsidRPr="006705B5" w:rsidRDefault="00814503" w:rsidP="0081450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93EF2C0" w14:textId="7777777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2EF3AF6E" w14:textId="7777777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559DD637" w14:textId="7777777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232FF238" w14:textId="7777777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016C19F3" w14:textId="730ED7C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r w:rsidR="00EB5C55" w:rsidRPr="00067A8A">
        <w:rPr>
          <w:rFonts w:ascii="Arial" w:eastAsia="Times New Roman" w:hAnsi="Arial" w:cs="Arial"/>
          <w:color w:val="000000" w:themeColor="text1"/>
          <w:kern w:val="0"/>
          <w:sz w:val="22"/>
          <w:szCs w:val="22"/>
          <w:lang w:eastAsia="en-GB"/>
          <w14:ligatures w14:val="none"/>
        </w:rPr>
        <w:t>high-quality</w:t>
      </w:r>
      <w:r w:rsidRPr="00067A8A">
        <w:rPr>
          <w:rFonts w:ascii="Arial" w:eastAsia="Times New Roman" w:hAnsi="Arial" w:cs="Arial"/>
          <w:color w:val="000000" w:themeColor="text1"/>
          <w:kern w:val="0"/>
          <w:sz w:val="22"/>
          <w:szCs w:val="22"/>
          <w:lang w:eastAsia="en-GB"/>
          <w14:ligatures w14:val="none"/>
        </w:rPr>
        <w:t xml:space="preserve"> design.</w:t>
      </w:r>
    </w:p>
    <w:p w14:paraId="2B2C3D52" w14:textId="77777777" w:rsidR="00814503" w:rsidRPr="00067A8A"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5B39358D" w14:textId="77777777" w:rsid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3CC8417F" w14:textId="77777777" w:rsidR="00814503" w:rsidRPr="00127746"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3C7D591A" w14:textId="2134FE66" w:rsidR="00432113" w:rsidRPr="00432113" w:rsidRDefault="00127746" w:rsidP="00432113">
      <w:pPr>
        <w:spacing w:after="0" w:line="276" w:lineRule="auto"/>
        <w:jc w:val="both"/>
        <w:rPr>
          <w:rFonts w:ascii="Arial" w:eastAsia="Times New Roman" w:hAnsi="Arial" w:cs="Arial"/>
          <w:color w:val="000000" w:themeColor="text1"/>
          <w:kern w:val="0"/>
          <w:sz w:val="22"/>
          <w:szCs w:val="22"/>
          <w:lang w:eastAsia="en-GB"/>
          <w14:ligatures w14:val="none"/>
        </w:rPr>
      </w:pPr>
      <w:r w:rsidRPr="00127746">
        <w:rPr>
          <w:rFonts w:ascii="Arial" w:eastAsia="Times New Roman" w:hAnsi="Arial" w:cs="Arial"/>
          <w:color w:val="000000" w:themeColor="text1"/>
          <w:kern w:val="0"/>
          <w:sz w:val="22"/>
          <w:szCs w:val="22"/>
          <w:lang w:eastAsia="en-GB"/>
          <w14:ligatures w14:val="none"/>
        </w:rPr>
        <w:t xml:space="preserve">The site lies within the Ramsbury Conservation Area and is located approximately 100 metres from the Grade II* listed Parliament Piece. The application dwelling is a modern building located within Orchard Close, a relatively </w:t>
      </w:r>
      <w:r w:rsidR="00DF066B">
        <w:rPr>
          <w:rFonts w:ascii="Arial" w:eastAsia="Times New Roman" w:hAnsi="Arial" w:cs="Arial"/>
          <w:color w:val="000000" w:themeColor="text1"/>
          <w:kern w:val="0"/>
          <w:sz w:val="22"/>
          <w:szCs w:val="22"/>
          <w:lang w:eastAsia="en-GB"/>
          <w14:ligatures w14:val="none"/>
        </w:rPr>
        <w:t>modern</w:t>
      </w:r>
      <w:r w:rsidRPr="00127746">
        <w:rPr>
          <w:rFonts w:ascii="Arial" w:eastAsia="Times New Roman" w:hAnsi="Arial" w:cs="Arial"/>
          <w:color w:val="000000" w:themeColor="text1"/>
          <w:kern w:val="0"/>
          <w:sz w:val="22"/>
          <w:szCs w:val="22"/>
          <w:lang w:eastAsia="en-GB"/>
          <w14:ligatures w14:val="none"/>
        </w:rPr>
        <w:t xml:space="preserve"> residential cul-de-sac on the edge of the Conservation Area. </w:t>
      </w:r>
      <w:r w:rsidR="00432113" w:rsidRPr="00432113">
        <w:rPr>
          <w:rFonts w:ascii="Arial" w:eastAsia="Times New Roman" w:hAnsi="Arial" w:cs="Arial"/>
          <w:color w:val="000000" w:themeColor="text1"/>
          <w:kern w:val="0"/>
          <w:sz w:val="22"/>
          <w:szCs w:val="22"/>
          <w:lang w:eastAsia="en-GB"/>
          <w14:ligatures w14:val="none"/>
        </w:rPr>
        <w:t>The dwelling is not itself a heritage asset makes a limited contribution to the significance of the Conservation Area.</w:t>
      </w:r>
    </w:p>
    <w:p w14:paraId="63DA2867" w14:textId="2FCFFCAF"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p>
    <w:p w14:paraId="7CF9B89B" w14:textId="77777777" w:rsid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r w:rsidRPr="00127746">
        <w:rPr>
          <w:rFonts w:ascii="Arial" w:eastAsia="Times New Roman" w:hAnsi="Arial" w:cs="Arial"/>
          <w:color w:val="000000" w:themeColor="text1"/>
          <w:kern w:val="0"/>
          <w:sz w:val="22"/>
          <w:szCs w:val="22"/>
          <w:lang w:eastAsia="en-GB"/>
          <w14:ligatures w14:val="none"/>
        </w:rPr>
        <w:t>The proposed extensions would alter the appearance of the host dwelling but would not materially change the established pattern of development within Orchard Close. Whilst the first-floor extension would increase the scale of the building, it would result in a dwelling that more closely reflects the predominantly two-storey character of the surrounding residential properties. The extension would retain the existing gabled roof form and utilise a coherent palette of materials appropriate to the dwelling and its surroundings.</w:t>
      </w:r>
    </w:p>
    <w:p w14:paraId="46F5A858" w14:textId="77777777" w:rsidR="00582720" w:rsidRDefault="00582720" w:rsidP="00127746">
      <w:pPr>
        <w:spacing w:after="0" w:line="276" w:lineRule="auto"/>
        <w:jc w:val="both"/>
        <w:rPr>
          <w:rFonts w:ascii="Arial" w:eastAsia="Times New Roman" w:hAnsi="Arial" w:cs="Arial"/>
          <w:color w:val="000000" w:themeColor="text1"/>
          <w:kern w:val="0"/>
          <w:sz w:val="22"/>
          <w:szCs w:val="22"/>
          <w:lang w:eastAsia="en-GB"/>
          <w14:ligatures w14:val="none"/>
        </w:rPr>
      </w:pPr>
    </w:p>
    <w:p w14:paraId="3C8CA79F" w14:textId="790125DE" w:rsidR="00582720" w:rsidRPr="00127746" w:rsidRDefault="00582720" w:rsidP="00127746">
      <w:pPr>
        <w:spacing w:after="0" w:line="276" w:lineRule="auto"/>
        <w:jc w:val="both"/>
        <w:rPr>
          <w:rFonts w:ascii="Arial" w:eastAsia="Times New Roman" w:hAnsi="Arial" w:cs="Arial"/>
          <w:color w:val="000000" w:themeColor="text1"/>
          <w:kern w:val="0"/>
          <w:sz w:val="22"/>
          <w:szCs w:val="22"/>
          <w:lang w:eastAsia="en-GB"/>
          <w14:ligatures w14:val="none"/>
        </w:rPr>
      </w:pPr>
      <w:r w:rsidRPr="00582720">
        <w:rPr>
          <w:rFonts w:ascii="Arial" w:eastAsia="Times New Roman" w:hAnsi="Arial" w:cs="Arial"/>
          <w:color w:val="000000" w:themeColor="text1"/>
          <w:kern w:val="0"/>
          <w:sz w:val="22"/>
          <w:szCs w:val="22"/>
          <w:lang w:eastAsia="en-GB"/>
          <w14:ligatures w14:val="none"/>
        </w:rPr>
        <w:t>The proposed air source heat pump would be located on the eastern elevation and would have a limited visual presence within the public realm. It would not adversely affect the character or appearance of the Conservation Area</w:t>
      </w:r>
      <w:r>
        <w:rPr>
          <w:rFonts w:ascii="Arial" w:eastAsia="Times New Roman" w:hAnsi="Arial" w:cs="Arial"/>
          <w:color w:val="000000" w:themeColor="text1"/>
          <w:kern w:val="0"/>
          <w:sz w:val="22"/>
          <w:szCs w:val="22"/>
          <w:lang w:eastAsia="en-GB"/>
          <w14:ligatures w14:val="none"/>
        </w:rPr>
        <w:t>.</w:t>
      </w:r>
    </w:p>
    <w:p w14:paraId="780CBFBA"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p>
    <w:p w14:paraId="132C0B3F"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r w:rsidRPr="00127746">
        <w:rPr>
          <w:rFonts w:ascii="Arial" w:eastAsia="Times New Roman" w:hAnsi="Arial" w:cs="Arial"/>
          <w:color w:val="000000" w:themeColor="text1"/>
          <w:kern w:val="0"/>
          <w:sz w:val="22"/>
          <w:szCs w:val="22"/>
          <w:lang w:eastAsia="en-GB"/>
          <w14:ligatures w14:val="none"/>
        </w:rPr>
        <w:t xml:space="preserve">In terms of the nearby listed building, the site is physically and visually separated from Parliament Piece by intervening development, vegetation and the highway network. Given this </w:t>
      </w:r>
      <w:r w:rsidRPr="00127746">
        <w:rPr>
          <w:rFonts w:ascii="Arial" w:eastAsia="Times New Roman" w:hAnsi="Arial" w:cs="Arial"/>
          <w:color w:val="000000" w:themeColor="text1"/>
          <w:kern w:val="0"/>
          <w:sz w:val="22"/>
          <w:szCs w:val="22"/>
          <w:lang w:eastAsia="en-GB"/>
          <w14:ligatures w14:val="none"/>
        </w:rPr>
        <w:lastRenderedPageBreak/>
        <w:t>separation, the proposed works would not affect the ability to appreciate the significance of the listed building or its setting.</w:t>
      </w:r>
    </w:p>
    <w:p w14:paraId="360B78B6"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p>
    <w:p w14:paraId="1BB829F5"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r w:rsidRPr="00127746">
        <w:rPr>
          <w:rFonts w:ascii="Arial" w:eastAsia="Times New Roman" w:hAnsi="Arial" w:cs="Arial"/>
          <w:color w:val="000000" w:themeColor="text1"/>
          <w:kern w:val="0"/>
          <w:sz w:val="22"/>
          <w:szCs w:val="22"/>
          <w:lang w:eastAsia="en-GB"/>
          <w14:ligatures w14:val="none"/>
        </w:rPr>
        <w:t>Having regard to the scale, design and materials of the proposal, the development would preserve the character and appearance of the Ramsbury Conservation Area and would preserve the setting of the nearby Grade II* listed building. No harm would arise to the significance of any designated heritage asset.</w:t>
      </w:r>
    </w:p>
    <w:p w14:paraId="5C2321BC"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p>
    <w:p w14:paraId="032E6D15" w14:textId="77777777" w:rsidR="00127746" w:rsidRPr="00127746" w:rsidRDefault="00127746" w:rsidP="00127746">
      <w:pPr>
        <w:spacing w:after="0" w:line="276" w:lineRule="auto"/>
        <w:jc w:val="both"/>
        <w:rPr>
          <w:rFonts w:ascii="Arial" w:eastAsia="Times New Roman" w:hAnsi="Arial" w:cs="Arial"/>
          <w:color w:val="000000" w:themeColor="text1"/>
          <w:kern w:val="0"/>
          <w:sz w:val="22"/>
          <w:szCs w:val="22"/>
          <w:lang w:eastAsia="en-GB"/>
          <w14:ligatures w14:val="none"/>
        </w:rPr>
      </w:pPr>
      <w:r w:rsidRPr="00127746">
        <w:rPr>
          <w:rFonts w:ascii="Arial" w:eastAsia="Times New Roman" w:hAnsi="Arial" w:cs="Arial"/>
          <w:color w:val="000000" w:themeColor="text1"/>
          <w:kern w:val="0"/>
          <w:sz w:val="22"/>
          <w:szCs w:val="22"/>
          <w:lang w:eastAsia="en-GB"/>
          <w14:ligatures w14:val="none"/>
        </w:rPr>
        <w:t>The proposal therefore complies with Core Policies 57 and 58 of the Wiltshire Core Strategy, Sections 66 and 72 of the Planning (Listed Buildings and Conservation Areas) Act 1990, and the relevant heritage policies of the NPPF.</w:t>
      </w:r>
    </w:p>
    <w:p w14:paraId="3627EE9E" w14:textId="77777777" w:rsidR="00A050F1" w:rsidRDefault="00A050F1" w:rsidP="00A050F1">
      <w:pPr>
        <w:spacing w:after="0" w:line="276" w:lineRule="auto"/>
        <w:jc w:val="both"/>
        <w:rPr>
          <w:rFonts w:ascii="Arial" w:hAnsi="Arial" w:cs="Arial"/>
          <w:b/>
          <w:bCs/>
          <w:i/>
          <w:iCs/>
          <w:color w:val="FF0000"/>
          <w:sz w:val="22"/>
          <w:szCs w:val="22"/>
        </w:rPr>
      </w:pPr>
    </w:p>
    <w:p w14:paraId="34F9F2E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3E830A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DA055D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B0A99E2" w14:textId="77777777" w:rsidR="00393433" w:rsidRDefault="00393433" w:rsidP="00A050F1">
      <w:pPr>
        <w:spacing w:after="0" w:line="276" w:lineRule="auto"/>
        <w:jc w:val="both"/>
        <w:rPr>
          <w:rFonts w:ascii="Arial" w:hAnsi="Arial" w:cs="Arial"/>
          <w:color w:val="000000" w:themeColor="text1"/>
          <w:sz w:val="22"/>
          <w:szCs w:val="22"/>
        </w:rPr>
      </w:pPr>
    </w:p>
    <w:p w14:paraId="60BE5F72"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2608B6F" w14:textId="77777777" w:rsidR="00400FB2" w:rsidRDefault="00400FB2" w:rsidP="00A050F1">
      <w:pPr>
        <w:spacing w:after="0" w:line="276" w:lineRule="auto"/>
        <w:jc w:val="both"/>
        <w:rPr>
          <w:rFonts w:ascii="Arial" w:hAnsi="Arial" w:cs="Arial"/>
          <w:color w:val="000000" w:themeColor="text1"/>
          <w:sz w:val="22"/>
          <w:szCs w:val="22"/>
        </w:rPr>
      </w:pPr>
    </w:p>
    <w:p w14:paraId="4CD1CDD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7D23A2D" w14:textId="77777777" w:rsidR="00DB13C3" w:rsidRDefault="00DB13C3" w:rsidP="00DB13C3">
      <w:pPr>
        <w:spacing w:after="0" w:line="276" w:lineRule="auto"/>
        <w:jc w:val="both"/>
        <w:rPr>
          <w:rFonts w:ascii="Arial" w:hAnsi="Arial" w:cs="Arial"/>
          <w:i/>
          <w:iCs/>
          <w:color w:val="000000" w:themeColor="text1"/>
          <w:sz w:val="22"/>
          <w:szCs w:val="22"/>
        </w:rPr>
      </w:pPr>
    </w:p>
    <w:p w14:paraId="67B6129E" w14:textId="77777777" w:rsidR="00EB7A20" w:rsidRDefault="00EB7A20" w:rsidP="00EB7A20">
      <w:pPr>
        <w:spacing w:after="0" w:line="276" w:lineRule="auto"/>
        <w:jc w:val="both"/>
        <w:rPr>
          <w:rFonts w:ascii="Arial" w:hAnsi="Arial" w:cs="Arial"/>
          <w:color w:val="000000" w:themeColor="text1"/>
          <w:sz w:val="22"/>
          <w:szCs w:val="22"/>
        </w:rPr>
      </w:pPr>
      <w:r w:rsidRPr="00EB7A20">
        <w:rPr>
          <w:rFonts w:ascii="Arial" w:hAnsi="Arial" w:cs="Arial"/>
          <w:color w:val="000000" w:themeColor="text1"/>
          <w:sz w:val="22"/>
          <w:szCs w:val="22"/>
        </w:rPr>
        <w:t xml:space="preserve">Two first-floor windows are proposed within the north elevation. There are no residential properties directly to the north of the site. Whilst No. 2 Orchard Close </w:t>
      </w:r>
      <w:proofErr w:type="spellStart"/>
      <w:r w:rsidRPr="00EB7A20">
        <w:rPr>
          <w:rFonts w:ascii="Arial" w:hAnsi="Arial" w:cs="Arial"/>
          <w:color w:val="000000" w:themeColor="text1"/>
          <w:sz w:val="22"/>
          <w:szCs w:val="22"/>
        </w:rPr>
        <w:t>lies</w:t>
      </w:r>
      <w:proofErr w:type="spellEnd"/>
      <w:r w:rsidRPr="00EB7A20">
        <w:rPr>
          <w:rFonts w:ascii="Arial" w:hAnsi="Arial" w:cs="Arial"/>
          <w:color w:val="000000" w:themeColor="text1"/>
          <w:sz w:val="22"/>
          <w:szCs w:val="22"/>
        </w:rPr>
        <w:t xml:space="preserve"> to the east and contains a first-floor side window facing towards the application site, the relationship between the proposed openings and this property is sufficiently oblique that no unacceptable overlooking would arise.</w:t>
      </w:r>
    </w:p>
    <w:p w14:paraId="0954EBD6" w14:textId="77777777" w:rsidR="00EB7A20" w:rsidRPr="00EB7A20" w:rsidRDefault="00EB7A20" w:rsidP="00EB7A20">
      <w:pPr>
        <w:spacing w:after="0" w:line="276" w:lineRule="auto"/>
        <w:jc w:val="both"/>
        <w:rPr>
          <w:rFonts w:ascii="Arial" w:hAnsi="Arial" w:cs="Arial"/>
          <w:color w:val="000000" w:themeColor="text1"/>
          <w:sz w:val="22"/>
          <w:szCs w:val="22"/>
        </w:rPr>
      </w:pPr>
    </w:p>
    <w:p w14:paraId="4EF51D00" w14:textId="77777777" w:rsidR="00EB7A20" w:rsidRDefault="00EB7A20" w:rsidP="00EB7A20">
      <w:pPr>
        <w:spacing w:after="0" w:line="276" w:lineRule="auto"/>
        <w:jc w:val="both"/>
        <w:rPr>
          <w:rFonts w:ascii="Arial" w:hAnsi="Arial" w:cs="Arial"/>
          <w:color w:val="000000" w:themeColor="text1"/>
          <w:sz w:val="22"/>
          <w:szCs w:val="22"/>
        </w:rPr>
      </w:pPr>
      <w:r w:rsidRPr="00EB7A20">
        <w:rPr>
          <w:rFonts w:ascii="Arial" w:hAnsi="Arial" w:cs="Arial"/>
          <w:color w:val="000000" w:themeColor="text1"/>
          <w:sz w:val="22"/>
          <w:szCs w:val="22"/>
        </w:rPr>
        <w:t>Two first-floor windows are also proposed within the south elevation. These would face towards No. 10 Orchard Close at a separation distance of approximately 20 metres. Given the front-to-front relationship and the degree of separation, no unacceptable loss of privacy would result.</w:t>
      </w:r>
    </w:p>
    <w:p w14:paraId="0D340A15" w14:textId="77777777" w:rsidR="00EB7A20" w:rsidRPr="00EB7A20" w:rsidRDefault="00EB7A20" w:rsidP="00EB7A20">
      <w:pPr>
        <w:spacing w:after="0" w:line="276" w:lineRule="auto"/>
        <w:jc w:val="both"/>
        <w:rPr>
          <w:rFonts w:ascii="Arial" w:hAnsi="Arial" w:cs="Arial"/>
          <w:color w:val="000000" w:themeColor="text1"/>
          <w:sz w:val="22"/>
          <w:szCs w:val="22"/>
        </w:rPr>
      </w:pPr>
    </w:p>
    <w:p w14:paraId="2C666E88" w14:textId="77777777" w:rsidR="00EB7A20" w:rsidRDefault="00EB7A20" w:rsidP="00EB7A20">
      <w:pPr>
        <w:spacing w:after="0" w:line="276" w:lineRule="auto"/>
        <w:jc w:val="both"/>
        <w:rPr>
          <w:rFonts w:ascii="Arial" w:hAnsi="Arial" w:cs="Arial"/>
          <w:color w:val="000000" w:themeColor="text1"/>
          <w:sz w:val="22"/>
          <w:szCs w:val="22"/>
        </w:rPr>
      </w:pPr>
      <w:r w:rsidRPr="00EB7A20">
        <w:rPr>
          <w:rFonts w:ascii="Arial" w:hAnsi="Arial" w:cs="Arial"/>
          <w:color w:val="000000" w:themeColor="text1"/>
          <w:sz w:val="22"/>
          <w:szCs w:val="22"/>
        </w:rPr>
        <w:t>Rooflights are proposed within the eastern and western roof slopes of the extension. Owing to their high-level position, these would not give rise to overlooking of neighbouring properties. All other new or altered openings would be situated at ground-floor level and raise no amenity concerns.</w:t>
      </w:r>
    </w:p>
    <w:p w14:paraId="018EFBD1" w14:textId="77777777" w:rsidR="00EB7A20" w:rsidRPr="00EB7A20" w:rsidRDefault="00EB7A20" w:rsidP="00EB7A20">
      <w:pPr>
        <w:spacing w:after="0" w:line="276" w:lineRule="auto"/>
        <w:jc w:val="both"/>
        <w:rPr>
          <w:rFonts w:ascii="Arial" w:hAnsi="Arial" w:cs="Arial"/>
          <w:color w:val="000000" w:themeColor="text1"/>
          <w:sz w:val="22"/>
          <w:szCs w:val="22"/>
        </w:rPr>
      </w:pPr>
    </w:p>
    <w:p w14:paraId="70AB0F9A" w14:textId="77777777" w:rsidR="00EB7A20" w:rsidRDefault="00EB7A20" w:rsidP="00EB7A20">
      <w:pPr>
        <w:spacing w:after="0" w:line="276" w:lineRule="auto"/>
        <w:jc w:val="both"/>
        <w:rPr>
          <w:rFonts w:ascii="Arial" w:hAnsi="Arial" w:cs="Arial"/>
          <w:color w:val="000000" w:themeColor="text1"/>
          <w:sz w:val="22"/>
          <w:szCs w:val="22"/>
        </w:rPr>
      </w:pPr>
      <w:r w:rsidRPr="00EB7A20">
        <w:rPr>
          <w:rFonts w:ascii="Arial" w:hAnsi="Arial" w:cs="Arial"/>
          <w:color w:val="000000" w:themeColor="text1"/>
          <w:sz w:val="22"/>
          <w:szCs w:val="22"/>
        </w:rPr>
        <w:t xml:space="preserve">Whilst the proposal introduces additional built form at first-floor level, the extension would remain well separated from neighbouring properties and incorporates a roof form that slopes away from the adjacent dwelling to the east. Having regard to its scale, siting and design, the </w:t>
      </w:r>
      <w:r w:rsidRPr="00EB7A20">
        <w:rPr>
          <w:rFonts w:ascii="Arial" w:hAnsi="Arial" w:cs="Arial"/>
          <w:color w:val="000000" w:themeColor="text1"/>
          <w:sz w:val="22"/>
          <w:szCs w:val="22"/>
        </w:rPr>
        <w:lastRenderedPageBreak/>
        <w:t>proposal would not result in any unacceptable loss of light, overshadowing, or overbearing impact.</w:t>
      </w:r>
    </w:p>
    <w:p w14:paraId="5EC14D1B" w14:textId="77777777" w:rsidR="00EB7A20" w:rsidRPr="00EB7A20" w:rsidRDefault="00EB7A20" w:rsidP="00EB7A20">
      <w:pPr>
        <w:spacing w:after="0" w:line="276" w:lineRule="auto"/>
        <w:jc w:val="both"/>
        <w:rPr>
          <w:rFonts w:ascii="Arial" w:hAnsi="Arial" w:cs="Arial"/>
          <w:color w:val="000000" w:themeColor="text1"/>
          <w:sz w:val="22"/>
          <w:szCs w:val="22"/>
        </w:rPr>
      </w:pPr>
    </w:p>
    <w:p w14:paraId="2942D882" w14:textId="77777777" w:rsidR="00C74CE9" w:rsidRPr="00C74CE9" w:rsidRDefault="00C74CE9" w:rsidP="00C74CE9">
      <w:pPr>
        <w:spacing w:after="0" w:line="276" w:lineRule="auto"/>
        <w:jc w:val="both"/>
        <w:rPr>
          <w:rFonts w:ascii="Arial" w:hAnsi="Arial" w:cs="Arial"/>
          <w:color w:val="000000" w:themeColor="text1"/>
          <w:sz w:val="22"/>
          <w:szCs w:val="22"/>
        </w:rPr>
      </w:pPr>
      <w:r w:rsidRPr="00C74CE9">
        <w:rPr>
          <w:rFonts w:ascii="Arial" w:hAnsi="Arial" w:cs="Arial"/>
          <w:color w:val="000000" w:themeColor="text1"/>
          <w:sz w:val="22"/>
          <w:szCs w:val="22"/>
        </w:rPr>
        <w:t>The proposed single-storey front extension would be located sufficiently distant from neighbouring dwellings such that it would not give rise to any unacceptable overbearing impact, loss of light or loss of outlook.</w:t>
      </w:r>
    </w:p>
    <w:p w14:paraId="3F5380B9" w14:textId="77777777" w:rsidR="00EB7A20" w:rsidRPr="00EB7A20" w:rsidRDefault="00EB7A20" w:rsidP="00EB7A20">
      <w:pPr>
        <w:spacing w:after="0" w:line="276" w:lineRule="auto"/>
        <w:jc w:val="both"/>
        <w:rPr>
          <w:rFonts w:ascii="Arial" w:hAnsi="Arial" w:cs="Arial"/>
          <w:color w:val="000000" w:themeColor="text1"/>
          <w:sz w:val="22"/>
          <w:szCs w:val="22"/>
        </w:rPr>
      </w:pPr>
    </w:p>
    <w:p w14:paraId="3F1B0182" w14:textId="77777777" w:rsidR="00EB7A20" w:rsidRDefault="00EB7A20" w:rsidP="00EB7A20">
      <w:pPr>
        <w:spacing w:after="0" w:line="276" w:lineRule="auto"/>
        <w:jc w:val="both"/>
        <w:rPr>
          <w:rFonts w:ascii="Arial" w:hAnsi="Arial" w:cs="Arial"/>
          <w:color w:val="000000" w:themeColor="text1"/>
          <w:sz w:val="22"/>
          <w:szCs w:val="22"/>
        </w:rPr>
      </w:pPr>
      <w:r w:rsidRPr="00EB7A20">
        <w:rPr>
          <w:rFonts w:ascii="Arial" w:hAnsi="Arial" w:cs="Arial"/>
          <w:color w:val="000000" w:themeColor="text1"/>
          <w:sz w:val="22"/>
          <w:szCs w:val="22"/>
        </w:rPr>
        <w:t>Solar panels are proposed on the west-facing roof slope. Given their limited scale and roof-mounted nature, they are not considered likely to result in any unacceptable glint or glare impacts.</w:t>
      </w:r>
    </w:p>
    <w:p w14:paraId="534B3037" w14:textId="77777777" w:rsidR="00582720" w:rsidRDefault="00582720" w:rsidP="00EB7A20">
      <w:pPr>
        <w:spacing w:after="0" w:line="276" w:lineRule="auto"/>
        <w:jc w:val="both"/>
        <w:rPr>
          <w:rFonts w:ascii="Arial" w:hAnsi="Arial" w:cs="Arial"/>
          <w:color w:val="000000" w:themeColor="text1"/>
          <w:sz w:val="22"/>
          <w:szCs w:val="22"/>
        </w:rPr>
      </w:pPr>
    </w:p>
    <w:p w14:paraId="4D5C0214" w14:textId="6DFE4AFA" w:rsidR="00582720" w:rsidRPr="00EB7A20" w:rsidRDefault="00582720" w:rsidP="00EB7A20">
      <w:pPr>
        <w:spacing w:after="0" w:line="276" w:lineRule="auto"/>
        <w:jc w:val="both"/>
        <w:rPr>
          <w:rFonts w:ascii="Arial" w:hAnsi="Arial" w:cs="Arial"/>
          <w:color w:val="000000" w:themeColor="text1"/>
          <w:sz w:val="22"/>
          <w:szCs w:val="22"/>
        </w:rPr>
      </w:pPr>
      <w:r w:rsidRPr="00582720">
        <w:rPr>
          <w:rFonts w:ascii="Arial" w:hAnsi="Arial" w:cs="Arial"/>
          <w:color w:val="000000" w:themeColor="text1"/>
          <w:sz w:val="22"/>
          <w:szCs w:val="22"/>
        </w:rPr>
        <w:t xml:space="preserve">The submitted plans </w:t>
      </w:r>
      <w:r>
        <w:rPr>
          <w:rFonts w:ascii="Arial" w:hAnsi="Arial" w:cs="Arial"/>
          <w:color w:val="000000" w:themeColor="text1"/>
          <w:sz w:val="22"/>
          <w:szCs w:val="22"/>
        </w:rPr>
        <w:t xml:space="preserve">also </w:t>
      </w:r>
      <w:r w:rsidRPr="00582720">
        <w:rPr>
          <w:rFonts w:ascii="Arial" w:hAnsi="Arial" w:cs="Arial"/>
          <w:color w:val="000000" w:themeColor="text1"/>
          <w:sz w:val="22"/>
          <w:szCs w:val="22"/>
        </w:rPr>
        <w:t>indicate the installation of an air source heat pump on the eastern elevation. Given the separation distances to neighbouring dwellings and the domestic scale of the equipment, officers are satisfied that unacceptable amenity impacts are unlikely to arise.</w:t>
      </w:r>
    </w:p>
    <w:p w14:paraId="7E903ECA" w14:textId="77777777" w:rsidR="00DB13C3" w:rsidRPr="00A050F1" w:rsidRDefault="00DB13C3" w:rsidP="00DB13C3">
      <w:pPr>
        <w:spacing w:after="0" w:line="276" w:lineRule="auto"/>
        <w:jc w:val="both"/>
        <w:rPr>
          <w:rFonts w:ascii="Arial" w:hAnsi="Arial" w:cs="Arial"/>
          <w:color w:val="000000" w:themeColor="text1"/>
          <w:sz w:val="22"/>
          <w:szCs w:val="22"/>
        </w:rPr>
      </w:pPr>
    </w:p>
    <w:p w14:paraId="7EC5D22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061CFFD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DA4F1C3" w14:textId="6FD81D5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E54DB4D" w14:textId="77777777" w:rsidR="003B1635" w:rsidRPr="006705B5" w:rsidRDefault="003B163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BDB9F0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36FC90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80A97A"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6CF2782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1E5A367" w14:textId="77777777" w:rsid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814503">
        <w:rPr>
          <w:rFonts w:ascii="Arial" w:eastAsia="Times New Roman" w:hAnsi="Arial" w:cs="Arial"/>
          <w:color w:val="000000" w:themeColor="text1"/>
          <w:kern w:val="0"/>
          <w:sz w:val="22"/>
          <w:szCs w:val="22"/>
          <w:lang w:eastAsia="en-GB"/>
          <w14:ligatures w14:val="none"/>
        </w:rPr>
        <w:t>The proposal would increase the property from a two-bedroom dwelling to a four-bedroom dwelling through the addition of two bedrooms at first-floor level. The existing access arrangements would remain unchanged.</w:t>
      </w:r>
    </w:p>
    <w:p w14:paraId="16012467" w14:textId="77777777" w:rsidR="00814503" w:rsidRP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11BA9EFB" w14:textId="74C0681D" w:rsid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814503">
        <w:rPr>
          <w:rFonts w:ascii="Arial" w:eastAsia="Times New Roman" w:hAnsi="Arial" w:cs="Arial"/>
          <w:color w:val="000000" w:themeColor="text1"/>
          <w:kern w:val="0"/>
          <w:sz w:val="22"/>
          <w:szCs w:val="22"/>
          <w:lang w:eastAsia="en-GB"/>
          <w14:ligatures w14:val="none"/>
        </w:rPr>
        <w:t xml:space="preserve">Wiltshire Council's Highway </w:t>
      </w:r>
      <w:r w:rsidR="00DF1557">
        <w:rPr>
          <w:rFonts w:ascii="Arial" w:eastAsia="Times New Roman" w:hAnsi="Arial" w:cs="Arial"/>
          <w:color w:val="000000" w:themeColor="text1"/>
          <w:kern w:val="0"/>
          <w:sz w:val="22"/>
          <w:szCs w:val="22"/>
          <w:lang w:eastAsia="en-GB"/>
          <w14:ligatures w14:val="none"/>
        </w:rPr>
        <w:t>Department</w:t>
      </w:r>
      <w:r w:rsidRPr="00814503">
        <w:rPr>
          <w:rFonts w:ascii="Arial" w:eastAsia="Times New Roman" w:hAnsi="Arial" w:cs="Arial"/>
          <w:color w:val="000000" w:themeColor="text1"/>
          <w:kern w:val="0"/>
          <w:sz w:val="22"/>
          <w:szCs w:val="22"/>
          <w:lang w:eastAsia="en-GB"/>
          <w14:ligatures w14:val="none"/>
        </w:rPr>
        <w:t xml:space="preserve"> has been consulted </w:t>
      </w:r>
      <w:r w:rsidR="00DF1557">
        <w:rPr>
          <w:rFonts w:ascii="Arial" w:eastAsia="Times New Roman" w:hAnsi="Arial" w:cs="Arial"/>
          <w:color w:val="000000" w:themeColor="text1"/>
          <w:kern w:val="0"/>
          <w:sz w:val="22"/>
          <w:szCs w:val="22"/>
          <w:lang w:eastAsia="en-GB"/>
          <w14:ligatures w14:val="none"/>
        </w:rPr>
        <w:t xml:space="preserve">on the application </w:t>
      </w:r>
      <w:r w:rsidRPr="00814503">
        <w:rPr>
          <w:rFonts w:ascii="Arial" w:eastAsia="Times New Roman" w:hAnsi="Arial" w:cs="Arial"/>
          <w:color w:val="000000" w:themeColor="text1"/>
          <w:kern w:val="0"/>
          <w:sz w:val="22"/>
          <w:szCs w:val="22"/>
          <w:lang w:eastAsia="en-GB"/>
          <w14:ligatures w14:val="none"/>
        </w:rPr>
        <w:t>and raises no objection to the proposal. The Highway Officer advises that the increase in bedroom numbers requires a minimum of three parking spaces and confirms that this has been demonstrated on the submitted parking layout plan. It is further advised that the development would not result in any significant increase in trip generation and that no highway objection is warranted.</w:t>
      </w:r>
    </w:p>
    <w:p w14:paraId="7227603F" w14:textId="77777777" w:rsidR="00814503" w:rsidRP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p>
    <w:p w14:paraId="3F71C0B3" w14:textId="77777777" w:rsidR="00814503" w:rsidRPr="00814503" w:rsidRDefault="00814503" w:rsidP="00814503">
      <w:pPr>
        <w:spacing w:after="0" w:line="276" w:lineRule="auto"/>
        <w:jc w:val="both"/>
        <w:rPr>
          <w:rFonts w:ascii="Arial" w:eastAsia="Times New Roman" w:hAnsi="Arial" w:cs="Arial"/>
          <w:color w:val="000000" w:themeColor="text1"/>
          <w:kern w:val="0"/>
          <w:sz w:val="22"/>
          <w:szCs w:val="22"/>
          <w:lang w:eastAsia="en-GB"/>
          <w14:ligatures w14:val="none"/>
        </w:rPr>
      </w:pPr>
      <w:r w:rsidRPr="00814503">
        <w:rPr>
          <w:rFonts w:ascii="Arial" w:eastAsia="Times New Roman" w:hAnsi="Arial" w:cs="Arial"/>
          <w:color w:val="000000" w:themeColor="text1"/>
          <w:kern w:val="0"/>
          <w:sz w:val="22"/>
          <w:szCs w:val="22"/>
          <w:lang w:eastAsia="en-GB"/>
          <w14:ligatures w14:val="none"/>
        </w:rPr>
        <w:t>Having regard to the Highway Officer's advice and the submitted plans, the proposal would not result in an adverse impact on highway safety. Adequate parking provision would be maintained in accordance with Wiltshire's adopted parking standards and the existing access arrangements are considered acceptable.</w:t>
      </w:r>
    </w:p>
    <w:p w14:paraId="273AB84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BD4CD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338EEE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27C152" w14:textId="485A31A7"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948BB1D" w14:textId="77777777" w:rsidR="003B1635" w:rsidRPr="00F40F2D" w:rsidRDefault="003B163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30230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Core Policy 51 of the Wiltshire Core Strategy requires all development to protect, conserve, and where possible enhance the character and quality of Wiltshire’s landscapes, giving particular weight to designated areas such as National Landscapes.</w:t>
      </w:r>
    </w:p>
    <w:p w14:paraId="68BCC53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CE7C57A"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528F9DA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B924D7" w14:textId="77777777" w:rsidR="003E7BB8" w:rsidRDefault="003E7BB8" w:rsidP="003E7BB8">
      <w:pPr>
        <w:spacing w:after="0" w:line="276" w:lineRule="auto"/>
        <w:jc w:val="both"/>
        <w:rPr>
          <w:rFonts w:ascii="Arial" w:eastAsia="Times New Roman" w:hAnsi="Arial" w:cs="Arial"/>
          <w:color w:val="000000" w:themeColor="text1"/>
          <w:kern w:val="0"/>
          <w:sz w:val="22"/>
          <w:szCs w:val="22"/>
          <w:lang w:eastAsia="en-GB"/>
          <w14:ligatures w14:val="none"/>
        </w:rPr>
      </w:pPr>
      <w:r w:rsidRPr="003E7BB8">
        <w:rPr>
          <w:rFonts w:ascii="Arial" w:eastAsia="Times New Roman" w:hAnsi="Arial" w:cs="Arial"/>
          <w:color w:val="000000" w:themeColor="text1"/>
          <w:kern w:val="0"/>
          <w:sz w:val="22"/>
          <w:szCs w:val="22"/>
          <w:lang w:eastAsia="en-GB"/>
          <w14:ligatures w14:val="none"/>
        </w:rPr>
        <w:t>The proposed development comprises extensions and alterations to an existing dwelling within an established residential curtilage. Whilst the proposal includes the addition of a further storey, the building would remain two storeys in height, reflecting the prevailing form and scale of residential development in the locality.</w:t>
      </w:r>
    </w:p>
    <w:p w14:paraId="71DCCE80" w14:textId="77777777" w:rsidR="003E7BB8" w:rsidRPr="003E7BB8" w:rsidRDefault="003E7BB8" w:rsidP="003E7BB8">
      <w:pPr>
        <w:spacing w:after="0" w:line="276" w:lineRule="auto"/>
        <w:jc w:val="both"/>
        <w:rPr>
          <w:rFonts w:ascii="Arial" w:eastAsia="Times New Roman" w:hAnsi="Arial" w:cs="Arial"/>
          <w:color w:val="000000" w:themeColor="text1"/>
          <w:kern w:val="0"/>
          <w:sz w:val="22"/>
          <w:szCs w:val="22"/>
          <w:lang w:eastAsia="en-GB"/>
          <w14:ligatures w14:val="none"/>
        </w:rPr>
      </w:pPr>
    </w:p>
    <w:p w14:paraId="0CC7389B" w14:textId="77777777" w:rsidR="003E7BB8" w:rsidRDefault="003E7BB8" w:rsidP="003E7BB8">
      <w:pPr>
        <w:spacing w:after="0" w:line="276" w:lineRule="auto"/>
        <w:jc w:val="both"/>
        <w:rPr>
          <w:rFonts w:ascii="Arial" w:eastAsia="Times New Roman" w:hAnsi="Arial" w:cs="Arial"/>
          <w:color w:val="000000" w:themeColor="text1"/>
          <w:kern w:val="0"/>
          <w:sz w:val="22"/>
          <w:szCs w:val="22"/>
          <w:lang w:eastAsia="en-GB"/>
          <w14:ligatures w14:val="none"/>
        </w:rPr>
      </w:pPr>
      <w:r w:rsidRPr="003E7BB8">
        <w:rPr>
          <w:rFonts w:ascii="Arial" w:eastAsia="Times New Roman" w:hAnsi="Arial" w:cs="Arial"/>
          <w:color w:val="000000" w:themeColor="text1"/>
          <w:kern w:val="0"/>
          <w:sz w:val="22"/>
          <w:szCs w:val="22"/>
          <w:lang w:eastAsia="en-GB"/>
          <w14:ligatures w14:val="none"/>
        </w:rPr>
        <w:t>The increased height may be visible in some wider views; however, given the proposal's association with an existing dwelling, its contained residential context, and the limited increase in built form, any effect on the landscape character, scenic quality, or special qualities of the North Wessex Downs National Landscape would be minor and not materially harmful.</w:t>
      </w:r>
    </w:p>
    <w:p w14:paraId="55A24748" w14:textId="77777777" w:rsidR="003E7BB8" w:rsidRPr="003E7BB8" w:rsidRDefault="003E7BB8" w:rsidP="003E7BB8">
      <w:pPr>
        <w:spacing w:after="0" w:line="276" w:lineRule="auto"/>
        <w:jc w:val="both"/>
        <w:rPr>
          <w:rFonts w:ascii="Arial" w:eastAsia="Times New Roman" w:hAnsi="Arial" w:cs="Arial"/>
          <w:color w:val="000000" w:themeColor="text1"/>
          <w:kern w:val="0"/>
          <w:sz w:val="22"/>
          <w:szCs w:val="22"/>
          <w:lang w:eastAsia="en-GB"/>
          <w14:ligatures w14:val="none"/>
        </w:rPr>
      </w:pPr>
    </w:p>
    <w:p w14:paraId="51D34662" w14:textId="77777777" w:rsidR="003E7BB8" w:rsidRPr="003E7BB8" w:rsidRDefault="003E7BB8" w:rsidP="003E7BB8">
      <w:pPr>
        <w:spacing w:after="0" w:line="276" w:lineRule="auto"/>
        <w:jc w:val="both"/>
        <w:rPr>
          <w:rFonts w:ascii="Arial" w:eastAsia="Times New Roman" w:hAnsi="Arial" w:cs="Arial"/>
          <w:color w:val="000000" w:themeColor="text1"/>
          <w:kern w:val="0"/>
          <w:sz w:val="22"/>
          <w:szCs w:val="22"/>
          <w:lang w:eastAsia="en-GB"/>
          <w14:ligatures w14:val="none"/>
        </w:rPr>
      </w:pPr>
      <w:r w:rsidRPr="003E7BB8">
        <w:rPr>
          <w:rFonts w:ascii="Arial" w:eastAsia="Times New Roman" w:hAnsi="Arial" w:cs="Arial"/>
          <w:color w:val="000000" w:themeColor="text1"/>
          <w:kern w:val="0"/>
          <w:sz w:val="22"/>
          <w:szCs w:val="22"/>
          <w:lang w:eastAsia="en-GB"/>
          <w14:ligatures w14:val="none"/>
        </w:rPr>
        <w:t>Taking account of the scale, siting and design of the proposal, the development would conserve the natural beauty, landscape character and special qualities of the National Landscape and would accord with Core Policy 51 of the Wiltshire Core Strategy and Policy N4 of the NPPF.</w:t>
      </w:r>
    </w:p>
    <w:p w14:paraId="4F3B5DF8"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0CAAF04" w14:textId="3CFB0C03" w:rsidR="00C378BC" w:rsidRPr="008151A8" w:rsidRDefault="00C378B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151A8">
        <w:rPr>
          <w:rFonts w:ascii="Arial" w:eastAsia="Times New Roman" w:hAnsi="Arial" w:cs="Arial"/>
          <w:color w:val="000000" w:themeColor="text1"/>
          <w:kern w:val="0"/>
          <w:sz w:val="22"/>
          <w:szCs w:val="22"/>
          <w:u w:val="single"/>
          <w:lang w:eastAsia="en-GB"/>
          <w14:ligatures w14:val="none"/>
        </w:rPr>
        <w:t>Other issues</w:t>
      </w:r>
    </w:p>
    <w:p w14:paraId="12CA40B8" w14:textId="77777777" w:rsidR="00C378BC" w:rsidRPr="008151A8" w:rsidRDefault="00C378B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781893" w14:textId="6C1207D1" w:rsidR="00C378BC" w:rsidRPr="008151A8" w:rsidRDefault="008151A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151A8">
        <w:rPr>
          <w:rFonts w:ascii="Arial" w:eastAsia="Times New Roman" w:hAnsi="Arial" w:cs="Arial"/>
          <w:color w:val="000000" w:themeColor="text1"/>
          <w:kern w:val="0"/>
          <w:sz w:val="22"/>
          <w:szCs w:val="22"/>
          <w:lang w:eastAsia="en-GB"/>
          <w14:ligatures w14:val="none"/>
        </w:rPr>
        <w:t>The Parish Council has raised concern that works have commenced at the site prior to determination of the application. The applicant has advised that works undertaken to date are limited to elements that do not require planning permission. In any event, the planning merits of the proposal fall to be considered on the basis of the development now proposed.</w:t>
      </w:r>
    </w:p>
    <w:p w14:paraId="7106C3D9" w14:textId="77777777" w:rsidR="00C378BC" w:rsidRPr="00394AB3" w:rsidRDefault="00C378BC" w:rsidP="009C1702">
      <w:pPr>
        <w:spacing w:after="0" w:line="276" w:lineRule="auto"/>
        <w:jc w:val="both"/>
        <w:rPr>
          <w:rFonts w:ascii="Arial" w:eastAsia="Times New Roman" w:hAnsi="Arial" w:cs="Arial"/>
          <w:i/>
          <w:iCs/>
          <w:color w:val="FF0000"/>
          <w:kern w:val="0"/>
          <w:sz w:val="22"/>
          <w:szCs w:val="22"/>
          <w:lang w:eastAsia="en-GB"/>
          <w14:ligatures w14:val="none"/>
        </w:rPr>
      </w:pPr>
    </w:p>
    <w:p w14:paraId="3390D18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5C2169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1EA22D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E4810A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073F1067"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236F0987" w14:textId="77777777" w:rsidR="00411E2C" w:rsidRPr="00284CD5" w:rsidRDefault="00411E2C" w:rsidP="00284CD5">
      <w:pPr>
        <w:spacing w:after="0" w:line="276" w:lineRule="auto"/>
        <w:jc w:val="both"/>
        <w:rPr>
          <w:rFonts w:ascii="Arial" w:hAnsi="Arial" w:cs="Arial"/>
          <w:color w:val="000000" w:themeColor="text1"/>
          <w:sz w:val="22"/>
          <w:szCs w:val="22"/>
          <w:u w:val="single"/>
        </w:rPr>
      </w:pPr>
    </w:p>
    <w:p w14:paraId="19650661"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3B26B3D" w14:textId="77777777" w:rsidR="00284CD5" w:rsidRPr="004B2F79" w:rsidRDefault="00284CD5" w:rsidP="00284CD5">
      <w:pPr>
        <w:spacing w:after="0" w:line="276" w:lineRule="auto"/>
        <w:jc w:val="both"/>
        <w:rPr>
          <w:rFonts w:ascii="Arial" w:hAnsi="Arial" w:cs="Arial"/>
          <w:color w:val="000000" w:themeColor="text1"/>
          <w:sz w:val="22"/>
          <w:szCs w:val="22"/>
        </w:rPr>
      </w:pPr>
    </w:p>
    <w:p w14:paraId="7EC8DF3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B2956C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BF37A9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46B2F2C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1478A5D" w14:textId="77777777" w:rsidR="00BC5556" w:rsidRDefault="009C44F9" w:rsidP="009C44F9">
      <w:pPr>
        <w:spacing w:after="0" w:line="276" w:lineRule="auto"/>
        <w:jc w:val="both"/>
        <w:rPr>
          <w:rFonts w:ascii="Arial" w:eastAsia="Times New Roman" w:hAnsi="Arial" w:cs="Arial"/>
          <w:color w:val="000000" w:themeColor="text1"/>
          <w:kern w:val="0"/>
          <w:sz w:val="22"/>
          <w:szCs w:val="22"/>
          <w:lang w:eastAsia="en-GB"/>
          <w14:ligatures w14:val="none"/>
        </w:rPr>
      </w:pPr>
      <w:r w:rsidRPr="009C44F9">
        <w:rPr>
          <w:rFonts w:ascii="Arial" w:eastAsia="Times New Roman" w:hAnsi="Arial" w:cs="Arial"/>
          <w:color w:val="000000" w:themeColor="text1"/>
          <w:kern w:val="0"/>
          <w:sz w:val="22"/>
          <w:szCs w:val="22"/>
          <w:lang w:eastAsia="en-GB"/>
          <w14:ligatures w14:val="none"/>
        </w:rPr>
        <w:t xml:space="preserve">The proposed extensions and alterations are considered acceptable having regard to their scale, design and appearance. The development would preserve the character and appearance of the Ramsbury Conservation Area, preserve the setting of the nearby Grade II* listed building, conserve the special qualities of the North Wessex Downs National Landscape, safeguard neighbouring amenity and provide acceptable parking and highway arrangements. </w:t>
      </w:r>
    </w:p>
    <w:p w14:paraId="63CF014C" w14:textId="77777777" w:rsidR="00BC5556" w:rsidRDefault="00BC5556" w:rsidP="009C44F9">
      <w:pPr>
        <w:spacing w:after="0" w:line="276" w:lineRule="auto"/>
        <w:jc w:val="both"/>
        <w:rPr>
          <w:rFonts w:ascii="Arial" w:eastAsia="Times New Roman" w:hAnsi="Arial" w:cs="Arial"/>
          <w:color w:val="000000" w:themeColor="text1"/>
          <w:kern w:val="0"/>
          <w:sz w:val="22"/>
          <w:szCs w:val="22"/>
          <w:lang w:eastAsia="en-GB"/>
          <w14:ligatures w14:val="none"/>
        </w:rPr>
      </w:pPr>
    </w:p>
    <w:p w14:paraId="28FBE7C4" w14:textId="2093DE97" w:rsidR="009C44F9" w:rsidRPr="009C44F9" w:rsidRDefault="009C44F9" w:rsidP="009C44F9">
      <w:pPr>
        <w:spacing w:after="0" w:line="276" w:lineRule="auto"/>
        <w:jc w:val="both"/>
        <w:rPr>
          <w:rFonts w:ascii="Arial" w:eastAsia="Times New Roman" w:hAnsi="Arial" w:cs="Arial"/>
          <w:color w:val="000000" w:themeColor="text1"/>
          <w:kern w:val="0"/>
          <w:sz w:val="22"/>
          <w:szCs w:val="22"/>
          <w:lang w:eastAsia="en-GB"/>
          <w14:ligatures w14:val="none"/>
        </w:rPr>
      </w:pPr>
      <w:r w:rsidRPr="009C44F9">
        <w:rPr>
          <w:rFonts w:ascii="Arial" w:eastAsia="Times New Roman" w:hAnsi="Arial" w:cs="Arial"/>
          <w:color w:val="000000" w:themeColor="text1"/>
          <w:kern w:val="0"/>
          <w:sz w:val="22"/>
          <w:szCs w:val="22"/>
          <w:lang w:eastAsia="en-GB"/>
          <w14:ligatures w14:val="none"/>
        </w:rPr>
        <w:t>The proposal therefore accords with the relevant policies of the Wiltshire Core Strategy, the NPPF and all other material considerations. Planning permission is therefore recommended for approval subject to conditions.</w:t>
      </w:r>
    </w:p>
    <w:p w14:paraId="0FA7370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E5C3541" w14:textId="57FCFA63" w:rsidR="00F9178A" w:rsidRPr="003B1635"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3B16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7C7"/>
    <w:rsid w:val="000143A5"/>
    <w:rsid w:val="000148E7"/>
    <w:rsid w:val="00015ADB"/>
    <w:rsid w:val="000221CB"/>
    <w:rsid w:val="0003333E"/>
    <w:rsid w:val="00033847"/>
    <w:rsid w:val="00036B7E"/>
    <w:rsid w:val="00043B9C"/>
    <w:rsid w:val="000610AC"/>
    <w:rsid w:val="00063A02"/>
    <w:rsid w:val="00063A5B"/>
    <w:rsid w:val="00063D1C"/>
    <w:rsid w:val="00064FD4"/>
    <w:rsid w:val="0006701C"/>
    <w:rsid w:val="00067A8A"/>
    <w:rsid w:val="00071E19"/>
    <w:rsid w:val="0007377C"/>
    <w:rsid w:val="0007735A"/>
    <w:rsid w:val="000815DE"/>
    <w:rsid w:val="0008454F"/>
    <w:rsid w:val="00085C56"/>
    <w:rsid w:val="0009129B"/>
    <w:rsid w:val="00091706"/>
    <w:rsid w:val="00091944"/>
    <w:rsid w:val="00092CC2"/>
    <w:rsid w:val="00093398"/>
    <w:rsid w:val="0009527B"/>
    <w:rsid w:val="00097010"/>
    <w:rsid w:val="000B4864"/>
    <w:rsid w:val="000B66D7"/>
    <w:rsid w:val="000B6B01"/>
    <w:rsid w:val="000C0757"/>
    <w:rsid w:val="000C7F98"/>
    <w:rsid w:val="000D0858"/>
    <w:rsid w:val="000D092E"/>
    <w:rsid w:val="000D43D3"/>
    <w:rsid w:val="000D5836"/>
    <w:rsid w:val="000E063D"/>
    <w:rsid w:val="000E18EB"/>
    <w:rsid w:val="000E6021"/>
    <w:rsid w:val="000E7462"/>
    <w:rsid w:val="000F3916"/>
    <w:rsid w:val="000F591E"/>
    <w:rsid w:val="001044B1"/>
    <w:rsid w:val="00111D21"/>
    <w:rsid w:val="001177BA"/>
    <w:rsid w:val="00125F8D"/>
    <w:rsid w:val="00127746"/>
    <w:rsid w:val="00134D23"/>
    <w:rsid w:val="00141929"/>
    <w:rsid w:val="0014198B"/>
    <w:rsid w:val="00146329"/>
    <w:rsid w:val="00152901"/>
    <w:rsid w:val="0015735B"/>
    <w:rsid w:val="0016162B"/>
    <w:rsid w:val="00162405"/>
    <w:rsid w:val="0018298F"/>
    <w:rsid w:val="00185935"/>
    <w:rsid w:val="001A22B9"/>
    <w:rsid w:val="001A3670"/>
    <w:rsid w:val="001A4142"/>
    <w:rsid w:val="001A5D75"/>
    <w:rsid w:val="001A6E40"/>
    <w:rsid w:val="001B34A3"/>
    <w:rsid w:val="001C0267"/>
    <w:rsid w:val="001C1760"/>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1797E"/>
    <w:rsid w:val="002215A6"/>
    <w:rsid w:val="00221A40"/>
    <w:rsid w:val="00221D04"/>
    <w:rsid w:val="00245E7E"/>
    <w:rsid w:val="00247CD5"/>
    <w:rsid w:val="00266F63"/>
    <w:rsid w:val="0027170A"/>
    <w:rsid w:val="00276C28"/>
    <w:rsid w:val="00284692"/>
    <w:rsid w:val="00284CD5"/>
    <w:rsid w:val="00284EAF"/>
    <w:rsid w:val="00296162"/>
    <w:rsid w:val="002A052C"/>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B1635"/>
    <w:rsid w:val="003B3165"/>
    <w:rsid w:val="003C7574"/>
    <w:rsid w:val="003D05E9"/>
    <w:rsid w:val="003E08E2"/>
    <w:rsid w:val="003E2BA9"/>
    <w:rsid w:val="003E41D0"/>
    <w:rsid w:val="003E7BB8"/>
    <w:rsid w:val="003F076A"/>
    <w:rsid w:val="003F5922"/>
    <w:rsid w:val="00400FB2"/>
    <w:rsid w:val="00410D78"/>
    <w:rsid w:val="00411E2C"/>
    <w:rsid w:val="004130CC"/>
    <w:rsid w:val="004158E9"/>
    <w:rsid w:val="004212F8"/>
    <w:rsid w:val="00422C35"/>
    <w:rsid w:val="004244FB"/>
    <w:rsid w:val="004268A1"/>
    <w:rsid w:val="00430927"/>
    <w:rsid w:val="00432113"/>
    <w:rsid w:val="00436306"/>
    <w:rsid w:val="00436D0A"/>
    <w:rsid w:val="004407D1"/>
    <w:rsid w:val="004414AD"/>
    <w:rsid w:val="0044193E"/>
    <w:rsid w:val="00450181"/>
    <w:rsid w:val="004547E7"/>
    <w:rsid w:val="00454A93"/>
    <w:rsid w:val="00454C71"/>
    <w:rsid w:val="004649E9"/>
    <w:rsid w:val="00464AE2"/>
    <w:rsid w:val="00465C63"/>
    <w:rsid w:val="00465DD1"/>
    <w:rsid w:val="004713E6"/>
    <w:rsid w:val="00475C23"/>
    <w:rsid w:val="00480FB0"/>
    <w:rsid w:val="004810AA"/>
    <w:rsid w:val="00482050"/>
    <w:rsid w:val="00486D8A"/>
    <w:rsid w:val="00487D26"/>
    <w:rsid w:val="004908AE"/>
    <w:rsid w:val="00491C07"/>
    <w:rsid w:val="00492385"/>
    <w:rsid w:val="00492C16"/>
    <w:rsid w:val="004941D5"/>
    <w:rsid w:val="00496A46"/>
    <w:rsid w:val="004A4A11"/>
    <w:rsid w:val="004A6DB3"/>
    <w:rsid w:val="004B0B23"/>
    <w:rsid w:val="004B3C0C"/>
    <w:rsid w:val="004B70C1"/>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17260"/>
    <w:rsid w:val="0052069C"/>
    <w:rsid w:val="00520E30"/>
    <w:rsid w:val="00537B57"/>
    <w:rsid w:val="0054068B"/>
    <w:rsid w:val="00540D13"/>
    <w:rsid w:val="00550749"/>
    <w:rsid w:val="005542CC"/>
    <w:rsid w:val="0056126E"/>
    <w:rsid w:val="00561A9C"/>
    <w:rsid w:val="00582720"/>
    <w:rsid w:val="00582EB0"/>
    <w:rsid w:val="00590845"/>
    <w:rsid w:val="0059524B"/>
    <w:rsid w:val="00597BBB"/>
    <w:rsid w:val="005A2832"/>
    <w:rsid w:val="005A2CD7"/>
    <w:rsid w:val="005A5492"/>
    <w:rsid w:val="005B0FD5"/>
    <w:rsid w:val="005B214E"/>
    <w:rsid w:val="005C1D3F"/>
    <w:rsid w:val="005D04A7"/>
    <w:rsid w:val="005D13DC"/>
    <w:rsid w:val="005D24B8"/>
    <w:rsid w:val="005D30AB"/>
    <w:rsid w:val="005D7EDB"/>
    <w:rsid w:val="005E0776"/>
    <w:rsid w:val="005E0F78"/>
    <w:rsid w:val="005E2BAD"/>
    <w:rsid w:val="005F0F73"/>
    <w:rsid w:val="006109C0"/>
    <w:rsid w:val="00611917"/>
    <w:rsid w:val="00615302"/>
    <w:rsid w:val="006164A3"/>
    <w:rsid w:val="00616DC2"/>
    <w:rsid w:val="0062234B"/>
    <w:rsid w:val="006242FB"/>
    <w:rsid w:val="00631B2E"/>
    <w:rsid w:val="0063206F"/>
    <w:rsid w:val="006407C9"/>
    <w:rsid w:val="00640FEC"/>
    <w:rsid w:val="00643C57"/>
    <w:rsid w:val="00647E0D"/>
    <w:rsid w:val="00653CA6"/>
    <w:rsid w:val="0065762D"/>
    <w:rsid w:val="00662C0A"/>
    <w:rsid w:val="00663D3A"/>
    <w:rsid w:val="00664B60"/>
    <w:rsid w:val="006656F8"/>
    <w:rsid w:val="0066737B"/>
    <w:rsid w:val="006705B5"/>
    <w:rsid w:val="0067136E"/>
    <w:rsid w:val="00673B87"/>
    <w:rsid w:val="00680DA9"/>
    <w:rsid w:val="00683C17"/>
    <w:rsid w:val="00696570"/>
    <w:rsid w:val="006A15F9"/>
    <w:rsid w:val="006A6EB8"/>
    <w:rsid w:val="006A735A"/>
    <w:rsid w:val="006B1193"/>
    <w:rsid w:val="006B6C79"/>
    <w:rsid w:val="006C2EF8"/>
    <w:rsid w:val="006C5A72"/>
    <w:rsid w:val="006D1073"/>
    <w:rsid w:val="006D4A80"/>
    <w:rsid w:val="006D7F7E"/>
    <w:rsid w:val="006E139C"/>
    <w:rsid w:val="006E72B9"/>
    <w:rsid w:val="0070102D"/>
    <w:rsid w:val="00711058"/>
    <w:rsid w:val="00711526"/>
    <w:rsid w:val="00714FE5"/>
    <w:rsid w:val="00715057"/>
    <w:rsid w:val="007235F5"/>
    <w:rsid w:val="007306A0"/>
    <w:rsid w:val="00742C35"/>
    <w:rsid w:val="00744E80"/>
    <w:rsid w:val="00750FD1"/>
    <w:rsid w:val="00755B0D"/>
    <w:rsid w:val="00761B52"/>
    <w:rsid w:val="007638C3"/>
    <w:rsid w:val="00764D03"/>
    <w:rsid w:val="00764D3A"/>
    <w:rsid w:val="0076548C"/>
    <w:rsid w:val="00771C95"/>
    <w:rsid w:val="0078139B"/>
    <w:rsid w:val="00790038"/>
    <w:rsid w:val="00793652"/>
    <w:rsid w:val="007B589F"/>
    <w:rsid w:val="007B70B8"/>
    <w:rsid w:val="007C1403"/>
    <w:rsid w:val="007C28D5"/>
    <w:rsid w:val="007C6DE3"/>
    <w:rsid w:val="007D187B"/>
    <w:rsid w:val="007D390B"/>
    <w:rsid w:val="007D4B14"/>
    <w:rsid w:val="007D5706"/>
    <w:rsid w:val="007D6521"/>
    <w:rsid w:val="007E229B"/>
    <w:rsid w:val="007E30F9"/>
    <w:rsid w:val="007E4274"/>
    <w:rsid w:val="007E4322"/>
    <w:rsid w:val="007F3ABA"/>
    <w:rsid w:val="00802C50"/>
    <w:rsid w:val="00810B9F"/>
    <w:rsid w:val="00814503"/>
    <w:rsid w:val="008151A8"/>
    <w:rsid w:val="008176BD"/>
    <w:rsid w:val="008240EB"/>
    <w:rsid w:val="0083213E"/>
    <w:rsid w:val="008376A8"/>
    <w:rsid w:val="00842BB0"/>
    <w:rsid w:val="0084670A"/>
    <w:rsid w:val="0084781E"/>
    <w:rsid w:val="00852CAC"/>
    <w:rsid w:val="00855117"/>
    <w:rsid w:val="0085527B"/>
    <w:rsid w:val="00862AEC"/>
    <w:rsid w:val="0086379F"/>
    <w:rsid w:val="00867EFD"/>
    <w:rsid w:val="0087005A"/>
    <w:rsid w:val="0087744B"/>
    <w:rsid w:val="008822ED"/>
    <w:rsid w:val="00884A97"/>
    <w:rsid w:val="00886E0C"/>
    <w:rsid w:val="00892438"/>
    <w:rsid w:val="008A0F17"/>
    <w:rsid w:val="008A1574"/>
    <w:rsid w:val="008A3152"/>
    <w:rsid w:val="008A401A"/>
    <w:rsid w:val="008A4A27"/>
    <w:rsid w:val="008A5C9F"/>
    <w:rsid w:val="008A63F0"/>
    <w:rsid w:val="008B30BE"/>
    <w:rsid w:val="008B578F"/>
    <w:rsid w:val="008C2176"/>
    <w:rsid w:val="008C2C2F"/>
    <w:rsid w:val="008C3D5B"/>
    <w:rsid w:val="008C635E"/>
    <w:rsid w:val="008C67C6"/>
    <w:rsid w:val="008C704F"/>
    <w:rsid w:val="008D694B"/>
    <w:rsid w:val="008D7802"/>
    <w:rsid w:val="008E3EA2"/>
    <w:rsid w:val="008E684D"/>
    <w:rsid w:val="008F0D3D"/>
    <w:rsid w:val="008F1CF8"/>
    <w:rsid w:val="008F6030"/>
    <w:rsid w:val="009024B9"/>
    <w:rsid w:val="00921A38"/>
    <w:rsid w:val="0092325F"/>
    <w:rsid w:val="00924221"/>
    <w:rsid w:val="0092586B"/>
    <w:rsid w:val="0093154D"/>
    <w:rsid w:val="00932250"/>
    <w:rsid w:val="00932A4E"/>
    <w:rsid w:val="009350D4"/>
    <w:rsid w:val="00935546"/>
    <w:rsid w:val="00940BC0"/>
    <w:rsid w:val="009529D1"/>
    <w:rsid w:val="00961C4E"/>
    <w:rsid w:val="00965A06"/>
    <w:rsid w:val="00965FBC"/>
    <w:rsid w:val="00967722"/>
    <w:rsid w:val="00967DCB"/>
    <w:rsid w:val="00970A8A"/>
    <w:rsid w:val="00972DD7"/>
    <w:rsid w:val="00974EA2"/>
    <w:rsid w:val="00977877"/>
    <w:rsid w:val="009858F4"/>
    <w:rsid w:val="00986254"/>
    <w:rsid w:val="00990A8B"/>
    <w:rsid w:val="00993513"/>
    <w:rsid w:val="00997B32"/>
    <w:rsid w:val="009A1B10"/>
    <w:rsid w:val="009A1BC6"/>
    <w:rsid w:val="009A7BFF"/>
    <w:rsid w:val="009B63DB"/>
    <w:rsid w:val="009B77AD"/>
    <w:rsid w:val="009B7AD7"/>
    <w:rsid w:val="009C1702"/>
    <w:rsid w:val="009C3071"/>
    <w:rsid w:val="009C36DF"/>
    <w:rsid w:val="009C3A91"/>
    <w:rsid w:val="009C44F9"/>
    <w:rsid w:val="009D47BD"/>
    <w:rsid w:val="009D6751"/>
    <w:rsid w:val="009E1642"/>
    <w:rsid w:val="009E3CDB"/>
    <w:rsid w:val="009E77F7"/>
    <w:rsid w:val="009F070B"/>
    <w:rsid w:val="009F1BA2"/>
    <w:rsid w:val="009F5ED5"/>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0808"/>
    <w:rsid w:val="00A919D6"/>
    <w:rsid w:val="00AA02E8"/>
    <w:rsid w:val="00AA710C"/>
    <w:rsid w:val="00AB52C2"/>
    <w:rsid w:val="00AC01A4"/>
    <w:rsid w:val="00AD2BC0"/>
    <w:rsid w:val="00AD39FA"/>
    <w:rsid w:val="00AE028B"/>
    <w:rsid w:val="00AE04FE"/>
    <w:rsid w:val="00AF104C"/>
    <w:rsid w:val="00AF2650"/>
    <w:rsid w:val="00AF2AF9"/>
    <w:rsid w:val="00B01936"/>
    <w:rsid w:val="00B05ED3"/>
    <w:rsid w:val="00B06B11"/>
    <w:rsid w:val="00B111D2"/>
    <w:rsid w:val="00B16D71"/>
    <w:rsid w:val="00B1710B"/>
    <w:rsid w:val="00B21C86"/>
    <w:rsid w:val="00B3075F"/>
    <w:rsid w:val="00B44C99"/>
    <w:rsid w:val="00B44EC9"/>
    <w:rsid w:val="00B54DA2"/>
    <w:rsid w:val="00B633AB"/>
    <w:rsid w:val="00B6556B"/>
    <w:rsid w:val="00B6570E"/>
    <w:rsid w:val="00B67C4B"/>
    <w:rsid w:val="00B71530"/>
    <w:rsid w:val="00B71D0E"/>
    <w:rsid w:val="00B7214D"/>
    <w:rsid w:val="00B80958"/>
    <w:rsid w:val="00B82691"/>
    <w:rsid w:val="00B915D4"/>
    <w:rsid w:val="00B96F24"/>
    <w:rsid w:val="00B97002"/>
    <w:rsid w:val="00B972CE"/>
    <w:rsid w:val="00BA2753"/>
    <w:rsid w:val="00BA413B"/>
    <w:rsid w:val="00BB5ECE"/>
    <w:rsid w:val="00BB7690"/>
    <w:rsid w:val="00BC5556"/>
    <w:rsid w:val="00BD6B4D"/>
    <w:rsid w:val="00BE579C"/>
    <w:rsid w:val="00BE5F7B"/>
    <w:rsid w:val="00BF1DB2"/>
    <w:rsid w:val="00BF7456"/>
    <w:rsid w:val="00C03688"/>
    <w:rsid w:val="00C11161"/>
    <w:rsid w:val="00C1522E"/>
    <w:rsid w:val="00C17641"/>
    <w:rsid w:val="00C212EF"/>
    <w:rsid w:val="00C21B1F"/>
    <w:rsid w:val="00C224C6"/>
    <w:rsid w:val="00C261CE"/>
    <w:rsid w:val="00C27C39"/>
    <w:rsid w:val="00C318BF"/>
    <w:rsid w:val="00C326D3"/>
    <w:rsid w:val="00C378BC"/>
    <w:rsid w:val="00C37EDD"/>
    <w:rsid w:val="00C40230"/>
    <w:rsid w:val="00C43BC6"/>
    <w:rsid w:val="00C44C6D"/>
    <w:rsid w:val="00C45665"/>
    <w:rsid w:val="00C508EE"/>
    <w:rsid w:val="00C575A0"/>
    <w:rsid w:val="00C66E1F"/>
    <w:rsid w:val="00C73630"/>
    <w:rsid w:val="00C74CE9"/>
    <w:rsid w:val="00C760C4"/>
    <w:rsid w:val="00C7641C"/>
    <w:rsid w:val="00C81A53"/>
    <w:rsid w:val="00C8654A"/>
    <w:rsid w:val="00C86A61"/>
    <w:rsid w:val="00C97EBC"/>
    <w:rsid w:val="00CA3A97"/>
    <w:rsid w:val="00CB6B3B"/>
    <w:rsid w:val="00CC4041"/>
    <w:rsid w:val="00CC51B9"/>
    <w:rsid w:val="00CC552A"/>
    <w:rsid w:val="00CC57A0"/>
    <w:rsid w:val="00CC7FC5"/>
    <w:rsid w:val="00CD08A1"/>
    <w:rsid w:val="00CD3E09"/>
    <w:rsid w:val="00CD55A6"/>
    <w:rsid w:val="00CD745F"/>
    <w:rsid w:val="00CE7093"/>
    <w:rsid w:val="00CF4F6C"/>
    <w:rsid w:val="00CF7529"/>
    <w:rsid w:val="00D065F9"/>
    <w:rsid w:val="00D06D32"/>
    <w:rsid w:val="00D14841"/>
    <w:rsid w:val="00D15F32"/>
    <w:rsid w:val="00D20665"/>
    <w:rsid w:val="00D213A4"/>
    <w:rsid w:val="00D2241F"/>
    <w:rsid w:val="00D22F8E"/>
    <w:rsid w:val="00D30022"/>
    <w:rsid w:val="00D30109"/>
    <w:rsid w:val="00D30A1A"/>
    <w:rsid w:val="00D31C28"/>
    <w:rsid w:val="00D32817"/>
    <w:rsid w:val="00D3717E"/>
    <w:rsid w:val="00D44370"/>
    <w:rsid w:val="00D5047C"/>
    <w:rsid w:val="00D50CF6"/>
    <w:rsid w:val="00D54DCB"/>
    <w:rsid w:val="00D72A39"/>
    <w:rsid w:val="00D7435B"/>
    <w:rsid w:val="00D831EE"/>
    <w:rsid w:val="00D859CC"/>
    <w:rsid w:val="00D902FA"/>
    <w:rsid w:val="00D907C3"/>
    <w:rsid w:val="00DA41A3"/>
    <w:rsid w:val="00DB13C3"/>
    <w:rsid w:val="00DB183F"/>
    <w:rsid w:val="00DB7D89"/>
    <w:rsid w:val="00DC0041"/>
    <w:rsid w:val="00DC46EC"/>
    <w:rsid w:val="00DC6E07"/>
    <w:rsid w:val="00DD0655"/>
    <w:rsid w:val="00DD0C5E"/>
    <w:rsid w:val="00DD2D61"/>
    <w:rsid w:val="00DD3F9C"/>
    <w:rsid w:val="00DD5DF9"/>
    <w:rsid w:val="00DD76CB"/>
    <w:rsid w:val="00DE442D"/>
    <w:rsid w:val="00DF066B"/>
    <w:rsid w:val="00DF1557"/>
    <w:rsid w:val="00DF2FE5"/>
    <w:rsid w:val="00E0076E"/>
    <w:rsid w:val="00E0301C"/>
    <w:rsid w:val="00E05E0F"/>
    <w:rsid w:val="00E10F53"/>
    <w:rsid w:val="00E12366"/>
    <w:rsid w:val="00E162CA"/>
    <w:rsid w:val="00E16B1D"/>
    <w:rsid w:val="00E20AEF"/>
    <w:rsid w:val="00E2273D"/>
    <w:rsid w:val="00E2369F"/>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B5C55"/>
    <w:rsid w:val="00EB63FB"/>
    <w:rsid w:val="00EB7A20"/>
    <w:rsid w:val="00EC2E4E"/>
    <w:rsid w:val="00EC4E9E"/>
    <w:rsid w:val="00ED395B"/>
    <w:rsid w:val="00EE47DB"/>
    <w:rsid w:val="00EE5C03"/>
    <w:rsid w:val="00EE6AA5"/>
    <w:rsid w:val="00EE7315"/>
    <w:rsid w:val="00EF0DA4"/>
    <w:rsid w:val="00F005A4"/>
    <w:rsid w:val="00F01283"/>
    <w:rsid w:val="00F07D8C"/>
    <w:rsid w:val="00F1263F"/>
    <w:rsid w:val="00F1491F"/>
    <w:rsid w:val="00F15E48"/>
    <w:rsid w:val="00F17D1C"/>
    <w:rsid w:val="00F2227D"/>
    <w:rsid w:val="00F2477F"/>
    <w:rsid w:val="00F24E24"/>
    <w:rsid w:val="00F272A5"/>
    <w:rsid w:val="00F332D4"/>
    <w:rsid w:val="00F335B4"/>
    <w:rsid w:val="00F33A0F"/>
    <w:rsid w:val="00F400B5"/>
    <w:rsid w:val="00F40F2D"/>
    <w:rsid w:val="00F45C03"/>
    <w:rsid w:val="00F45FE5"/>
    <w:rsid w:val="00F50F61"/>
    <w:rsid w:val="00F657DA"/>
    <w:rsid w:val="00F7017C"/>
    <w:rsid w:val="00F7609E"/>
    <w:rsid w:val="00F77540"/>
    <w:rsid w:val="00F85D5A"/>
    <w:rsid w:val="00F86303"/>
    <w:rsid w:val="00F9178A"/>
    <w:rsid w:val="00F932D6"/>
    <w:rsid w:val="00F95E09"/>
    <w:rsid w:val="00FA3D27"/>
    <w:rsid w:val="00FA3DF1"/>
    <w:rsid w:val="00FA5EC3"/>
    <w:rsid w:val="00FB193A"/>
    <w:rsid w:val="00FC07FD"/>
    <w:rsid w:val="00FD0031"/>
    <w:rsid w:val="00FD61A0"/>
    <w:rsid w:val="00FD7F4A"/>
    <w:rsid w:val="00FE250F"/>
    <w:rsid w:val="00FE4FF3"/>
    <w:rsid w:val="00FE699C"/>
    <w:rsid w:val="00FF02AA"/>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793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814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2861</Words>
  <Characters>16312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salesforceId:87894459-4c93-45b0-8e43-6dd191850c3d</dc:subject>
  <dc:creator>O'Donoghue, Ruaridh</dc:creator>
  <cp:keywords/>
  <dc:description/>
  <cp:lastModifiedBy>Carney, Helena</cp:lastModifiedBy>
  <cp:revision>2</cp:revision>
  <dcterms:created xsi:type="dcterms:W3CDTF">2026-09-23T09:40:00Z</dcterms:created>
  <dcterms:modified xsi:type="dcterms:W3CDTF">2026-09-23T09:40:00Z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069Q300000U1anGIAR</vt:lpwstr>
  </property>
</Properties>
</file>