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609EF" w14:textId="77777777" w:rsidR="00A774A5" w:rsidRPr="00642F56" w:rsidRDefault="00A774A5" w:rsidP="00A774A5">
      <w:pPr>
        <w:ind w:right="201"/>
        <w:jc w:val="right"/>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B7C64D" w14:textId="77777777" w:rsidR="00A774A5" w:rsidRPr="00642F56" w:rsidRDefault="00A774A5" w:rsidP="00A774A5">
      <w:pPr>
        <w:ind w:right="201"/>
        <w:rPr>
          <w:rFonts w:cs="Arial"/>
        </w:rPr>
      </w:pPr>
    </w:p>
    <w:p w14:paraId="703F65D1"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782D2469" w14:textId="77777777" w:rsidTr="00937B36">
        <w:trPr>
          <w:trHeight w:val="685"/>
        </w:trPr>
        <w:tc>
          <w:tcPr>
            <w:tcW w:w="5387" w:type="dxa"/>
          </w:tcPr>
          <w:p w14:paraId="4B31E7B4" w14:textId="77777777" w:rsidR="00A774A5" w:rsidRPr="00642F56" w:rsidRDefault="00A774A5" w:rsidP="00937B36">
            <w:pPr>
              <w:pStyle w:val="Letterbody"/>
              <w:ind w:left="-222" w:right="201"/>
              <w:jc w:val="left"/>
              <w:rPr>
                <w:rFonts w:cs="Arial"/>
                <w:sz w:val="22"/>
                <w:szCs w:val="22"/>
              </w:rPr>
            </w:pPr>
          </w:p>
        </w:tc>
        <w:tc>
          <w:tcPr>
            <w:tcW w:w="5695" w:type="dxa"/>
          </w:tcPr>
          <w:p w14:paraId="10EA5102"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1E5EDAAD" w14:textId="32375CA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37F7D2EC"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39638ACA" w14:textId="77777777" w:rsidR="00A774A5" w:rsidRPr="00642F56" w:rsidRDefault="00A774A5" w:rsidP="00A774A5">
            <w:pPr>
              <w:spacing w:after="0"/>
              <w:ind w:right="201"/>
              <w:jc w:val="right"/>
              <w:rPr>
                <w:rFonts w:cs="Arial"/>
              </w:rPr>
            </w:pPr>
            <w:r w:rsidRPr="00642F56">
              <w:rPr>
                <w:rFonts w:cs="Arial"/>
              </w:rPr>
              <w:t>Email:</w:t>
            </w:r>
            <w:hyperlink r:id="rId6" w:history="1">
              <w:r w:rsidRPr="00642F56">
                <w:rPr>
                  <w:rStyle w:val="Hyperlink"/>
                  <w:rFonts w:cs="Arial"/>
                </w:rPr>
                <w:t>developmentmanagement@wiltshire.gov.uk</w:t>
              </w:r>
            </w:hyperlink>
          </w:p>
          <w:p w14:paraId="3AD0462B"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rPr>
              <w:t>www.wiltshire.gov.uk</w:t>
            </w:r>
          </w:p>
          <w:p w14:paraId="6320B0D7" w14:textId="77777777" w:rsidR="00A774A5" w:rsidRPr="00642F56" w:rsidRDefault="00A774A5" w:rsidP="00937B36">
            <w:pPr>
              <w:ind w:right="201"/>
              <w:rPr>
                <w:rFonts w:cs="Arial"/>
              </w:rPr>
            </w:pPr>
          </w:p>
        </w:tc>
      </w:tr>
    </w:tbl>
    <w:p w14:paraId="76DAB718" w14:textId="77777777" w:rsidR="00A774A5" w:rsidRPr="00642F56" w:rsidRDefault="00A774A5" w:rsidP="00A774A5">
      <w:pPr>
        <w:pStyle w:val="Letterbody"/>
        <w:ind w:left="-426" w:right="201"/>
        <w:rPr>
          <w:rFonts w:cs="Arial"/>
          <w:sz w:val="22"/>
          <w:szCs w:val="22"/>
        </w:rPr>
      </w:pPr>
    </w:p>
    <w:p w14:paraId="3C510C46" w14:textId="77777777" w:rsidR="00526748" w:rsidRPr="00526748" w:rsidRDefault="00526748" w:rsidP="00526748">
      <w:pPr>
        <w:pStyle w:val="Letterbody"/>
        <w:ind w:left="-426" w:right="201"/>
        <w:jc w:val="left"/>
        <w:rPr>
          <w:rFonts w:cs="Arial"/>
          <w:sz w:val="22"/>
        </w:rPr>
      </w:pPr>
      <w:r w:rsidRPr="00526748">
        <w:rPr>
          <w:rFonts w:cs="Arial"/>
          <w:sz w:val="22"/>
        </w:rPr>
        <w:t>18 September 2026</w:t>
      </w:r>
    </w:p>
    <w:p w14:paraId="382F326B" w14:textId="77777777" w:rsidR="00A774A5" w:rsidRDefault="00A774A5" w:rsidP="00526748">
      <w:pPr>
        <w:pStyle w:val="Letterbody"/>
        <w:ind w:right="201"/>
        <w:rPr>
          <w:rFonts w:cs="Arial"/>
          <w:color w:val="ED0000"/>
          <w:sz w:val="22"/>
          <w:szCs w:val="22"/>
        </w:rPr>
      </w:pPr>
    </w:p>
    <w:p w14:paraId="74EDB3A4" w14:textId="77777777" w:rsidR="00526748" w:rsidRPr="00642F56" w:rsidRDefault="00526748" w:rsidP="00526748">
      <w:pPr>
        <w:pStyle w:val="Letterbody"/>
        <w:ind w:right="201"/>
        <w:rPr>
          <w:rFonts w:cs="Arial"/>
          <w:sz w:val="22"/>
          <w:szCs w:val="22"/>
        </w:rPr>
      </w:pPr>
    </w:p>
    <w:p w14:paraId="05ADF4A9" w14:textId="77777777" w:rsidR="00A774A5" w:rsidRPr="00642F56" w:rsidRDefault="00A774A5" w:rsidP="00A774A5">
      <w:pPr>
        <w:pStyle w:val="Letterbody"/>
        <w:ind w:left="-426" w:right="201"/>
        <w:rPr>
          <w:rFonts w:cs="Arial"/>
          <w:sz w:val="22"/>
          <w:szCs w:val="22"/>
        </w:rPr>
      </w:pPr>
      <w:r w:rsidRPr="00642F56">
        <w:rPr>
          <w:rFonts w:cs="Arial"/>
          <w:sz w:val="22"/>
          <w:szCs w:val="22"/>
        </w:rPr>
        <w:t>Dear Sir/Madam</w:t>
      </w:r>
    </w:p>
    <w:p w14:paraId="7D8FBD4D" w14:textId="77777777" w:rsidR="00A774A5" w:rsidRPr="008D5C43" w:rsidRDefault="00A774A5" w:rsidP="008D5C43">
      <w:pPr>
        <w:pStyle w:val="Letterbody"/>
        <w:ind w:left="-426" w:right="201"/>
        <w:jc w:val="left"/>
        <w:rPr>
          <w:rFonts w:cs="Arial"/>
          <w:szCs w:val="24"/>
        </w:rPr>
      </w:pPr>
    </w:p>
    <w:p w14:paraId="0E5E1EDF" w14:textId="60E4FC85" w:rsidR="00A774A5" w:rsidRPr="008D5C43" w:rsidRDefault="0002400F" w:rsidP="008D5C43">
      <w:pPr>
        <w:pStyle w:val="Letterbody"/>
        <w:ind w:left="-426" w:right="201"/>
        <w:jc w:val="left"/>
        <w:rPr>
          <w:rFonts w:cs="Arial"/>
          <w:b/>
          <w:bCs/>
          <w:szCs w:val="24"/>
        </w:rPr>
      </w:pPr>
      <w:r w:rsidRPr="008D5C43">
        <w:rPr>
          <w:rFonts w:cs="Arial"/>
          <w:b/>
          <w:bCs/>
          <w:szCs w:val="24"/>
        </w:rPr>
        <w:t>TOWN AND COUNTY PLANNING ACT 1990 (as amended)</w:t>
      </w:r>
    </w:p>
    <w:p w14:paraId="79B23200" w14:textId="4C3846D1" w:rsidR="0002400F" w:rsidRPr="008D5C43" w:rsidRDefault="0002400F" w:rsidP="008D5C43">
      <w:pPr>
        <w:pStyle w:val="Letterbody"/>
        <w:ind w:left="-426" w:right="201"/>
        <w:jc w:val="left"/>
        <w:rPr>
          <w:rFonts w:cs="Arial"/>
          <w:b/>
          <w:bCs/>
          <w:szCs w:val="24"/>
        </w:rPr>
      </w:pPr>
      <w:r w:rsidRPr="008D5C43">
        <w:rPr>
          <w:rFonts w:cs="Arial"/>
          <w:b/>
          <w:bCs/>
          <w:szCs w:val="24"/>
        </w:rPr>
        <w:t>APPROVAL OF DETAILS RESERVED BY CONDITION</w:t>
      </w:r>
    </w:p>
    <w:p w14:paraId="4BD31A11" w14:textId="77777777" w:rsidR="00A774A5" w:rsidRPr="00642F56" w:rsidRDefault="00A774A5" w:rsidP="00A774A5">
      <w:pPr>
        <w:pStyle w:val="Letterbody"/>
        <w:ind w:left="-426" w:right="201"/>
        <w:rPr>
          <w:rFonts w:cs="Arial"/>
          <w:b/>
          <w:bCs/>
          <w:sz w:val="22"/>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A774A5" w:rsidRPr="00642F56" w14:paraId="71AF3483" w14:textId="77777777" w:rsidTr="00937B36">
        <w:trPr>
          <w:trHeight w:val="277"/>
        </w:trPr>
        <w:tc>
          <w:tcPr>
            <w:tcW w:w="1468" w:type="pct"/>
          </w:tcPr>
          <w:p w14:paraId="7C9BDBD5" w14:textId="77777777" w:rsidR="00A774A5" w:rsidRPr="00642F56" w:rsidRDefault="00A774A5" w:rsidP="00937B36">
            <w:pPr>
              <w:spacing w:after="120"/>
              <w:ind w:right="201"/>
              <w:rPr>
                <w:rFonts w:cs="Arial"/>
                <w:b/>
                <w:bCs/>
              </w:rPr>
            </w:pPr>
            <w:r w:rsidRPr="00642F56">
              <w:rPr>
                <w:rFonts w:cs="Arial"/>
                <w:b/>
                <w:bCs/>
              </w:rPr>
              <w:t>Application No:</w:t>
            </w:r>
          </w:p>
        </w:tc>
        <w:tc>
          <w:tcPr>
            <w:tcW w:w="3532" w:type="pct"/>
          </w:tcPr>
          <w:p w14:paraId="024D7C89" w14:textId="3EAEDF79" w:rsidR="00DA7ECB" w:rsidRPr="00D42A5C" w:rsidRDefault="0078010F" w:rsidP="00937B36">
            <w:pPr>
              <w:ind w:right="201"/>
              <w:rPr>
                <w:rFonts w:cs="Arial"/>
                <w:color w:val="181818"/>
              </w:rPr>
            </w:pPr>
            <w:r w:rsidRPr="004424DC">
              <w:rPr>
                <w:rFonts w:eastAsia="Arial" w:cs="Arial"/>
              </w:rPr>
              <w:t>PL/2026/04516</w:t>
            </w:r>
          </w:p>
        </w:tc>
      </w:tr>
      <w:tr w:rsidR="00A774A5" w:rsidRPr="00642F56" w14:paraId="761EDD4E" w14:textId="77777777" w:rsidTr="00937B36">
        <w:trPr>
          <w:trHeight w:val="288"/>
        </w:trPr>
        <w:tc>
          <w:tcPr>
            <w:tcW w:w="1468" w:type="pct"/>
          </w:tcPr>
          <w:p w14:paraId="697E6DE4" w14:textId="77777777" w:rsidR="00A774A5" w:rsidRPr="00642F56" w:rsidRDefault="00A774A5" w:rsidP="00937B36">
            <w:pPr>
              <w:spacing w:after="120"/>
              <w:ind w:right="201"/>
              <w:rPr>
                <w:rFonts w:cs="Arial"/>
                <w:b/>
                <w:bCs/>
              </w:rPr>
            </w:pPr>
            <w:r w:rsidRPr="00642F56">
              <w:rPr>
                <w:rFonts w:cs="Arial"/>
                <w:b/>
                <w:bCs/>
              </w:rPr>
              <w:t>Proposal:</w:t>
            </w:r>
          </w:p>
        </w:tc>
        <w:tc>
          <w:tcPr>
            <w:tcW w:w="3532" w:type="pct"/>
          </w:tcPr>
          <w:p w14:paraId="324AAEC1" w14:textId="117CEED0" w:rsidR="00DA7ECB" w:rsidRPr="00642F56" w:rsidRDefault="00887622" w:rsidP="00937B36">
            <w:pPr>
              <w:ind w:right="201"/>
              <w:rPr>
                <w:rFonts w:cs="Arial"/>
                <w:color w:val="181818"/>
              </w:rPr>
            </w:pPr>
            <w:r w:rsidRPr="004424DC">
              <w:rPr>
                <w:rFonts w:eastAsia="Arial" w:cs="Arial"/>
              </w:rPr>
              <w:t>Discharge of condition 3 (drainage) relating to application PL/2026/00194.</w:t>
            </w:r>
          </w:p>
        </w:tc>
      </w:tr>
      <w:tr w:rsidR="00A548AE" w:rsidRPr="00642F56" w14:paraId="2ED1844E" w14:textId="77777777" w:rsidTr="00937B36">
        <w:tc>
          <w:tcPr>
            <w:tcW w:w="1468" w:type="pct"/>
          </w:tcPr>
          <w:p w14:paraId="191CE636" w14:textId="77777777" w:rsidR="00A548AE" w:rsidRPr="00642F56" w:rsidRDefault="00A548AE" w:rsidP="00A548AE">
            <w:pPr>
              <w:spacing w:after="120"/>
              <w:ind w:right="201"/>
              <w:rPr>
                <w:rFonts w:cs="Arial"/>
                <w:b/>
                <w:bCs/>
              </w:rPr>
            </w:pPr>
            <w:r w:rsidRPr="00642F56">
              <w:rPr>
                <w:rFonts w:cs="Arial"/>
                <w:b/>
                <w:bCs/>
              </w:rPr>
              <w:t>Site Address:</w:t>
            </w:r>
          </w:p>
        </w:tc>
        <w:tc>
          <w:tcPr>
            <w:tcW w:w="3532" w:type="pct"/>
          </w:tcPr>
          <w:p w14:paraId="04B85640" w14:textId="0ACDFF75" w:rsidR="00A548AE" w:rsidRPr="00642F56" w:rsidRDefault="00A548AE" w:rsidP="00A548AE">
            <w:pPr>
              <w:ind w:right="201"/>
              <w:rPr>
                <w:rFonts w:cs="Arial"/>
                <w:color w:val="181818"/>
              </w:rPr>
            </w:pPr>
            <w:r w:rsidRPr="004424DC">
              <w:rPr>
                <w:rFonts w:eastAsia="Arial" w:cs="Arial"/>
              </w:rPr>
              <w:t>Astra Cottage, Oare, Marlborough, SN8 4JA</w:t>
            </w:r>
          </w:p>
        </w:tc>
      </w:tr>
      <w:tr w:rsidR="00A548AE" w:rsidRPr="00642F56" w14:paraId="049621C8" w14:textId="77777777" w:rsidTr="00937B36">
        <w:tc>
          <w:tcPr>
            <w:tcW w:w="1468" w:type="pct"/>
          </w:tcPr>
          <w:p w14:paraId="36CD80E0" w14:textId="77777777" w:rsidR="00A548AE" w:rsidRPr="00642F56" w:rsidRDefault="00A548AE" w:rsidP="00A548AE">
            <w:pPr>
              <w:ind w:right="201"/>
              <w:rPr>
                <w:rFonts w:cs="Arial"/>
                <w:b/>
                <w:bCs/>
              </w:rPr>
            </w:pPr>
            <w:r w:rsidRPr="00642F56">
              <w:rPr>
                <w:rFonts w:cs="Arial"/>
                <w:b/>
                <w:bCs/>
              </w:rPr>
              <w:t>On Behalf Of:</w:t>
            </w:r>
          </w:p>
        </w:tc>
        <w:tc>
          <w:tcPr>
            <w:tcW w:w="3532" w:type="pct"/>
          </w:tcPr>
          <w:p w14:paraId="38655991" w14:textId="77777777" w:rsidR="00526748" w:rsidRPr="000464C8" w:rsidRDefault="00526748" w:rsidP="00526748">
            <w:pPr>
              <w:ind w:right="201"/>
              <w:rPr>
                <w:rFonts w:cs="Arial"/>
                <w:color w:val="181818"/>
              </w:rPr>
            </w:pPr>
            <w:r w:rsidRPr="000464C8">
              <w:rPr>
                <w:rFonts w:cs="Arial"/>
                <w:color w:val="181818"/>
              </w:rPr>
              <w:t>Mr &amp; Mrs D Gore</w:t>
            </w:r>
          </w:p>
          <w:p w14:paraId="19CDBB46" w14:textId="376A084E" w:rsidR="00A548AE" w:rsidRPr="00642F56" w:rsidRDefault="00526748" w:rsidP="00A548AE">
            <w:pPr>
              <w:ind w:right="201"/>
              <w:rPr>
                <w:rFonts w:cs="Arial"/>
                <w:color w:val="181818"/>
              </w:rPr>
            </w:pPr>
            <w:r w:rsidRPr="000464C8">
              <w:rPr>
                <w:rFonts w:cs="Arial"/>
                <w:color w:val="181818"/>
              </w:rPr>
              <w:t xml:space="preserve">Astra Cottage A345 Marlborough Road Pewsey Near Junction </w:t>
            </w:r>
            <w:proofErr w:type="gramStart"/>
            <w:r w:rsidRPr="000464C8">
              <w:rPr>
                <w:rFonts w:cs="Arial"/>
                <w:color w:val="181818"/>
              </w:rPr>
              <w:t>With</w:t>
            </w:r>
            <w:proofErr w:type="gramEnd"/>
            <w:r w:rsidRPr="000464C8">
              <w:rPr>
                <w:rFonts w:cs="Arial"/>
                <w:color w:val="181818"/>
              </w:rPr>
              <w:t xml:space="preserve"> Roads </w:t>
            </w:r>
            <w:proofErr w:type="gramStart"/>
            <w:r w:rsidRPr="000464C8">
              <w:rPr>
                <w:rFonts w:cs="Arial"/>
                <w:color w:val="181818"/>
              </w:rPr>
              <w:t>To</w:t>
            </w:r>
            <w:proofErr w:type="gramEnd"/>
            <w:r w:rsidRPr="000464C8">
              <w:rPr>
                <w:rFonts w:cs="Arial"/>
                <w:color w:val="181818"/>
              </w:rPr>
              <w:t xml:space="preserve"> Wilcot </w:t>
            </w:r>
            <w:proofErr w:type="gramStart"/>
            <w:r w:rsidRPr="000464C8">
              <w:rPr>
                <w:rFonts w:cs="Arial"/>
                <w:color w:val="181818"/>
              </w:rPr>
              <w:t>And</w:t>
            </w:r>
            <w:proofErr w:type="gramEnd"/>
            <w:r w:rsidRPr="000464C8">
              <w:rPr>
                <w:rFonts w:cs="Arial"/>
                <w:color w:val="181818"/>
              </w:rPr>
              <w:t xml:space="preserve"> Stowell Park </w:t>
            </w:r>
            <w:proofErr w:type="gramStart"/>
            <w:r w:rsidRPr="000464C8">
              <w:rPr>
                <w:rFonts w:cs="Arial"/>
                <w:color w:val="181818"/>
              </w:rPr>
              <w:t>North East</w:t>
            </w:r>
            <w:proofErr w:type="gramEnd"/>
            <w:r w:rsidRPr="000464C8">
              <w:rPr>
                <w:rFonts w:cs="Arial"/>
                <w:color w:val="181818"/>
              </w:rPr>
              <w:t xml:space="preserve"> To Oare, Oare, Wiltshire, SN8 4JA</w:t>
            </w:r>
          </w:p>
        </w:tc>
      </w:tr>
    </w:tbl>
    <w:p w14:paraId="0E9AB5B9" w14:textId="77777777" w:rsidR="00A774A5" w:rsidRPr="00642F56" w:rsidRDefault="00A774A5" w:rsidP="00A774A5">
      <w:pPr>
        <w:pStyle w:val="Letterbody"/>
        <w:ind w:left="-426" w:right="201"/>
        <w:rPr>
          <w:rFonts w:cs="Arial"/>
          <w:b/>
          <w:bCs/>
          <w:sz w:val="22"/>
          <w:szCs w:val="22"/>
        </w:rPr>
      </w:pPr>
    </w:p>
    <w:p w14:paraId="5E976D83" w14:textId="2CA36F00" w:rsidR="00DA7ECB" w:rsidRDefault="00FB71FF" w:rsidP="00A774A5">
      <w:pPr>
        <w:pStyle w:val="Letterbody"/>
        <w:ind w:left="-426" w:right="201"/>
        <w:rPr>
          <w:rFonts w:cs="Arial"/>
          <w:sz w:val="22"/>
          <w:szCs w:val="22"/>
        </w:rPr>
      </w:pPr>
      <w:r w:rsidRPr="00FB71FF">
        <w:rPr>
          <w:rFonts w:cs="Arial"/>
          <w:sz w:val="22"/>
          <w:szCs w:val="22"/>
        </w:rPr>
        <w:t>I refer to your application for the discharge of condition(s) attached to the above planning permission</w:t>
      </w:r>
      <w:r w:rsidR="00D42A5C">
        <w:rPr>
          <w:rFonts w:cs="Arial"/>
          <w:sz w:val="22"/>
          <w:szCs w:val="22"/>
        </w:rPr>
        <w:t xml:space="preserve"> dated </w:t>
      </w:r>
      <w:r w:rsidR="00526748" w:rsidRPr="00526748">
        <w:rPr>
          <w:sz w:val="22"/>
          <w:szCs w:val="18"/>
        </w:rPr>
        <w:t>17 July 2026</w:t>
      </w:r>
      <w:r w:rsidR="00526748" w:rsidRPr="00526748">
        <w:rPr>
          <w:rFonts w:cs="Arial"/>
          <w:color w:val="000000" w:themeColor="text1"/>
          <w:sz w:val="22"/>
        </w:rPr>
        <w:t>.</w:t>
      </w:r>
      <w:r w:rsidR="00526748" w:rsidRPr="00526748">
        <w:rPr>
          <w:rFonts w:cs="Arial"/>
          <w:color w:val="000000" w:themeColor="text1"/>
          <w:sz w:val="20"/>
        </w:rPr>
        <w:t xml:space="preserve"> </w:t>
      </w:r>
      <w:r w:rsidRPr="00FB71FF">
        <w:rPr>
          <w:rFonts w:cs="Arial"/>
          <w:sz w:val="22"/>
          <w:szCs w:val="22"/>
        </w:rPr>
        <w:t>After careful consideration, the following decision has been made:</w:t>
      </w:r>
    </w:p>
    <w:p w14:paraId="44336F34" w14:textId="77777777" w:rsidR="00FB71FF" w:rsidRDefault="00FB71FF" w:rsidP="00A774A5">
      <w:pPr>
        <w:pStyle w:val="Letterbody"/>
        <w:ind w:left="-426" w:right="201"/>
        <w:rPr>
          <w:rFonts w:cs="Arial"/>
          <w:sz w:val="22"/>
          <w:szCs w:val="22"/>
        </w:rPr>
      </w:pPr>
    </w:p>
    <w:p w14:paraId="481EB254" w14:textId="69F96034" w:rsidR="00DA7ECB" w:rsidRPr="00FB71FF" w:rsidRDefault="00DA7ECB" w:rsidP="00DA7ECB">
      <w:pPr>
        <w:pStyle w:val="Letterbody"/>
        <w:ind w:left="-426" w:right="201"/>
        <w:rPr>
          <w:rFonts w:cs="Arial"/>
          <w:b/>
          <w:bCs/>
          <w:sz w:val="22"/>
          <w:szCs w:val="22"/>
        </w:rPr>
      </w:pPr>
      <w:r w:rsidRPr="00FB71FF">
        <w:rPr>
          <w:rFonts w:cs="Arial"/>
          <w:b/>
          <w:bCs/>
          <w:sz w:val="22"/>
          <w:szCs w:val="22"/>
        </w:rPr>
        <w:t xml:space="preserve">Condition(s) </w:t>
      </w:r>
      <w:r w:rsidR="00D802C9">
        <w:rPr>
          <w:rFonts w:cs="Arial"/>
          <w:b/>
          <w:bCs/>
          <w:sz w:val="22"/>
          <w:szCs w:val="22"/>
        </w:rPr>
        <w:t>submitted for consideration</w:t>
      </w:r>
      <w:r w:rsidRPr="00FB71FF">
        <w:rPr>
          <w:rFonts w:cs="Arial"/>
          <w:b/>
          <w:bCs/>
          <w:sz w:val="22"/>
          <w:szCs w:val="22"/>
        </w:rPr>
        <w:t>:</w:t>
      </w:r>
    </w:p>
    <w:p w14:paraId="2713E3F6" w14:textId="77777777" w:rsidR="00F520D8" w:rsidRDefault="00F520D8" w:rsidP="005667B8">
      <w:pPr>
        <w:pStyle w:val="Letterbody"/>
        <w:ind w:left="-426" w:right="201"/>
        <w:rPr>
          <w:rFonts w:cs="Arial"/>
          <w:b/>
          <w:bCs/>
          <w:sz w:val="22"/>
          <w:szCs w:val="2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7"/>
      </w:tblGrid>
      <w:tr w:rsidR="00526748" w14:paraId="30D6B172" w14:textId="77777777" w:rsidTr="00D32F28">
        <w:tc>
          <w:tcPr>
            <w:tcW w:w="10627" w:type="dxa"/>
          </w:tcPr>
          <w:p w14:paraId="438807A0" w14:textId="77777777" w:rsidR="00526748" w:rsidRPr="00F81571" w:rsidRDefault="00526748" w:rsidP="00D32F28">
            <w:pPr>
              <w:rPr>
                <w:b/>
              </w:rPr>
            </w:pPr>
            <w:r w:rsidRPr="00F81571">
              <w:rPr>
                <w:b/>
              </w:rPr>
              <w:t>Condition 3:</w:t>
            </w:r>
          </w:p>
          <w:p w14:paraId="07D66F31" w14:textId="457D85D9" w:rsidR="000C3917" w:rsidRDefault="00637017">
            <w:pPr>
              <w:pStyle w:val="NormalWeb"/>
              <w:divId w:val="1878350364"/>
              <w:rPr>
                <w:rFonts w:ascii="Arial" w:hAnsi="Arial" w:cs="Arial"/>
                <w:color w:val="000000"/>
                <w:sz w:val="22"/>
                <w:szCs w:val="22"/>
              </w:rPr>
            </w:pPr>
            <w:r>
              <w:rPr>
                <w:rFonts w:ascii="Arial" w:hAnsi="Arial" w:cs="Arial"/>
                <w:color w:val="000000"/>
                <w:sz w:val="22"/>
                <w:szCs w:val="22"/>
              </w:rPr>
              <w:t xml:space="preserve">Notwithstanding the submitted information no development shall commence on site until a surface water drainage strategy, complying with Wiltshire Council requirements, NPPF, PPG and the National Standards for </w:t>
            </w:r>
            <w:proofErr w:type="spellStart"/>
            <w:r>
              <w:rPr>
                <w:rFonts w:ascii="Arial" w:hAnsi="Arial" w:cs="Arial"/>
                <w:color w:val="000000"/>
                <w:sz w:val="22"/>
                <w:szCs w:val="22"/>
              </w:rPr>
              <w:t>SuDS</w:t>
            </w:r>
            <w:proofErr w:type="spellEnd"/>
            <w:r>
              <w:rPr>
                <w:rFonts w:ascii="Arial" w:hAnsi="Arial" w:cs="Arial"/>
                <w:color w:val="000000"/>
                <w:sz w:val="22"/>
                <w:szCs w:val="22"/>
              </w:rPr>
              <w:t xml:space="preserve"> has been submitted to and approved in writing by the Local Planning Authority.</w:t>
            </w:r>
          </w:p>
          <w:p w14:paraId="48746266" w14:textId="77777777" w:rsidR="000C3917" w:rsidRDefault="00637017">
            <w:pPr>
              <w:pStyle w:val="NormalWeb"/>
              <w:divId w:val="1878350364"/>
              <w:rPr>
                <w:rFonts w:ascii="Arial" w:hAnsi="Arial" w:cs="Arial"/>
                <w:color w:val="000000"/>
                <w:sz w:val="22"/>
                <w:szCs w:val="22"/>
              </w:rPr>
            </w:pPr>
            <w:r>
              <w:rPr>
                <w:rFonts w:ascii="Arial" w:hAnsi="Arial" w:cs="Arial"/>
                <w:color w:val="000000"/>
                <w:sz w:val="22"/>
                <w:szCs w:val="22"/>
              </w:rPr>
              <w:t xml:space="preserve">The drainage strategy shall include: </w:t>
            </w:r>
          </w:p>
          <w:p w14:paraId="33EFB45A" w14:textId="77777777" w:rsidR="000C3917" w:rsidRDefault="00637017">
            <w:pPr>
              <w:numPr>
                <w:ilvl w:val="0"/>
                <w:numId w:val="4"/>
              </w:numPr>
              <w:spacing w:before="100" w:beforeAutospacing="1" w:after="100" w:afterAutospacing="1"/>
              <w:divId w:val="1878350364"/>
              <w:rPr>
                <w:rFonts w:eastAsia="Times New Roman" w:cs="Arial"/>
                <w:color w:val="000000"/>
              </w:rPr>
            </w:pPr>
            <w:proofErr w:type="gramStart"/>
            <w:r>
              <w:rPr>
                <w:rFonts w:eastAsia="Times New Roman" w:cs="Arial"/>
                <w:color w:val="000000"/>
              </w:rPr>
              <w:t>pre</w:t>
            </w:r>
            <w:proofErr w:type="gramEnd"/>
            <w:r>
              <w:rPr>
                <w:rFonts w:eastAsia="Times New Roman" w:cs="Arial"/>
                <w:color w:val="000000"/>
              </w:rPr>
              <w:t xml:space="preserve"> and post-development exceedance flow route plans and associated site levels to demonstrate that flows from the 1 in 100 year plus climate change event are directed away from the proposed dwelling and safely managed within the site, without increasing flood risk to neighbouring land or the adjacent highway, in accordance with National </w:t>
            </w:r>
            <w:proofErr w:type="spellStart"/>
            <w:r>
              <w:rPr>
                <w:rFonts w:eastAsia="Times New Roman" w:cs="Arial"/>
                <w:color w:val="000000"/>
              </w:rPr>
              <w:t>SuDS</w:t>
            </w:r>
            <w:proofErr w:type="spellEnd"/>
            <w:r>
              <w:rPr>
                <w:rFonts w:eastAsia="Times New Roman" w:cs="Arial"/>
                <w:color w:val="000000"/>
              </w:rPr>
              <w:t xml:space="preserve"> Standards (Standard 3: management of extreme rainfall and flooding).</w:t>
            </w:r>
          </w:p>
          <w:p w14:paraId="0DE6BD9C" w14:textId="77777777" w:rsidR="000C3917" w:rsidRDefault="00637017">
            <w:pPr>
              <w:numPr>
                <w:ilvl w:val="0"/>
                <w:numId w:val="4"/>
              </w:numPr>
              <w:spacing w:before="100" w:beforeAutospacing="1" w:after="100" w:afterAutospacing="1"/>
              <w:divId w:val="1878350364"/>
              <w:rPr>
                <w:rFonts w:eastAsia="Times New Roman" w:cs="Arial"/>
                <w:color w:val="000000"/>
              </w:rPr>
            </w:pPr>
            <w:r>
              <w:rPr>
                <w:rFonts w:eastAsia="Times New Roman" w:cs="Arial"/>
                <w:color w:val="000000"/>
              </w:rPr>
              <w:t>Revised Drainage Strategy (DS) drawing that reflects the proposed precise soakaway location.</w:t>
            </w:r>
          </w:p>
          <w:p w14:paraId="6804C623" w14:textId="77777777" w:rsidR="000C3917" w:rsidRDefault="00637017">
            <w:pPr>
              <w:numPr>
                <w:ilvl w:val="0"/>
                <w:numId w:val="4"/>
              </w:numPr>
              <w:spacing w:before="100" w:beforeAutospacing="1" w:after="100" w:afterAutospacing="1"/>
              <w:divId w:val="1878350364"/>
              <w:rPr>
                <w:rFonts w:eastAsia="Times New Roman" w:cs="Arial"/>
                <w:color w:val="000000"/>
              </w:rPr>
            </w:pPr>
            <w:r>
              <w:rPr>
                <w:rFonts w:eastAsia="Times New Roman" w:cs="Arial"/>
                <w:color w:val="000000"/>
              </w:rPr>
              <w:t xml:space="preserve">Cross section drawings for all proposed surface water features, including the </w:t>
            </w:r>
            <w:proofErr w:type="spellStart"/>
            <w:r>
              <w:rPr>
                <w:rFonts w:eastAsia="Times New Roman" w:cs="Arial"/>
                <w:color w:val="000000"/>
              </w:rPr>
              <w:t>geocellular</w:t>
            </w:r>
            <w:proofErr w:type="spellEnd"/>
            <w:r>
              <w:rPr>
                <w:rFonts w:eastAsia="Times New Roman" w:cs="Arial"/>
                <w:color w:val="000000"/>
              </w:rPr>
              <w:t xml:space="preserve"> soakaway, green roof, filter drains etc showing levels, freeboard allowances, and depths, to demonstrate that the drainage system can function hydraulically and that adequate clearances are maintained.</w:t>
            </w:r>
          </w:p>
          <w:p w14:paraId="0F8DC098" w14:textId="70C90233" w:rsidR="000C3917" w:rsidRDefault="00637017">
            <w:pPr>
              <w:pStyle w:val="NormalWeb"/>
              <w:divId w:val="1878350364"/>
              <w:rPr>
                <w:rFonts w:ascii="Arial" w:hAnsi="Arial" w:cs="Arial"/>
                <w:color w:val="000000"/>
                <w:sz w:val="22"/>
                <w:szCs w:val="22"/>
              </w:rPr>
            </w:pPr>
            <w:r>
              <w:rPr>
                <w:rFonts w:ascii="Arial" w:hAnsi="Arial" w:cs="Arial"/>
                <w:color w:val="000000"/>
                <w:sz w:val="22"/>
                <w:szCs w:val="22"/>
              </w:rPr>
              <w:lastRenderedPageBreak/>
              <w:t xml:space="preserve">The development shall then be carried out in strict accordance with the approved details. </w:t>
            </w:r>
          </w:p>
          <w:p w14:paraId="54996DB9" w14:textId="0D05BCF1" w:rsidR="00526748" w:rsidRPr="003257B5" w:rsidRDefault="00637017" w:rsidP="003257B5">
            <w:pPr>
              <w:pStyle w:val="NormalWeb"/>
              <w:divId w:val="1878350364"/>
              <w:rPr>
                <w:rFonts w:ascii="Arial" w:hAnsi="Arial" w:cs="Arial"/>
                <w:color w:val="000000"/>
                <w:sz w:val="22"/>
                <w:szCs w:val="22"/>
              </w:rPr>
            </w:pPr>
            <w:r>
              <w:rPr>
                <w:rFonts w:ascii="Arial" w:hAnsi="Arial" w:cs="Arial"/>
                <w:color w:val="000000"/>
                <w:sz w:val="22"/>
                <w:szCs w:val="22"/>
              </w:rPr>
              <w:t>REASON: To ensure flood risk is not increased on/off site.</w:t>
            </w:r>
          </w:p>
          <w:p w14:paraId="1D1341ED" w14:textId="6061CC9E" w:rsidR="00526748" w:rsidRDefault="00526748" w:rsidP="00D32F28">
            <w:pPr>
              <w:rPr>
                <w:rFonts w:eastAsia="Times New Roman"/>
                <w:b/>
                <w:bCs/>
                <w:color w:val="000000" w:themeColor="text1"/>
                <w:lang w:eastAsia="en-GB"/>
              </w:rPr>
            </w:pPr>
            <w:r w:rsidRPr="00F81571">
              <w:rPr>
                <w:rFonts w:eastAsia="Times New Roman"/>
                <w:b/>
                <w:bCs/>
                <w:color w:val="000000" w:themeColor="text1"/>
                <w:lang w:eastAsia="en-GB"/>
              </w:rPr>
              <w:t>Details Submitted for Approval</w:t>
            </w:r>
          </w:p>
          <w:p w14:paraId="782628B1" w14:textId="77777777" w:rsidR="003257B5" w:rsidRDefault="003257B5" w:rsidP="00D32F28">
            <w:pPr>
              <w:rPr>
                <w:rFonts w:eastAsia="Times New Roman"/>
                <w:color w:val="000000" w:themeColor="text1"/>
                <w:lang w:eastAsia="en-GB"/>
              </w:rPr>
            </w:pPr>
          </w:p>
          <w:p w14:paraId="2D481A5B" w14:textId="1AA4E94A" w:rsidR="003257B5" w:rsidRDefault="004B6BF0" w:rsidP="003257B5">
            <w:pPr>
              <w:pStyle w:val="ListParagraph"/>
              <w:numPr>
                <w:ilvl w:val="0"/>
                <w:numId w:val="5"/>
              </w:numPr>
              <w:rPr>
                <w:rFonts w:eastAsia="Times New Roman"/>
                <w:color w:val="000000" w:themeColor="text1"/>
                <w:lang w:eastAsia="en-GB"/>
              </w:rPr>
            </w:pPr>
            <w:r>
              <w:rPr>
                <w:rFonts w:eastAsia="Times New Roman"/>
                <w:color w:val="000000" w:themeColor="text1"/>
                <w:lang w:eastAsia="en-GB"/>
              </w:rPr>
              <w:t>PROPOSED – Site Plan: DRAINAGE *2514/4_120-A* (Received 07/09/2026)</w:t>
            </w:r>
          </w:p>
          <w:p w14:paraId="3C2B32D3" w14:textId="09F4F7A4" w:rsidR="00B23748" w:rsidRPr="003257B5" w:rsidRDefault="00B23748" w:rsidP="003257B5">
            <w:pPr>
              <w:pStyle w:val="ListParagraph"/>
              <w:numPr>
                <w:ilvl w:val="0"/>
                <w:numId w:val="5"/>
              </w:numPr>
              <w:rPr>
                <w:rFonts w:eastAsia="Times New Roman"/>
                <w:color w:val="000000" w:themeColor="text1"/>
                <w:lang w:eastAsia="en-GB"/>
              </w:rPr>
            </w:pPr>
            <w:r>
              <w:rPr>
                <w:rFonts w:eastAsia="Times New Roman"/>
                <w:color w:val="000000" w:themeColor="text1"/>
                <w:lang w:eastAsia="en-GB"/>
              </w:rPr>
              <w:t xml:space="preserve">Drainage Statement </w:t>
            </w:r>
            <w:r w:rsidR="000423A2">
              <w:rPr>
                <w:rFonts w:eastAsia="Times New Roman"/>
                <w:color w:val="000000" w:themeColor="text1"/>
                <w:lang w:eastAsia="en-GB"/>
              </w:rPr>
              <w:t xml:space="preserve">*26-254-70-00* (Received </w:t>
            </w:r>
            <w:r w:rsidR="00B755A8">
              <w:rPr>
                <w:rFonts w:eastAsia="Times New Roman"/>
                <w:color w:val="000000" w:themeColor="text1"/>
                <w:lang w:eastAsia="en-GB"/>
              </w:rPr>
              <w:t>30/07/2026)</w:t>
            </w:r>
          </w:p>
          <w:p w14:paraId="06D4F446" w14:textId="77777777" w:rsidR="00526748" w:rsidRDefault="00526748" w:rsidP="00D32F28">
            <w:pPr>
              <w:rPr>
                <w:rFonts w:eastAsia="Times New Roman"/>
                <w:b/>
                <w:bCs/>
                <w:color w:val="000000" w:themeColor="text1"/>
                <w:lang w:eastAsia="en-GB"/>
              </w:rPr>
            </w:pPr>
          </w:p>
          <w:p w14:paraId="32ABC65F" w14:textId="4EFEE80C" w:rsidR="00526748" w:rsidRPr="0009702B" w:rsidRDefault="00526748" w:rsidP="00D32F28">
            <w:pPr>
              <w:rPr>
                <w:rFonts w:eastAsia="Times New Roman"/>
                <w:color w:val="ED0000"/>
                <w:lang w:eastAsia="en-GB"/>
              </w:rPr>
            </w:pPr>
            <w:r w:rsidRPr="00F81571">
              <w:rPr>
                <w:rFonts w:eastAsia="Times New Roman"/>
                <w:b/>
                <w:bCs/>
                <w:color w:val="000000" w:themeColor="text1"/>
                <w:lang w:eastAsia="en-GB"/>
              </w:rPr>
              <w:t>Decision:</w:t>
            </w:r>
            <w:r w:rsidRPr="00F81571">
              <w:rPr>
                <w:rFonts w:eastAsia="Times New Roman"/>
                <w:color w:val="000000" w:themeColor="text1"/>
                <w:lang w:eastAsia="en-GB"/>
              </w:rPr>
              <w:t xml:space="preserve"> The details submitted in relation to this condition </w:t>
            </w:r>
            <w:r w:rsidRPr="004B6BF0">
              <w:rPr>
                <w:rFonts w:eastAsia="Times New Roman"/>
                <w:color w:val="000000" w:themeColor="text1"/>
                <w:lang w:eastAsia="en-GB"/>
              </w:rPr>
              <w:t>are approved</w:t>
            </w:r>
            <w:r w:rsidR="004B6BF0" w:rsidRPr="004B6BF0">
              <w:rPr>
                <w:rFonts w:eastAsia="Times New Roman"/>
                <w:color w:val="000000" w:themeColor="text1"/>
                <w:lang w:eastAsia="en-GB"/>
              </w:rPr>
              <w:t>.</w:t>
            </w:r>
          </w:p>
          <w:p w14:paraId="02E5F30C" w14:textId="77777777" w:rsidR="00526748" w:rsidRDefault="00526748" w:rsidP="00D32F28">
            <w:pPr>
              <w:rPr>
                <w:rFonts w:eastAsia="Times New Roman"/>
                <w:b/>
                <w:bCs/>
                <w:color w:val="000000" w:themeColor="text1"/>
                <w:lang w:eastAsia="en-GB"/>
              </w:rPr>
            </w:pPr>
          </w:p>
          <w:p w14:paraId="4AA9C03E" w14:textId="77777777" w:rsidR="00526748" w:rsidRPr="00F81571" w:rsidRDefault="00526748" w:rsidP="00D32F28">
            <w:pPr>
              <w:rPr>
                <w:rFonts w:eastAsia="Times New Roman"/>
                <w:b/>
                <w:bCs/>
                <w:color w:val="000000" w:themeColor="text1"/>
                <w:lang w:eastAsia="en-GB"/>
              </w:rPr>
            </w:pPr>
            <w:r w:rsidRPr="00F81571">
              <w:rPr>
                <w:rFonts w:eastAsia="Times New Roman"/>
                <w:b/>
                <w:bCs/>
                <w:color w:val="000000" w:themeColor="text1"/>
                <w:lang w:eastAsia="en-GB"/>
              </w:rPr>
              <w:t>Reason for Decision:</w:t>
            </w:r>
          </w:p>
          <w:p w14:paraId="08806E4B" w14:textId="77777777" w:rsidR="00526748" w:rsidRDefault="00526748" w:rsidP="001F6F64">
            <w:pPr>
              <w:rPr>
                <w:rFonts w:eastAsia="Times New Roman"/>
                <w:color w:val="ED0000"/>
                <w:lang w:eastAsia="en-GB"/>
              </w:rPr>
            </w:pPr>
          </w:p>
          <w:p w14:paraId="04E9A5D2" w14:textId="77777777" w:rsidR="001F6F64" w:rsidRDefault="001F6F64" w:rsidP="001F6F64">
            <w:pPr>
              <w:jc w:val="both"/>
              <w:rPr>
                <w:rFonts w:eastAsia="Times New Roman"/>
                <w:color w:val="000000" w:themeColor="text1"/>
                <w:lang w:eastAsia="en-GB"/>
              </w:rPr>
            </w:pPr>
            <w:r w:rsidRPr="001F6F64">
              <w:rPr>
                <w:rFonts w:eastAsia="Times New Roman"/>
                <w:color w:val="000000" w:themeColor="text1"/>
                <w:lang w:eastAsia="en-GB"/>
              </w:rPr>
              <w:t>The submitted details have been considered against the requirements of Condition 3 of planning</w:t>
            </w:r>
            <w:r>
              <w:rPr>
                <w:rFonts w:eastAsia="Times New Roman"/>
                <w:color w:val="000000" w:themeColor="text1"/>
                <w:lang w:eastAsia="en-GB"/>
              </w:rPr>
              <w:t xml:space="preserve"> </w:t>
            </w:r>
            <w:r w:rsidRPr="001F6F64">
              <w:rPr>
                <w:rFonts w:eastAsia="Times New Roman"/>
                <w:color w:val="000000" w:themeColor="text1"/>
                <w:lang w:eastAsia="en-GB"/>
              </w:rPr>
              <w:t xml:space="preserve">permission PL/2026/00194. The condition required the submission of a surface water drainage strategy, including exceedance flow information, a revised drainage strategy showing the precise soakaway location and details of the proposed drainage features to demonstrate that flood risk would not be increased on or off site. </w:t>
            </w:r>
          </w:p>
          <w:p w14:paraId="00707F22" w14:textId="77777777" w:rsidR="001F6F64" w:rsidRDefault="001F6F64" w:rsidP="001F6F64">
            <w:pPr>
              <w:jc w:val="both"/>
              <w:rPr>
                <w:rFonts w:eastAsia="Times New Roman"/>
                <w:color w:val="000000" w:themeColor="text1"/>
                <w:lang w:eastAsia="en-GB"/>
              </w:rPr>
            </w:pPr>
          </w:p>
          <w:p w14:paraId="3D79FA11" w14:textId="77777777" w:rsidR="001F6F64" w:rsidRDefault="001F6F64" w:rsidP="001F6F64">
            <w:pPr>
              <w:jc w:val="both"/>
              <w:rPr>
                <w:rFonts w:eastAsia="Times New Roman"/>
                <w:color w:val="000000" w:themeColor="text1"/>
                <w:lang w:eastAsia="en-GB"/>
              </w:rPr>
            </w:pPr>
            <w:r w:rsidRPr="001F6F64">
              <w:rPr>
                <w:rFonts w:eastAsia="Times New Roman"/>
                <w:color w:val="000000" w:themeColor="text1"/>
                <w:lang w:eastAsia="en-GB"/>
              </w:rPr>
              <w:t xml:space="preserve">The applicant has submitted a revised Drainage Statement and drainage layout plan which confirm the final location of the proposed 5,000 litre rainwater harvesting tank, soakaway and associated drainage infrastructure. The Lead Local Flood Authority has reviewed the submitted information and confirms that it addresses the outstanding matters previously raised and raises no objection to the discharge of the condition. </w:t>
            </w:r>
          </w:p>
          <w:p w14:paraId="10184F07" w14:textId="77777777" w:rsidR="001F6F64" w:rsidRDefault="001F6F64" w:rsidP="001F6F64">
            <w:pPr>
              <w:jc w:val="both"/>
              <w:rPr>
                <w:rFonts w:eastAsia="Times New Roman"/>
                <w:color w:val="000000" w:themeColor="text1"/>
                <w:lang w:eastAsia="en-GB"/>
              </w:rPr>
            </w:pPr>
          </w:p>
          <w:p w14:paraId="4F0970CC" w14:textId="0B7B3120" w:rsidR="001F6F64" w:rsidRPr="001F6F64" w:rsidRDefault="001F6F64" w:rsidP="001F6F64">
            <w:pPr>
              <w:jc w:val="both"/>
              <w:rPr>
                <w:rFonts w:eastAsia="Times New Roman"/>
                <w:color w:val="000000" w:themeColor="text1"/>
                <w:lang w:eastAsia="en-GB"/>
              </w:rPr>
            </w:pPr>
            <w:r w:rsidRPr="001F6F64">
              <w:rPr>
                <w:rFonts w:eastAsia="Times New Roman"/>
                <w:color w:val="000000" w:themeColor="text1"/>
                <w:lang w:eastAsia="en-GB"/>
              </w:rPr>
              <w:t xml:space="preserve">The Local Planning Authority is therefore satisfied that the submitted details comply with the requirements of Condition 3 and demonstrate that surface water can be managed appropriately without increasing flood risk to the proposed dwelling, neighbouring land or the adjacent highway. Accordingly, the requirements of Condition 3 have been </w:t>
            </w:r>
            <w:proofErr w:type="gramStart"/>
            <w:r w:rsidRPr="001F6F64">
              <w:rPr>
                <w:rFonts w:eastAsia="Times New Roman"/>
                <w:color w:val="000000" w:themeColor="text1"/>
                <w:lang w:eastAsia="en-GB"/>
              </w:rPr>
              <w:t>met</w:t>
            </w:r>
            <w:proofErr w:type="gramEnd"/>
            <w:r w:rsidRPr="001F6F64">
              <w:rPr>
                <w:rFonts w:eastAsia="Times New Roman"/>
                <w:color w:val="000000" w:themeColor="text1"/>
                <w:lang w:eastAsia="en-GB"/>
              </w:rPr>
              <w:t xml:space="preserve"> and the condition can be discharged</w:t>
            </w:r>
          </w:p>
          <w:p w14:paraId="3A6E343C" w14:textId="77777777" w:rsidR="001F6F64" w:rsidRPr="00B44D77" w:rsidRDefault="001F6F64" w:rsidP="001F6F64">
            <w:pPr>
              <w:rPr>
                <w:rFonts w:eastAsia="Times New Roman"/>
                <w:color w:val="ED0000"/>
                <w:lang w:eastAsia="en-GB"/>
              </w:rPr>
            </w:pPr>
          </w:p>
        </w:tc>
      </w:tr>
    </w:tbl>
    <w:p w14:paraId="5E12CB1C" w14:textId="14294005" w:rsidR="005667B8" w:rsidRPr="005667B8" w:rsidRDefault="005667B8" w:rsidP="005667B8">
      <w:pPr>
        <w:pStyle w:val="Letterbody"/>
        <w:spacing w:line="276" w:lineRule="auto"/>
        <w:ind w:left="-425" w:right="198"/>
        <w:rPr>
          <w:rFonts w:cs="Arial"/>
          <w:color w:val="ED0000"/>
          <w:sz w:val="20"/>
        </w:rPr>
      </w:pPr>
      <w:r w:rsidRPr="005667B8">
        <w:rPr>
          <w:rFonts w:cs="Arial"/>
          <w:color w:val="000000"/>
          <w:sz w:val="22"/>
          <w:szCs w:val="22"/>
        </w:rPr>
        <w:lastRenderedPageBreak/>
        <w:t>This letter acts as official confirmation and therefore I suggest that you attach it to the decision notice as evidence that you have complied with the requirements of the relevant condition</w:t>
      </w:r>
      <w:r>
        <w:rPr>
          <w:rFonts w:cs="Arial"/>
          <w:color w:val="000000"/>
          <w:sz w:val="22"/>
          <w:szCs w:val="22"/>
        </w:rPr>
        <w:t>(s)</w:t>
      </w:r>
      <w:r w:rsidRPr="005667B8">
        <w:rPr>
          <w:rFonts w:cs="Arial"/>
          <w:color w:val="000000"/>
          <w:sz w:val="22"/>
          <w:szCs w:val="22"/>
        </w:rPr>
        <w:t>.</w:t>
      </w:r>
    </w:p>
    <w:p w14:paraId="0DA15D1A" w14:textId="77777777" w:rsidR="005667B8" w:rsidRPr="00642F56" w:rsidRDefault="005667B8" w:rsidP="00DA7ECB">
      <w:pPr>
        <w:pStyle w:val="Letterbody"/>
        <w:ind w:left="-426" w:right="201"/>
        <w:rPr>
          <w:rFonts w:cs="Arial"/>
          <w:sz w:val="22"/>
          <w:szCs w:val="22"/>
        </w:rPr>
      </w:pPr>
    </w:p>
    <w:p w14:paraId="34B4F034" w14:textId="77777777" w:rsidR="00A774A5" w:rsidRPr="00642F56" w:rsidRDefault="00A774A5" w:rsidP="00A774A5">
      <w:pPr>
        <w:pStyle w:val="Letterbody"/>
        <w:ind w:left="-426" w:right="201"/>
        <w:rPr>
          <w:rFonts w:cs="Arial"/>
          <w:sz w:val="22"/>
          <w:szCs w:val="22"/>
        </w:rPr>
      </w:pPr>
    </w:p>
    <w:p w14:paraId="4C898938" w14:textId="77777777" w:rsidR="00B51A13" w:rsidRDefault="00A774A5" w:rsidP="00B51A13">
      <w:pPr>
        <w:spacing w:after="0"/>
        <w:ind w:left="-426" w:right="201"/>
        <w:rPr>
          <w:rFonts w:cs="Arial"/>
          <w:lang w:val="en-US"/>
        </w:rPr>
      </w:pPr>
      <w:r w:rsidRPr="00642F56">
        <w:rPr>
          <w:rFonts w:cs="Arial"/>
          <w:lang w:val="en-US"/>
        </w:rPr>
        <w:t xml:space="preserve">Yours faithfully </w:t>
      </w:r>
    </w:p>
    <w:p w14:paraId="0F5584E8" w14:textId="6A1F53F8" w:rsidR="00396642" w:rsidRDefault="00A774A5" w:rsidP="00D97A72">
      <w:pPr>
        <w:spacing w:after="0"/>
        <w:ind w:left="-426" w:right="201"/>
        <w:rPr>
          <w:rFonts w:ascii="Lucida Handwriting" w:hAnsi="Lucida Handwriting" w:cs="Arial"/>
        </w:rPr>
      </w:pPr>
      <w:r>
        <w:rPr>
          <w:rFonts w:ascii="Lucida Handwriting" w:hAnsi="Lucida Handwriting" w:cs="Arial"/>
        </w:rPr>
        <w:t>Head of Development Management</w:t>
      </w:r>
    </w:p>
    <w:p w14:paraId="2ECD8E4A" w14:textId="4E523E09" w:rsidR="008D5C43" w:rsidRDefault="008D5C43">
      <w:pPr>
        <w:rPr>
          <w:rFonts w:ascii="Lucida Handwriting" w:hAnsi="Lucida Handwriting" w:cs="Arial"/>
        </w:rPr>
      </w:pPr>
      <w:r>
        <w:rPr>
          <w:rFonts w:ascii="Lucida Handwriting" w:hAnsi="Lucida Handwriting" w:cs="Arial"/>
        </w:rPr>
        <w:br w:type="page"/>
      </w:r>
    </w:p>
    <w:p w14:paraId="0121376D" w14:textId="4C23A986" w:rsidR="00946610" w:rsidRPr="00F555BF" w:rsidRDefault="00353EFC" w:rsidP="00946610">
      <w:pPr>
        <w:spacing w:after="0" w:line="276" w:lineRule="auto"/>
        <w:rPr>
          <w:rFonts w:cs="Arial"/>
          <w:b/>
          <w:bCs/>
        </w:rPr>
      </w:pPr>
      <w:r w:rsidRPr="00F555BF">
        <w:rPr>
          <w:rFonts w:cs="Arial"/>
          <w:b/>
          <w:bCs/>
        </w:rPr>
        <w:lastRenderedPageBreak/>
        <w:t>NOTES</w:t>
      </w:r>
      <w:r w:rsidR="00F555BF">
        <w:rPr>
          <w:rFonts w:cs="Arial"/>
          <w:b/>
          <w:bCs/>
        </w:rPr>
        <w:t>:</w:t>
      </w:r>
    </w:p>
    <w:p w14:paraId="409F8EA3" w14:textId="77777777" w:rsidR="00946610" w:rsidRPr="00F555BF" w:rsidRDefault="00946610" w:rsidP="00946610">
      <w:pPr>
        <w:spacing w:after="0" w:line="276" w:lineRule="auto"/>
        <w:rPr>
          <w:rFonts w:cs="Arial"/>
          <w:b/>
          <w:bCs/>
        </w:rPr>
      </w:pPr>
    </w:p>
    <w:p w14:paraId="3A9AC3AD" w14:textId="77777777" w:rsidR="00DB1446" w:rsidRPr="00F555BF" w:rsidRDefault="00946610" w:rsidP="00DB1446">
      <w:pPr>
        <w:numPr>
          <w:ilvl w:val="0"/>
          <w:numId w:val="1"/>
        </w:numPr>
        <w:spacing w:after="0" w:line="276" w:lineRule="auto"/>
        <w:ind w:right="201"/>
        <w:jc w:val="both"/>
        <w:rPr>
          <w:rFonts w:cs="Arial"/>
        </w:rPr>
      </w:pPr>
      <w:r w:rsidRPr="00946610">
        <w:rPr>
          <w:rFonts w:cs="Arial"/>
          <w:b/>
          <w:bCs/>
        </w:rPr>
        <w:t>Approved Conditions:</w:t>
      </w:r>
    </w:p>
    <w:p w14:paraId="178C326B" w14:textId="5E519CB6" w:rsidR="00946610" w:rsidRPr="00F555BF" w:rsidRDefault="00946610" w:rsidP="00DB1446">
      <w:pPr>
        <w:spacing w:after="0" w:line="276" w:lineRule="auto"/>
        <w:ind w:left="720" w:right="201"/>
        <w:jc w:val="both"/>
        <w:rPr>
          <w:rFonts w:cs="Arial"/>
        </w:rPr>
      </w:pPr>
      <w:r w:rsidRPr="00946610">
        <w:rPr>
          <w:rFonts w:cs="Arial"/>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78D62F8F" w14:textId="77777777" w:rsidR="00946610" w:rsidRPr="00946610" w:rsidRDefault="00946610" w:rsidP="00DB1446">
      <w:pPr>
        <w:spacing w:after="0" w:line="276" w:lineRule="auto"/>
        <w:ind w:left="720" w:right="201"/>
        <w:jc w:val="both"/>
        <w:rPr>
          <w:rFonts w:cs="Arial"/>
        </w:rPr>
      </w:pPr>
    </w:p>
    <w:p w14:paraId="2210EB7C" w14:textId="77777777" w:rsidR="00DB1446" w:rsidRPr="00F555BF" w:rsidRDefault="00946610" w:rsidP="00DB1446">
      <w:pPr>
        <w:numPr>
          <w:ilvl w:val="0"/>
          <w:numId w:val="1"/>
        </w:numPr>
        <w:spacing w:after="0" w:line="276" w:lineRule="auto"/>
        <w:ind w:right="201"/>
        <w:jc w:val="both"/>
        <w:rPr>
          <w:rFonts w:cs="Arial"/>
        </w:rPr>
      </w:pPr>
      <w:r w:rsidRPr="00946610">
        <w:rPr>
          <w:rFonts w:cs="Arial"/>
          <w:b/>
          <w:bCs/>
        </w:rPr>
        <w:t>Refused Conditions:</w:t>
      </w:r>
    </w:p>
    <w:p w14:paraId="7876DF13" w14:textId="3189CA29" w:rsidR="00946610" w:rsidRPr="00F555BF" w:rsidRDefault="00946610" w:rsidP="00DB1446">
      <w:pPr>
        <w:spacing w:after="0" w:line="276" w:lineRule="auto"/>
        <w:ind w:left="720" w:right="201"/>
        <w:jc w:val="both"/>
        <w:rPr>
          <w:rFonts w:cs="Arial"/>
        </w:rPr>
      </w:pPr>
      <w:r w:rsidRPr="00946610">
        <w:rPr>
          <w:rFonts w:cs="Arial"/>
        </w:rPr>
        <w:t>If the discharge of the condition(s) has been refused, you may submit revised details or further information to address the issues raised</w:t>
      </w:r>
      <w:r w:rsidR="00DB1446" w:rsidRPr="00F555BF">
        <w:rPr>
          <w:rFonts w:cs="Arial"/>
        </w:rPr>
        <w:t xml:space="preserve"> as part of a further </w:t>
      </w:r>
      <w:r w:rsidR="00DB1446" w:rsidRPr="00946610">
        <w:rPr>
          <w:rFonts w:cs="Arial"/>
        </w:rPr>
        <w:t xml:space="preserve">discharge of the </w:t>
      </w:r>
      <w:r w:rsidR="00F555BF" w:rsidRPr="00F555BF">
        <w:rPr>
          <w:rFonts w:cs="Arial"/>
        </w:rPr>
        <w:t>condition’s</w:t>
      </w:r>
      <w:r w:rsidR="00DB1446" w:rsidRPr="00F555BF">
        <w:rPr>
          <w:rFonts w:cs="Arial"/>
        </w:rPr>
        <w:t xml:space="preserve"> application</w:t>
      </w:r>
      <w:r w:rsidRPr="00946610">
        <w:rPr>
          <w:rFonts w:cs="Arial"/>
        </w:rPr>
        <w:t>. Please ensure that any resubmission adequately addresses the reasons for refusal.</w:t>
      </w:r>
      <w:r w:rsidR="00F555BF" w:rsidRPr="00F555BF">
        <w:rPr>
          <w:rFonts w:cs="Arial"/>
        </w:rPr>
        <w:t xml:space="preserve"> Alternatively, you can appeal the Council’s decision (see below for details).</w:t>
      </w:r>
      <w:r w:rsidRPr="00946610">
        <w:rPr>
          <w:rFonts w:cs="Arial"/>
        </w:rPr>
        <w:t xml:space="preserve"> </w:t>
      </w:r>
    </w:p>
    <w:p w14:paraId="2542216E" w14:textId="77777777" w:rsidR="00946610" w:rsidRPr="00946610" w:rsidRDefault="00946610" w:rsidP="00DB1446">
      <w:pPr>
        <w:spacing w:after="0" w:line="276" w:lineRule="auto"/>
        <w:ind w:right="201"/>
        <w:jc w:val="both"/>
        <w:rPr>
          <w:rFonts w:cs="Arial"/>
        </w:rPr>
      </w:pPr>
    </w:p>
    <w:p w14:paraId="4F26CB4F" w14:textId="77777777" w:rsidR="00DB1446" w:rsidRPr="00F555BF" w:rsidRDefault="00946610" w:rsidP="00DB1446">
      <w:pPr>
        <w:numPr>
          <w:ilvl w:val="0"/>
          <w:numId w:val="1"/>
        </w:numPr>
        <w:spacing w:after="0" w:line="276" w:lineRule="auto"/>
        <w:ind w:right="201"/>
        <w:jc w:val="both"/>
        <w:rPr>
          <w:rFonts w:cs="Arial"/>
        </w:rPr>
      </w:pPr>
      <w:r w:rsidRPr="00946610">
        <w:rPr>
          <w:rFonts w:cs="Arial"/>
          <w:b/>
          <w:bCs/>
        </w:rPr>
        <w:t>Partially Discharged Conditions:</w:t>
      </w:r>
    </w:p>
    <w:p w14:paraId="0358E28D" w14:textId="2000501F" w:rsidR="00946610" w:rsidRPr="00946610" w:rsidRDefault="00946610" w:rsidP="00DB1446">
      <w:pPr>
        <w:spacing w:after="0" w:line="276" w:lineRule="auto"/>
        <w:ind w:left="720" w:right="201"/>
        <w:jc w:val="both"/>
        <w:rPr>
          <w:rFonts w:cs="Arial"/>
        </w:rPr>
      </w:pPr>
      <w:r w:rsidRPr="00946610">
        <w:rPr>
          <w:rFonts w:cs="Arial"/>
        </w:rPr>
        <w:t xml:space="preserve">If the condition(s) have been partially discharged, the remaining details that are required must be submitted for further consideration. You should provide the necessary documents </w:t>
      </w:r>
      <w:r w:rsidR="006979EE">
        <w:rPr>
          <w:rFonts w:cs="Arial"/>
        </w:rPr>
        <w:t xml:space="preserve">in accordance with any timeframe or trigger specified in the </w:t>
      </w:r>
      <w:r w:rsidR="00CF24EE">
        <w:rPr>
          <w:rFonts w:cs="Arial"/>
        </w:rPr>
        <w:t>condition</w:t>
      </w:r>
      <w:r w:rsidRPr="00946610">
        <w:rPr>
          <w:rFonts w:cs="Arial"/>
        </w:rPr>
        <w:t xml:space="preserve"> to allow for the full discharge of the condition(s).</w:t>
      </w:r>
    </w:p>
    <w:p w14:paraId="397EB893" w14:textId="77777777" w:rsidR="00946610" w:rsidRPr="00F555BF" w:rsidRDefault="00946610" w:rsidP="00946610">
      <w:pPr>
        <w:spacing w:after="0"/>
        <w:ind w:left="-426" w:right="201"/>
        <w:rPr>
          <w:rFonts w:cs="Arial"/>
          <w:b/>
          <w:bCs/>
        </w:rPr>
      </w:pPr>
    </w:p>
    <w:p w14:paraId="03F7FE70" w14:textId="684EFE4D" w:rsidR="00946610" w:rsidRPr="00946610" w:rsidRDefault="00946610" w:rsidP="00946610">
      <w:pPr>
        <w:spacing w:after="0"/>
        <w:ind w:left="-426" w:right="201"/>
        <w:rPr>
          <w:rFonts w:cs="Arial"/>
        </w:rPr>
      </w:pPr>
      <w:r w:rsidRPr="00946610">
        <w:rPr>
          <w:rFonts w:cs="Arial"/>
          <w:b/>
          <w:bCs/>
        </w:rPr>
        <w:t>Right of Appeal:</w:t>
      </w:r>
    </w:p>
    <w:p w14:paraId="653E6C0D" w14:textId="77777777" w:rsidR="00781964" w:rsidRPr="00476C14" w:rsidRDefault="00781964" w:rsidP="00781964">
      <w:pPr>
        <w:spacing w:after="0"/>
        <w:ind w:left="-426" w:right="201"/>
        <w:jc w:val="both"/>
        <w:rPr>
          <w:rFonts w:cs="Arial"/>
        </w:rPr>
      </w:pPr>
      <w:r w:rsidRPr="00476C14">
        <w:rPr>
          <w:rFonts w:cs="Arial"/>
        </w:rPr>
        <w:t>If you are aggrieved by the decision to refuse to discharge a condition or if the condition has only been partially discharged, you have the right to appeal the decision to the Planning Inspectorate.</w:t>
      </w:r>
    </w:p>
    <w:p w14:paraId="456E007F" w14:textId="77777777" w:rsidR="00781964" w:rsidRPr="00476C14" w:rsidRDefault="00781964" w:rsidP="00781964">
      <w:pPr>
        <w:spacing w:after="0"/>
        <w:ind w:left="-426" w:right="201"/>
        <w:jc w:val="both"/>
        <w:rPr>
          <w:rFonts w:cs="Arial"/>
        </w:rPr>
      </w:pPr>
    </w:p>
    <w:p w14:paraId="26C42EA1" w14:textId="6EE7189A" w:rsidR="00781964" w:rsidRPr="00476C14" w:rsidRDefault="00781964" w:rsidP="00781964">
      <w:pPr>
        <w:spacing w:after="0"/>
        <w:ind w:left="-426" w:right="201"/>
        <w:jc w:val="both"/>
        <w:rPr>
          <w:rFonts w:cs="Arial"/>
        </w:rPr>
      </w:pPr>
      <w:r w:rsidRPr="00476C14">
        <w:rPr>
          <w:rFonts w:cs="Arial"/>
        </w:rPr>
        <w:t xml:space="preserve">The appeal must be made within </w:t>
      </w:r>
      <w:r w:rsidR="00AF3123" w:rsidRPr="00476C14">
        <w:rPr>
          <w:rFonts w:cs="Arial"/>
        </w:rPr>
        <w:t>6 months</w:t>
      </w:r>
      <w:r w:rsidR="00AC7FEE" w:rsidRPr="00476C14">
        <w:rPr>
          <w:rFonts w:cs="Arial"/>
        </w:rPr>
        <w:t xml:space="preserve"> </w:t>
      </w:r>
      <w:r w:rsidRPr="00476C14">
        <w:rPr>
          <w:rFonts w:cs="Arial"/>
        </w:rPr>
        <w:t xml:space="preserve">from the date of this decision notice. If the appeal is submitted after this </w:t>
      </w:r>
      <w:r w:rsidR="00AF3123" w:rsidRPr="00476C14">
        <w:rPr>
          <w:rFonts w:cs="Arial"/>
        </w:rPr>
        <w:t>6</w:t>
      </w:r>
      <w:r w:rsidRPr="00476C14">
        <w:rPr>
          <w:rFonts w:cs="Arial"/>
        </w:rPr>
        <w:t>-</w:t>
      </w:r>
      <w:r w:rsidR="00AF3123" w:rsidRPr="00476C14">
        <w:rPr>
          <w:rFonts w:cs="Arial"/>
        </w:rPr>
        <w:t>month</w:t>
      </w:r>
      <w:r w:rsidRPr="00476C14">
        <w:rPr>
          <w:rFonts w:cs="Arial"/>
        </w:rPr>
        <w:t xml:space="preserve"> period, the Planning Inspectorate will only consider it if there are exceptional circumstances.</w:t>
      </w:r>
    </w:p>
    <w:p w14:paraId="6BA1D8F2" w14:textId="77777777" w:rsidR="00781964" w:rsidRPr="00476C14" w:rsidRDefault="00781964" w:rsidP="00781964">
      <w:pPr>
        <w:spacing w:after="0"/>
        <w:ind w:left="-426" w:right="201"/>
        <w:jc w:val="both"/>
        <w:rPr>
          <w:rFonts w:cs="Arial"/>
        </w:rPr>
      </w:pPr>
    </w:p>
    <w:p w14:paraId="6FC16666" w14:textId="77777777" w:rsidR="00F555BF" w:rsidRPr="00476C14" w:rsidRDefault="00781964" w:rsidP="00781964">
      <w:pPr>
        <w:spacing w:after="0"/>
        <w:ind w:left="-426" w:right="201"/>
        <w:jc w:val="both"/>
        <w:rPr>
          <w:rFonts w:cs="Arial"/>
        </w:rPr>
      </w:pPr>
      <w:r w:rsidRPr="00476C14">
        <w:rPr>
          <w:rFonts w:cs="Arial"/>
        </w:rPr>
        <w:t>The procedure for making an appeal is set out under Section 78 of the Town and Country Planning Act 1990 (as amended), along with the relevant provisions in the Planning and Compulsory Purchase Act 2004. For detailed guidance on how to submit your appeal, please visit the Planning Inspectorate’s website:</w:t>
      </w:r>
    </w:p>
    <w:p w14:paraId="4F3D8C49" w14:textId="69824F9D" w:rsidR="00781964" w:rsidRPr="00781964" w:rsidRDefault="00781964" w:rsidP="00781964">
      <w:pPr>
        <w:spacing w:after="0"/>
        <w:ind w:left="-426" w:right="201"/>
        <w:jc w:val="both"/>
        <w:rPr>
          <w:rFonts w:cs="Arial"/>
        </w:rPr>
      </w:pPr>
      <w:hyperlink r:id="rId7" w:tgtFrame="_new" w:history="1">
        <w:r w:rsidRPr="00781964">
          <w:rPr>
            <w:rStyle w:val="Hyperlink"/>
            <w:rFonts w:cs="Arial"/>
          </w:rPr>
          <w:t>https://www.gov.uk/appeal-planning-decision</w:t>
        </w:r>
      </w:hyperlink>
    </w:p>
    <w:p w14:paraId="21608C7C" w14:textId="77777777" w:rsidR="00946610" w:rsidRPr="00946610" w:rsidRDefault="00946610" w:rsidP="00DB1446">
      <w:pPr>
        <w:spacing w:after="0"/>
        <w:ind w:left="-426" w:right="201"/>
        <w:jc w:val="both"/>
        <w:rPr>
          <w:rFonts w:cs="Arial"/>
        </w:rPr>
      </w:pPr>
    </w:p>
    <w:p w14:paraId="72A387AD" w14:textId="01A42AE3" w:rsidR="00946610" w:rsidRPr="00F555BF" w:rsidRDefault="00946610" w:rsidP="00DB1446">
      <w:pPr>
        <w:spacing w:after="0"/>
        <w:ind w:left="-426" w:right="201"/>
        <w:jc w:val="both"/>
        <w:rPr>
          <w:rFonts w:cs="Arial"/>
        </w:rPr>
      </w:pPr>
      <w:r w:rsidRPr="00946610">
        <w:rPr>
          <w:rFonts w:cs="Arial"/>
        </w:rPr>
        <w:t xml:space="preserve">Please be aware that </w:t>
      </w:r>
      <w:r w:rsidR="009F5E8E">
        <w:rPr>
          <w:rFonts w:cs="Arial"/>
        </w:rPr>
        <w:t>w</w:t>
      </w:r>
      <w:r w:rsidR="009F5E8E" w:rsidRPr="009F5E8E">
        <w:rPr>
          <w:rFonts w:cs="Arial"/>
        </w:rPr>
        <w:t>hen appealing against a refusal or failure to discharge a condition, the Planning Inspectorate will only consider whether the submitted details comply with the requirements of the condition and any relevant planning policies. They will not reconsider the original decision to grant planning permission or the reasonableness of imposing the condition itself.</w:t>
      </w:r>
    </w:p>
    <w:p w14:paraId="0EDB865E" w14:textId="77777777" w:rsidR="00946610" w:rsidRPr="00946610" w:rsidRDefault="00946610" w:rsidP="00946610">
      <w:pPr>
        <w:spacing w:after="0"/>
        <w:ind w:left="-426" w:right="201"/>
        <w:rPr>
          <w:rFonts w:cs="Arial"/>
          <w:sz w:val="24"/>
          <w:szCs w:val="24"/>
        </w:rPr>
      </w:pPr>
    </w:p>
    <w:p w14:paraId="6528490C" w14:textId="77777777" w:rsidR="00946610" w:rsidRPr="00D97A72" w:rsidRDefault="00946610" w:rsidP="00946610">
      <w:pPr>
        <w:spacing w:after="0"/>
        <w:ind w:right="201"/>
        <w:rPr>
          <w:rFonts w:cs="Arial"/>
          <w:lang w:val="en-US"/>
        </w:rPr>
      </w:pPr>
    </w:p>
    <w:sectPr w:rsidR="00946610" w:rsidRPr="00D97A72"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82D90"/>
    <w:multiLevelType w:val="multilevel"/>
    <w:tmpl w:val="63AC4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94F178E"/>
    <w:multiLevelType w:val="hybridMultilevel"/>
    <w:tmpl w:val="2638AD78"/>
    <w:lvl w:ilvl="0" w:tplc="B2144C5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2"/>
  </w:num>
  <w:num w:numId="2" w16cid:durableId="783114408">
    <w:abstractNumId w:val="4"/>
  </w:num>
  <w:num w:numId="3" w16cid:durableId="541014580">
    <w:abstractNumId w:val="1"/>
  </w:num>
  <w:num w:numId="4" w16cid:durableId="335964089">
    <w:abstractNumId w:val="0"/>
  </w:num>
  <w:num w:numId="5" w16cid:durableId="2400657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22097"/>
    <w:rsid w:val="0002400F"/>
    <w:rsid w:val="000423A2"/>
    <w:rsid w:val="0005594F"/>
    <w:rsid w:val="000719F9"/>
    <w:rsid w:val="00073670"/>
    <w:rsid w:val="000B0A0D"/>
    <w:rsid w:val="000B584D"/>
    <w:rsid w:val="000C3917"/>
    <w:rsid w:val="000D7D8E"/>
    <w:rsid w:val="000E791E"/>
    <w:rsid w:val="00103B0D"/>
    <w:rsid w:val="00110F3B"/>
    <w:rsid w:val="00143AA6"/>
    <w:rsid w:val="00170924"/>
    <w:rsid w:val="001C244E"/>
    <w:rsid w:val="001C3FC6"/>
    <w:rsid w:val="001D4438"/>
    <w:rsid w:val="001E1018"/>
    <w:rsid w:val="001E311C"/>
    <w:rsid w:val="001F3D84"/>
    <w:rsid w:val="001F6F64"/>
    <w:rsid w:val="00205BA5"/>
    <w:rsid w:val="00205FA8"/>
    <w:rsid w:val="00213CE0"/>
    <w:rsid w:val="00215395"/>
    <w:rsid w:val="00224398"/>
    <w:rsid w:val="00242DFF"/>
    <w:rsid w:val="00271D99"/>
    <w:rsid w:val="002723E0"/>
    <w:rsid w:val="0027550D"/>
    <w:rsid w:val="0029294F"/>
    <w:rsid w:val="00297203"/>
    <w:rsid w:val="002D1F8F"/>
    <w:rsid w:val="00304202"/>
    <w:rsid w:val="00305FF5"/>
    <w:rsid w:val="00306942"/>
    <w:rsid w:val="003257B5"/>
    <w:rsid w:val="00331B6F"/>
    <w:rsid w:val="00336E3C"/>
    <w:rsid w:val="00353936"/>
    <w:rsid w:val="00353EFC"/>
    <w:rsid w:val="00356715"/>
    <w:rsid w:val="00361A9A"/>
    <w:rsid w:val="003671A5"/>
    <w:rsid w:val="0038545B"/>
    <w:rsid w:val="00396642"/>
    <w:rsid w:val="003C0B74"/>
    <w:rsid w:val="003C361A"/>
    <w:rsid w:val="003D18FA"/>
    <w:rsid w:val="003E38ED"/>
    <w:rsid w:val="00414551"/>
    <w:rsid w:val="00414C36"/>
    <w:rsid w:val="00476C14"/>
    <w:rsid w:val="00494A39"/>
    <w:rsid w:val="004A0DA2"/>
    <w:rsid w:val="004A4632"/>
    <w:rsid w:val="004B6BF0"/>
    <w:rsid w:val="004C41E1"/>
    <w:rsid w:val="004E3AE6"/>
    <w:rsid w:val="004F5415"/>
    <w:rsid w:val="004F72D3"/>
    <w:rsid w:val="00507DDE"/>
    <w:rsid w:val="005162DC"/>
    <w:rsid w:val="00517230"/>
    <w:rsid w:val="00526748"/>
    <w:rsid w:val="00532187"/>
    <w:rsid w:val="00534ABE"/>
    <w:rsid w:val="005401E1"/>
    <w:rsid w:val="0054429E"/>
    <w:rsid w:val="005544FE"/>
    <w:rsid w:val="00557360"/>
    <w:rsid w:val="005667B8"/>
    <w:rsid w:val="00574198"/>
    <w:rsid w:val="005869B3"/>
    <w:rsid w:val="005B182E"/>
    <w:rsid w:val="00605138"/>
    <w:rsid w:val="006571AB"/>
    <w:rsid w:val="00682CD8"/>
    <w:rsid w:val="006979EE"/>
    <w:rsid w:val="006A0411"/>
    <w:rsid w:val="006B37E5"/>
    <w:rsid w:val="006C4698"/>
    <w:rsid w:val="006D783F"/>
    <w:rsid w:val="006E52C3"/>
    <w:rsid w:val="00704262"/>
    <w:rsid w:val="00707E74"/>
    <w:rsid w:val="00725D6E"/>
    <w:rsid w:val="00750701"/>
    <w:rsid w:val="0077441A"/>
    <w:rsid w:val="0078010F"/>
    <w:rsid w:val="00781964"/>
    <w:rsid w:val="00793C11"/>
    <w:rsid w:val="007966CE"/>
    <w:rsid w:val="007C1B42"/>
    <w:rsid w:val="007D0800"/>
    <w:rsid w:val="00825CD6"/>
    <w:rsid w:val="008301DD"/>
    <w:rsid w:val="008465F3"/>
    <w:rsid w:val="00847A9E"/>
    <w:rsid w:val="00874647"/>
    <w:rsid w:val="00876478"/>
    <w:rsid w:val="00887622"/>
    <w:rsid w:val="008A63F0"/>
    <w:rsid w:val="008C37D8"/>
    <w:rsid w:val="008D5C43"/>
    <w:rsid w:val="008F11F1"/>
    <w:rsid w:val="0090455B"/>
    <w:rsid w:val="009160C7"/>
    <w:rsid w:val="00927950"/>
    <w:rsid w:val="00946610"/>
    <w:rsid w:val="0095164B"/>
    <w:rsid w:val="0096046A"/>
    <w:rsid w:val="009A1EB3"/>
    <w:rsid w:val="009A33F3"/>
    <w:rsid w:val="009B3AF8"/>
    <w:rsid w:val="009B4B40"/>
    <w:rsid w:val="009C24E4"/>
    <w:rsid w:val="009D277D"/>
    <w:rsid w:val="009D5A01"/>
    <w:rsid w:val="009E042C"/>
    <w:rsid w:val="009F328B"/>
    <w:rsid w:val="009F5E8E"/>
    <w:rsid w:val="00A05442"/>
    <w:rsid w:val="00A2157F"/>
    <w:rsid w:val="00A2264E"/>
    <w:rsid w:val="00A31872"/>
    <w:rsid w:val="00A32B4E"/>
    <w:rsid w:val="00A4085E"/>
    <w:rsid w:val="00A53926"/>
    <w:rsid w:val="00A548AE"/>
    <w:rsid w:val="00A75246"/>
    <w:rsid w:val="00A774A5"/>
    <w:rsid w:val="00AA321A"/>
    <w:rsid w:val="00AA3A73"/>
    <w:rsid w:val="00AA3D18"/>
    <w:rsid w:val="00AB2A8C"/>
    <w:rsid w:val="00AC2373"/>
    <w:rsid w:val="00AC3157"/>
    <w:rsid w:val="00AC7FEE"/>
    <w:rsid w:val="00AD3D0D"/>
    <w:rsid w:val="00AF3123"/>
    <w:rsid w:val="00B23748"/>
    <w:rsid w:val="00B350A5"/>
    <w:rsid w:val="00B408A6"/>
    <w:rsid w:val="00B50AD4"/>
    <w:rsid w:val="00B51A13"/>
    <w:rsid w:val="00B72F24"/>
    <w:rsid w:val="00B755A8"/>
    <w:rsid w:val="00B91B2D"/>
    <w:rsid w:val="00BA469E"/>
    <w:rsid w:val="00BC348B"/>
    <w:rsid w:val="00BE54ED"/>
    <w:rsid w:val="00C02945"/>
    <w:rsid w:val="00C25B5D"/>
    <w:rsid w:val="00C340D3"/>
    <w:rsid w:val="00C4416A"/>
    <w:rsid w:val="00C73D0D"/>
    <w:rsid w:val="00C779F8"/>
    <w:rsid w:val="00C936FB"/>
    <w:rsid w:val="00CC51B9"/>
    <w:rsid w:val="00CD14C2"/>
    <w:rsid w:val="00CD7D18"/>
    <w:rsid w:val="00CE2D24"/>
    <w:rsid w:val="00CF24EE"/>
    <w:rsid w:val="00CF7AE0"/>
    <w:rsid w:val="00D10206"/>
    <w:rsid w:val="00D14093"/>
    <w:rsid w:val="00D35F23"/>
    <w:rsid w:val="00D4253A"/>
    <w:rsid w:val="00D42A5C"/>
    <w:rsid w:val="00D44CDB"/>
    <w:rsid w:val="00D47191"/>
    <w:rsid w:val="00D77B85"/>
    <w:rsid w:val="00D802C9"/>
    <w:rsid w:val="00D82ECF"/>
    <w:rsid w:val="00D97A72"/>
    <w:rsid w:val="00DA7ECB"/>
    <w:rsid w:val="00DB1446"/>
    <w:rsid w:val="00DD0887"/>
    <w:rsid w:val="00DD212D"/>
    <w:rsid w:val="00E003B5"/>
    <w:rsid w:val="00E23582"/>
    <w:rsid w:val="00E35F82"/>
    <w:rsid w:val="00E40881"/>
    <w:rsid w:val="00E66198"/>
    <w:rsid w:val="00E871EE"/>
    <w:rsid w:val="00E932B1"/>
    <w:rsid w:val="00EC403C"/>
    <w:rsid w:val="00EC4202"/>
    <w:rsid w:val="00EC4383"/>
    <w:rsid w:val="00F05F94"/>
    <w:rsid w:val="00F22508"/>
    <w:rsid w:val="00F37AFB"/>
    <w:rsid w:val="00F520D8"/>
    <w:rsid w:val="00F555BF"/>
    <w:rsid w:val="00F60356"/>
    <w:rsid w:val="00F6054D"/>
    <w:rsid w:val="00F96F59"/>
    <w:rsid w:val="00FA59D5"/>
    <w:rsid w:val="00FA7B2A"/>
    <w:rsid w:val="00FB7061"/>
    <w:rsid w:val="00FB71FF"/>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E02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674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 w:type="paragraph" w:styleId="NormalWeb">
    <w:name w:val="Normal (Web)"/>
    <w:basedOn w:val="Normal"/>
    <w:uiPriority w:val="99"/>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 w:id="1878350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924</Words>
  <Characters>5346</Characters>
  <Application>Microsoft Office Word</Application>
  <DocSecurity>0</DocSecurity>
  <Lines>133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salesforceId:b626abf2-6607-40da-a226-9406355c605a</dc:subject>
  <dc:creator>Philip Skill</dc:creator>
  <cp:keywords/>
  <dc:description/>
  <cp:lastModifiedBy>Leesam, Joe</cp:lastModifiedBy>
  <cp:revision>3</cp:revision>
  <dcterms:created xsi:type="dcterms:W3CDTF">2026-09-18T16:04:00Z</dcterms:created>
  <dcterms:modified xsi:type="dcterms:W3CDTF">2026-09-18T16:09:00Z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069Q300000U37VCIAZ</vt:lpwstr>
  </property>
</Properties>
</file>