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3AED" w14:textId="6E01E34B" w:rsidR="00097010" w:rsidRPr="00853F51" w:rsidRDefault="00097010" w:rsidP="00E413BE">
      <w:pPr>
        <w:jc w:val="both"/>
        <w:rPr>
          <w:rFonts w:ascii="Arial" w:hAnsi="Arial" w:cs="Arial"/>
          <w:b/>
          <w:bCs/>
          <w:sz w:val="22"/>
          <w:szCs w:val="22"/>
        </w:rPr>
      </w:pPr>
      <w:r w:rsidRPr="00853F51">
        <w:rPr>
          <w:rFonts w:ascii="Arial" w:hAnsi="Arial" w:cs="Arial"/>
          <w:b/>
          <w:bCs/>
          <w:sz w:val="22"/>
          <w:szCs w:val="22"/>
        </w:rPr>
        <w:t xml:space="preserve">APPLICATION FOR </w:t>
      </w:r>
      <w:r w:rsidR="00E03670" w:rsidRPr="00853F51">
        <w:rPr>
          <w:rFonts w:ascii="Arial" w:hAnsi="Arial" w:cs="Arial"/>
          <w:b/>
          <w:bCs/>
          <w:sz w:val="22"/>
          <w:szCs w:val="22"/>
        </w:rPr>
        <w:t>FULL</w:t>
      </w:r>
      <w:r w:rsidR="00EE0E90" w:rsidRPr="00853F51">
        <w:rPr>
          <w:rFonts w:ascii="Arial" w:hAnsi="Arial" w:cs="Arial"/>
          <w:b/>
          <w:bCs/>
          <w:sz w:val="22"/>
          <w:szCs w:val="22"/>
        </w:rPr>
        <w:t xml:space="preserve"> </w:t>
      </w:r>
      <w:r w:rsidR="00E03670" w:rsidRPr="00853F51">
        <w:rPr>
          <w:rFonts w:ascii="Arial" w:hAnsi="Arial" w:cs="Arial"/>
          <w:b/>
          <w:bCs/>
          <w:sz w:val="22"/>
          <w:szCs w:val="22"/>
        </w:rPr>
        <w:t>PLANNING PERMISSION</w:t>
      </w:r>
      <w:r w:rsidR="006E1740" w:rsidRPr="00853F51">
        <w:rPr>
          <w:rFonts w:ascii="Arial" w:hAnsi="Arial" w:cs="Arial"/>
          <w:b/>
          <w:bCs/>
          <w:sz w:val="22"/>
          <w:szCs w:val="22"/>
        </w:rPr>
        <w:t xml:space="preserve"> </w:t>
      </w:r>
      <w:r w:rsidR="00E03670" w:rsidRPr="00853F51">
        <w:rPr>
          <w:rFonts w:ascii="Arial" w:hAnsi="Arial" w:cs="Arial"/>
          <w:b/>
          <w:bCs/>
          <w:sz w:val="22"/>
          <w:szCs w:val="22"/>
        </w:rPr>
        <w:t>CASE OFFICER</w:t>
      </w:r>
      <w:r w:rsidRPr="00853F51">
        <w:rPr>
          <w:rFonts w:ascii="Arial" w:hAnsi="Arial" w:cs="Arial"/>
          <w:b/>
          <w:bCs/>
          <w:sz w:val="22"/>
          <w:szCs w:val="22"/>
        </w:rPr>
        <w:t xml:space="preserve"> REPORT</w:t>
      </w:r>
    </w:p>
    <w:p w14:paraId="16487137" w14:textId="77777777" w:rsidR="00683C17" w:rsidRPr="00853F51" w:rsidRDefault="00683C17" w:rsidP="00E413BE">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853F51" w14:paraId="17EC3EE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2BF9A8" w14:textId="77777777" w:rsidR="00053085" w:rsidRPr="00853F51" w:rsidRDefault="00053085" w:rsidP="00E413BE">
            <w:pPr>
              <w:jc w:val="both"/>
              <w:rPr>
                <w:rFonts w:ascii="Arial" w:hAnsi="Arial" w:cs="Arial"/>
                <w:sz w:val="22"/>
                <w:szCs w:val="22"/>
              </w:rPr>
            </w:pPr>
            <w:r w:rsidRPr="00853F51">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615A874" w14:textId="77777777" w:rsidR="00053085" w:rsidRPr="00853F51" w:rsidRDefault="00053085" w:rsidP="00E413BE">
            <w:pPr>
              <w:jc w:val="both"/>
              <w:rPr>
                <w:rFonts w:ascii="Arial" w:hAnsi="Arial" w:cs="Arial"/>
                <w:sz w:val="22"/>
                <w:szCs w:val="22"/>
              </w:rPr>
            </w:pPr>
            <w:r w:rsidRPr="00853F51">
              <w:rPr>
                <w:rFonts w:ascii="Arial" w:eastAsia="Arial" w:hAnsi="Arial" w:cs="Arial"/>
                <w:sz w:val="22"/>
                <w:szCs w:val="22"/>
              </w:rPr>
              <w:t>PL/2026/03006</w:t>
            </w:r>
          </w:p>
        </w:tc>
      </w:tr>
      <w:tr w:rsidR="00053085" w:rsidRPr="00853F51" w14:paraId="4E8259B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D354EA6" w14:textId="77777777" w:rsidR="00053085" w:rsidRPr="00853F51" w:rsidRDefault="00053085" w:rsidP="00E413BE">
            <w:pPr>
              <w:jc w:val="both"/>
              <w:rPr>
                <w:rFonts w:ascii="Arial" w:hAnsi="Arial" w:cs="Arial"/>
                <w:sz w:val="22"/>
                <w:szCs w:val="22"/>
              </w:rPr>
            </w:pPr>
            <w:r w:rsidRPr="00853F51">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1171B62" w14:textId="77777777" w:rsidR="00053085" w:rsidRPr="00853F51" w:rsidRDefault="00053085" w:rsidP="00E413BE">
            <w:pPr>
              <w:jc w:val="both"/>
              <w:rPr>
                <w:rFonts w:ascii="Arial" w:eastAsia="Arial" w:hAnsi="Arial" w:cs="Arial"/>
                <w:sz w:val="22"/>
                <w:szCs w:val="22"/>
              </w:rPr>
            </w:pPr>
            <w:r w:rsidRPr="00853F51">
              <w:rPr>
                <w:rFonts w:ascii="Arial" w:eastAsia="Arial" w:hAnsi="Arial" w:cs="Arial"/>
                <w:sz w:val="22"/>
                <w:szCs w:val="22"/>
              </w:rPr>
              <w:t>Full planning permission</w:t>
            </w:r>
          </w:p>
        </w:tc>
      </w:tr>
      <w:tr w:rsidR="00053085" w:rsidRPr="00853F51" w14:paraId="1D05916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9B89685" w14:textId="77777777" w:rsidR="00053085" w:rsidRPr="00853F51" w:rsidRDefault="00053085" w:rsidP="00E413BE">
            <w:pPr>
              <w:jc w:val="both"/>
              <w:rPr>
                <w:rFonts w:ascii="Arial" w:hAnsi="Arial" w:cs="Arial"/>
                <w:sz w:val="22"/>
                <w:szCs w:val="22"/>
              </w:rPr>
            </w:pPr>
            <w:r w:rsidRPr="00853F51">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97372BD" w14:textId="77777777" w:rsidR="00053085" w:rsidRPr="00853F51" w:rsidRDefault="00053085" w:rsidP="00E413BE">
            <w:pPr>
              <w:jc w:val="both"/>
              <w:rPr>
                <w:rFonts w:ascii="Arial" w:hAnsi="Arial" w:cs="Arial"/>
                <w:sz w:val="22"/>
                <w:szCs w:val="22"/>
              </w:rPr>
            </w:pPr>
            <w:r w:rsidRPr="00853F51">
              <w:rPr>
                <w:rFonts w:ascii="Arial" w:eastAsia="Arial" w:hAnsi="Arial" w:cs="Arial"/>
                <w:sz w:val="22"/>
                <w:szCs w:val="22"/>
              </w:rPr>
              <w:t>Land adjacent to no 35 Beaulieu Road, Amesbury, Salisbury, SP4 7PD</w:t>
            </w:r>
          </w:p>
        </w:tc>
      </w:tr>
      <w:tr w:rsidR="00053085" w:rsidRPr="00853F51" w14:paraId="7017DE6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9A806F6" w14:textId="77777777" w:rsidR="00053085" w:rsidRPr="00853F51" w:rsidRDefault="00053085" w:rsidP="00E413BE">
            <w:pPr>
              <w:jc w:val="both"/>
              <w:rPr>
                <w:rFonts w:ascii="Arial" w:hAnsi="Arial" w:cs="Arial"/>
                <w:sz w:val="22"/>
                <w:szCs w:val="22"/>
              </w:rPr>
            </w:pPr>
            <w:r w:rsidRPr="00853F51">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2016CF" w14:textId="77777777" w:rsidR="00053085" w:rsidRPr="00853F51" w:rsidRDefault="00053085" w:rsidP="00E413BE">
            <w:pPr>
              <w:jc w:val="both"/>
              <w:rPr>
                <w:rFonts w:ascii="Arial" w:hAnsi="Arial" w:cs="Arial"/>
                <w:sz w:val="22"/>
                <w:szCs w:val="22"/>
              </w:rPr>
            </w:pPr>
            <w:r w:rsidRPr="00853F51">
              <w:rPr>
                <w:rFonts w:ascii="Arial" w:eastAsia="Arial" w:hAnsi="Arial" w:cs="Arial"/>
                <w:sz w:val="22"/>
                <w:szCs w:val="22"/>
              </w:rPr>
              <w:t>Erection of a four-bedroom detached dwellinghouse with detached double garage and associated works including landscaping, boundary treatment, parking, drainage and renewable energy installations.</w:t>
            </w:r>
          </w:p>
        </w:tc>
      </w:tr>
      <w:tr w:rsidR="00053085" w:rsidRPr="00853F51" w14:paraId="0DF0007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EBB57FA" w14:textId="77777777" w:rsidR="00053085" w:rsidRPr="00853F51" w:rsidRDefault="00053085" w:rsidP="00E413BE">
            <w:pPr>
              <w:jc w:val="both"/>
              <w:rPr>
                <w:rFonts w:ascii="Arial" w:hAnsi="Arial" w:cs="Arial"/>
                <w:sz w:val="22"/>
                <w:szCs w:val="22"/>
              </w:rPr>
            </w:pPr>
            <w:r w:rsidRPr="00853F51">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42AEDC2" w14:textId="77777777" w:rsidR="00053085" w:rsidRPr="00853F51" w:rsidRDefault="00053085" w:rsidP="00E413BE">
            <w:pPr>
              <w:jc w:val="both"/>
              <w:rPr>
                <w:rFonts w:ascii="Arial" w:hAnsi="Arial" w:cs="Arial"/>
                <w:sz w:val="22"/>
                <w:szCs w:val="22"/>
              </w:rPr>
            </w:pPr>
            <w:r w:rsidRPr="00853F51">
              <w:rPr>
                <w:rFonts w:ascii="Arial" w:eastAsia="Arial" w:hAnsi="Arial" w:cs="Arial"/>
                <w:sz w:val="22"/>
                <w:szCs w:val="22"/>
              </w:rPr>
              <w:t>Approve with Conditions</w:t>
            </w:r>
          </w:p>
        </w:tc>
      </w:tr>
    </w:tbl>
    <w:p w14:paraId="4B4DEE81" w14:textId="77777777" w:rsidR="00F7609E" w:rsidRPr="00853F51" w:rsidRDefault="00F7609E" w:rsidP="00E413BE">
      <w:pPr>
        <w:jc w:val="both"/>
        <w:rPr>
          <w:rFonts w:ascii="Arial" w:hAnsi="Arial" w:cs="Arial"/>
          <w:sz w:val="22"/>
          <w:szCs w:val="22"/>
        </w:rPr>
      </w:pPr>
    </w:p>
    <w:p w14:paraId="07C3A395" w14:textId="77777777" w:rsidR="00683C17" w:rsidRPr="00853F51" w:rsidRDefault="00683C17" w:rsidP="00E413BE">
      <w:pPr>
        <w:pStyle w:val="Heading1"/>
        <w:numPr>
          <w:ilvl w:val="0"/>
          <w:numId w:val="0"/>
        </w:numPr>
        <w:spacing w:line="240" w:lineRule="auto"/>
        <w:ind w:left="432" w:hanging="432"/>
        <w:jc w:val="both"/>
        <w:rPr>
          <w:rFonts w:cs="Arial"/>
          <w:szCs w:val="22"/>
        </w:rPr>
      </w:pPr>
      <w:r w:rsidRPr="00853F51">
        <w:rPr>
          <w:rFonts w:cs="Arial"/>
          <w:szCs w:val="22"/>
        </w:rPr>
        <w:t>SITE DESCRIPTION</w:t>
      </w:r>
      <w:r w:rsidR="00F1263F" w:rsidRPr="00853F51">
        <w:rPr>
          <w:rFonts w:cs="Arial"/>
          <w:szCs w:val="22"/>
        </w:rPr>
        <w:t>/CONTEXT</w:t>
      </w:r>
    </w:p>
    <w:p w14:paraId="77674100" w14:textId="77777777" w:rsidR="00683C17" w:rsidRPr="00853F51" w:rsidRDefault="00683C17" w:rsidP="00E413BE">
      <w:pPr>
        <w:jc w:val="both"/>
        <w:rPr>
          <w:rFonts w:ascii="Arial" w:hAnsi="Arial" w:cs="Arial"/>
          <w:color w:val="FF0000"/>
          <w:sz w:val="22"/>
          <w:szCs w:val="22"/>
        </w:rPr>
      </w:pPr>
    </w:p>
    <w:p w14:paraId="1C1A7820" w14:textId="031A86E2" w:rsidR="001C4259" w:rsidRPr="00853F51" w:rsidRDefault="0098188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application site </w:t>
      </w:r>
      <w:r w:rsidR="002669F0" w:rsidRPr="00853F51">
        <w:rPr>
          <w:rFonts w:ascii="Arial" w:hAnsi="Arial" w:cs="Arial"/>
          <w:color w:val="000000" w:themeColor="text1"/>
          <w:sz w:val="22"/>
          <w:szCs w:val="22"/>
        </w:rPr>
        <w:t>relates to</w:t>
      </w:r>
      <w:r w:rsidRPr="00853F51">
        <w:rPr>
          <w:rFonts w:ascii="Arial" w:hAnsi="Arial" w:cs="Arial"/>
          <w:color w:val="000000" w:themeColor="text1"/>
          <w:sz w:val="22"/>
          <w:szCs w:val="22"/>
        </w:rPr>
        <w:t xml:space="preserve"> land adjacent to No. 35 Beaulieu Road and currently forms part of the residential curtilage associated with that property. The site is irregular in shape, with a narrow frontage onto Beaulieu Road which widens towards the rear. </w:t>
      </w:r>
      <w:r w:rsidR="001C4259" w:rsidRPr="00853F51">
        <w:rPr>
          <w:rFonts w:ascii="Arial" w:hAnsi="Arial" w:cs="Arial"/>
          <w:color w:val="000000" w:themeColor="text1"/>
          <w:sz w:val="22"/>
          <w:szCs w:val="22"/>
        </w:rPr>
        <w:t xml:space="preserve">The site lies within the settlement boundary of the </w:t>
      </w:r>
      <w:r w:rsidR="001C4259" w:rsidRPr="00853F51">
        <w:rPr>
          <w:rFonts w:ascii="Arial" w:hAnsi="Arial" w:cs="Arial"/>
          <w:sz w:val="22"/>
          <w:szCs w:val="22"/>
        </w:rPr>
        <w:t xml:space="preserve">Market Town of Amesbury, as identified by WCS policies CP1 (Settlement Strategy), CP2 (Delivery Strategy) and CP4 (Amesbury Community Area). The site </w:t>
      </w:r>
      <w:r w:rsidR="001C4259" w:rsidRPr="00853F51">
        <w:rPr>
          <w:rFonts w:ascii="Arial" w:hAnsi="Arial" w:cs="Arial"/>
          <w:color w:val="000000" w:themeColor="text1"/>
          <w:sz w:val="22"/>
          <w:szCs w:val="22"/>
        </w:rPr>
        <w:t xml:space="preserve">lies within an established residential </w:t>
      </w:r>
      <w:r w:rsidR="00C50A1C" w:rsidRPr="00853F51">
        <w:rPr>
          <w:rFonts w:ascii="Arial" w:hAnsi="Arial" w:cs="Arial"/>
          <w:color w:val="000000" w:themeColor="text1"/>
          <w:sz w:val="22"/>
          <w:szCs w:val="22"/>
        </w:rPr>
        <w:t xml:space="preserve">housing </w:t>
      </w:r>
      <w:r w:rsidR="001C4259" w:rsidRPr="00853F51">
        <w:rPr>
          <w:rFonts w:ascii="Arial" w:hAnsi="Arial" w:cs="Arial"/>
          <w:color w:val="000000" w:themeColor="text1"/>
          <w:sz w:val="22"/>
          <w:szCs w:val="22"/>
        </w:rPr>
        <w:t>estate</w:t>
      </w:r>
      <w:r w:rsidR="00C50A1C" w:rsidRPr="00853F51">
        <w:rPr>
          <w:rFonts w:ascii="Arial" w:hAnsi="Arial" w:cs="Arial"/>
          <w:sz w:val="22"/>
          <w:szCs w:val="22"/>
        </w:rPr>
        <w:t xml:space="preserve">, that was originally built by the MoD but has since been sold off to the individual homeowners. Properties within the estate are </w:t>
      </w:r>
      <w:r w:rsidR="001C4259" w:rsidRPr="00853F51">
        <w:rPr>
          <w:rFonts w:ascii="Arial" w:hAnsi="Arial" w:cs="Arial"/>
          <w:color w:val="000000" w:themeColor="text1"/>
          <w:sz w:val="22"/>
          <w:szCs w:val="22"/>
        </w:rPr>
        <w:t>characterised</w:t>
      </w:r>
      <w:r w:rsidR="00C50A1C" w:rsidRPr="00853F51">
        <w:rPr>
          <w:rFonts w:ascii="Arial" w:hAnsi="Arial" w:cs="Arial"/>
          <w:color w:val="000000" w:themeColor="text1"/>
          <w:sz w:val="22"/>
          <w:szCs w:val="22"/>
        </w:rPr>
        <w:t xml:space="preserve"> </w:t>
      </w:r>
      <w:r w:rsidR="001C4259" w:rsidRPr="00853F51">
        <w:rPr>
          <w:rFonts w:ascii="Arial" w:hAnsi="Arial" w:cs="Arial"/>
          <w:color w:val="000000" w:themeColor="text1"/>
          <w:sz w:val="22"/>
          <w:szCs w:val="22"/>
        </w:rPr>
        <w:t xml:space="preserve"> predominantly by two-storey detached and semi-detached dwellings set within </w:t>
      </w:r>
      <w:r w:rsidR="003E1D8A" w:rsidRPr="00853F51">
        <w:rPr>
          <w:rFonts w:ascii="Arial" w:hAnsi="Arial" w:cs="Arial"/>
          <w:color w:val="000000" w:themeColor="text1"/>
          <w:sz w:val="22"/>
          <w:szCs w:val="22"/>
        </w:rPr>
        <w:t xml:space="preserve">linear </w:t>
      </w:r>
      <w:r w:rsidR="001C4259" w:rsidRPr="00853F51">
        <w:rPr>
          <w:rFonts w:ascii="Arial" w:hAnsi="Arial" w:cs="Arial"/>
          <w:color w:val="000000" w:themeColor="text1"/>
          <w:sz w:val="22"/>
          <w:szCs w:val="22"/>
        </w:rPr>
        <w:t>plots. The surrounding properties are generally constructed of brick elevations beneath pitched tiled roofs with off-street parking provision.</w:t>
      </w:r>
      <w:r w:rsidR="00964D9D" w:rsidRPr="00853F51">
        <w:rPr>
          <w:rFonts w:ascii="Arial" w:hAnsi="Arial" w:cs="Arial"/>
          <w:color w:val="000000" w:themeColor="text1"/>
          <w:sz w:val="22"/>
          <w:szCs w:val="22"/>
        </w:rPr>
        <w:t xml:space="preserve"> The site is bounded by other residential properties to the </w:t>
      </w:r>
      <w:r w:rsidR="00F02802" w:rsidRPr="00853F51">
        <w:rPr>
          <w:rFonts w:ascii="Arial" w:hAnsi="Arial" w:cs="Arial"/>
          <w:color w:val="000000" w:themeColor="text1"/>
          <w:sz w:val="22"/>
          <w:szCs w:val="22"/>
        </w:rPr>
        <w:t>north, east and south</w:t>
      </w:r>
      <w:r w:rsidR="009E70C0" w:rsidRPr="00853F51">
        <w:rPr>
          <w:rFonts w:ascii="Arial" w:hAnsi="Arial" w:cs="Arial"/>
          <w:color w:val="000000" w:themeColor="text1"/>
          <w:sz w:val="22"/>
          <w:szCs w:val="22"/>
        </w:rPr>
        <w:t>; with</w:t>
      </w:r>
      <w:r w:rsidR="00F02802" w:rsidRPr="00853F51">
        <w:rPr>
          <w:rFonts w:ascii="Arial" w:hAnsi="Arial" w:cs="Arial"/>
          <w:color w:val="000000" w:themeColor="text1"/>
          <w:sz w:val="22"/>
          <w:szCs w:val="22"/>
        </w:rPr>
        <w:t xml:space="preserve"> a block of garages with parking </w:t>
      </w:r>
      <w:r w:rsidR="009E70C0" w:rsidRPr="00853F51">
        <w:rPr>
          <w:rFonts w:ascii="Arial" w:hAnsi="Arial" w:cs="Arial"/>
          <w:color w:val="000000" w:themeColor="text1"/>
          <w:sz w:val="22"/>
          <w:szCs w:val="22"/>
        </w:rPr>
        <w:t xml:space="preserve">located </w:t>
      </w:r>
      <w:r w:rsidR="00F02802" w:rsidRPr="00853F51">
        <w:rPr>
          <w:rFonts w:ascii="Arial" w:hAnsi="Arial" w:cs="Arial"/>
          <w:color w:val="000000" w:themeColor="text1"/>
          <w:sz w:val="22"/>
          <w:szCs w:val="22"/>
        </w:rPr>
        <w:t xml:space="preserve">to the west. </w:t>
      </w:r>
    </w:p>
    <w:p w14:paraId="6F603A87" w14:textId="77777777" w:rsidR="00D048D6" w:rsidRPr="00853F51" w:rsidRDefault="00D048D6" w:rsidP="00E413BE">
      <w:pPr>
        <w:jc w:val="both"/>
        <w:rPr>
          <w:rFonts w:ascii="Arial" w:hAnsi="Arial" w:cs="Arial"/>
          <w:color w:val="000000" w:themeColor="text1"/>
          <w:sz w:val="22"/>
          <w:szCs w:val="22"/>
        </w:rPr>
      </w:pPr>
    </w:p>
    <w:p w14:paraId="264A92A8" w14:textId="3C15786B" w:rsidR="00D048D6" w:rsidRPr="00853F51" w:rsidRDefault="00D048D6" w:rsidP="00E413BE">
      <w:pPr>
        <w:jc w:val="both"/>
        <w:rPr>
          <w:rFonts w:ascii="Arial" w:hAnsi="Arial" w:cs="Arial"/>
          <w:color w:val="FF0000"/>
          <w:sz w:val="22"/>
          <w:szCs w:val="22"/>
        </w:rPr>
      </w:pPr>
      <w:r w:rsidRPr="00853F51">
        <w:rPr>
          <w:rFonts w:ascii="Arial" w:hAnsi="Arial" w:cs="Arial"/>
          <w:noProof/>
          <w:color w:val="FF0000"/>
          <w:sz w:val="22"/>
          <w:szCs w:val="22"/>
        </w:rPr>
        <w:drawing>
          <wp:inline distT="0" distB="0" distL="0" distR="0" wp14:anchorId="1EB965F5" wp14:editId="34148084">
            <wp:extent cx="2912887" cy="2565399"/>
            <wp:effectExtent l="0" t="0" r="1905" b="6985"/>
            <wp:docPr id="1517914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14298" name=""/>
                    <pic:cNvPicPr/>
                  </pic:nvPicPr>
                  <pic:blipFill>
                    <a:blip r:embed="rId8"/>
                    <a:stretch>
                      <a:fillRect/>
                    </a:stretch>
                  </pic:blipFill>
                  <pic:spPr>
                    <a:xfrm>
                      <a:off x="0" y="0"/>
                      <a:ext cx="2924059" cy="2575238"/>
                    </a:xfrm>
                    <a:prstGeom prst="rect">
                      <a:avLst/>
                    </a:prstGeom>
                  </pic:spPr>
                </pic:pic>
              </a:graphicData>
            </a:graphic>
          </wp:inline>
        </w:drawing>
      </w:r>
    </w:p>
    <w:p w14:paraId="2452559B" w14:textId="77777777" w:rsidR="006D7248" w:rsidRPr="00853F51" w:rsidRDefault="006D7248" w:rsidP="00E413BE">
      <w:pPr>
        <w:jc w:val="both"/>
        <w:rPr>
          <w:rFonts w:ascii="Arial" w:hAnsi="Arial" w:cs="Arial"/>
          <w:color w:val="FF0000"/>
          <w:sz w:val="22"/>
          <w:szCs w:val="22"/>
        </w:rPr>
      </w:pPr>
    </w:p>
    <w:p w14:paraId="27FA2C2D" w14:textId="37AC8EA1" w:rsidR="00CA3DBF" w:rsidRPr="00853F51" w:rsidRDefault="00CA3DBF" w:rsidP="00E413BE">
      <w:pPr>
        <w:jc w:val="both"/>
        <w:rPr>
          <w:rFonts w:ascii="Arial" w:hAnsi="Arial" w:cs="Arial"/>
          <w:bCs/>
          <w:color w:val="000000"/>
          <w:sz w:val="22"/>
          <w:szCs w:val="22"/>
        </w:rPr>
      </w:pPr>
      <w:r w:rsidRPr="00853F51">
        <w:rPr>
          <w:rFonts w:ascii="Arial" w:hAnsi="Arial" w:cs="Arial"/>
          <w:bCs/>
          <w:color w:val="000000"/>
          <w:sz w:val="22"/>
          <w:szCs w:val="22"/>
        </w:rPr>
        <w:t>Whilst the site is some distance from the river it is in Flood Zone 1; and is in an area that is at low risk of Ground Water flooding (Groundwater levels are between 0.5m and 5m below the ground surface, there is a risk of flooding to subsurface assets, but surface manifestation of groundwater is unlikely), it is situated within the catchment of the River Avon Special Area for Conservation (SAC). The site is not located within a conservation</w:t>
      </w:r>
      <w:r w:rsidR="004D41B8" w:rsidRPr="00853F51">
        <w:rPr>
          <w:rFonts w:ascii="Arial" w:hAnsi="Arial" w:cs="Arial"/>
          <w:bCs/>
          <w:color w:val="000000"/>
          <w:sz w:val="22"/>
          <w:szCs w:val="22"/>
        </w:rPr>
        <w:t xml:space="preserve"> area</w:t>
      </w:r>
      <w:r w:rsidRPr="00853F51">
        <w:rPr>
          <w:rFonts w:ascii="Arial" w:hAnsi="Arial" w:cs="Arial"/>
          <w:bCs/>
          <w:color w:val="000000"/>
          <w:sz w:val="22"/>
          <w:szCs w:val="22"/>
        </w:rPr>
        <w:t xml:space="preserve"> and there are no listed buildings on or immediately adjacent to the site</w:t>
      </w:r>
      <w:r w:rsidR="00A74787" w:rsidRPr="00853F51">
        <w:rPr>
          <w:rFonts w:ascii="Arial" w:hAnsi="Arial" w:cs="Arial"/>
          <w:bCs/>
          <w:color w:val="000000"/>
          <w:sz w:val="22"/>
          <w:szCs w:val="22"/>
        </w:rPr>
        <w:t>.</w:t>
      </w:r>
      <w:r w:rsidR="007539AA" w:rsidRPr="00853F51">
        <w:rPr>
          <w:rFonts w:ascii="Arial" w:hAnsi="Arial" w:cs="Arial"/>
          <w:bCs/>
          <w:color w:val="000000"/>
          <w:sz w:val="22"/>
          <w:szCs w:val="22"/>
        </w:rPr>
        <w:t xml:space="preserve"> The site also lies within the 6.4km zone of influence of the Salisbury Plain SPA</w:t>
      </w:r>
      <w:r w:rsidR="00822D29" w:rsidRPr="00853F51">
        <w:rPr>
          <w:rFonts w:ascii="Arial" w:hAnsi="Arial" w:cs="Arial"/>
          <w:bCs/>
          <w:color w:val="000000"/>
          <w:sz w:val="22"/>
          <w:szCs w:val="22"/>
        </w:rPr>
        <w:t>.</w:t>
      </w:r>
    </w:p>
    <w:p w14:paraId="39A66A29" w14:textId="373283E1" w:rsidR="00176BFB" w:rsidRPr="00853F51" w:rsidRDefault="00176BFB" w:rsidP="00E413BE">
      <w:pPr>
        <w:jc w:val="both"/>
        <w:rPr>
          <w:rFonts w:ascii="Arial" w:hAnsi="Arial" w:cs="Arial"/>
          <w:color w:val="FF0000"/>
          <w:sz w:val="22"/>
          <w:szCs w:val="22"/>
        </w:rPr>
      </w:pPr>
    </w:p>
    <w:p w14:paraId="35A5BBEA" w14:textId="77777777" w:rsidR="00F7609E"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PROPOSAL</w:t>
      </w:r>
    </w:p>
    <w:p w14:paraId="3226C910" w14:textId="77777777" w:rsidR="00683C17" w:rsidRPr="00853F51" w:rsidRDefault="00683C17" w:rsidP="00E413BE">
      <w:pPr>
        <w:jc w:val="both"/>
        <w:rPr>
          <w:rFonts w:ascii="Arial" w:hAnsi="Arial" w:cs="Arial"/>
          <w:color w:val="FF0000"/>
          <w:sz w:val="22"/>
          <w:szCs w:val="22"/>
        </w:rPr>
      </w:pPr>
    </w:p>
    <w:p w14:paraId="6AA9F999" w14:textId="3FF1E9D6" w:rsidR="00106DA5" w:rsidRPr="00853F51" w:rsidRDefault="005116DC" w:rsidP="00E413BE">
      <w:pPr>
        <w:jc w:val="both"/>
        <w:rPr>
          <w:rFonts w:ascii="Arial" w:hAnsi="Arial" w:cs="Arial"/>
          <w:sz w:val="22"/>
          <w:szCs w:val="22"/>
        </w:rPr>
      </w:pPr>
      <w:r w:rsidRPr="00853F51">
        <w:rPr>
          <w:rFonts w:ascii="Arial" w:hAnsi="Arial" w:cs="Arial"/>
          <w:color w:val="000000"/>
          <w:sz w:val="22"/>
          <w:szCs w:val="22"/>
        </w:rPr>
        <w:lastRenderedPageBreak/>
        <w:t xml:space="preserve">This is a full application proposing the subdivision of the </w:t>
      </w:r>
      <w:r w:rsidR="00086AE3" w:rsidRPr="00853F51">
        <w:rPr>
          <w:rFonts w:ascii="Arial" w:hAnsi="Arial" w:cs="Arial"/>
          <w:color w:val="000000"/>
          <w:sz w:val="22"/>
          <w:szCs w:val="22"/>
        </w:rPr>
        <w:t>existing</w:t>
      </w:r>
      <w:r w:rsidRPr="00853F51">
        <w:rPr>
          <w:rFonts w:ascii="Arial" w:hAnsi="Arial" w:cs="Arial"/>
          <w:color w:val="000000"/>
          <w:sz w:val="22"/>
          <w:szCs w:val="22"/>
        </w:rPr>
        <w:t xml:space="preserve"> residential curtilage at 35 Beaulieu Road and the</w:t>
      </w:r>
      <w:r w:rsidR="00106DA5" w:rsidRPr="00853F51">
        <w:rPr>
          <w:rFonts w:ascii="Arial" w:hAnsi="Arial" w:cs="Arial"/>
          <w:sz w:val="22"/>
          <w:szCs w:val="22"/>
        </w:rPr>
        <w:t xml:space="preserve"> erection of a detached four-bedroom dwelling together with a detached double garage, parking, landscaping, boundary treatments and associated works.</w:t>
      </w:r>
      <w:r w:rsidR="00347BC5" w:rsidRPr="00853F51">
        <w:rPr>
          <w:rFonts w:ascii="Arial" w:hAnsi="Arial" w:cs="Arial"/>
          <w:sz w:val="22"/>
          <w:szCs w:val="22"/>
        </w:rPr>
        <w:t xml:space="preserve"> </w:t>
      </w:r>
      <w:r w:rsidR="00106DA5" w:rsidRPr="00853F51">
        <w:rPr>
          <w:rFonts w:ascii="Arial" w:hAnsi="Arial" w:cs="Arial"/>
          <w:sz w:val="22"/>
          <w:szCs w:val="22"/>
        </w:rPr>
        <w:t>The proposed dwelling would be two storeys</w:t>
      </w:r>
      <w:r w:rsidR="00347BC5" w:rsidRPr="00853F51">
        <w:rPr>
          <w:rFonts w:ascii="Arial" w:hAnsi="Arial" w:cs="Arial"/>
          <w:sz w:val="22"/>
          <w:szCs w:val="22"/>
        </w:rPr>
        <w:t xml:space="preserve"> and part single storey</w:t>
      </w:r>
      <w:r w:rsidR="00106DA5" w:rsidRPr="00853F51">
        <w:rPr>
          <w:rFonts w:ascii="Arial" w:hAnsi="Arial" w:cs="Arial"/>
          <w:sz w:val="22"/>
          <w:szCs w:val="22"/>
        </w:rPr>
        <w:t xml:space="preserve"> in height and of an L-shaped form</w:t>
      </w:r>
      <w:r w:rsidR="00086AE3" w:rsidRPr="00853F51">
        <w:rPr>
          <w:rFonts w:ascii="Arial" w:hAnsi="Arial" w:cs="Arial"/>
          <w:sz w:val="22"/>
          <w:szCs w:val="22"/>
        </w:rPr>
        <w:t xml:space="preserve">. </w:t>
      </w:r>
      <w:r w:rsidR="00106DA5" w:rsidRPr="00853F51">
        <w:rPr>
          <w:rFonts w:ascii="Arial" w:hAnsi="Arial" w:cs="Arial"/>
          <w:sz w:val="22"/>
          <w:szCs w:val="22"/>
        </w:rPr>
        <w:t xml:space="preserve">Vehicular access would be obtained from the existing shared driveway serving the site from Beaulieu Road. </w:t>
      </w:r>
      <w:r w:rsidR="00FD1687" w:rsidRPr="00853F51">
        <w:rPr>
          <w:rFonts w:ascii="Arial" w:hAnsi="Arial" w:cs="Arial"/>
          <w:sz w:val="22"/>
          <w:szCs w:val="22"/>
        </w:rPr>
        <w:t>The existing garage/outbuildings on site will be demolished.</w:t>
      </w:r>
    </w:p>
    <w:p w14:paraId="41CF54EB" w14:textId="77777777" w:rsidR="00FD1687" w:rsidRPr="00853F51" w:rsidRDefault="00FD1687" w:rsidP="00E413BE">
      <w:pPr>
        <w:jc w:val="both"/>
        <w:rPr>
          <w:rFonts w:ascii="Arial" w:hAnsi="Arial" w:cs="Arial"/>
          <w:sz w:val="22"/>
          <w:szCs w:val="22"/>
        </w:rPr>
      </w:pPr>
    </w:p>
    <w:p w14:paraId="04B1D348" w14:textId="189D8798" w:rsidR="00FD1687" w:rsidRPr="00853F51" w:rsidRDefault="00FD1687" w:rsidP="00E413BE">
      <w:pPr>
        <w:jc w:val="both"/>
        <w:rPr>
          <w:rFonts w:ascii="Arial" w:hAnsi="Arial" w:cs="Arial"/>
          <w:sz w:val="22"/>
          <w:szCs w:val="22"/>
        </w:rPr>
      </w:pPr>
      <w:r w:rsidRPr="00853F51">
        <w:rPr>
          <w:rFonts w:ascii="Arial" w:hAnsi="Arial" w:cs="Arial"/>
          <w:sz w:val="22"/>
          <w:szCs w:val="22"/>
        </w:rPr>
        <w:t>Existing and proposed site plan</w:t>
      </w:r>
    </w:p>
    <w:p w14:paraId="1674F8D6" w14:textId="77777777" w:rsidR="00FD1687" w:rsidRPr="00853F51" w:rsidRDefault="00FD1687" w:rsidP="00E413BE">
      <w:pPr>
        <w:jc w:val="both"/>
        <w:rPr>
          <w:rFonts w:ascii="Arial" w:hAnsi="Arial" w:cs="Arial"/>
          <w:sz w:val="22"/>
          <w:szCs w:val="22"/>
        </w:rPr>
      </w:pPr>
    </w:p>
    <w:p w14:paraId="263A6B5C" w14:textId="17A04591" w:rsidR="00FD1687" w:rsidRPr="00853F51" w:rsidRDefault="001177B4" w:rsidP="00E413BE">
      <w:pPr>
        <w:jc w:val="both"/>
        <w:rPr>
          <w:rFonts w:ascii="Arial" w:hAnsi="Arial" w:cs="Arial"/>
          <w:sz w:val="22"/>
          <w:szCs w:val="22"/>
        </w:rPr>
      </w:pPr>
      <w:r w:rsidRPr="00853F51">
        <w:rPr>
          <w:rFonts w:ascii="Arial" w:hAnsi="Arial" w:cs="Arial"/>
          <w:noProof/>
          <w:sz w:val="22"/>
          <w:szCs w:val="22"/>
        </w:rPr>
        <w:drawing>
          <wp:inline distT="0" distB="0" distL="0" distR="0" wp14:anchorId="7A99849E" wp14:editId="3CA2C8B5">
            <wp:extent cx="2873692" cy="2736849"/>
            <wp:effectExtent l="0" t="0" r="3175" b="6985"/>
            <wp:docPr id="213085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52070" name=""/>
                    <pic:cNvPicPr/>
                  </pic:nvPicPr>
                  <pic:blipFill>
                    <a:blip r:embed="rId9"/>
                    <a:stretch>
                      <a:fillRect/>
                    </a:stretch>
                  </pic:blipFill>
                  <pic:spPr>
                    <a:xfrm>
                      <a:off x="0" y="0"/>
                      <a:ext cx="2891272" cy="2753592"/>
                    </a:xfrm>
                    <a:prstGeom prst="rect">
                      <a:avLst/>
                    </a:prstGeom>
                  </pic:spPr>
                </pic:pic>
              </a:graphicData>
            </a:graphic>
          </wp:inline>
        </w:drawing>
      </w:r>
    </w:p>
    <w:p w14:paraId="5FDEEC83" w14:textId="77777777" w:rsidR="00FD1687" w:rsidRPr="00853F51" w:rsidRDefault="00FD1687" w:rsidP="00E413BE">
      <w:pPr>
        <w:jc w:val="both"/>
        <w:rPr>
          <w:rFonts w:ascii="Arial" w:hAnsi="Arial" w:cs="Arial"/>
          <w:sz w:val="22"/>
          <w:szCs w:val="22"/>
        </w:rPr>
      </w:pPr>
    </w:p>
    <w:p w14:paraId="3A579BA1" w14:textId="5DB485DD" w:rsidR="00FD1687" w:rsidRPr="00853F51" w:rsidRDefault="00FD1687" w:rsidP="00E413BE">
      <w:pPr>
        <w:jc w:val="both"/>
        <w:rPr>
          <w:rFonts w:ascii="Arial" w:hAnsi="Arial" w:cs="Arial"/>
          <w:sz w:val="22"/>
          <w:szCs w:val="22"/>
        </w:rPr>
      </w:pPr>
      <w:r w:rsidRPr="00853F51">
        <w:rPr>
          <w:rFonts w:ascii="Arial" w:hAnsi="Arial" w:cs="Arial"/>
          <w:sz w:val="22"/>
          <w:szCs w:val="22"/>
        </w:rPr>
        <w:t>Proposed plans</w:t>
      </w:r>
    </w:p>
    <w:p w14:paraId="6774E151" w14:textId="77777777" w:rsidR="0036400A" w:rsidRPr="00853F51" w:rsidRDefault="0036400A" w:rsidP="00E413BE">
      <w:pPr>
        <w:jc w:val="both"/>
        <w:rPr>
          <w:rFonts w:ascii="Arial" w:hAnsi="Arial" w:cs="Arial"/>
          <w:sz w:val="22"/>
          <w:szCs w:val="22"/>
        </w:rPr>
      </w:pPr>
    </w:p>
    <w:p w14:paraId="0DF39BDD" w14:textId="00F0E454" w:rsidR="0036400A" w:rsidRPr="00853F51" w:rsidRDefault="0036400A" w:rsidP="00E413BE">
      <w:pPr>
        <w:jc w:val="both"/>
        <w:rPr>
          <w:rFonts w:ascii="Arial" w:hAnsi="Arial" w:cs="Arial"/>
          <w:sz w:val="22"/>
          <w:szCs w:val="22"/>
        </w:rPr>
      </w:pPr>
      <w:r w:rsidRPr="00853F51">
        <w:rPr>
          <w:rFonts w:ascii="Arial" w:hAnsi="Arial" w:cs="Arial"/>
          <w:noProof/>
          <w:sz w:val="22"/>
          <w:szCs w:val="22"/>
        </w:rPr>
        <w:lastRenderedPageBreak/>
        <w:drawing>
          <wp:inline distT="0" distB="0" distL="0" distR="0" wp14:anchorId="3793F4CF" wp14:editId="6B37C631">
            <wp:extent cx="2689361" cy="4140200"/>
            <wp:effectExtent l="0" t="0" r="0" b="0"/>
            <wp:docPr id="733479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79072" name=""/>
                    <pic:cNvPicPr/>
                  </pic:nvPicPr>
                  <pic:blipFill>
                    <a:blip r:embed="rId10"/>
                    <a:stretch>
                      <a:fillRect/>
                    </a:stretch>
                  </pic:blipFill>
                  <pic:spPr>
                    <a:xfrm>
                      <a:off x="0" y="0"/>
                      <a:ext cx="2691764" cy="4143900"/>
                    </a:xfrm>
                    <a:prstGeom prst="rect">
                      <a:avLst/>
                    </a:prstGeom>
                  </pic:spPr>
                </pic:pic>
              </a:graphicData>
            </a:graphic>
          </wp:inline>
        </w:drawing>
      </w:r>
      <w:r w:rsidR="00D2565F" w:rsidRPr="00853F51">
        <w:rPr>
          <w:rFonts w:ascii="Arial" w:hAnsi="Arial" w:cs="Arial"/>
          <w:noProof/>
          <w:sz w:val="22"/>
          <w:szCs w:val="22"/>
          <w14:ligatures w14:val="standardContextual"/>
        </w:rPr>
        <w:t xml:space="preserve"> </w:t>
      </w:r>
      <w:r w:rsidR="00D2565F" w:rsidRPr="00853F51">
        <w:rPr>
          <w:rFonts w:ascii="Arial" w:hAnsi="Arial" w:cs="Arial"/>
          <w:noProof/>
          <w:sz w:val="22"/>
          <w:szCs w:val="22"/>
        </w:rPr>
        <w:drawing>
          <wp:inline distT="0" distB="0" distL="0" distR="0" wp14:anchorId="173F73D5" wp14:editId="784B6F11">
            <wp:extent cx="2635385" cy="4330923"/>
            <wp:effectExtent l="0" t="0" r="0" b="0"/>
            <wp:docPr id="202760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00021" name=""/>
                    <pic:cNvPicPr/>
                  </pic:nvPicPr>
                  <pic:blipFill>
                    <a:blip r:embed="rId11"/>
                    <a:stretch>
                      <a:fillRect/>
                    </a:stretch>
                  </pic:blipFill>
                  <pic:spPr>
                    <a:xfrm>
                      <a:off x="0" y="0"/>
                      <a:ext cx="2635385" cy="4330923"/>
                    </a:xfrm>
                    <a:prstGeom prst="rect">
                      <a:avLst/>
                    </a:prstGeom>
                  </pic:spPr>
                </pic:pic>
              </a:graphicData>
            </a:graphic>
          </wp:inline>
        </w:drawing>
      </w:r>
    </w:p>
    <w:p w14:paraId="6436E321" w14:textId="77777777" w:rsidR="00FD1687" w:rsidRPr="00853F51" w:rsidRDefault="00FD1687" w:rsidP="00E413BE">
      <w:pPr>
        <w:jc w:val="both"/>
        <w:rPr>
          <w:rFonts w:ascii="Arial" w:hAnsi="Arial" w:cs="Arial"/>
          <w:sz w:val="22"/>
          <w:szCs w:val="22"/>
        </w:rPr>
      </w:pPr>
    </w:p>
    <w:p w14:paraId="270A09F7" w14:textId="41B8FAA1" w:rsidR="00FD1687" w:rsidRPr="00853F51" w:rsidRDefault="00FD1687" w:rsidP="00E413BE">
      <w:pPr>
        <w:jc w:val="both"/>
        <w:rPr>
          <w:rFonts w:ascii="Arial" w:hAnsi="Arial" w:cs="Arial"/>
          <w:sz w:val="22"/>
          <w:szCs w:val="22"/>
        </w:rPr>
      </w:pPr>
      <w:r w:rsidRPr="00853F51">
        <w:rPr>
          <w:rFonts w:ascii="Arial" w:hAnsi="Arial" w:cs="Arial"/>
          <w:sz w:val="22"/>
          <w:szCs w:val="22"/>
        </w:rPr>
        <w:t>Proposed elevations</w:t>
      </w:r>
    </w:p>
    <w:p w14:paraId="2486CECB" w14:textId="472E6020" w:rsidR="00FD1687" w:rsidRPr="00853F51" w:rsidRDefault="003321C3" w:rsidP="00E413BE">
      <w:pPr>
        <w:jc w:val="both"/>
        <w:rPr>
          <w:rFonts w:ascii="Arial" w:hAnsi="Arial" w:cs="Arial"/>
          <w:sz w:val="22"/>
          <w:szCs w:val="22"/>
        </w:rPr>
      </w:pPr>
      <w:r w:rsidRPr="00853F51">
        <w:rPr>
          <w:rFonts w:ascii="Arial" w:hAnsi="Arial" w:cs="Arial"/>
          <w:noProof/>
          <w:sz w:val="22"/>
          <w:szCs w:val="22"/>
        </w:rPr>
        <w:drawing>
          <wp:inline distT="0" distB="0" distL="0" distR="0" wp14:anchorId="592A73EE" wp14:editId="6425C010">
            <wp:extent cx="5731510" cy="2078355"/>
            <wp:effectExtent l="0" t="0" r="2540" b="0"/>
            <wp:docPr id="791703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03174" name=""/>
                    <pic:cNvPicPr/>
                  </pic:nvPicPr>
                  <pic:blipFill>
                    <a:blip r:embed="rId12"/>
                    <a:stretch>
                      <a:fillRect/>
                    </a:stretch>
                  </pic:blipFill>
                  <pic:spPr>
                    <a:xfrm>
                      <a:off x="0" y="0"/>
                      <a:ext cx="5731510" cy="2078355"/>
                    </a:xfrm>
                    <a:prstGeom prst="rect">
                      <a:avLst/>
                    </a:prstGeom>
                  </pic:spPr>
                </pic:pic>
              </a:graphicData>
            </a:graphic>
          </wp:inline>
        </w:drawing>
      </w:r>
    </w:p>
    <w:p w14:paraId="280BD4C3" w14:textId="6C50685F" w:rsidR="00003540" w:rsidRPr="00853F51" w:rsidRDefault="00003540" w:rsidP="00E413BE">
      <w:pPr>
        <w:jc w:val="both"/>
        <w:rPr>
          <w:rFonts w:ascii="Arial" w:hAnsi="Arial" w:cs="Arial"/>
          <w:sz w:val="22"/>
          <w:szCs w:val="22"/>
        </w:rPr>
      </w:pPr>
      <w:r w:rsidRPr="00853F51">
        <w:rPr>
          <w:rFonts w:ascii="Arial" w:hAnsi="Arial" w:cs="Arial"/>
          <w:noProof/>
          <w:sz w:val="22"/>
          <w:szCs w:val="22"/>
        </w:rPr>
        <w:drawing>
          <wp:inline distT="0" distB="0" distL="0" distR="0" wp14:anchorId="63C10589" wp14:editId="281BF8C9">
            <wp:extent cx="5731510" cy="1985645"/>
            <wp:effectExtent l="0" t="0" r="2540" b="0"/>
            <wp:docPr id="570381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81655" name=""/>
                    <pic:cNvPicPr/>
                  </pic:nvPicPr>
                  <pic:blipFill>
                    <a:blip r:embed="rId13"/>
                    <a:stretch>
                      <a:fillRect/>
                    </a:stretch>
                  </pic:blipFill>
                  <pic:spPr>
                    <a:xfrm>
                      <a:off x="0" y="0"/>
                      <a:ext cx="5731510" cy="1985645"/>
                    </a:xfrm>
                    <a:prstGeom prst="rect">
                      <a:avLst/>
                    </a:prstGeom>
                  </pic:spPr>
                </pic:pic>
              </a:graphicData>
            </a:graphic>
          </wp:inline>
        </w:drawing>
      </w:r>
    </w:p>
    <w:p w14:paraId="4ADC289D" w14:textId="77777777" w:rsidR="00FD1687" w:rsidRPr="00853F51" w:rsidRDefault="00FD1687" w:rsidP="00E413BE">
      <w:pPr>
        <w:jc w:val="both"/>
        <w:rPr>
          <w:rFonts w:ascii="Arial" w:hAnsi="Arial" w:cs="Arial"/>
          <w:b/>
          <w:bCs/>
          <w:sz w:val="22"/>
          <w:szCs w:val="22"/>
        </w:rPr>
      </w:pPr>
    </w:p>
    <w:p w14:paraId="0B4E7390" w14:textId="1B36B6C2" w:rsidR="00D2565F" w:rsidRPr="00853F51" w:rsidRDefault="00D2565F" w:rsidP="00E413BE">
      <w:pPr>
        <w:jc w:val="both"/>
        <w:rPr>
          <w:rFonts w:ascii="Arial" w:hAnsi="Arial" w:cs="Arial"/>
          <w:sz w:val="22"/>
          <w:szCs w:val="22"/>
        </w:rPr>
      </w:pPr>
      <w:proofErr w:type="gramStart"/>
      <w:r w:rsidRPr="00853F51">
        <w:rPr>
          <w:rFonts w:ascii="Arial" w:hAnsi="Arial" w:cs="Arial"/>
          <w:sz w:val="22"/>
          <w:szCs w:val="22"/>
        </w:rPr>
        <w:t>During the course of</w:t>
      </w:r>
      <w:proofErr w:type="gramEnd"/>
      <w:r w:rsidRPr="00853F51">
        <w:rPr>
          <w:rFonts w:ascii="Arial" w:hAnsi="Arial" w:cs="Arial"/>
          <w:sz w:val="22"/>
          <w:szCs w:val="22"/>
        </w:rPr>
        <w:t xml:space="preserve"> the application, amended plans were received </w:t>
      </w:r>
      <w:r w:rsidR="00A9163D" w:rsidRPr="00853F51">
        <w:rPr>
          <w:rFonts w:ascii="Arial" w:hAnsi="Arial" w:cs="Arial"/>
          <w:sz w:val="22"/>
          <w:szCs w:val="22"/>
        </w:rPr>
        <w:t xml:space="preserve">to make design changes in relation to fenestration on the rear elevation, internal </w:t>
      </w:r>
      <w:r w:rsidR="006312DC" w:rsidRPr="00853F51">
        <w:rPr>
          <w:rFonts w:ascii="Arial" w:hAnsi="Arial" w:cs="Arial"/>
          <w:sz w:val="22"/>
          <w:szCs w:val="22"/>
        </w:rPr>
        <w:t>reconfiguration</w:t>
      </w:r>
      <w:r w:rsidR="00A9163D" w:rsidRPr="00853F51">
        <w:rPr>
          <w:rFonts w:ascii="Arial" w:hAnsi="Arial" w:cs="Arial"/>
          <w:sz w:val="22"/>
          <w:szCs w:val="22"/>
        </w:rPr>
        <w:t xml:space="preserve"> and to reduce the rear projection from two storey to single storey. </w:t>
      </w:r>
    </w:p>
    <w:p w14:paraId="2D7525BF" w14:textId="77777777" w:rsidR="00683C17" w:rsidRPr="00853F51" w:rsidRDefault="00683C17" w:rsidP="00E413BE">
      <w:pPr>
        <w:jc w:val="both"/>
        <w:outlineLvl w:val="2"/>
        <w:rPr>
          <w:rFonts w:ascii="Arial" w:hAnsi="Arial" w:cs="Arial"/>
          <w:b/>
          <w:bCs/>
          <w:sz w:val="22"/>
          <w:szCs w:val="22"/>
        </w:rPr>
      </w:pPr>
    </w:p>
    <w:p w14:paraId="0235D76C" w14:textId="77777777" w:rsidR="00F7609E"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PLANNING HISTORY</w:t>
      </w:r>
    </w:p>
    <w:p w14:paraId="66960533" w14:textId="77777777" w:rsidR="0029187E" w:rsidRPr="00853F51" w:rsidRDefault="0029187E" w:rsidP="00E413BE">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853F51" w14:paraId="0A3392D8" w14:textId="77777777" w:rsidTr="00E02132">
        <w:trPr>
          <w:trHeight w:hRule="exact" w:val="20"/>
        </w:trPr>
        <w:tc>
          <w:tcPr>
            <w:tcW w:w="8921" w:type="dxa"/>
            <w:tcBorders>
              <w:bottom w:val="single" w:sz="6" w:space="0" w:color="auto"/>
            </w:tcBorders>
            <w:vAlign w:val="center"/>
            <w:hideMark/>
          </w:tcPr>
          <w:p w14:paraId="245273DC" w14:textId="77777777" w:rsidR="00053085" w:rsidRPr="00853F51" w:rsidRDefault="00053085" w:rsidP="00E413BE">
            <w:pPr>
              <w:jc w:val="both"/>
              <w:rPr>
                <w:rFonts w:ascii="Arial" w:hAnsi="Arial" w:cs="Arial"/>
                <w:sz w:val="22"/>
                <w:szCs w:val="22"/>
              </w:rPr>
            </w:pPr>
            <w:bookmarkStart w:id="0" w:name="_bc9eaa23_7b84_4e11_8860_67eb8bbe0c9e"/>
          </w:p>
        </w:tc>
      </w:tr>
      <w:tr w:rsidR="00053085" w:rsidRPr="00853F51" w14:paraId="30E1C79E"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952CBA" w14:textId="77777777" w:rsidR="00053085" w:rsidRPr="00853F51" w:rsidRDefault="00053085" w:rsidP="00E413BE">
            <w:pPr>
              <w:jc w:val="both"/>
              <w:rPr>
                <w:rFonts w:ascii="Arial" w:hAnsi="Arial" w:cs="Arial"/>
                <w:b/>
                <w:bCs/>
                <w:sz w:val="22"/>
                <w:szCs w:val="22"/>
              </w:rPr>
            </w:pPr>
            <w:r w:rsidRPr="00853F51">
              <w:rPr>
                <w:rFonts w:ascii="Arial" w:hAnsi="Arial" w:cs="Arial"/>
                <w:b/>
                <w:bCs/>
                <w:sz w:val="22"/>
                <w:szCs w:val="22"/>
              </w:rPr>
              <w:t>Proposal / Summary</w:t>
            </w:r>
          </w:p>
        </w:tc>
      </w:tr>
      <w:tr w:rsidR="00053085" w:rsidRPr="00853F51" w14:paraId="637BB791" w14:textId="77777777" w:rsidTr="00E02132">
        <w:tc>
          <w:tcPr>
            <w:tcW w:w="8921" w:type="dxa"/>
            <w:tcBorders>
              <w:left w:val="single" w:sz="12" w:space="0" w:color="auto"/>
              <w:bottom w:val="single" w:sz="12" w:space="0" w:color="auto"/>
              <w:right w:val="single" w:sz="12" w:space="0" w:color="auto"/>
            </w:tcBorders>
            <w:vAlign w:val="center"/>
          </w:tcPr>
          <w:p w14:paraId="0FD7C3B5" w14:textId="77777777" w:rsidR="00053085" w:rsidRPr="00853F51" w:rsidRDefault="00053085" w:rsidP="00E413BE">
            <w:pPr>
              <w:jc w:val="both"/>
              <w:rPr>
                <w:rFonts w:ascii="Arial" w:hAnsi="Arial" w:cs="Arial"/>
                <w:sz w:val="22"/>
                <w:szCs w:val="22"/>
              </w:rPr>
            </w:pPr>
            <w:r w:rsidRPr="00853F51">
              <w:rPr>
                <w:rFonts w:ascii="Arial" w:hAnsi="Arial" w:cs="Arial"/>
                <w:sz w:val="22"/>
                <w:szCs w:val="22"/>
              </w:rPr>
              <w:t>PL/2025/08345 - Outline planning permission: Some matters reserved Decision - Withdrawn by Applicant Date: 2/3/2026 – Erection of two semi-detached three-bedroom dwellings on land adjacent to 35 Beaulieu Road</w:t>
            </w:r>
          </w:p>
        </w:tc>
      </w:tr>
      <w:tr w:rsidR="00053085" w:rsidRPr="00853F51" w14:paraId="046FBCF1" w14:textId="77777777" w:rsidTr="00E02132">
        <w:tc>
          <w:tcPr>
            <w:tcW w:w="8921" w:type="dxa"/>
            <w:vAlign w:val="center"/>
            <w:hideMark/>
          </w:tcPr>
          <w:p w14:paraId="30D20753" w14:textId="77777777" w:rsidR="00053085" w:rsidRPr="00853F51" w:rsidRDefault="00053085" w:rsidP="00E413BE">
            <w:pPr>
              <w:jc w:val="both"/>
              <w:rPr>
                <w:rFonts w:ascii="Arial" w:hAnsi="Arial" w:cs="Arial"/>
                <w:sz w:val="22"/>
                <w:szCs w:val="22"/>
              </w:rPr>
            </w:pPr>
          </w:p>
        </w:tc>
      </w:tr>
      <w:bookmarkEnd w:id="0"/>
    </w:tbl>
    <w:p w14:paraId="4DB02F75" w14:textId="77777777" w:rsidR="00683C17" w:rsidRPr="00853F51" w:rsidRDefault="00683C17" w:rsidP="00E413BE">
      <w:pPr>
        <w:jc w:val="both"/>
        <w:rPr>
          <w:rFonts w:ascii="Arial" w:hAnsi="Arial" w:cs="Arial"/>
          <w:color w:val="FF0000"/>
          <w:sz w:val="22"/>
          <w:szCs w:val="22"/>
        </w:rPr>
      </w:pPr>
    </w:p>
    <w:p w14:paraId="5D6556B1" w14:textId="6ED07AEC" w:rsidR="00683C17" w:rsidRPr="00853F51" w:rsidRDefault="00F7609E" w:rsidP="00E413BE">
      <w:pPr>
        <w:pStyle w:val="Heading1"/>
        <w:numPr>
          <w:ilvl w:val="0"/>
          <w:numId w:val="0"/>
        </w:numPr>
        <w:spacing w:line="240" w:lineRule="auto"/>
        <w:ind w:left="432" w:hanging="432"/>
        <w:jc w:val="both"/>
        <w:rPr>
          <w:rFonts w:cs="Arial"/>
          <w:color w:val="FF0000"/>
          <w:szCs w:val="22"/>
        </w:rPr>
      </w:pPr>
      <w:r w:rsidRPr="00853F51">
        <w:rPr>
          <w:rFonts w:cs="Arial"/>
          <w:szCs w:val="22"/>
        </w:rPr>
        <w:t>RELEVANT LEGISLATION, POLICIES AND GUIDANCE</w:t>
      </w:r>
    </w:p>
    <w:p w14:paraId="13BBA70F" w14:textId="77777777" w:rsidR="00E35059" w:rsidRPr="00853F51" w:rsidRDefault="00E35059" w:rsidP="00E413BE">
      <w:pPr>
        <w:jc w:val="both"/>
        <w:rPr>
          <w:rFonts w:ascii="Arial" w:hAnsi="Arial" w:cs="Arial"/>
          <w:b/>
          <w:bCs/>
          <w:sz w:val="22"/>
          <w:szCs w:val="22"/>
        </w:rPr>
      </w:pPr>
    </w:p>
    <w:p w14:paraId="2104AD5D" w14:textId="77777777" w:rsidR="00237634" w:rsidRPr="00853F51" w:rsidRDefault="00237634" w:rsidP="00E413BE">
      <w:pPr>
        <w:pStyle w:val="Heading3"/>
        <w:numPr>
          <w:ilvl w:val="0"/>
          <w:numId w:val="0"/>
        </w:numPr>
        <w:spacing w:line="240" w:lineRule="auto"/>
        <w:ind w:left="720" w:hanging="663"/>
        <w:jc w:val="both"/>
        <w:rPr>
          <w:rFonts w:cs="Arial"/>
          <w:szCs w:val="22"/>
        </w:rPr>
      </w:pPr>
      <w:r w:rsidRPr="00853F51">
        <w:rPr>
          <w:rFonts w:cs="Arial"/>
          <w:szCs w:val="22"/>
        </w:rPr>
        <w:t>Statutory Legislation:</w:t>
      </w:r>
    </w:p>
    <w:p w14:paraId="4B7B8421" w14:textId="77777777" w:rsidR="00237634" w:rsidRPr="00853F51" w:rsidRDefault="00237634" w:rsidP="00E413BE">
      <w:pPr>
        <w:jc w:val="both"/>
        <w:rPr>
          <w:rFonts w:ascii="Arial" w:hAnsi="Arial" w:cs="Arial"/>
          <w:b/>
          <w:bCs/>
          <w:sz w:val="22"/>
          <w:szCs w:val="22"/>
        </w:rPr>
      </w:pPr>
    </w:p>
    <w:p w14:paraId="5C88BA6E" w14:textId="77777777" w:rsidR="00237634" w:rsidRPr="00853F51" w:rsidRDefault="00237634" w:rsidP="00E413BE">
      <w:pPr>
        <w:pStyle w:val="Heading3"/>
        <w:numPr>
          <w:ilvl w:val="0"/>
          <w:numId w:val="0"/>
        </w:numPr>
        <w:spacing w:line="240" w:lineRule="auto"/>
        <w:ind w:left="720" w:hanging="663"/>
        <w:jc w:val="both"/>
        <w:rPr>
          <w:rFonts w:cs="Arial"/>
          <w:szCs w:val="22"/>
        </w:rPr>
      </w:pPr>
      <w:r w:rsidRPr="00853F51">
        <w:rPr>
          <w:rFonts w:cs="Arial"/>
          <w:szCs w:val="22"/>
        </w:rPr>
        <w:t xml:space="preserve">National Planning Policy: </w:t>
      </w:r>
    </w:p>
    <w:p w14:paraId="04650301" w14:textId="77777777" w:rsidR="00237634" w:rsidRPr="00853F51" w:rsidRDefault="00F4425E" w:rsidP="00E413BE">
      <w:pPr>
        <w:pStyle w:val="ListParagraph"/>
        <w:numPr>
          <w:ilvl w:val="0"/>
          <w:numId w:val="4"/>
        </w:numPr>
        <w:jc w:val="both"/>
        <w:rPr>
          <w:rFonts w:ascii="Arial" w:hAnsi="Arial" w:cs="Arial"/>
          <w:sz w:val="22"/>
          <w:szCs w:val="22"/>
        </w:rPr>
      </w:pPr>
      <w:r w:rsidRPr="00853F51">
        <w:rPr>
          <w:rFonts w:ascii="Arial" w:hAnsi="Arial" w:cs="Arial"/>
          <w:sz w:val="22"/>
          <w:szCs w:val="22"/>
        </w:rPr>
        <w:t>N</w:t>
      </w:r>
      <w:r w:rsidR="00281246" w:rsidRPr="00853F51">
        <w:rPr>
          <w:rFonts w:ascii="Arial" w:hAnsi="Arial" w:cs="Arial"/>
          <w:sz w:val="22"/>
          <w:szCs w:val="22"/>
        </w:rPr>
        <w:t xml:space="preserve">ational Planning Policy </w:t>
      </w:r>
      <w:r w:rsidR="003F11F3" w:rsidRPr="00853F51">
        <w:rPr>
          <w:rFonts w:ascii="Arial" w:hAnsi="Arial" w:cs="Arial"/>
          <w:sz w:val="22"/>
          <w:szCs w:val="22"/>
        </w:rPr>
        <w:t>Framework</w:t>
      </w:r>
      <w:r w:rsidR="00237634" w:rsidRPr="00853F51">
        <w:rPr>
          <w:rFonts w:ascii="Arial" w:hAnsi="Arial" w:cs="Arial"/>
          <w:sz w:val="22"/>
          <w:szCs w:val="22"/>
        </w:rPr>
        <w:t xml:space="preserve"> (NPPF) </w:t>
      </w:r>
    </w:p>
    <w:p w14:paraId="3230E633" w14:textId="77777777" w:rsidR="00237634" w:rsidRPr="00853F51" w:rsidRDefault="00237634" w:rsidP="00E413BE">
      <w:pPr>
        <w:pStyle w:val="ListParagraph"/>
        <w:numPr>
          <w:ilvl w:val="0"/>
          <w:numId w:val="4"/>
        </w:numPr>
        <w:jc w:val="both"/>
        <w:rPr>
          <w:rFonts w:ascii="Arial" w:hAnsi="Arial" w:cs="Arial"/>
          <w:sz w:val="22"/>
          <w:szCs w:val="22"/>
        </w:rPr>
      </w:pPr>
      <w:r w:rsidRPr="00853F51">
        <w:rPr>
          <w:rFonts w:ascii="Arial" w:hAnsi="Arial" w:cs="Arial"/>
          <w:sz w:val="22"/>
          <w:szCs w:val="22"/>
        </w:rPr>
        <w:t>Planning Practice Guidance (PPG)</w:t>
      </w:r>
    </w:p>
    <w:p w14:paraId="1B273DCD" w14:textId="77777777" w:rsidR="00DA0771" w:rsidRPr="00853F51" w:rsidRDefault="00DA0771" w:rsidP="00E413BE">
      <w:pPr>
        <w:pStyle w:val="ListParagraph"/>
        <w:jc w:val="both"/>
        <w:rPr>
          <w:rFonts w:ascii="Arial" w:hAnsi="Arial" w:cs="Arial"/>
          <w:sz w:val="22"/>
          <w:szCs w:val="22"/>
        </w:rPr>
      </w:pPr>
    </w:p>
    <w:p w14:paraId="18FC0C25" w14:textId="77777777" w:rsidR="00533E0C" w:rsidRPr="00853F51" w:rsidRDefault="00533E0C" w:rsidP="00E413BE">
      <w:pPr>
        <w:pStyle w:val="Heading3"/>
        <w:numPr>
          <w:ilvl w:val="0"/>
          <w:numId w:val="0"/>
        </w:numPr>
        <w:spacing w:line="240" w:lineRule="auto"/>
        <w:ind w:left="720" w:hanging="663"/>
        <w:jc w:val="both"/>
        <w:rPr>
          <w:rFonts w:cs="Arial"/>
          <w:szCs w:val="22"/>
        </w:rPr>
      </w:pPr>
      <w:r w:rsidRPr="00853F51">
        <w:rPr>
          <w:rFonts w:cs="Arial"/>
          <w:szCs w:val="22"/>
        </w:rPr>
        <w:t>Development Plan:</w:t>
      </w:r>
    </w:p>
    <w:p w14:paraId="186AA436" w14:textId="77777777" w:rsidR="00694D96" w:rsidRPr="00853F51" w:rsidRDefault="00694D96" w:rsidP="00E413BE">
      <w:pPr>
        <w:jc w:val="both"/>
        <w:rPr>
          <w:rFonts w:ascii="Arial" w:hAnsi="Arial" w:cs="Arial"/>
          <w:sz w:val="22"/>
          <w:szCs w:val="22"/>
          <w:u w:val="single"/>
        </w:rPr>
      </w:pPr>
    </w:p>
    <w:p w14:paraId="65F1B355" w14:textId="77777777" w:rsidR="00533E0C" w:rsidRPr="00853F51" w:rsidRDefault="00533E0C" w:rsidP="00E413BE">
      <w:pPr>
        <w:jc w:val="both"/>
        <w:rPr>
          <w:rFonts w:ascii="Arial" w:hAnsi="Arial" w:cs="Arial"/>
          <w:sz w:val="22"/>
          <w:szCs w:val="22"/>
        </w:rPr>
      </w:pPr>
      <w:r w:rsidRPr="00853F51">
        <w:rPr>
          <w:rFonts w:ascii="Arial" w:hAnsi="Arial" w:cs="Arial"/>
          <w:sz w:val="22"/>
          <w:szCs w:val="22"/>
        </w:rPr>
        <w:t xml:space="preserve">The development plan for Wiltshire comprises the </w:t>
      </w:r>
      <w:r w:rsidRPr="00853F51">
        <w:rPr>
          <w:rFonts w:ascii="Arial" w:hAnsi="Arial" w:cs="Arial"/>
          <w:i/>
          <w:iCs/>
          <w:sz w:val="22"/>
          <w:szCs w:val="22"/>
        </w:rPr>
        <w:t>Wiltshire Core Strategy (WCS) (adopted January 2015)</w:t>
      </w:r>
      <w:r w:rsidR="001A33F3" w:rsidRPr="00853F51">
        <w:rPr>
          <w:rFonts w:ascii="Arial" w:hAnsi="Arial" w:cs="Arial"/>
          <w:b/>
          <w:bCs/>
          <w:sz w:val="22"/>
          <w:szCs w:val="22"/>
        </w:rPr>
        <w:t xml:space="preserve"> </w:t>
      </w:r>
      <w:r w:rsidR="001A33F3" w:rsidRPr="00853F51">
        <w:rPr>
          <w:rFonts w:ascii="Arial" w:hAnsi="Arial" w:cs="Arial"/>
          <w:sz w:val="22"/>
          <w:szCs w:val="22"/>
        </w:rPr>
        <w:t>and any made neighbourhood plans</w:t>
      </w:r>
      <w:r w:rsidRPr="00853F51">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479A750" w14:textId="77777777" w:rsidR="00533E0C" w:rsidRPr="00853F51" w:rsidRDefault="00533E0C" w:rsidP="00E413BE">
      <w:pPr>
        <w:jc w:val="both"/>
        <w:rPr>
          <w:rFonts w:ascii="Arial" w:hAnsi="Arial" w:cs="Arial"/>
          <w:sz w:val="22"/>
          <w:szCs w:val="22"/>
        </w:rPr>
      </w:pPr>
    </w:p>
    <w:p w14:paraId="4A145CF6" w14:textId="77777777" w:rsidR="00533E0C" w:rsidRPr="00853F51" w:rsidRDefault="00533E0C" w:rsidP="00E413BE">
      <w:pPr>
        <w:jc w:val="both"/>
        <w:rPr>
          <w:rFonts w:ascii="Arial" w:hAnsi="Arial" w:cs="Arial"/>
          <w:sz w:val="22"/>
          <w:szCs w:val="22"/>
        </w:rPr>
      </w:pPr>
      <w:r w:rsidRPr="00853F51">
        <w:rPr>
          <w:rFonts w:ascii="Arial" w:hAnsi="Arial" w:cs="Arial"/>
          <w:sz w:val="22"/>
          <w:szCs w:val="22"/>
        </w:rPr>
        <w:t>Though the development plan is considered as a whole, those parts deemed to be particularly relevant to this application are listed below:</w:t>
      </w:r>
    </w:p>
    <w:p w14:paraId="0A3F2C5A" w14:textId="77777777" w:rsidR="00533E0C" w:rsidRPr="00853F51" w:rsidRDefault="00533E0C" w:rsidP="00E413BE">
      <w:pPr>
        <w:jc w:val="both"/>
        <w:rPr>
          <w:rFonts w:ascii="Arial" w:hAnsi="Arial" w:cs="Arial"/>
          <w:b/>
          <w:bCs/>
          <w:sz w:val="22"/>
          <w:szCs w:val="22"/>
        </w:rPr>
      </w:pPr>
    </w:p>
    <w:p w14:paraId="6FF78C5F" w14:textId="77777777" w:rsidR="00533E0C" w:rsidRPr="00853F51" w:rsidRDefault="00533E0C" w:rsidP="00E413BE">
      <w:pPr>
        <w:jc w:val="both"/>
        <w:rPr>
          <w:rFonts w:ascii="Arial" w:hAnsi="Arial" w:cs="Arial"/>
          <w:sz w:val="22"/>
          <w:szCs w:val="22"/>
        </w:rPr>
      </w:pPr>
      <w:r w:rsidRPr="00853F51">
        <w:rPr>
          <w:rFonts w:ascii="Arial" w:hAnsi="Arial" w:cs="Arial"/>
          <w:sz w:val="22"/>
          <w:szCs w:val="22"/>
        </w:rPr>
        <w:t>The adopted</w:t>
      </w:r>
      <w:r w:rsidRPr="00853F51">
        <w:rPr>
          <w:rFonts w:ascii="Arial" w:hAnsi="Arial" w:cs="Arial"/>
          <w:b/>
          <w:bCs/>
          <w:sz w:val="22"/>
          <w:szCs w:val="22"/>
        </w:rPr>
        <w:t xml:space="preserve"> </w:t>
      </w:r>
      <w:r w:rsidRPr="00853F51">
        <w:rPr>
          <w:rFonts w:ascii="Arial" w:hAnsi="Arial" w:cs="Arial"/>
          <w:i/>
          <w:iCs/>
          <w:sz w:val="22"/>
          <w:szCs w:val="22"/>
        </w:rPr>
        <w:t>Wiltshire Core Strategy (WCS),</w:t>
      </w:r>
      <w:r w:rsidRPr="00853F51">
        <w:rPr>
          <w:rFonts w:ascii="Arial" w:hAnsi="Arial" w:cs="Arial"/>
          <w:b/>
          <w:bCs/>
          <w:sz w:val="22"/>
          <w:szCs w:val="22"/>
        </w:rPr>
        <w:t xml:space="preserve"> </w:t>
      </w:r>
      <w:r w:rsidRPr="00853F51">
        <w:rPr>
          <w:rFonts w:ascii="Arial" w:hAnsi="Arial" w:cs="Arial"/>
          <w:sz w:val="22"/>
          <w:szCs w:val="22"/>
        </w:rPr>
        <w:t xml:space="preserve">with </w:t>
      </w:r>
      <w:proofErr w:type="gramStart"/>
      <w:r w:rsidRPr="00853F51">
        <w:rPr>
          <w:rFonts w:ascii="Arial" w:hAnsi="Arial" w:cs="Arial"/>
          <w:sz w:val="22"/>
          <w:szCs w:val="22"/>
        </w:rPr>
        <w:t>particular regard</w:t>
      </w:r>
      <w:proofErr w:type="gramEnd"/>
      <w:r w:rsidRPr="00853F51">
        <w:rPr>
          <w:rFonts w:ascii="Arial" w:hAnsi="Arial" w:cs="Arial"/>
          <w:sz w:val="22"/>
          <w:szCs w:val="22"/>
        </w:rPr>
        <w:t xml:space="preserve"> to:</w:t>
      </w:r>
    </w:p>
    <w:p w14:paraId="5555BB4A" w14:textId="77777777" w:rsidR="004F600D" w:rsidRPr="00853F51" w:rsidRDefault="004F600D" w:rsidP="00E413BE">
      <w:pPr>
        <w:jc w:val="both"/>
        <w:rPr>
          <w:rFonts w:ascii="Arial" w:hAnsi="Arial" w:cs="Arial"/>
          <w:sz w:val="22"/>
          <w:szCs w:val="22"/>
        </w:rPr>
      </w:pPr>
    </w:p>
    <w:p w14:paraId="6548AA9F" w14:textId="77777777" w:rsidR="004F600D" w:rsidRPr="00853F51" w:rsidRDefault="004F600D" w:rsidP="00E413BE">
      <w:pPr>
        <w:jc w:val="both"/>
        <w:rPr>
          <w:rFonts w:ascii="Arial" w:hAnsi="Arial" w:cs="Arial"/>
          <w:sz w:val="22"/>
          <w:szCs w:val="22"/>
        </w:rPr>
      </w:pPr>
      <w:r w:rsidRPr="00853F51">
        <w:rPr>
          <w:rFonts w:ascii="Arial" w:hAnsi="Arial" w:cs="Arial"/>
          <w:sz w:val="22"/>
          <w:szCs w:val="22"/>
        </w:rPr>
        <w:t>Core Policy 1: Settlement Strategy</w:t>
      </w:r>
    </w:p>
    <w:p w14:paraId="2FC68961" w14:textId="77777777" w:rsidR="004F600D" w:rsidRPr="00853F51" w:rsidRDefault="004F600D" w:rsidP="00E413BE">
      <w:pPr>
        <w:jc w:val="both"/>
        <w:rPr>
          <w:rFonts w:ascii="Arial" w:hAnsi="Arial" w:cs="Arial"/>
          <w:sz w:val="22"/>
          <w:szCs w:val="22"/>
        </w:rPr>
      </w:pPr>
      <w:r w:rsidRPr="00853F51">
        <w:rPr>
          <w:rFonts w:ascii="Arial" w:hAnsi="Arial" w:cs="Arial"/>
          <w:sz w:val="22"/>
          <w:szCs w:val="22"/>
        </w:rPr>
        <w:t>Core Policy 2: Delivery Strategy</w:t>
      </w:r>
    </w:p>
    <w:p w14:paraId="55BDEB5F" w14:textId="57C34481" w:rsidR="004F600D" w:rsidRPr="00853F51" w:rsidRDefault="004F600D" w:rsidP="00E413BE">
      <w:pPr>
        <w:jc w:val="both"/>
        <w:rPr>
          <w:rFonts w:ascii="Arial" w:hAnsi="Arial" w:cs="Arial"/>
          <w:sz w:val="22"/>
          <w:szCs w:val="22"/>
        </w:rPr>
      </w:pPr>
      <w:r w:rsidRPr="00853F51">
        <w:rPr>
          <w:rFonts w:ascii="Arial" w:hAnsi="Arial" w:cs="Arial"/>
          <w:sz w:val="22"/>
          <w:szCs w:val="22"/>
        </w:rPr>
        <w:t>Core Policy 3: Infrastructure Requirements</w:t>
      </w:r>
    </w:p>
    <w:p w14:paraId="6E910C20" w14:textId="77777777" w:rsidR="004F600D" w:rsidRPr="00853F51" w:rsidRDefault="004F600D" w:rsidP="00E413BE">
      <w:pPr>
        <w:jc w:val="both"/>
        <w:rPr>
          <w:rFonts w:ascii="Arial" w:hAnsi="Arial" w:cs="Arial"/>
          <w:sz w:val="22"/>
          <w:szCs w:val="22"/>
        </w:rPr>
      </w:pPr>
      <w:r w:rsidRPr="00853F51">
        <w:rPr>
          <w:rFonts w:ascii="Arial" w:hAnsi="Arial" w:cs="Arial"/>
          <w:sz w:val="22"/>
          <w:szCs w:val="22"/>
        </w:rPr>
        <w:t>Core Policy 4: Spatial Strategy for the Amesbury Community Area</w:t>
      </w:r>
    </w:p>
    <w:p w14:paraId="6FDAACBC" w14:textId="4DCD40C3" w:rsidR="004F600D" w:rsidRPr="00853F51" w:rsidRDefault="004F600D" w:rsidP="00E413BE">
      <w:pPr>
        <w:jc w:val="both"/>
        <w:rPr>
          <w:rFonts w:ascii="Arial" w:hAnsi="Arial" w:cs="Arial"/>
          <w:sz w:val="22"/>
          <w:szCs w:val="22"/>
        </w:rPr>
      </w:pPr>
      <w:r w:rsidRPr="00853F51">
        <w:rPr>
          <w:rFonts w:ascii="Arial" w:hAnsi="Arial" w:cs="Arial"/>
          <w:sz w:val="22"/>
          <w:szCs w:val="22"/>
        </w:rPr>
        <w:t>Core Policy 45: Meeting Wiltshire’s Housing Needs</w:t>
      </w:r>
    </w:p>
    <w:p w14:paraId="4D8B292D" w14:textId="77777777" w:rsidR="004F600D" w:rsidRPr="00853F51" w:rsidRDefault="004F600D" w:rsidP="00E413BE">
      <w:pPr>
        <w:jc w:val="both"/>
        <w:rPr>
          <w:rFonts w:ascii="Arial" w:hAnsi="Arial" w:cs="Arial"/>
          <w:sz w:val="22"/>
          <w:szCs w:val="22"/>
        </w:rPr>
      </w:pPr>
      <w:r w:rsidRPr="00853F51">
        <w:rPr>
          <w:rFonts w:ascii="Arial" w:hAnsi="Arial" w:cs="Arial"/>
          <w:sz w:val="22"/>
          <w:szCs w:val="22"/>
        </w:rPr>
        <w:t>Core Policy 50: Biodiversity and Geodiversity</w:t>
      </w:r>
    </w:p>
    <w:p w14:paraId="76937058" w14:textId="0BDEC47D" w:rsidR="004F600D" w:rsidRPr="00853F51" w:rsidRDefault="004F600D" w:rsidP="00E413BE">
      <w:pPr>
        <w:jc w:val="both"/>
        <w:rPr>
          <w:rFonts w:ascii="Arial" w:hAnsi="Arial" w:cs="Arial"/>
          <w:sz w:val="22"/>
          <w:szCs w:val="22"/>
        </w:rPr>
      </w:pPr>
      <w:r w:rsidRPr="00853F51">
        <w:rPr>
          <w:rFonts w:ascii="Arial" w:hAnsi="Arial" w:cs="Arial"/>
          <w:sz w:val="22"/>
          <w:szCs w:val="22"/>
        </w:rPr>
        <w:t>Core Policy 51</w:t>
      </w:r>
      <w:r w:rsidR="00E74DA0" w:rsidRPr="00853F51">
        <w:rPr>
          <w:rFonts w:ascii="Arial" w:hAnsi="Arial" w:cs="Arial"/>
          <w:sz w:val="22"/>
          <w:szCs w:val="22"/>
        </w:rPr>
        <w:t>:</w:t>
      </w:r>
      <w:r w:rsidRPr="00853F51">
        <w:rPr>
          <w:rFonts w:ascii="Arial" w:hAnsi="Arial" w:cs="Arial"/>
          <w:sz w:val="22"/>
          <w:szCs w:val="22"/>
        </w:rPr>
        <w:t xml:space="preserve"> Landscape</w:t>
      </w:r>
    </w:p>
    <w:p w14:paraId="6EB77F6F" w14:textId="77777777" w:rsidR="004F600D" w:rsidRPr="00853F51" w:rsidRDefault="004F600D" w:rsidP="00E413BE">
      <w:pPr>
        <w:jc w:val="both"/>
        <w:rPr>
          <w:rFonts w:ascii="Arial" w:hAnsi="Arial" w:cs="Arial"/>
          <w:sz w:val="22"/>
          <w:szCs w:val="22"/>
        </w:rPr>
      </w:pPr>
      <w:r w:rsidRPr="00853F51">
        <w:rPr>
          <w:rFonts w:ascii="Arial" w:hAnsi="Arial" w:cs="Arial"/>
          <w:sz w:val="22"/>
          <w:szCs w:val="22"/>
        </w:rPr>
        <w:t>Core Policy 57: Ensuring High Quality Design and Place Shaping</w:t>
      </w:r>
    </w:p>
    <w:p w14:paraId="7ADAD4AF" w14:textId="55DF64F7" w:rsidR="007539AA" w:rsidRPr="00853F51" w:rsidRDefault="007539AA" w:rsidP="00E413BE">
      <w:pPr>
        <w:jc w:val="both"/>
        <w:rPr>
          <w:rFonts w:ascii="Arial" w:hAnsi="Arial" w:cs="Arial"/>
          <w:sz w:val="22"/>
          <w:szCs w:val="22"/>
        </w:rPr>
      </w:pPr>
      <w:r w:rsidRPr="00853F51">
        <w:rPr>
          <w:rFonts w:ascii="Arial" w:hAnsi="Arial" w:cs="Arial"/>
          <w:sz w:val="22"/>
          <w:szCs w:val="22"/>
        </w:rPr>
        <w:t>Core Policy 58: Heritage</w:t>
      </w:r>
    </w:p>
    <w:p w14:paraId="49F6225A" w14:textId="0B778310" w:rsidR="004F600D" w:rsidRPr="00853F51" w:rsidRDefault="00493D7C" w:rsidP="00E413BE">
      <w:pPr>
        <w:jc w:val="both"/>
        <w:rPr>
          <w:rFonts w:ascii="Arial" w:hAnsi="Arial" w:cs="Arial"/>
          <w:sz w:val="22"/>
          <w:szCs w:val="22"/>
        </w:rPr>
      </w:pPr>
      <w:r w:rsidRPr="00853F51">
        <w:rPr>
          <w:rFonts w:ascii="Arial" w:hAnsi="Arial" w:cs="Arial"/>
          <w:sz w:val="22"/>
          <w:szCs w:val="22"/>
        </w:rPr>
        <w:t>Core Policy 60 -64: Transport</w:t>
      </w:r>
    </w:p>
    <w:p w14:paraId="5046F479" w14:textId="10A0A83C" w:rsidR="004F600D" w:rsidRPr="00853F51" w:rsidRDefault="004F600D" w:rsidP="00E413BE">
      <w:pPr>
        <w:jc w:val="both"/>
        <w:rPr>
          <w:rFonts w:ascii="Arial" w:hAnsi="Arial" w:cs="Arial"/>
          <w:sz w:val="22"/>
          <w:szCs w:val="22"/>
        </w:rPr>
      </w:pPr>
      <w:r w:rsidRPr="00853F51">
        <w:rPr>
          <w:rFonts w:ascii="Arial" w:hAnsi="Arial" w:cs="Arial"/>
          <w:sz w:val="22"/>
          <w:szCs w:val="22"/>
        </w:rPr>
        <w:t>Core Policy 69: Protection of the River Avon SAC</w:t>
      </w:r>
    </w:p>
    <w:p w14:paraId="1B36FE68" w14:textId="77777777" w:rsidR="00533E0C" w:rsidRPr="00853F51" w:rsidRDefault="00533E0C" w:rsidP="00E413BE">
      <w:pPr>
        <w:jc w:val="both"/>
        <w:rPr>
          <w:rFonts w:ascii="Arial" w:hAnsi="Arial" w:cs="Arial"/>
          <w:color w:val="FF0000"/>
          <w:sz w:val="22"/>
          <w:szCs w:val="22"/>
        </w:rPr>
      </w:pPr>
    </w:p>
    <w:p w14:paraId="27CA9195" w14:textId="77777777" w:rsidR="00CF2835" w:rsidRPr="00853F51" w:rsidRDefault="00CF2835" w:rsidP="00E413BE">
      <w:pPr>
        <w:pStyle w:val="Heading3"/>
        <w:numPr>
          <w:ilvl w:val="0"/>
          <w:numId w:val="0"/>
        </w:numPr>
        <w:spacing w:line="240" w:lineRule="auto"/>
        <w:jc w:val="both"/>
        <w:rPr>
          <w:rFonts w:cs="Arial"/>
          <w:b/>
          <w:bCs/>
          <w:szCs w:val="22"/>
        </w:rPr>
      </w:pPr>
      <w:r w:rsidRPr="00853F51">
        <w:rPr>
          <w:rFonts w:cs="Arial"/>
          <w:szCs w:val="22"/>
        </w:rPr>
        <w:t>Draft Wiltshire Local Plan</w:t>
      </w:r>
    </w:p>
    <w:p w14:paraId="213FC4A4" w14:textId="77777777" w:rsidR="000F5815" w:rsidRPr="00853F51" w:rsidRDefault="000F5815"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2667944E" w14:textId="77777777" w:rsidR="000F5815" w:rsidRPr="00853F51" w:rsidRDefault="000F5815" w:rsidP="00E413BE">
      <w:pPr>
        <w:jc w:val="both"/>
        <w:rPr>
          <w:rFonts w:ascii="Arial" w:hAnsi="Arial" w:cs="Arial"/>
          <w:color w:val="000000" w:themeColor="text1"/>
          <w:sz w:val="22"/>
          <w:szCs w:val="22"/>
        </w:rPr>
      </w:pPr>
    </w:p>
    <w:p w14:paraId="6EB14E2C" w14:textId="77777777" w:rsidR="000F5815" w:rsidRPr="00853F51" w:rsidRDefault="000F5815"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In accordance with Regulation 19 of the Town and Country Planning (Local Planning) (England) Regulations 2026, on 30</w:t>
      </w:r>
      <w:r w:rsidRPr="00853F51">
        <w:rPr>
          <w:rFonts w:ascii="Arial" w:hAnsi="Arial" w:cs="Arial"/>
          <w:color w:val="000000" w:themeColor="text1"/>
          <w:sz w:val="22"/>
          <w:szCs w:val="22"/>
          <w:vertAlign w:val="superscript"/>
        </w:rPr>
        <w:t>th</w:t>
      </w:r>
      <w:r w:rsidRPr="00853F51">
        <w:rPr>
          <w:rFonts w:ascii="Arial" w:hAnsi="Arial" w:cs="Arial"/>
          <w:color w:val="000000" w:themeColor="text1"/>
          <w:sz w:val="22"/>
          <w:szCs w:val="22"/>
        </w:rPr>
        <w:t xml:space="preserve"> June 2026 Wiltshire Council published a notice of intention to prepare a new local plan for Wiltshire. The next stage is a Scoping Consultation </w:t>
      </w:r>
      <w:r w:rsidRPr="00853F51">
        <w:rPr>
          <w:rFonts w:ascii="Arial" w:hAnsi="Arial" w:cs="Arial"/>
          <w:color w:val="000000" w:themeColor="text1"/>
          <w:sz w:val="22"/>
          <w:szCs w:val="22"/>
        </w:rPr>
        <w:lastRenderedPageBreak/>
        <w:t>which commences on 2</w:t>
      </w:r>
      <w:r w:rsidRPr="00853F51">
        <w:rPr>
          <w:rFonts w:ascii="Arial" w:hAnsi="Arial" w:cs="Arial"/>
          <w:color w:val="000000" w:themeColor="text1"/>
          <w:sz w:val="22"/>
          <w:szCs w:val="22"/>
          <w:vertAlign w:val="superscript"/>
        </w:rPr>
        <w:t>nd</w:t>
      </w:r>
      <w:r w:rsidRPr="00853F51">
        <w:rPr>
          <w:rFonts w:ascii="Arial" w:hAnsi="Arial" w:cs="Arial"/>
          <w:color w:val="000000" w:themeColor="text1"/>
          <w:sz w:val="22"/>
          <w:szCs w:val="22"/>
        </w:rPr>
        <w:t xml:space="preserve"> September 2026. This plan is at a very early stage and currently carries no weight for decision making.</w:t>
      </w:r>
    </w:p>
    <w:p w14:paraId="2310E606" w14:textId="77777777" w:rsidR="00D101B5" w:rsidRPr="00853F51" w:rsidRDefault="00D101B5" w:rsidP="00E413BE">
      <w:pPr>
        <w:jc w:val="both"/>
        <w:rPr>
          <w:rFonts w:ascii="Arial" w:hAnsi="Arial" w:cs="Arial"/>
          <w:b/>
          <w:bCs/>
          <w:sz w:val="22"/>
          <w:szCs w:val="22"/>
        </w:rPr>
      </w:pPr>
    </w:p>
    <w:p w14:paraId="111E6F9E" w14:textId="11F0ABB2" w:rsidR="00533E0C" w:rsidRPr="00853F51" w:rsidRDefault="00533E0C" w:rsidP="00E413BE">
      <w:pPr>
        <w:pStyle w:val="Heading3"/>
        <w:numPr>
          <w:ilvl w:val="0"/>
          <w:numId w:val="0"/>
        </w:numPr>
        <w:spacing w:line="240" w:lineRule="auto"/>
        <w:ind w:left="720" w:hanging="663"/>
        <w:jc w:val="both"/>
        <w:rPr>
          <w:rFonts w:cs="Arial"/>
          <w:szCs w:val="22"/>
        </w:rPr>
      </w:pPr>
      <w:r w:rsidRPr="00853F51">
        <w:rPr>
          <w:rFonts w:cs="Arial"/>
          <w:szCs w:val="22"/>
        </w:rPr>
        <w:t>Supplementary Planning Documents</w:t>
      </w:r>
      <w:r w:rsidR="0004756B" w:rsidRPr="00853F51">
        <w:rPr>
          <w:rFonts w:cs="Arial"/>
          <w:szCs w:val="22"/>
        </w:rPr>
        <w:t xml:space="preserve"> and other Guidance</w:t>
      </w:r>
      <w:r w:rsidRPr="00853F51">
        <w:rPr>
          <w:rFonts w:cs="Arial"/>
          <w:szCs w:val="22"/>
        </w:rPr>
        <w:t>:</w:t>
      </w:r>
    </w:p>
    <w:p w14:paraId="57ACA8B5" w14:textId="77777777" w:rsidR="00111554" w:rsidRPr="00853F51" w:rsidRDefault="00111554" w:rsidP="00E413BE">
      <w:pPr>
        <w:pStyle w:val="ListParagraph"/>
        <w:numPr>
          <w:ilvl w:val="0"/>
          <w:numId w:val="53"/>
        </w:numPr>
        <w:jc w:val="both"/>
        <w:rPr>
          <w:rFonts w:ascii="Arial" w:hAnsi="Arial" w:cs="Arial"/>
          <w:sz w:val="22"/>
          <w:szCs w:val="22"/>
        </w:rPr>
      </w:pPr>
      <w:r w:rsidRPr="00853F51">
        <w:rPr>
          <w:rFonts w:ascii="Arial" w:hAnsi="Arial" w:cs="Arial"/>
          <w:sz w:val="22"/>
          <w:szCs w:val="22"/>
        </w:rPr>
        <w:t>Wiltshire Design Guide (adopted April 2024)</w:t>
      </w:r>
    </w:p>
    <w:p w14:paraId="15D11D52" w14:textId="77777777" w:rsidR="000553E8" w:rsidRPr="00853F51" w:rsidRDefault="000553E8" w:rsidP="00E413BE">
      <w:pPr>
        <w:pStyle w:val="ListParagraph"/>
        <w:numPr>
          <w:ilvl w:val="0"/>
          <w:numId w:val="53"/>
        </w:numPr>
        <w:jc w:val="both"/>
        <w:rPr>
          <w:rFonts w:ascii="Arial" w:hAnsi="Arial" w:cs="Arial"/>
          <w:sz w:val="22"/>
          <w:szCs w:val="22"/>
        </w:rPr>
      </w:pPr>
      <w:r w:rsidRPr="00853F51">
        <w:rPr>
          <w:rFonts w:ascii="Arial" w:hAnsi="Arial" w:cs="Arial"/>
          <w:sz w:val="22"/>
          <w:szCs w:val="22"/>
        </w:rPr>
        <w:t>National Design Guide</w:t>
      </w:r>
    </w:p>
    <w:p w14:paraId="29E095A9" w14:textId="5DAB99EE" w:rsidR="000F4984" w:rsidRPr="00853F51" w:rsidRDefault="000F4984" w:rsidP="00E413BE">
      <w:pPr>
        <w:pStyle w:val="ListParagraph"/>
        <w:numPr>
          <w:ilvl w:val="0"/>
          <w:numId w:val="53"/>
        </w:numPr>
        <w:jc w:val="both"/>
        <w:rPr>
          <w:rFonts w:ascii="Arial" w:hAnsi="Arial" w:cs="Arial"/>
          <w:sz w:val="22"/>
          <w:szCs w:val="22"/>
        </w:rPr>
      </w:pPr>
      <w:r w:rsidRPr="00853F51">
        <w:rPr>
          <w:rFonts w:ascii="Arial" w:hAnsi="Arial" w:cs="Arial"/>
          <w:sz w:val="22"/>
          <w:szCs w:val="22"/>
        </w:rPr>
        <w:t>Creating Places Design Guide</w:t>
      </w:r>
    </w:p>
    <w:p w14:paraId="5E22C21B" w14:textId="77777777" w:rsidR="00FA6F7A" w:rsidRPr="00853F51" w:rsidRDefault="00FA6F7A" w:rsidP="00E413BE">
      <w:pPr>
        <w:pStyle w:val="ListParagraph"/>
        <w:numPr>
          <w:ilvl w:val="0"/>
          <w:numId w:val="5"/>
        </w:numPr>
        <w:jc w:val="both"/>
        <w:rPr>
          <w:rFonts w:ascii="Arial" w:hAnsi="Arial" w:cs="Arial"/>
          <w:sz w:val="22"/>
          <w:szCs w:val="22"/>
        </w:rPr>
      </w:pPr>
      <w:r w:rsidRPr="00853F51">
        <w:rPr>
          <w:rFonts w:ascii="Arial" w:hAnsi="Arial" w:cs="Arial"/>
          <w:sz w:val="22"/>
          <w:szCs w:val="22"/>
        </w:rPr>
        <w:t xml:space="preserve">Wiltshire Council’s latest published Housing Land Supply Statement </w:t>
      </w:r>
    </w:p>
    <w:p w14:paraId="767D693C" w14:textId="77777777" w:rsidR="00FA6F7A" w:rsidRPr="00853F51" w:rsidRDefault="00FA6F7A" w:rsidP="00E413BE">
      <w:pPr>
        <w:pStyle w:val="ListParagraph"/>
        <w:numPr>
          <w:ilvl w:val="0"/>
          <w:numId w:val="5"/>
        </w:numPr>
        <w:jc w:val="both"/>
        <w:rPr>
          <w:rFonts w:ascii="Arial" w:hAnsi="Arial" w:cs="Arial"/>
          <w:sz w:val="22"/>
          <w:szCs w:val="22"/>
        </w:rPr>
      </w:pPr>
      <w:r w:rsidRPr="00853F51">
        <w:rPr>
          <w:rFonts w:ascii="Arial" w:hAnsi="Arial" w:cs="Arial"/>
          <w:sz w:val="22"/>
          <w:szCs w:val="22"/>
        </w:rPr>
        <w:t>Wiltshire Local Transport Plan 2011-2026, adopted 2015 - including the Car Parking Strategy and Cycling Strategy, adopted 2015</w:t>
      </w:r>
    </w:p>
    <w:p w14:paraId="2BF1265E" w14:textId="77777777" w:rsidR="00FA6F7A" w:rsidRPr="00853F51" w:rsidRDefault="00FA6F7A" w:rsidP="00E413BE">
      <w:pPr>
        <w:jc w:val="both"/>
        <w:rPr>
          <w:rFonts w:ascii="Arial" w:hAnsi="Arial" w:cs="Arial"/>
          <w:color w:val="FF0000"/>
          <w:sz w:val="22"/>
          <w:szCs w:val="22"/>
        </w:rPr>
      </w:pPr>
    </w:p>
    <w:p w14:paraId="5D59A389" w14:textId="6963CE7C" w:rsidR="00067BEE"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ISSUES</w:t>
      </w:r>
      <w:r w:rsidR="00067BEE" w:rsidRPr="00853F51">
        <w:rPr>
          <w:rFonts w:cs="Arial"/>
          <w:color w:val="EE0000"/>
          <w:szCs w:val="22"/>
          <w:u w:val="none"/>
        </w:rPr>
        <w:t xml:space="preserve"> </w:t>
      </w:r>
      <w:r w:rsidR="00067BEE" w:rsidRPr="00853F51">
        <w:rPr>
          <w:rFonts w:cs="Arial"/>
          <w:szCs w:val="22"/>
        </w:rPr>
        <w:t xml:space="preserve"> </w:t>
      </w:r>
    </w:p>
    <w:p w14:paraId="52E3B23C" w14:textId="77777777" w:rsidR="00D902FA" w:rsidRPr="00853F51" w:rsidRDefault="00D902FA" w:rsidP="00E413BE">
      <w:pPr>
        <w:jc w:val="both"/>
        <w:rPr>
          <w:rFonts w:ascii="Arial" w:hAnsi="Arial" w:cs="Arial"/>
          <w:b/>
          <w:bCs/>
          <w:sz w:val="22"/>
          <w:szCs w:val="22"/>
        </w:rPr>
      </w:pPr>
    </w:p>
    <w:p w14:paraId="5E116ACB" w14:textId="77777777" w:rsidR="002B1F90" w:rsidRPr="00853F51" w:rsidRDefault="002B1F90" w:rsidP="00E413BE">
      <w:pPr>
        <w:jc w:val="both"/>
        <w:rPr>
          <w:rFonts w:ascii="Arial" w:hAnsi="Arial" w:cs="Arial"/>
          <w:sz w:val="22"/>
          <w:szCs w:val="22"/>
        </w:rPr>
      </w:pPr>
      <w:r w:rsidRPr="00853F51">
        <w:rPr>
          <w:rFonts w:ascii="Arial" w:hAnsi="Arial" w:cs="Arial"/>
          <w:sz w:val="22"/>
          <w:szCs w:val="22"/>
        </w:rPr>
        <w:t>Principle of Development</w:t>
      </w:r>
    </w:p>
    <w:p w14:paraId="56DE3816" w14:textId="77777777" w:rsidR="00885117" w:rsidRPr="00853F51" w:rsidRDefault="00885117" w:rsidP="00E413BE">
      <w:pPr>
        <w:jc w:val="both"/>
        <w:rPr>
          <w:rFonts w:ascii="Arial" w:hAnsi="Arial" w:cs="Arial"/>
          <w:sz w:val="22"/>
          <w:szCs w:val="22"/>
        </w:rPr>
      </w:pPr>
      <w:r w:rsidRPr="00853F51">
        <w:rPr>
          <w:rFonts w:ascii="Arial" w:hAnsi="Arial" w:cs="Arial"/>
          <w:sz w:val="22"/>
          <w:szCs w:val="22"/>
        </w:rPr>
        <w:t>Design and Impact on the Character and Appearance of the Area</w:t>
      </w:r>
    </w:p>
    <w:p w14:paraId="69282CE0" w14:textId="33441B75" w:rsidR="002B1F90" w:rsidRPr="00853F51" w:rsidRDefault="002B1F90" w:rsidP="00E413BE">
      <w:pPr>
        <w:jc w:val="both"/>
        <w:rPr>
          <w:rFonts w:ascii="Arial" w:hAnsi="Arial" w:cs="Arial"/>
          <w:sz w:val="22"/>
          <w:szCs w:val="22"/>
        </w:rPr>
      </w:pPr>
      <w:r w:rsidRPr="00853F51">
        <w:rPr>
          <w:rFonts w:ascii="Arial" w:hAnsi="Arial" w:cs="Arial"/>
          <w:sz w:val="22"/>
          <w:szCs w:val="22"/>
        </w:rPr>
        <w:t>Amenity</w:t>
      </w:r>
    </w:p>
    <w:p w14:paraId="5FC847B7" w14:textId="46760AC3" w:rsidR="002B1F90" w:rsidRPr="00853F51" w:rsidRDefault="002B1F90" w:rsidP="00E413BE">
      <w:pPr>
        <w:jc w:val="both"/>
        <w:rPr>
          <w:rFonts w:ascii="Arial" w:hAnsi="Arial" w:cs="Arial"/>
          <w:sz w:val="22"/>
          <w:szCs w:val="22"/>
        </w:rPr>
      </w:pPr>
      <w:r w:rsidRPr="00853F51">
        <w:rPr>
          <w:rFonts w:ascii="Arial" w:hAnsi="Arial" w:cs="Arial"/>
          <w:sz w:val="22"/>
          <w:szCs w:val="22"/>
        </w:rPr>
        <w:t>Highways</w:t>
      </w:r>
    </w:p>
    <w:p w14:paraId="6A1B869E" w14:textId="3DFA3B87" w:rsidR="002B1F90" w:rsidRPr="00853F51" w:rsidRDefault="002B1F90" w:rsidP="00E413BE">
      <w:pPr>
        <w:jc w:val="both"/>
        <w:rPr>
          <w:rFonts w:ascii="Arial" w:hAnsi="Arial" w:cs="Arial"/>
          <w:sz w:val="22"/>
          <w:szCs w:val="22"/>
        </w:rPr>
      </w:pPr>
      <w:r w:rsidRPr="00853F51">
        <w:rPr>
          <w:rFonts w:ascii="Arial" w:hAnsi="Arial" w:cs="Arial"/>
          <w:sz w:val="22"/>
          <w:szCs w:val="22"/>
        </w:rPr>
        <w:t xml:space="preserve">Ecology </w:t>
      </w:r>
    </w:p>
    <w:p w14:paraId="4A5D9058" w14:textId="619E762E" w:rsidR="002B1F90" w:rsidRPr="00853F51" w:rsidRDefault="002B1F90" w:rsidP="00E413BE">
      <w:pPr>
        <w:jc w:val="both"/>
        <w:rPr>
          <w:rFonts w:ascii="Arial" w:hAnsi="Arial" w:cs="Arial"/>
          <w:sz w:val="22"/>
          <w:szCs w:val="22"/>
        </w:rPr>
      </w:pPr>
      <w:r w:rsidRPr="00853F51">
        <w:rPr>
          <w:rFonts w:ascii="Arial" w:hAnsi="Arial" w:cs="Arial"/>
          <w:sz w:val="22"/>
          <w:szCs w:val="22"/>
        </w:rPr>
        <w:t>Trees</w:t>
      </w:r>
    </w:p>
    <w:p w14:paraId="5E6D98DE" w14:textId="27D0422E" w:rsidR="00A25ADE" w:rsidRPr="00853F51" w:rsidRDefault="00A25ADE" w:rsidP="00E413BE">
      <w:pPr>
        <w:jc w:val="both"/>
        <w:rPr>
          <w:rFonts w:ascii="Arial" w:hAnsi="Arial" w:cs="Arial"/>
          <w:sz w:val="22"/>
          <w:szCs w:val="22"/>
        </w:rPr>
      </w:pPr>
      <w:r w:rsidRPr="00853F51">
        <w:rPr>
          <w:rFonts w:ascii="Arial" w:hAnsi="Arial" w:cs="Arial"/>
          <w:sz w:val="22"/>
          <w:szCs w:val="22"/>
        </w:rPr>
        <w:t>Archaeology</w:t>
      </w:r>
    </w:p>
    <w:p w14:paraId="3DCD36BE" w14:textId="77777777" w:rsidR="00D902FA" w:rsidRPr="00853F51" w:rsidRDefault="00D902FA" w:rsidP="00E413BE">
      <w:pPr>
        <w:jc w:val="both"/>
        <w:rPr>
          <w:rFonts w:ascii="Arial" w:hAnsi="Arial" w:cs="Arial"/>
          <w:b/>
          <w:bCs/>
          <w:color w:val="FF0000"/>
          <w:sz w:val="22"/>
          <w:szCs w:val="22"/>
        </w:rPr>
      </w:pPr>
    </w:p>
    <w:p w14:paraId="04B9FF3E" w14:textId="326D553D" w:rsidR="00D902FA"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CONSULTATION</w:t>
      </w:r>
      <w:r w:rsidR="00D902FA" w:rsidRPr="00853F51">
        <w:rPr>
          <w:rFonts w:cs="Arial"/>
          <w:szCs w:val="22"/>
        </w:rPr>
        <w:t xml:space="preserve"> RESPONSES</w:t>
      </w:r>
    </w:p>
    <w:p w14:paraId="71DB02F2" w14:textId="77777777" w:rsidR="002B1F90" w:rsidRPr="00853F51" w:rsidRDefault="002B1F90" w:rsidP="00E413BE">
      <w:pPr>
        <w:jc w:val="both"/>
        <w:rPr>
          <w:rFonts w:ascii="Arial" w:hAnsi="Arial" w:cs="Arial"/>
          <w:sz w:val="22"/>
          <w:szCs w:val="22"/>
        </w:rPr>
      </w:pPr>
    </w:p>
    <w:p w14:paraId="5F8ED5DE" w14:textId="06D4B05A" w:rsidR="002B1F90" w:rsidRPr="00853F51" w:rsidRDefault="006B6567" w:rsidP="00E413BE">
      <w:pPr>
        <w:jc w:val="both"/>
        <w:rPr>
          <w:rFonts w:ascii="Arial" w:hAnsi="Arial" w:cs="Arial"/>
          <w:sz w:val="22"/>
          <w:szCs w:val="22"/>
        </w:rPr>
      </w:pPr>
      <w:r w:rsidRPr="00853F51">
        <w:rPr>
          <w:rFonts w:ascii="Arial" w:hAnsi="Arial" w:cs="Arial"/>
          <w:sz w:val="22"/>
          <w:szCs w:val="22"/>
        </w:rPr>
        <w:t>Town Council:</w:t>
      </w:r>
      <w:r w:rsidR="00027FEF" w:rsidRPr="00853F51">
        <w:rPr>
          <w:rFonts w:ascii="Arial" w:hAnsi="Arial" w:cs="Arial"/>
          <w:sz w:val="22"/>
          <w:szCs w:val="22"/>
        </w:rPr>
        <w:t xml:space="preserve"> Support </w:t>
      </w:r>
    </w:p>
    <w:p w14:paraId="48D9BBCD" w14:textId="77777777" w:rsidR="006B6567" w:rsidRPr="00853F51" w:rsidRDefault="006B6567" w:rsidP="00E413BE">
      <w:pPr>
        <w:jc w:val="both"/>
        <w:rPr>
          <w:rFonts w:ascii="Arial" w:hAnsi="Arial" w:cs="Arial"/>
          <w:sz w:val="22"/>
          <w:szCs w:val="22"/>
        </w:rPr>
      </w:pPr>
    </w:p>
    <w:p w14:paraId="6725FC8B" w14:textId="474EF529" w:rsidR="006B6567" w:rsidRPr="00853F51" w:rsidRDefault="006B6567" w:rsidP="00E413BE">
      <w:pPr>
        <w:jc w:val="both"/>
        <w:rPr>
          <w:rFonts w:ascii="Arial" w:hAnsi="Arial" w:cs="Arial"/>
          <w:sz w:val="22"/>
          <w:szCs w:val="22"/>
        </w:rPr>
      </w:pPr>
      <w:r w:rsidRPr="00853F51">
        <w:rPr>
          <w:rFonts w:ascii="Arial" w:hAnsi="Arial" w:cs="Arial"/>
          <w:sz w:val="22"/>
          <w:szCs w:val="22"/>
        </w:rPr>
        <w:t>Highways:</w:t>
      </w:r>
      <w:r w:rsidR="00027FEF" w:rsidRPr="00853F51">
        <w:rPr>
          <w:rFonts w:ascii="Arial" w:hAnsi="Arial" w:cs="Arial"/>
          <w:sz w:val="22"/>
          <w:szCs w:val="22"/>
        </w:rPr>
        <w:t xml:space="preserve"> No objection subject to condition</w:t>
      </w:r>
    </w:p>
    <w:p w14:paraId="290BA8AC" w14:textId="77777777" w:rsidR="006B6567" w:rsidRPr="00853F51" w:rsidRDefault="006B6567" w:rsidP="00E413BE">
      <w:pPr>
        <w:jc w:val="both"/>
        <w:rPr>
          <w:rFonts w:ascii="Arial" w:hAnsi="Arial" w:cs="Arial"/>
          <w:sz w:val="22"/>
          <w:szCs w:val="22"/>
        </w:rPr>
      </w:pPr>
    </w:p>
    <w:p w14:paraId="5BC9469B" w14:textId="5546A51B" w:rsidR="006B6567" w:rsidRPr="00853F51" w:rsidRDefault="006B6567" w:rsidP="00E413BE">
      <w:pPr>
        <w:jc w:val="both"/>
        <w:rPr>
          <w:rFonts w:ascii="Arial" w:hAnsi="Arial" w:cs="Arial"/>
          <w:sz w:val="22"/>
          <w:szCs w:val="22"/>
        </w:rPr>
      </w:pPr>
      <w:r w:rsidRPr="00853F51">
        <w:rPr>
          <w:rFonts w:ascii="Arial" w:hAnsi="Arial" w:cs="Arial"/>
          <w:sz w:val="22"/>
          <w:szCs w:val="22"/>
        </w:rPr>
        <w:t>Trees:</w:t>
      </w:r>
      <w:r w:rsidR="00027FEF" w:rsidRPr="00853F51">
        <w:rPr>
          <w:rFonts w:ascii="Arial" w:hAnsi="Arial" w:cs="Arial"/>
          <w:sz w:val="22"/>
          <w:szCs w:val="22"/>
        </w:rPr>
        <w:t xml:space="preserve"> No objection subject to condition</w:t>
      </w:r>
    </w:p>
    <w:p w14:paraId="5659C3A5" w14:textId="77777777" w:rsidR="006B6567" w:rsidRPr="00853F51" w:rsidRDefault="006B6567" w:rsidP="00E413BE">
      <w:pPr>
        <w:jc w:val="both"/>
        <w:rPr>
          <w:rFonts w:ascii="Arial" w:hAnsi="Arial" w:cs="Arial"/>
          <w:sz w:val="22"/>
          <w:szCs w:val="22"/>
        </w:rPr>
      </w:pPr>
    </w:p>
    <w:p w14:paraId="1953B4FF" w14:textId="2C0213C9" w:rsidR="006B6567" w:rsidRPr="00853F51" w:rsidRDefault="006B6567" w:rsidP="00E413BE">
      <w:pPr>
        <w:jc w:val="both"/>
        <w:rPr>
          <w:rFonts w:ascii="Arial" w:hAnsi="Arial" w:cs="Arial"/>
          <w:sz w:val="22"/>
          <w:szCs w:val="22"/>
        </w:rPr>
      </w:pPr>
      <w:r w:rsidRPr="00853F51">
        <w:rPr>
          <w:rFonts w:ascii="Arial" w:hAnsi="Arial" w:cs="Arial"/>
          <w:sz w:val="22"/>
          <w:szCs w:val="22"/>
        </w:rPr>
        <w:t>Ecology:</w:t>
      </w:r>
      <w:r w:rsidR="00027FEF" w:rsidRPr="00853F51">
        <w:rPr>
          <w:rFonts w:ascii="Arial" w:hAnsi="Arial" w:cs="Arial"/>
          <w:sz w:val="22"/>
          <w:szCs w:val="22"/>
        </w:rPr>
        <w:t xml:space="preserve"> No objection subject to condition</w:t>
      </w:r>
    </w:p>
    <w:p w14:paraId="64FDCE87" w14:textId="77777777" w:rsidR="00A25ADE" w:rsidRPr="00853F51" w:rsidRDefault="00A25ADE" w:rsidP="00E413BE">
      <w:pPr>
        <w:jc w:val="both"/>
        <w:rPr>
          <w:rFonts w:ascii="Arial" w:hAnsi="Arial" w:cs="Arial"/>
          <w:sz w:val="22"/>
          <w:szCs w:val="22"/>
        </w:rPr>
      </w:pPr>
    </w:p>
    <w:p w14:paraId="3D84D1E7" w14:textId="6784A49A" w:rsidR="00A25ADE" w:rsidRPr="00853F51" w:rsidRDefault="00A25ADE" w:rsidP="00E413BE">
      <w:pPr>
        <w:jc w:val="both"/>
        <w:rPr>
          <w:rFonts w:ascii="Arial" w:hAnsi="Arial" w:cs="Arial"/>
          <w:sz w:val="22"/>
          <w:szCs w:val="22"/>
        </w:rPr>
      </w:pPr>
      <w:r w:rsidRPr="00853F51">
        <w:rPr>
          <w:rFonts w:ascii="Arial" w:hAnsi="Arial" w:cs="Arial"/>
          <w:sz w:val="22"/>
          <w:szCs w:val="22"/>
        </w:rPr>
        <w:t xml:space="preserve">Archaeology: No objection subject to condition </w:t>
      </w:r>
    </w:p>
    <w:p w14:paraId="6E81AB1D" w14:textId="77777777" w:rsidR="00D902FA" w:rsidRPr="00853F51" w:rsidRDefault="00D902FA" w:rsidP="00E413BE">
      <w:pPr>
        <w:jc w:val="both"/>
        <w:rPr>
          <w:rFonts w:ascii="Arial" w:hAnsi="Arial" w:cs="Arial"/>
          <w:b/>
          <w:bCs/>
          <w:color w:val="FF0000"/>
          <w:sz w:val="22"/>
          <w:szCs w:val="22"/>
        </w:rPr>
      </w:pPr>
    </w:p>
    <w:p w14:paraId="54DA704E" w14:textId="77777777" w:rsidR="00D902FA"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REPRESENTATIONS</w:t>
      </w:r>
    </w:p>
    <w:p w14:paraId="764FDE58" w14:textId="77777777" w:rsidR="006B6567" w:rsidRPr="00853F51" w:rsidRDefault="006B6567" w:rsidP="00E413BE">
      <w:pPr>
        <w:jc w:val="both"/>
        <w:rPr>
          <w:rFonts w:ascii="Arial" w:hAnsi="Arial" w:cs="Arial"/>
          <w:sz w:val="22"/>
          <w:szCs w:val="22"/>
        </w:rPr>
      </w:pPr>
    </w:p>
    <w:p w14:paraId="517AE886" w14:textId="18D084FA" w:rsidR="006B6567" w:rsidRPr="00853F51" w:rsidRDefault="006B6567" w:rsidP="00E413BE">
      <w:pPr>
        <w:jc w:val="both"/>
        <w:rPr>
          <w:rFonts w:ascii="Arial" w:hAnsi="Arial" w:cs="Arial"/>
          <w:sz w:val="22"/>
          <w:szCs w:val="22"/>
        </w:rPr>
      </w:pPr>
      <w:r w:rsidRPr="00853F51">
        <w:rPr>
          <w:rFonts w:ascii="Arial" w:hAnsi="Arial" w:cs="Arial"/>
          <w:sz w:val="22"/>
          <w:szCs w:val="22"/>
        </w:rPr>
        <w:t>None received</w:t>
      </w:r>
    </w:p>
    <w:p w14:paraId="6E9C4C02" w14:textId="77777777" w:rsidR="00A06ECF" w:rsidRPr="00853F51" w:rsidRDefault="00A06ECF" w:rsidP="00E413BE">
      <w:pPr>
        <w:jc w:val="both"/>
        <w:rPr>
          <w:rFonts w:ascii="Arial" w:hAnsi="Arial" w:cs="Arial"/>
          <w:color w:val="FF0000"/>
          <w:sz w:val="22"/>
          <w:szCs w:val="22"/>
        </w:rPr>
      </w:pPr>
    </w:p>
    <w:p w14:paraId="3BBFD9FB" w14:textId="77777777" w:rsidR="00781AD7" w:rsidRPr="00853F51" w:rsidRDefault="00F7609E" w:rsidP="00E413BE">
      <w:pPr>
        <w:pStyle w:val="Heading1"/>
        <w:numPr>
          <w:ilvl w:val="0"/>
          <w:numId w:val="0"/>
        </w:numPr>
        <w:spacing w:line="240" w:lineRule="auto"/>
        <w:ind w:left="432" w:hanging="432"/>
        <w:jc w:val="both"/>
        <w:rPr>
          <w:rFonts w:cs="Arial"/>
          <w:szCs w:val="22"/>
          <w:u w:val="none"/>
        </w:rPr>
      </w:pPr>
      <w:r w:rsidRPr="00853F51">
        <w:rPr>
          <w:rFonts w:cs="Arial"/>
          <w:szCs w:val="22"/>
        </w:rPr>
        <w:t>ASSESSMENT</w:t>
      </w:r>
    </w:p>
    <w:p w14:paraId="7D1CC808" w14:textId="7EF94458" w:rsidR="0007377C" w:rsidRPr="00853F51" w:rsidRDefault="00ED33CD" w:rsidP="00E413BE">
      <w:pPr>
        <w:pStyle w:val="Heading1"/>
        <w:numPr>
          <w:ilvl w:val="0"/>
          <w:numId w:val="0"/>
        </w:numPr>
        <w:spacing w:line="240" w:lineRule="auto"/>
        <w:ind w:left="432" w:hanging="432"/>
        <w:jc w:val="both"/>
        <w:rPr>
          <w:rFonts w:cs="Arial"/>
          <w:szCs w:val="22"/>
        </w:rPr>
      </w:pPr>
      <w:r w:rsidRPr="00853F51">
        <w:rPr>
          <w:rFonts w:cs="Arial"/>
          <w:color w:val="FF0000"/>
          <w:szCs w:val="22"/>
        </w:rPr>
        <w:t xml:space="preserve"> </w:t>
      </w:r>
    </w:p>
    <w:p w14:paraId="5432DCE8" w14:textId="77777777" w:rsidR="0092586B" w:rsidRPr="00853F51" w:rsidRDefault="0092586B"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Section 38(6) of the Planning and Compulsory Purchase Act 2004 states:</w:t>
      </w:r>
    </w:p>
    <w:p w14:paraId="3E518FD1" w14:textId="77777777" w:rsidR="0092586B" w:rsidRPr="00853F51" w:rsidRDefault="0092586B" w:rsidP="00E413BE">
      <w:pPr>
        <w:jc w:val="both"/>
        <w:rPr>
          <w:rFonts w:ascii="Arial" w:hAnsi="Arial" w:cs="Arial"/>
          <w:color w:val="000000" w:themeColor="text1"/>
          <w:sz w:val="22"/>
          <w:szCs w:val="22"/>
        </w:rPr>
      </w:pPr>
    </w:p>
    <w:p w14:paraId="5A070F1B" w14:textId="77777777" w:rsidR="0092586B" w:rsidRPr="00853F51" w:rsidRDefault="0092586B" w:rsidP="00E413BE">
      <w:pPr>
        <w:jc w:val="both"/>
        <w:rPr>
          <w:rFonts w:ascii="Arial" w:hAnsi="Arial" w:cs="Arial"/>
          <w:i/>
          <w:iCs/>
          <w:color w:val="000000" w:themeColor="text1"/>
          <w:sz w:val="22"/>
          <w:szCs w:val="22"/>
        </w:rPr>
      </w:pPr>
      <w:r w:rsidRPr="00853F51">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BDB51E7" w14:textId="77777777" w:rsidR="0092586B" w:rsidRPr="00853F51" w:rsidRDefault="0092586B" w:rsidP="00E413BE">
      <w:pPr>
        <w:jc w:val="both"/>
        <w:rPr>
          <w:rFonts w:ascii="Arial" w:hAnsi="Arial" w:cs="Arial"/>
          <w:color w:val="000000" w:themeColor="text1"/>
          <w:sz w:val="22"/>
          <w:szCs w:val="22"/>
        </w:rPr>
      </w:pPr>
    </w:p>
    <w:p w14:paraId="07E1F59F" w14:textId="77777777" w:rsidR="0092586B" w:rsidRPr="00853F51" w:rsidRDefault="0092586B"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853F51">
        <w:rPr>
          <w:rFonts w:ascii="Arial" w:hAnsi="Arial" w:cs="Arial"/>
          <w:color w:val="000000" w:themeColor="text1"/>
          <w:sz w:val="22"/>
          <w:szCs w:val="22"/>
        </w:rPr>
        <w:t>NPPF</w:t>
      </w:r>
      <w:r w:rsidRPr="00853F51">
        <w:rPr>
          <w:rFonts w:ascii="Arial" w:hAnsi="Arial" w:cs="Arial"/>
          <w:color w:val="000000" w:themeColor="text1"/>
          <w:sz w:val="22"/>
          <w:szCs w:val="22"/>
        </w:rPr>
        <w:t xml:space="preserve"> (NPPF) as a material consideration in the assessment.</w:t>
      </w:r>
    </w:p>
    <w:p w14:paraId="02987B0E" w14:textId="77777777" w:rsidR="00A575A7" w:rsidRPr="00853F51" w:rsidRDefault="00A575A7" w:rsidP="00E413BE">
      <w:pPr>
        <w:jc w:val="both"/>
        <w:rPr>
          <w:rFonts w:ascii="Arial" w:hAnsi="Arial" w:cs="Arial"/>
          <w:color w:val="000000" w:themeColor="text1"/>
          <w:sz w:val="22"/>
          <w:szCs w:val="22"/>
        </w:rPr>
      </w:pPr>
    </w:p>
    <w:p w14:paraId="2EB57498" w14:textId="77777777" w:rsidR="00A575A7" w:rsidRPr="00853F51" w:rsidRDefault="00A575A7"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0246C105" w14:textId="77777777" w:rsidR="00B8337D" w:rsidRPr="00853F51" w:rsidRDefault="00B8337D" w:rsidP="00E413BE">
      <w:pPr>
        <w:jc w:val="both"/>
        <w:rPr>
          <w:rFonts w:ascii="Arial" w:hAnsi="Arial" w:cs="Arial"/>
          <w:i/>
          <w:iCs/>
          <w:color w:val="FF0000"/>
          <w:sz w:val="22"/>
          <w:szCs w:val="22"/>
        </w:rPr>
      </w:pPr>
    </w:p>
    <w:p w14:paraId="6F67801B" w14:textId="77777777" w:rsidR="00722BAC" w:rsidRPr="00853F51" w:rsidRDefault="00722BAC" w:rsidP="00E413BE">
      <w:pPr>
        <w:pStyle w:val="Heading2"/>
        <w:numPr>
          <w:ilvl w:val="0"/>
          <w:numId w:val="0"/>
        </w:numPr>
        <w:spacing w:line="240" w:lineRule="auto"/>
        <w:ind w:left="576" w:hanging="576"/>
        <w:jc w:val="both"/>
        <w:rPr>
          <w:rFonts w:cs="Arial"/>
          <w:szCs w:val="22"/>
        </w:rPr>
      </w:pPr>
      <w:r w:rsidRPr="00853F51">
        <w:rPr>
          <w:rFonts w:cs="Arial"/>
          <w:szCs w:val="22"/>
        </w:rPr>
        <w:lastRenderedPageBreak/>
        <w:t>Principle of Development</w:t>
      </w:r>
    </w:p>
    <w:p w14:paraId="0CB93886" w14:textId="77777777" w:rsidR="00B94D1B" w:rsidRPr="00853F51" w:rsidRDefault="00B94D1B" w:rsidP="00E413BE">
      <w:pPr>
        <w:jc w:val="both"/>
        <w:rPr>
          <w:rFonts w:ascii="Arial" w:hAnsi="Arial" w:cs="Arial"/>
          <w:sz w:val="22"/>
          <w:szCs w:val="22"/>
        </w:rPr>
      </w:pPr>
    </w:p>
    <w:p w14:paraId="2EF23AE1" w14:textId="77777777" w:rsidR="0032298F" w:rsidRPr="00853F51" w:rsidRDefault="0032298F" w:rsidP="00E413BE">
      <w:pPr>
        <w:jc w:val="both"/>
        <w:rPr>
          <w:rFonts w:ascii="Arial" w:hAnsi="Arial" w:cs="Arial"/>
          <w:sz w:val="22"/>
          <w:szCs w:val="22"/>
        </w:rPr>
      </w:pPr>
      <w:r w:rsidRPr="00853F51">
        <w:rPr>
          <w:rFonts w:ascii="Arial" w:hAnsi="Arial" w:cs="Arial"/>
          <w:sz w:val="22"/>
          <w:szCs w:val="22"/>
        </w:rPr>
        <w:t>The application site lies within the settlement boundary of Amesbury, a Market Town identified under Core Policies CP1, CP2 and CP4 of the Wiltshire Core Strategy. These policies support sustainable residential development within the limits of development where it would help meet housing needs and make efficient use of land.</w:t>
      </w:r>
    </w:p>
    <w:p w14:paraId="1FB2DA54" w14:textId="77777777" w:rsidR="0032298F" w:rsidRPr="00853F51" w:rsidRDefault="0032298F" w:rsidP="00E413BE">
      <w:pPr>
        <w:jc w:val="both"/>
        <w:rPr>
          <w:rFonts w:ascii="Arial" w:hAnsi="Arial" w:cs="Arial"/>
          <w:sz w:val="22"/>
          <w:szCs w:val="22"/>
        </w:rPr>
      </w:pPr>
    </w:p>
    <w:p w14:paraId="1DC996B1" w14:textId="77777777" w:rsidR="0032298F" w:rsidRPr="00853F51" w:rsidRDefault="0032298F" w:rsidP="00E413BE">
      <w:pPr>
        <w:jc w:val="both"/>
        <w:rPr>
          <w:rFonts w:ascii="Arial" w:hAnsi="Arial" w:cs="Arial"/>
          <w:sz w:val="22"/>
          <w:szCs w:val="22"/>
        </w:rPr>
      </w:pPr>
      <w:r w:rsidRPr="00853F51">
        <w:rPr>
          <w:rFonts w:ascii="Arial" w:hAnsi="Arial" w:cs="Arial"/>
          <w:sz w:val="22"/>
          <w:szCs w:val="22"/>
        </w:rPr>
        <w:t>The proposal would involve the subdivision of an existing residential curtilage and the erection of one additional dwelling within an established residential area. The site is surrounded by existing residential development and has convenient access to services, facilities and public transport opportunities within Amesbury.</w:t>
      </w:r>
    </w:p>
    <w:p w14:paraId="4B3B128E" w14:textId="77777777" w:rsidR="0032298F" w:rsidRPr="00853F51" w:rsidRDefault="0032298F" w:rsidP="00E413BE">
      <w:pPr>
        <w:jc w:val="both"/>
        <w:rPr>
          <w:rFonts w:ascii="Arial" w:hAnsi="Arial" w:cs="Arial"/>
          <w:sz w:val="22"/>
          <w:szCs w:val="22"/>
        </w:rPr>
      </w:pPr>
    </w:p>
    <w:p w14:paraId="59A6CCAE" w14:textId="77777777" w:rsidR="0032298F" w:rsidRPr="00853F51" w:rsidRDefault="0032298F" w:rsidP="00E413BE">
      <w:pPr>
        <w:jc w:val="both"/>
        <w:rPr>
          <w:rFonts w:ascii="Arial" w:hAnsi="Arial" w:cs="Arial"/>
          <w:sz w:val="22"/>
          <w:szCs w:val="22"/>
        </w:rPr>
      </w:pPr>
      <w:r w:rsidRPr="00853F51">
        <w:rPr>
          <w:rFonts w:ascii="Arial" w:hAnsi="Arial" w:cs="Arial"/>
          <w:sz w:val="22"/>
          <w:szCs w:val="22"/>
        </w:rPr>
        <w:t>The proposal would make a modest contribution towards housing delivery in a sustainable location. This attracts weight in favour of the development, particularly given the Council's current housing land supply position. The principle of residential development is therefore considered acceptable, subject to compliance with all other relevant policies of the Development Plan.</w:t>
      </w:r>
    </w:p>
    <w:p w14:paraId="18D05183" w14:textId="77777777" w:rsidR="003046A9" w:rsidRPr="00853F51" w:rsidRDefault="003046A9" w:rsidP="00E413BE">
      <w:pPr>
        <w:jc w:val="both"/>
        <w:rPr>
          <w:rFonts w:ascii="Arial" w:hAnsi="Arial" w:cs="Arial"/>
          <w:sz w:val="22"/>
          <w:szCs w:val="22"/>
        </w:rPr>
      </w:pPr>
    </w:p>
    <w:p w14:paraId="0AD3D76C" w14:textId="77777777" w:rsidR="003046A9" w:rsidRPr="00853F51" w:rsidRDefault="003046A9" w:rsidP="00E413BE">
      <w:pPr>
        <w:jc w:val="both"/>
        <w:rPr>
          <w:rFonts w:ascii="Arial" w:hAnsi="Arial" w:cs="Arial"/>
          <w:sz w:val="22"/>
          <w:szCs w:val="22"/>
        </w:rPr>
      </w:pPr>
      <w:r w:rsidRPr="00853F51">
        <w:rPr>
          <w:rFonts w:ascii="Arial" w:hAnsi="Arial" w:cs="Arial"/>
          <w:sz w:val="22"/>
          <w:szCs w:val="22"/>
        </w:rPr>
        <w:t xml:space="preserve">The </w:t>
      </w:r>
      <w:r w:rsidR="00F4425E" w:rsidRPr="00853F51">
        <w:rPr>
          <w:rFonts w:ascii="Arial" w:hAnsi="Arial" w:cs="Arial"/>
          <w:sz w:val="22"/>
          <w:szCs w:val="22"/>
        </w:rPr>
        <w:t>NPPF</w:t>
      </w:r>
      <w:r w:rsidRPr="00853F51">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7BFC12FD" w14:textId="77777777" w:rsidR="003046A9" w:rsidRPr="00853F51" w:rsidRDefault="003046A9" w:rsidP="00E413BE">
      <w:pPr>
        <w:jc w:val="both"/>
        <w:rPr>
          <w:rFonts w:ascii="Arial" w:hAnsi="Arial" w:cs="Arial"/>
          <w:sz w:val="22"/>
          <w:szCs w:val="22"/>
        </w:rPr>
      </w:pPr>
    </w:p>
    <w:p w14:paraId="10715C10" w14:textId="77777777" w:rsidR="003046A9" w:rsidRPr="00853F51" w:rsidRDefault="003046A9" w:rsidP="00E413BE">
      <w:pPr>
        <w:jc w:val="both"/>
        <w:rPr>
          <w:rFonts w:ascii="Arial" w:hAnsi="Arial" w:cs="Arial"/>
          <w:sz w:val="22"/>
          <w:szCs w:val="22"/>
        </w:rPr>
      </w:pPr>
      <w:r w:rsidRPr="00853F51">
        <w:rPr>
          <w:rFonts w:ascii="Arial" w:hAnsi="Arial" w:cs="Arial"/>
          <w:sz w:val="22"/>
          <w:szCs w:val="22"/>
        </w:rPr>
        <w:t xml:space="preserve">The principle of development should be assessed having regard to the Development Plan as a whole, the </w:t>
      </w:r>
      <w:r w:rsidR="00F4425E" w:rsidRPr="00853F51">
        <w:rPr>
          <w:rFonts w:ascii="Arial" w:hAnsi="Arial" w:cs="Arial"/>
          <w:sz w:val="22"/>
          <w:szCs w:val="22"/>
        </w:rPr>
        <w:t>NPPF</w:t>
      </w:r>
      <w:r w:rsidRPr="00853F51">
        <w:rPr>
          <w:rFonts w:ascii="Arial" w:hAnsi="Arial" w:cs="Arial"/>
          <w:sz w:val="22"/>
          <w:szCs w:val="22"/>
        </w:rPr>
        <w:t xml:space="preserve"> and all other material considerations. The weight afforded to individual policies will depend upon the nature, scale and location of the development proposed.</w:t>
      </w:r>
    </w:p>
    <w:p w14:paraId="67E597DE" w14:textId="77777777" w:rsidR="003046A9" w:rsidRPr="00853F51" w:rsidRDefault="003046A9" w:rsidP="00E413BE">
      <w:pPr>
        <w:jc w:val="both"/>
        <w:rPr>
          <w:rFonts w:ascii="Arial" w:hAnsi="Arial" w:cs="Arial"/>
          <w:sz w:val="22"/>
          <w:szCs w:val="22"/>
        </w:rPr>
      </w:pPr>
    </w:p>
    <w:p w14:paraId="0E5DED34" w14:textId="77777777" w:rsidR="006C0843" w:rsidRPr="00853F51" w:rsidRDefault="006C0843" w:rsidP="00E413BE">
      <w:pPr>
        <w:jc w:val="both"/>
        <w:rPr>
          <w:rFonts w:ascii="Arial" w:hAnsi="Arial" w:cs="Arial"/>
          <w:sz w:val="22"/>
          <w:szCs w:val="22"/>
        </w:rPr>
      </w:pPr>
      <w:r w:rsidRPr="00853F51">
        <w:rPr>
          <w:rFonts w:ascii="Arial" w:hAnsi="Arial" w:cs="Arial"/>
          <w:sz w:val="22"/>
          <w:szCs w:val="22"/>
        </w:rPr>
        <w:t>Policy HO7 of the NPPF recognises the importance of delivering homes which contribute towards meeting the evidenced accommodation needs of the community and states that substantial weight should be given to the benefits of providing such homes.</w:t>
      </w:r>
    </w:p>
    <w:p w14:paraId="5D93F4A8" w14:textId="77777777" w:rsidR="001D743D" w:rsidRPr="00853F51" w:rsidRDefault="001D743D" w:rsidP="00E413BE">
      <w:pPr>
        <w:jc w:val="both"/>
        <w:rPr>
          <w:rFonts w:ascii="Arial" w:hAnsi="Arial" w:cs="Arial"/>
          <w:i/>
          <w:iCs/>
          <w:color w:val="EE0000"/>
          <w:sz w:val="22"/>
          <w:szCs w:val="22"/>
        </w:rPr>
      </w:pPr>
    </w:p>
    <w:p w14:paraId="0B3F52A0" w14:textId="08F78F8A" w:rsidR="009E6BD3" w:rsidRPr="00853F51" w:rsidRDefault="001D743D" w:rsidP="00E413BE">
      <w:pPr>
        <w:jc w:val="both"/>
        <w:rPr>
          <w:rFonts w:ascii="Arial" w:hAnsi="Arial" w:cs="Arial"/>
          <w:sz w:val="22"/>
          <w:szCs w:val="22"/>
        </w:rPr>
      </w:pPr>
      <w:r w:rsidRPr="00853F51">
        <w:rPr>
          <w:rFonts w:ascii="Arial" w:hAnsi="Arial" w:cs="Arial"/>
          <w:sz w:val="22"/>
          <w:szCs w:val="22"/>
        </w:rPr>
        <w:t>The principle of residential development within the settlement boundary is acceptable, subject to the details of the scheme itself</w:t>
      </w:r>
      <w:r w:rsidR="00C91C1D" w:rsidRPr="00853F51">
        <w:rPr>
          <w:rFonts w:ascii="Arial" w:hAnsi="Arial" w:cs="Arial"/>
          <w:sz w:val="22"/>
          <w:szCs w:val="22"/>
        </w:rPr>
        <w:t xml:space="preserve"> and </w:t>
      </w:r>
      <w:r w:rsidR="0046751E" w:rsidRPr="00853F51">
        <w:rPr>
          <w:rFonts w:ascii="Arial" w:hAnsi="Arial" w:cs="Arial"/>
          <w:sz w:val="22"/>
          <w:szCs w:val="22"/>
        </w:rPr>
        <w:t xml:space="preserve">other material </w:t>
      </w:r>
      <w:r w:rsidR="00790D6E" w:rsidRPr="00853F51">
        <w:rPr>
          <w:rFonts w:ascii="Arial" w:hAnsi="Arial" w:cs="Arial"/>
          <w:sz w:val="22"/>
          <w:szCs w:val="22"/>
        </w:rPr>
        <w:t>considerations</w:t>
      </w:r>
      <w:r w:rsidR="0046751E" w:rsidRPr="00853F51">
        <w:rPr>
          <w:rFonts w:ascii="Arial" w:hAnsi="Arial" w:cs="Arial"/>
          <w:sz w:val="22"/>
          <w:szCs w:val="22"/>
        </w:rPr>
        <w:t xml:space="preserve"> which include</w:t>
      </w:r>
      <w:r w:rsidR="00B14986" w:rsidRPr="00853F51">
        <w:rPr>
          <w:rFonts w:ascii="Arial" w:hAnsi="Arial" w:cs="Arial"/>
          <w:sz w:val="22"/>
          <w:szCs w:val="22"/>
        </w:rPr>
        <w:t xml:space="preserve"> character, design,</w:t>
      </w:r>
      <w:r w:rsidR="0046751E" w:rsidRPr="00853F51">
        <w:rPr>
          <w:rFonts w:ascii="Arial" w:hAnsi="Arial" w:cs="Arial"/>
          <w:sz w:val="22"/>
          <w:szCs w:val="22"/>
        </w:rPr>
        <w:t xml:space="preserve"> highway safety/parking, amenity, ecology and impact on nearby trees. </w:t>
      </w:r>
    </w:p>
    <w:p w14:paraId="0ADFF1A6" w14:textId="77777777" w:rsidR="001D743D" w:rsidRPr="00853F51" w:rsidRDefault="001D743D" w:rsidP="00E413BE">
      <w:pPr>
        <w:jc w:val="both"/>
        <w:rPr>
          <w:rFonts w:ascii="Arial" w:hAnsi="Arial" w:cs="Arial"/>
          <w:b/>
          <w:bCs/>
          <w:sz w:val="22"/>
          <w:szCs w:val="22"/>
        </w:rPr>
      </w:pPr>
    </w:p>
    <w:p w14:paraId="6F8E1334" w14:textId="0F56654A" w:rsidR="0021750A" w:rsidRPr="00853F51" w:rsidRDefault="0021750A" w:rsidP="00E413BE">
      <w:pPr>
        <w:pStyle w:val="Heading2"/>
        <w:numPr>
          <w:ilvl w:val="0"/>
          <w:numId w:val="0"/>
        </w:numPr>
        <w:spacing w:line="240" w:lineRule="auto"/>
        <w:ind w:left="576" w:hanging="576"/>
        <w:jc w:val="both"/>
        <w:rPr>
          <w:rFonts w:cs="Arial"/>
          <w:color w:val="EE0000"/>
          <w:szCs w:val="22"/>
        </w:rPr>
      </w:pPr>
      <w:r w:rsidRPr="00853F51">
        <w:rPr>
          <w:rFonts w:cs="Arial"/>
          <w:szCs w:val="22"/>
        </w:rPr>
        <w:t>5 Year Housing Land Supply</w:t>
      </w:r>
      <w:r w:rsidR="005E207E" w:rsidRPr="00853F51">
        <w:rPr>
          <w:rFonts w:cs="Arial"/>
          <w:szCs w:val="22"/>
          <w:u w:val="none"/>
        </w:rPr>
        <w:t xml:space="preserve"> </w:t>
      </w:r>
    </w:p>
    <w:p w14:paraId="38839D43" w14:textId="77777777" w:rsidR="00201D45" w:rsidRPr="00853F51" w:rsidRDefault="00201D45" w:rsidP="00E413BE">
      <w:pPr>
        <w:jc w:val="both"/>
        <w:rPr>
          <w:rFonts w:ascii="Arial" w:hAnsi="Arial" w:cs="Arial"/>
          <w:b/>
          <w:bCs/>
          <w:color w:val="EE0000"/>
          <w:sz w:val="22"/>
          <w:szCs w:val="22"/>
        </w:rPr>
      </w:pPr>
    </w:p>
    <w:p w14:paraId="2C34F86B" w14:textId="77777777" w:rsidR="00201D45" w:rsidRPr="00853F51" w:rsidRDefault="00201D45" w:rsidP="00E413BE">
      <w:pPr>
        <w:jc w:val="both"/>
        <w:rPr>
          <w:rFonts w:ascii="Arial" w:hAnsi="Arial" w:cs="Arial"/>
          <w:sz w:val="22"/>
          <w:szCs w:val="22"/>
        </w:rPr>
      </w:pPr>
      <w:r w:rsidRPr="00853F51">
        <w:rPr>
          <w:rFonts w:ascii="Arial" w:hAnsi="Arial" w:cs="Arial"/>
          <w:sz w:val="22"/>
          <w:szCs w:val="22"/>
        </w:rPr>
        <w:t>The Council's latest Housing Land Supply Statement provides the most up-to-date position regarding the availability of deliverable housing land within Wiltshire and is a material consideration in the determination of planning applications.</w:t>
      </w:r>
    </w:p>
    <w:p w14:paraId="072AFBFD" w14:textId="77777777" w:rsidR="00201D45" w:rsidRPr="00853F51" w:rsidRDefault="00201D45" w:rsidP="00E413BE">
      <w:pPr>
        <w:jc w:val="both"/>
        <w:rPr>
          <w:rFonts w:ascii="Arial" w:hAnsi="Arial" w:cs="Arial"/>
          <w:sz w:val="22"/>
          <w:szCs w:val="22"/>
        </w:rPr>
      </w:pPr>
    </w:p>
    <w:p w14:paraId="1711C798" w14:textId="77777777" w:rsidR="00006877" w:rsidRPr="00853F51" w:rsidRDefault="00006877" w:rsidP="00E413BE">
      <w:pPr>
        <w:jc w:val="both"/>
        <w:rPr>
          <w:rFonts w:ascii="Arial" w:hAnsi="Arial" w:cs="Arial"/>
          <w:sz w:val="22"/>
          <w:szCs w:val="22"/>
        </w:rPr>
      </w:pPr>
      <w:r w:rsidRPr="00853F51">
        <w:rPr>
          <w:rFonts w:ascii="Arial" w:hAnsi="Arial" w:cs="Arial"/>
          <w:sz w:val="22"/>
          <w:szCs w:val="22"/>
        </w:rPr>
        <w:t xml:space="preserve">The </w:t>
      </w:r>
      <w:r w:rsidR="00F4425E" w:rsidRPr="00853F51">
        <w:rPr>
          <w:rFonts w:ascii="Arial" w:hAnsi="Arial" w:cs="Arial"/>
          <w:sz w:val="22"/>
          <w:szCs w:val="22"/>
        </w:rPr>
        <w:t>NPPF</w:t>
      </w:r>
      <w:r w:rsidRPr="00853F51">
        <w:rPr>
          <w:rFonts w:ascii="Arial" w:hAnsi="Arial" w:cs="Arial"/>
          <w:sz w:val="22"/>
          <w:szCs w:val="22"/>
        </w:rPr>
        <w:t xml:space="preserve">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w:t>
      </w:r>
      <w:r w:rsidR="00F4425E" w:rsidRPr="00853F51">
        <w:rPr>
          <w:rFonts w:ascii="Arial" w:hAnsi="Arial" w:cs="Arial"/>
          <w:sz w:val="22"/>
          <w:szCs w:val="22"/>
        </w:rPr>
        <w:t>NPPF</w:t>
      </w:r>
      <w:r w:rsidRPr="00853F51">
        <w:rPr>
          <w:rFonts w:ascii="Arial" w:hAnsi="Arial" w:cs="Arial"/>
          <w:sz w:val="22"/>
          <w:szCs w:val="22"/>
        </w:rPr>
        <w:t>. Annex D sets out the methodology for calculating housing need, assessing land supply, the application of housing land supply buffers using the latest Housing Delivery Test results, and establishing a five-year supply of deliverable housing sites.</w:t>
      </w:r>
    </w:p>
    <w:p w14:paraId="2022CBEA" w14:textId="77777777" w:rsidR="00201D45" w:rsidRPr="00853F51" w:rsidRDefault="00201D45" w:rsidP="00E413BE">
      <w:pPr>
        <w:jc w:val="both"/>
        <w:rPr>
          <w:rFonts w:ascii="Arial" w:hAnsi="Arial" w:cs="Arial"/>
          <w:sz w:val="22"/>
          <w:szCs w:val="22"/>
        </w:rPr>
      </w:pPr>
    </w:p>
    <w:p w14:paraId="71F5A499" w14:textId="77777777" w:rsidR="00201D45" w:rsidRPr="00853F51" w:rsidRDefault="00201D45" w:rsidP="00E413BE">
      <w:pPr>
        <w:jc w:val="both"/>
        <w:rPr>
          <w:rFonts w:ascii="Arial" w:hAnsi="Arial" w:cs="Arial"/>
          <w:sz w:val="22"/>
          <w:szCs w:val="22"/>
        </w:rPr>
      </w:pPr>
      <w:r w:rsidRPr="00853F51">
        <w:rPr>
          <w:rFonts w:ascii="Arial" w:hAnsi="Arial" w:cs="Arial"/>
          <w:sz w:val="22"/>
          <w:szCs w:val="22"/>
        </w:rPr>
        <w:t xml:space="preserve">The Council's current housing land supply position demonstrates a supply of </w:t>
      </w:r>
      <w:r w:rsidRPr="00853F51">
        <w:rPr>
          <w:rFonts w:ascii="Arial" w:hAnsi="Arial" w:cs="Arial"/>
          <w:color w:val="000000" w:themeColor="text1"/>
          <w:sz w:val="22"/>
          <w:szCs w:val="22"/>
        </w:rPr>
        <w:t>2.8</w:t>
      </w:r>
      <w:r w:rsidRPr="00853F51">
        <w:rPr>
          <w:rFonts w:ascii="Arial" w:hAnsi="Arial" w:cs="Arial"/>
          <w:b/>
          <w:bCs/>
          <w:color w:val="000000" w:themeColor="text1"/>
          <w:sz w:val="22"/>
          <w:szCs w:val="22"/>
        </w:rPr>
        <w:t xml:space="preserve"> </w:t>
      </w:r>
      <w:r w:rsidRPr="00853F51">
        <w:rPr>
          <w:rFonts w:ascii="Arial" w:hAnsi="Arial" w:cs="Arial"/>
          <w:color w:val="000000" w:themeColor="text1"/>
          <w:sz w:val="22"/>
          <w:szCs w:val="22"/>
        </w:rPr>
        <w:t>years</w:t>
      </w:r>
      <w:r w:rsidRPr="00853F51">
        <w:rPr>
          <w:rFonts w:ascii="Arial" w:hAnsi="Arial" w:cs="Arial"/>
          <w:color w:val="EE0000"/>
          <w:sz w:val="22"/>
          <w:szCs w:val="22"/>
        </w:rPr>
        <w:t xml:space="preserve"> </w:t>
      </w:r>
      <w:r w:rsidRPr="00853F51">
        <w:rPr>
          <w:rFonts w:ascii="Arial" w:hAnsi="Arial" w:cs="Arial"/>
          <w:sz w:val="22"/>
          <w:szCs w:val="22"/>
        </w:rPr>
        <w:t xml:space="preserve">of deliverable housing land against the relevant housing requirement. This position is a material consideration when assessing proposals for residential development. Where a shortfall exists, this indicates that the Council is unable to demonstrate a full five-year supply of deliverable housing sites and this </w:t>
      </w:r>
      <w:proofErr w:type="gramStart"/>
      <w:r w:rsidRPr="00853F51">
        <w:rPr>
          <w:rFonts w:ascii="Arial" w:hAnsi="Arial" w:cs="Arial"/>
          <w:sz w:val="22"/>
          <w:szCs w:val="22"/>
        </w:rPr>
        <w:t>is capable of attracting</w:t>
      </w:r>
      <w:proofErr w:type="gramEnd"/>
      <w:r w:rsidRPr="00853F51">
        <w:rPr>
          <w:rFonts w:ascii="Arial" w:hAnsi="Arial" w:cs="Arial"/>
          <w:sz w:val="22"/>
          <w:szCs w:val="22"/>
        </w:rPr>
        <w:t xml:space="preserve"> significant weight in favour of proposals which </w:t>
      </w:r>
      <w:r w:rsidRPr="00853F51">
        <w:rPr>
          <w:rFonts w:ascii="Arial" w:hAnsi="Arial" w:cs="Arial"/>
          <w:sz w:val="22"/>
          <w:szCs w:val="22"/>
        </w:rPr>
        <w:lastRenderedPageBreak/>
        <w:t>would contribute towards meeting identified housing needs. Conversely, where a five-year supply can be demonstrated, this is also a material consideration to be afforded appropriate weight in the overall planning balance.</w:t>
      </w:r>
    </w:p>
    <w:p w14:paraId="77B8848E" w14:textId="77777777" w:rsidR="00201D45" w:rsidRPr="00853F51" w:rsidRDefault="00201D45" w:rsidP="00E413BE">
      <w:pPr>
        <w:jc w:val="both"/>
        <w:rPr>
          <w:rFonts w:ascii="Arial" w:hAnsi="Arial" w:cs="Arial"/>
          <w:sz w:val="22"/>
          <w:szCs w:val="22"/>
        </w:rPr>
      </w:pPr>
    </w:p>
    <w:p w14:paraId="7CC228E7" w14:textId="77777777" w:rsidR="00A44F97" w:rsidRPr="00853F51" w:rsidRDefault="00201D45" w:rsidP="00E413BE">
      <w:pPr>
        <w:jc w:val="both"/>
        <w:rPr>
          <w:rFonts w:ascii="Arial" w:hAnsi="Arial" w:cs="Arial"/>
          <w:sz w:val="22"/>
          <w:szCs w:val="22"/>
        </w:rPr>
      </w:pPr>
      <w:r w:rsidRPr="00853F51">
        <w:rPr>
          <w:rFonts w:ascii="Arial" w:hAnsi="Arial" w:cs="Arial"/>
          <w:sz w:val="22"/>
          <w:szCs w:val="22"/>
        </w:rPr>
        <w:t xml:space="preserve">In determining this application, regard has been had to the Council's current housing land supply position, the relevant housing policies of the development plan, the housing objectives of the </w:t>
      </w:r>
      <w:r w:rsidR="00F4425E" w:rsidRPr="00853F51">
        <w:rPr>
          <w:rFonts w:ascii="Arial" w:hAnsi="Arial" w:cs="Arial"/>
          <w:sz w:val="22"/>
          <w:szCs w:val="22"/>
        </w:rPr>
        <w:t>NPPF</w:t>
      </w:r>
      <w:r w:rsidRPr="00853F51">
        <w:rPr>
          <w:rFonts w:ascii="Arial" w:hAnsi="Arial" w:cs="Arial"/>
          <w:sz w:val="22"/>
          <w:szCs w:val="22"/>
        </w:rPr>
        <w:t xml:space="preserve">, and all other material considerations. </w:t>
      </w:r>
      <w:r w:rsidR="00A44F97" w:rsidRPr="00853F51">
        <w:rPr>
          <w:rFonts w:ascii="Arial" w:hAnsi="Arial" w:cs="Arial"/>
          <w:sz w:val="22"/>
          <w:szCs w:val="22"/>
        </w:rPr>
        <w:t>The extent to which the Council's housing land supply position affects the weight to be afforded to housing delivery and other material considerations has been considered as part of the planning balance set out below.</w:t>
      </w:r>
    </w:p>
    <w:p w14:paraId="3FA826B8" w14:textId="77777777" w:rsidR="00201D45" w:rsidRPr="00853F51" w:rsidRDefault="00201D45" w:rsidP="00E413BE">
      <w:pPr>
        <w:jc w:val="both"/>
        <w:rPr>
          <w:rFonts w:ascii="Arial" w:hAnsi="Arial" w:cs="Arial"/>
          <w:sz w:val="22"/>
          <w:szCs w:val="22"/>
        </w:rPr>
      </w:pPr>
    </w:p>
    <w:p w14:paraId="30E243FA" w14:textId="77777777" w:rsidR="00201D45" w:rsidRPr="00853F51" w:rsidRDefault="00201D45" w:rsidP="00E413BE">
      <w:pPr>
        <w:jc w:val="both"/>
        <w:rPr>
          <w:rFonts w:ascii="Arial" w:hAnsi="Arial" w:cs="Arial"/>
          <w:sz w:val="22"/>
          <w:szCs w:val="22"/>
        </w:rPr>
      </w:pPr>
      <w:r w:rsidRPr="00853F51">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73568D35" w14:textId="77777777" w:rsidR="0021750A" w:rsidRPr="00853F51" w:rsidRDefault="0021750A" w:rsidP="00E413BE">
      <w:pPr>
        <w:jc w:val="both"/>
        <w:rPr>
          <w:rFonts w:ascii="Arial" w:hAnsi="Arial" w:cs="Arial"/>
          <w:b/>
          <w:bCs/>
          <w:sz w:val="22"/>
          <w:szCs w:val="22"/>
        </w:rPr>
      </w:pPr>
    </w:p>
    <w:p w14:paraId="5A741DB8" w14:textId="77777777" w:rsidR="00B341CC" w:rsidRPr="00853F51" w:rsidRDefault="00B341CC" w:rsidP="00E413BE">
      <w:pPr>
        <w:pStyle w:val="Heading2"/>
        <w:numPr>
          <w:ilvl w:val="0"/>
          <w:numId w:val="0"/>
        </w:numPr>
        <w:spacing w:line="240" w:lineRule="auto"/>
        <w:ind w:left="576" w:hanging="576"/>
        <w:jc w:val="both"/>
        <w:rPr>
          <w:rFonts w:cs="Arial"/>
          <w:szCs w:val="22"/>
        </w:rPr>
      </w:pPr>
      <w:r w:rsidRPr="00853F51">
        <w:rPr>
          <w:rFonts w:cs="Arial"/>
          <w:szCs w:val="22"/>
        </w:rPr>
        <w:t>Design and Impact on the Character and Appearance of the Area</w:t>
      </w:r>
    </w:p>
    <w:p w14:paraId="2E9853EB" w14:textId="77777777" w:rsidR="00231DD6" w:rsidRPr="00853F51" w:rsidRDefault="00231DD6" w:rsidP="00E413BE">
      <w:pPr>
        <w:jc w:val="both"/>
        <w:rPr>
          <w:rFonts w:ascii="Arial" w:hAnsi="Arial" w:cs="Arial"/>
          <w:sz w:val="22"/>
          <w:szCs w:val="22"/>
        </w:rPr>
      </w:pPr>
    </w:p>
    <w:p w14:paraId="59EDD232" w14:textId="0B2F3F34" w:rsidR="001E54EC" w:rsidRPr="00853F51" w:rsidRDefault="001E54EC" w:rsidP="00E413BE">
      <w:pPr>
        <w:jc w:val="both"/>
        <w:rPr>
          <w:rFonts w:ascii="Arial" w:hAnsi="Arial" w:cs="Arial"/>
          <w:sz w:val="22"/>
          <w:szCs w:val="22"/>
        </w:rPr>
      </w:pPr>
      <w:r w:rsidRPr="00853F51">
        <w:rPr>
          <w:rFonts w:ascii="Arial" w:hAnsi="Arial" w:cs="Arial"/>
          <w:sz w:val="22"/>
          <w:szCs w:val="22"/>
        </w:rPr>
        <w:t>Core Policy 57 of the Wiltshire Core Strategy requires development to achieve a high standard of design that responds positively to local character, context and distinctiveness.</w:t>
      </w:r>
    </w:p>
    <w:p w14:paraId="13A59F4F" w14:textId="77777777" w:rsidR="001E54EC" w:rsidRPr="00853F51" w:rsidRDefault="001E54EC" w:rsidP="00E413BE">
      <w:pPr>
        <w:jc w:val="both"/>
        <w:rPr>
          <w:rFonts w:ascii="Arial" w:hAnsi="Arial" w:cs="Arial"/>
          <w:sz w:val="22"/>
          <w:szCs w:val="22"/>
        </w:rPr>
      </w:pPr>
    </w:p>
    <w:p w14:paraId="53DD56B1" w14:textId="77777777" w:rsidR="001E54EC" w:rsidRPr="00853F51" w:rsidRDefault="001E54EC" w:rsidP="00E413BE">
      <w:pPr>
        <w:jc w:val="both"/>
        <w:rPr>
          <w:rFonts w:ascii="Arial" w:hAnsi="Arial" w:cs="Arial"/>
          <w:sz w:val="22"/>
          <w:szCs w:val="22"/>
        </w:rPr>
      </w:pPr>
      <w:r w:rsidRPr="00853F51">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6D539898" w14:textId="77777777" w:rsidR="001E54EC" w:rsidRPr="00853F51" w:rsidRDefault="001E54EC" w:rsidP="00E413BE">
      <w:pPr>
        <w:jc w:val="both"/>
        <w:rPr>
          <w:rFonts w:ascii="Arial" w:hAnsi="Arial" w:cs="Arial"/>
          <w:sz w:val="22"/>
          <w:szCs w:val="22"/>
        </w:rPr>
      </w:pPr>
    </w:p>
    <w:p w14:paraId="3B11E652" w14:textId="77777777" w:rsidR="008E59DE" w:rsidRPr="00853F51" w:rsidRDefault="001E54EC" w:rsidP="00E413BE">
      <w:pPr>
        <w:jc w:val="both"/>
        <w:rPr>
          <w:rFonts w:ascii="Arial" w:hAnsi="Arial" w:cs="Arial"/>
          <w:sz w:val="22"/>
          <w:szCs w:val="22"/>
        </w:rPr>
      </w:pPr>
      <w:r w:rsidRPr="00853F51">
        <w:rPr>
          <w:rFonts w:ascii="Arial" w:hAnsi="Arial" w:cs="Arial"/>
          <w:sz w:val="22"/>
          <w:szCs w:val="22"/>
        </w:rPr>
        <w:t xml:space="preserve">The Wiltshire Design Guide provides further guidance on achieving high quality, context-led design and should be </w:t>
      </w:r>
      <w:proofErr w:type="gramStart"/>
      <w:r w:rsidRPr="00853F51">
        <w:rPr>
          <w:rFonts w:ascii="Arial" w:hAnsi="Arial" w:cs="Arial"/>
          <w:sz w:val="22"/>
          <w:szCs w:val="22"/>
        </w:rPr>
        <w:t>taken into account</w:t>
      </w:r>
      <w:proofErr w:type="gramEnd"/>
      <w:r w:rsidRPr="00853F51">
        <w:rPr>
          <w:rFonts w:ascii="Arial" w:hAnsi="Arial" w:cs="Arial"/>
          <w:sz w:val="22"/>
          <w:szCs w:val="22"/>
        </w:rPr>
        <w:t xml:space="preserve"> where relevant.</w:t>
      </w:r>
    </w:p>
    <w:p w14:paraId="411AA374" w14:textId="77777777" w:rsidR="004C545E" w:rsidRPr="00853F51" w:rsidRDefault="004C545E" w:rsidP="00E413BE">
      <w:pPr>
        <w:jc w:val="both"/>
        <w:rPr>
          <w:rFonts w:ascii="Arial" w:hAnsi="Arial" w:cs="Arial"/>
          <w:sz w:val="22"/>
          <w:szCs w:val="22"/>
        </w:rPr>
      </w:pPr>
    </w:p>
    <w:p w14:paraId="567C203F" w14:textId="5B589184" w:rsidR="004C545E" w:rsidRPr="00853F51" w:rsidRDefault="00912887" w:rsidP="00E413BE">
      <w:pPr>
        <w:jc w:val="both"/>
        <w:rPr>
          <w:rFonts w:ascii="Arial" w:hAnsi="Arial" w:cs="Arial"/>
          <w:sz w:val="22"/>
          <w:szCs w:val="22"/>
        </w:rPr>
      </w:pPr>
      <w:r w:rsidRPr="00853F51">
        <w:rPr>
          <w:rFonts w:ascii="Arial" w:hAnsi="Arial" w:cs="Arial"/>
          <w:sz w:val="22"/>
          <w:szCs w:val="22"/>
        </w:rPr>
        <w:t xml:space="preserve">The application site is somewhat unusual in its shape and configuration, comprising an irregularly shaped plot with a relatively narrow frontage onto Beaulieu Road which widens significantly towards the rear. The proposal seeks to subdivide the existing residential curtilage associated with No.35 and erect a detached four-bedroom dwelling with a detached double garage and associated works. Notwithstanding the site's irregular shape, it </w:t>
      </w:r>
      <w:proofErr w:type="gramStart"/>
      <w:r w:rsidRPr="00853F51">
        <w:rPr>
          <w:rFonts w:ascii="Arial" w:hAnsi="Arial" w:cs="Arial"/>
          <w:sz w:val="22"/>
          <w:szCs w:val="22"/>
        </w:rPr>
        <w:t>is considered to be</w:t>
      </w:r>
      <w:proofErr w:type="gramEnd"/>
      <w:r w:rsidRPr="00853F51">
        <w:rPr>
          <w:rFonts w:ascii="Arial" w:hAnsi="Arial" w:cs="Arial"/>
          <w:sz w:val="22"/>
          <w:szCs w:val="22"/>
        </w:rPr>
        <w:t xml:space="preserve"> of sufficient size to accommodate the proposed development whilst retaining appropriate levels of private amenity space, parking provision and landscaping. The resulting plot would not appear overly cramped in this context or represent an overdevelopment of the site.</w:t>
      </w:r>
    </w:p>
    <w:p w14:paraId="18BB0FC4" w14:textId="77777777" w:rsidR="00912887" w:rsidRPr="00853F51" w:rsidRDefault="00912887" w:rsidP="00E413BE">
      <w:pPr>
        <w:jc w:val="both"/>
        <w:rPr>
          <w:rFonts w:ascii="Arial" w:hAnsi="Arial" w:cs="Arial"/>
          <w:sz w:val="22"/>
          <w:szCs w:val="22"/>
        </w:rPr>
      </w:pPr>
    </w:p>
    <w:p w14:paraId="17840EFA" w14:textId="2AF33B90" w:rsidR="00722FE9" w:rsidRPr="00853F51" w:rsidRDefault="00722FE9" w:rsidP="00E413BE">
      <w:pPr>
        <w:jc w:val="both"/>
        <w:rPr>
          <w:rFonts w:ascii="Arial" w:hAnsi="Arial" w:cs="Arial"/>
          <w:sz w:val="22"/>
          <w:szCs w:val="22"/>
        </w:rPr>
      </w:pPr>
      <w:r w:rsidRPr="00853F51">
        <w:rPr>
          <w:rFonts w:ascii="Arial" w:hAnsi="Arial" w:cs="Arial"/>
          <w:sz w:val="22"/>
          <w:szCs w:val="22"/>
        </w:rPr>
        <w:t>The surrounding area is characterised predominantly by two-storey detached and semi-detached dwellings set within residential plots of varying sizes. Whilst there is no uniform pattern of development within the estate, the prevailing character is distinctly residential in nature. The proposed dwelling would sit comfortably within this established context and would remain visually and functionally related to the surrounding built form. As such, the proposal would not appear isolated, incongruous or out of keeping with the character of the wider area</w:t>
      </w:r>
      <w:r w:rsidR="005A1981" w:rsidRPr="00853F51">
        <w:rPr>
          <w:rFonts w:ascii="Arial" w:hAnsi="Arial" w:cs="Arial"/>
          <w:sz w:val="22"/>
          <w:szCs w:val="22"/>
        </w:rPr>
        <w:t>.</w:t>
      </w:r>
    </w:p>
    <w:p w14:paraId="5EC248C4" w14:textId="77777777" w:rsidR="005A1981" w:rsidRPr="00853F51" w:rsidRDefault="005A1981" w:rsidP="00E413BE">
      <w:pPr>
        <w:jc w:val="both"/>
        <w:rPr>
          <w:rFonts w:ascii="Arial" w:hAnsi="Arial" w:cs="Arial"/>
          <w:sz w:val="22"/>
          <w:szCs w:val="22"/>
        </w:rPr>
      </w:pPr>
    </w:p>
    <w:p w14:paraId="7AC48F4D" w14:textId="48436D2F" w:rsidR="004C03EA" w:rsidRPr="00853F51" w:rsidRDefault="004C03EA" w:rsidP="00E413BE">
      <w:pPr>
        <w:jc w:val="both"/>
        <w:rPr>
          <w:rFonts w:ascii="Arial" w:hAnsi="Arial" w:cs="Arial"/>
          <w:sz w:val="22"/>
          <w:szCs w:val="22"/>
        </w:rPr>
      </w:pPr>
      <w:r w:rsidRPr="00853F51">
        <w:rPr>
          <w:rFonts w:ascii="Arial" w:hAnsi="Arial" w:cs="Arial"/>
          <w:sz w:val="22"/>
          <w:szCs w:val="22"/>
        </w:rPr>
        <w:t>The proposal includes the demolition of the existing garages and outbuildings located within the site</w:t>
      </w:r>
      <w:r w:rsidR="00C426A8" w:rsidRPr="00853F51">
        <w:rPr>
          <w:rFonts w:ascii="Arial" w:hAnsi="Arial" w:cs="Arial"/>
          <w:sz w:val="22"/>
          <w:szCs w:val="22"/>
        </w:rPr>
        <w:t xml:space="preserve"> as shown in the photo below</w:t>
      </w:r>
      <w:r w:rsidRPr="00853F51">
        <w:rPr>
          <w:rFonts w:ascii="Arial" w:hAnsi="Arial" w:cs="Arial"/>
          <w:sz w:val="22"/>
          <w:szCs w:val="22"/>
        </w:rPr>
        <w:t>. These structures are functional in appearance, make little positive contribution to the visual character of the locality and are not considered to be of architectural merit. Their removal raises no concerns</w:t>
      </w:r>
      <w:r w:rsidR="00C426A8" w:rsidRPr="00853F51">
        <w:rPr>
          <w:rFonts w:ascii="Arial" w:hAnsi="Arial" w:cs="Arial"/>
          <w:sz w:val="22"/>
          <w:szCs w:val="22"/>
        </w:rPr>
        <w:t xml:space="preserve"> and will be an enhancement to the locality</w:t>
      </w:r>
    </w:p>
    <w:p w14:paraId="485010E4" w14:textId="77777777" w:rsidR="004C03EA" w:rsidRPr="00853F51" w:rsidRDefault="004C03EA" w:rsidP="00E413BE">
      <w:pPr>
        <w:jc w:val="both"/>
        <w:rPr>
          <w:rFonts w:ascii="Arial" w:hAnsi="Arial" w:cs="Arial"/>
          <w:sz w:val="22"/>
          <w:szCs w:val="22"/>
        </w:rPr>
      </w:pPr>
    </w:p>
    <w:p w14:paraId="41D0B7FA" w14:textId="77777777" w:rsidR="00385FEF" w:rsidRPr="00853F51" w:rsidRDefault="00385FEF" w:rsidP="00E413BE">
      <w:pPr>
        <w:jc w:val="both"/>
        <w:rPr>
          <w:rFonts w:ascii="Arial" w:hAnsi="Arial" w:cs="Arial"/>
          <w:sz w:val="22"/>
          <w:szCs w:val="22"/>
        </w:rPr>
      </w:pPr>
      <w:r w:rsidRPr="00853F51">
        <w:rPr>
          <w:rFonts w:ascii="Arial" w:hAnsi="Arial" w:cs="Arial"/>
          <w:noProof/>
          <w:sz w:val="22"/>
          <w:szCs w:val="22"/>
        </w:rPr>
        <w:lastRenderedPageBreak/>
        <w:drawing>
          <wp:inline distT="0" distB="0" distL="0" distR="0" wp14:anchorId="4289D595" wp14:editId="3CD38D78">
            <wp:extent cx="4940554" cy="2400423"/>
            <wp:effectExtent l="0" t="0" r="0" b="0"/>
            <wp:docPr id="212835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51619" name=""/>
                    <pic:cNvPicPr/>
                  </pic:nvPicPr>
                  <pic:blipFill>
                    <a:blip r:embed="rId14"/>
                    <a:stretch>
                      <a:fillRect/>
                    </a:stretch>
                  </pic:blipFill>
                  <pic:spPr>
                    <a:xfrm>
                      <a:off x="0" y="0"/>
                      <a:ext cx="4940554" cy="2400423"/>
                    </a:xfrm>
                    <a:prstGeom prst="rect">
                      <a:avLst/>
                    </a:prstGeom>
                  </pic:spPr>
                </pic:pic>
              </a:graphicData>
            </a:graphic>
          </wp:inline>
        </w:drawing>
      </w:r>
    </w:p>
    <w:p w14:paraId="7F2ED40C" w14:textId="77777777" w:rsidR="00385FEF" w:rsidRPr="00853F51" w:rsidRDefault="00385FEF" w:rsidP="00E413BE">
      <w:pPr>
        <w:jc w:val="both"/>
        <w:rPr>
          <w:rFonts w:ascii="Arial" w:hAnsi="Arial" w:cs="Arial"/>
          <w:sz w:val="22"/>
          <w:szCs w:val="22"/>
        </w:rPr>
      </w:pPr>
    </w:p>
    <w:p w14:paraId="125D2BFE" w14:textId="64C65323" w:rsidR="008250F7" w:rsidRPr="00853F51" w:rsidRDefault="008250F7" w:rsidP="00E413BE">
      <w:pPr>
        <w:jc w:val="both"/>
        <w:rPr>
          <w:rFonts w:ascii="Arial" w:hAnsi="Arial" w:cs="Arial"/>
          <w:sz w:val="22"/>
          <w:szCs w:val="22"/>
        </w:rPr>
      </w:pPr>
      <w:r w:rsidRPr="00853F51">
        <w:rPr>
          <w:rFonts w:ascii="Arial" w:hAnsi="Arial" w:cs="Arial"/>
          <w:sz w:val="22"/>
          <w:szCs w:val="22"/>
        </w:rPr>
        <w:t>In terms of scale and form, the proposed dwelling would comprise a predominantly two-storey building with a single-storey rear projection arranged in an L-shaped configuration. The overall scale, height, massing and proportions of the dwelling are considered comparable to surrounding residential properties and reflective of the prevailing domestic character of the estate. The dwelling would sit comfortably within the plot and would not appear unduly dominant or visually intrusive within the street scene or wider townscape</w:t>
      </w:r>
      <w:r w:rsidR="00205118" w:rsidRPr="00853F51">
        <w:rPr>
          <w:rFonts w:ascii="Arial" w:hAnsi="Arial" w:cs="Arial"/>
          <w:sz w:val="22"/>
          <w:szCs w:val="22"/>
        </w:rPr>
        <w:t>.</w:t>
      </w:r>
    </w:p>
    <w:p w14:paraId="1A3CE580" w14:textId="77777777" w:rsidR="00205118" w:rsidRPr="00853F51" w:rsidRDefault="00205118" w:rsidP="00E413BE">
      <w:pPr>
        <w:jc w:val="both"/>
        <w:rPr>
          <w:rFonts w:ascii="Arial" w:hAnsi="Arial" w:cs="Arial"/>
          <w:sz w:val="22"/>
          <w:szCs w:val="22"/>
        </w:rPr>
      </w:pPr>
    </w:p>
    <w:p w14:paraId="04FE7CFE" w14:textId="6809141F" w:rsidR="003D0B35" w:rsidRPr="00853F51" w:rsidRDefault="003D0B35" w:rsidP="00E413BE">
      <w:pPr>
        <w:jc w:val="both"/>
        <w:rPr>
          <w:rFonts w:ascii="Arial" w:hAnsi="Arial" w:cs="Arial"/>
          <w:sz w:val="22"/>
          <w:szCs w:val="22"/>
        </w:rPr>
      </w:pPr>
      <w:r w:rsidRPr="00853F51">
        <w:rPr>
          <w:rFonts w:ascii="Arial" w:hAnsi="Arial" w:cs="Arial"/>
          <w:sz w:val="22"/>
          <w:szCs w:val="22"/>
        </w:rPr>
        <w:t xml:space="preserve">Photo below of the street </w:t>
      </w:r>
      <w:r w:rsidR="00880AF1" w:rsidRPr="00853F51">
        <w:rPr>
          <w:rFonts w:ascii="Arial" w:hAnsi="Arial" w:cs="Arial"/>
          <w:sz w:val="22"/>
          <w:szCs w:val="22"/>
        </w:rPr>
        <w:t xml:space="preserve">scene with </w:t>
      </w:r>
      <w:r w:rsidR="00964E4F" w:rsidRPr="00853F51">
        <w:rPr>
          <w:rFonts w:ascii="Arial" w:hAnsi="Arial" w:cs="Arial"/>
          <w:sz w:val="22"/>
          <w:szCs w:val="22"/>
        </w:rPr>
        <w:t xml:space="preserve">the applicants proposed streetscene elevation below for comparison. </w:t>
      </w:r>
    </w:p>
    <w:p w14:paraId="08F435FD" w14:textId="1BC7D3E6" w:rsidR="003D0B35" w:rsidRPr="00853F51" w:rsidRDefault="003D0B35" w:rsidP="00E413BE">
      <w:pPr>
        <w:jc w:val="both"/>
        <w:rPr>
          <w:rFonts w:ascii="Arial" w:hAnsi="Arial" w:cs="Arial"/>
          <w:sz w:val="22"/>
          <w:szCs w:val="22"/>
        </w:rPr>
      </w:pPr>
      <w:r w:rsidRPr="00853F51">
        <w:rPr>
          <w:rFonts w:ascii="Arial" w:hAnsi="Arial" w:cs="Arial"/>
          <w:noProof/>
          <w:sz w:val="22"/>
          <w:szCs w:val="22"/>
        </w:rPr>
        <w:drawing>
          <wp:inline distT="0" distB="0" distL="0" distR="0" wp14:anchorId="5C18DFBE" wp14:editId="651E1A4A">
            <wp:extent cx="5731510" cy="3607435"/>
            <wp:effectExtent l="0" t="0" r="2540" b="0"/>
            <wp:docPr id="211525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5189" name=""/>
                    <pic:cNvPicPr/>
                  </pic:nvPicPr>
                  <pic:blipFill>
                    <a:blip r:embed="rId15"/>
                    <a:stretch>
                      <a:fillRect/>
                    </a:stretch>
                  </pic:blipFill>
                  <pic:spPr>
                    <a:xfrm>
                      <a:off x="0" y="0"/>
                      <a:ext cx="5731510" cy="3607435"/>
                    </a:xfrm>
                    <a:prstGeom prst="rect">
                      <a:avLst/>
                    </a:prstGeom>
                  </pic:spPr>
                </pic:pic>
              </a:graphicData>
            </a:graphic>
          </wp:inline>
        </w:drawing>
      </w:r>
    </w:p>
    <w:p w14:paraId="5BAAF7B8" w14:textId="13D3662A" w:rsidR="00880AF1" w:rsidRPr="00853F51" w:rsidRDefault="00880AF1" w:rsidP="00E413BE">
      <w:pPr>
        <w:jc w:val="both"/>
        <w:rPr>
          <w:rFonts w:ascii="Arial" w:hAnsi="Arial" w:cs="Arial"/>
          <w:sz w:val="22"/>
          <w:szCs w:val="22"/>
        </w:rPr>
      </w:pPr>
      <w:r w:rsidRPr="00853F51">
        <w:rPr>
          <w:rFonts w:ascii="Arial" w:hAnsi="Arial" w:cs="Arial"/>
          <w:noProof/>
          <w:sz w:val="22"/>
          <w:szCs w:val="22"/>
        </w:rPr>
        <w:lastRenderedPageBreak/>
        <w:drawing>
          <wp:inline distT="0" distB="0" distL="0" distR="0" wp14:anchorId="30031341" wp14:editId="0DCF17DF">
            <wp:extent cx="5731510" cy="2286000"/>
            <wp:effectExtent l="0" t="0" r="2540" b="0"/>
            <wp:docPr id="997586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6208" name=""/>
                    <pic:cNvPicPr/>
                  </pic:nvPicPr>
                  <pic:blipFill>
                    <a:blip r:embed="rId16"/>
                    <a:stretch>
                      <a:fillRect/>
                    </a:stretch>
                  </pic:blipFill>
                  <pic:spPr>
                    <a:xfrm>
                      <a:off x="0" y="0"/>
                      <a:ext cx="5731510" cy="2286000"/>
                    </a:xfrm>
                    <a:prstGeom prst="rect">
                      <a:avLst/>
                    </a:prstGeom>
                  </pic:spPr>
                </pic:pic>
              </a:graphicData>
            </a:graphic>
          </wp:inline>
        </w:drawing>
      </w:r>
    </w:p>
    <w:p w14:paraId="01ECE7CC" w14:textId="77777777" w:rsidR="00ED3EF6" w:rsidRPr="00853F51" w:rsidRDefault="00ED3EF6" w:rsidP="00E413BE">
      <w:pPr>
        <w:jc w:val="both"/>
        <w:rPr>
          <w:rFonts w:ascii="Arial" w:hAnsi="Arial" w:cs="Arial"/>
          <w:sz w:val="22"/>
          <w:szCs w:val="22"/>
        </w:rPr>
      </w:pPr>
    </w:p>
    <w:p w14:paraId="5401D62E" w14:textId="61A55878" w:rsidR="00722F4E" w:rsidRPr="00853F51" w:rsidRDefault="00722F4E" w:rsidP="00722F4E">
      <w:pPr>
        <w:jc w:val="both"/>
        <w:rPr>
          <w:rFonts w:ascii="Arial" w:hAnsi="Arial" w:cs="Arial"/>
          <w:sz w:val="22"/>
          <w:szCs w:val="22"/>
        </w:rPr>
      </w:pPr>
      <w:r w:rsidRPr="00853F51">
        <w:rPr>
          <w:rFonts w:ascii="Arial" w:hAnsi="Arial" w:cs="Arial"/>
          <w:sz w:val="22"/>
          <w:szCs w:val="22"/>
        </w:rPr>
        <w:t xml:space="preserve">The proposed materials comprise brick elevations beneath a tiled roof, reflecting the prevailing material palette found throughout the surrounding estate. The proposed dwelling would predominantly incorporate white uPVC windows, with anthracite grey frames limited to the rear elevation. Given the limited extent of this variation and the otherwise </w:t>
      </w:r>
      <w:r w:rsidR="00B14986" w:rsidRPr="00853F51">
        <w:rPr>
          <w:rFonts w:ascii="Arial" w:hAnsi="Arial" w:cs="Arial"/>
          <w:sz w:val="22"/>
          <w:szCs w:val="22"/>
        </w:rPr>
        <w:t>in keeping</w:t>
      </w:r>
      <w:r w:rsidRPr="00853F51">
        <w:rPr>
          <w:rFonts w:ascii="Arial" w:hAnsi="Arial" w:cs="Arial"/>
          <w:sz w:val="22"/>
          <w:szCs w:val="22"/>
        </w:rPr>
        <w:t xml:space="preserve"> appearance of the dwelling, the proposal is considered sympathetic to the character of the area and would not result in any unacceptable visual harm.</w:t>
      </w:r>
    </w:p>
    <w:p w14:paraId="100FA842" w14:textId="77777777" w:rsidR="00722F4E" w:rsidRPr="00853F51" w:rsidRDefault="00722F4E" w:rsidP="00722F4E">
      <w:pPr>
        <w:jc w:val="both"/>
        <w:rPr>
          <w:rFonts w:ascii="Arial" w:hAnsi="Arial" w:cs="Arial"/>
          <w:sz w:val="22"/>
          <w:szCs w:val="22"/>
        </w:rPr>
      </w:pPr>
    </w:p>
    <w:p w14:paraId="7278A7CC" w14:textId="26D41AEA" w:rsidR="00620DCC" w:rsidRPr="00853F51" w:rsidRDefault="00620DCC" w:rsidP="00E413BE">
      <w:pPr>
        <w:jc w:val="both"/>
        <w:rPr>
          <w:rFonts w:ascii="Arial" w:hAnsi="Arial" w:cs="Arial"/>
          <w:sz w:val="22"/>
          <w:szCs w:val="22"/>
        </w:rPr>
      </w:pPr>
      <w:r w:rsidRPr="00853F51">
        <w:rPr>
          <w:rFonts w:ascii="Arial" w:hAnsi="Arial" w:cs="Arial"/>
          <w:sz w:val="22"/>
          <w:szCs w:val="22"/>
        </w:rPr>
        <w:t xml:space="preserve">The proposed single-storey rear element and detached garage incorporate flat roof forms. Whilst these are not considered to be the </w:t>
      </w:r>
      <w:r w:rsidR="003D45D8" w:rsidRPr="00853F51">
        <w:rPr>
          <w:rFonts w:ascii="Arial" w:hAnsi="Arial" w:cs="Arial"/>
          <w:sz w:val="22"/>
          <w:szCs w:val="22"/>
        </w:rPr>
        <w:t>particularly</w:t>
      </w:r>
      <w:r w:rsidRPr="00853F51">
        <w:rPr>
          <w:rFonts w:ascii="Arial" w:hAnsi="Arial" w:cs="Arial"/>
          <w:sz w:val="22"/>
          <w:szCs w:val="22"/>
        </w:rPr>
        <w:t xml:space="preserve"> attractive </w:t>
      </w:r>
      <w:r w:rsidR="003D45D8" w:rsidRPr="00853F51">
        <w:rPr>
          <w:rFonts w:ascii="Arial" w:hAnsi="Arial" w:cs="Arial"/>
          <w:sz w:val="22"/>
          <w:szCs w:val="22"/>
        </w:rPr>
        <w:t xml:space="preserve">in terms of design, </w:t>
      </w:r>
      <w:r w:rsidRPr="00853F51">
        <w:rPr>
          <w:rFonts w:ascii="Arial" w:hAnsi="Arial" w:cs="Arial"/>
          <w:sz w:val="22"/>
          <w:szCs w:val="22"/>
        </w:rPr>
        <w:t xml:space="preserve">they are </w:t>
      </w:r>
      <w:r w:rsidR="003D45D8" w:rsidRPr="00853F51">
        <w:rPr>
          <w:rFonts w:ascii="Arial" w:hAnsi="Arial" w:cs="Arial"/>
          <w:sz w:val="22"/>
          <w:szCs w:val="22"/>
        </w:rPr>
        <w:t>subservient</w:t>
      </w:r>
      <w:r w:rsidRPr="00853F51">
        <w:rPr>
          <w:rFonts w:ascii="Arial" w:hAnsi="Arial" w:cs="Arial"/>
          <w:sz w:val="22"/>
          <w:szCs w:val="22"/>
        </w:rPr>
        <w:t xml:space="preserve"> to the main dwelling and would be positioned towards the rear of the site where they would have very limited visibility from the public realm. Consequently, they would not materially detract from the overall appearance of the development or the character of the surrounding area</w:t>
      </w:r>
      <w:r w:rsidR="0056125A" w:rsidRPr="00853F51">
        <w:rPr>
          <w:rFonts w:ascii="Arial" w:hAnsi="Arial" w:cs="Arial"/>
          <w:sz w:val="22"/>
          <w:szCs w:val="22"/>
        </w:rPr>
        <w:t>.</w:t>
      </w:r>
    </w:p>
    <w:p w14:paraId="4F082B84" w14:textId="77777777" w:rsidR="004C545E" w:rsidRPr="00853F51" w:rsidRDefault="004C545E" w:rsidP="00E413BE">
      <w:pPr>
        <w:jc w:val="both"/>
        <w:rPr>
          <w:rFonts w:ascii="Arial" w:hAnsi="Arial" w:cs="Arial"/>
          <w:sz w:val="22"/>
          <w:szCs w:val="22"/>
        </w:rPr>
      </w:pPr>
    </w:p>
    <w:p w14:paraId="3B4ADA84" w14:textId="6CC4EBB3" w:rsidR="00BD2363" w:rsidRPr="00853F51" w:rsidRDefault="00BD2363" w:rsidP="00E413BE">
      <w:pPr>
        <w:jc w:val="both"/>
        <w:rPr>
          <w:rFonts w:ascii="Arial" w:hAnsi="Arial" w:cs="Arial"/>
          <w:sz w:val="22"/>
          <w:szCs w:val="22"/>
        </w:rPr>
      </w:pPr>
      <w:r w:rsidRPr="00853F51">
        <w:rPr>
          <w:rFonts w:ascii="Arial" w:hAnsi="Arial" w:cs="Arial"/>
          <w:sz w:val="22"/>
          <w:szCs w:val="22"/>
        </w:rPr>
        <w:t>Overall, the proposal is considered to represent an appropriate form of residential development that</w:t>
      </w:r>
      <w:r w:rsidR="00277D36" w:rsidRPr="00853F51">
        <w:rPr>
          <w:rFonts w:ascii="Arial" w:hAnsi="Arial" w:cs="Arial"/>
          <w:sz w:val="22"/>
          <w:szCs w:val="22"/>
        </w:rPr>
        <w:t xml:space="preserve"> would integrate satisfactorily with its surroundings</w:t>
      </w:r>
      <w:r w:rsidRPr="00853F51">
        <w:rPr>
          <w:rFonts w:ascii="Arial" w:hAnsi="Arial" w:cs="Arial"/>
          <w:sz w:val="22"/>
          <w:szCs w:val="22"/>
        </w:rPr>
        <w:t xml:space="preserve"> in terms of its layout, scale, massing, appearance and materials. The development would make efficient use of land within the settlement boundary whilst respecting the established character of the area and would not result in an incongruous form of development. The proposal therefore accords with Core Policy 57 of the Wiltshire Core Strategy, the design objectives of the NPPF and the guidance contained within the Wiltshire Design Guide</w:t>
      </w:r>
      <w:r w:rsidR="0042083F" w:rsidRPr="00853F51">
        <w:rPr>
          <w:rFonts w:ascii="Arial" w:hAnsi="Arial" w:cs="Arial"/>
          <w:sz w:val="22"/>
          <w:szCs w:val="22"/>
        </w:rPr>
        <w:t>.</w:t>
      </w:r>
    </w:p>
    <w:p w14:paraId="61BCA57A" w14:textId="77777777" w:rsidR="003E714A" w:rsidRPr="00853F51" w:rsidRDefault="003E714A" w:rsidP="00E413BE">
      <w:pPr>
        <w:pStyle w:val="Heading2"/>
        <w:numPr>
          <w:ilvl w:val="0"/>
          <w:numId w:val="0"/>
        </w:numPr>
        <w:spacing w:line="240" w:lineRule="auto"/>
        <w:ind w:left="576" w:hanging="576"/>
        <w:jc w:val="both"/>
        <w:rPr>
          <w:rFonts w:cs="Arial"/>
          <w:szCs w:val="22"/>
        </w:rPr>
      </w:pPr>
    </w:p>
    <w:p w14:paraId="5F9155E4" w14:textId="0386B439" w:rsidR="000C0D1A" w:rsidRPr="00853F51" w:rsidRDefault="000C0D1A" w:rsidP="00E413BE">
      <w:pPr>
        <w:pStyle w:val="Heading2"/>
        <w:numPr>
          <w:ilvl w:val="0"/>
          <w:numId w:val="0"/>
        </w:numPr>
        <w:spacing w:line="240" w:lineRule="auto"/>
        <w:ind w:left="576" w:hanging="576"/>
        <w:jc w:val="both"/>
        <w:rPr>
          <w:rFonts w:cs="Arial"/>
          <w:szCs w:val="22"/>
        </w:rPr>
      </w:pPr>
      <w:r w:rsidRPr="00853F51">
        <w:rPr>
          <w:rFonts w:cs="Arial"/>
          <w:szCs w:val="22"/>
        </w:rPr>
        <w:t>Amenity</w:t>
      </w:r>
    </w:p>
    <w:p w14:paraId="6598E37E" w14:textId="1C04A66C" w:rsidR="00D45219" w:rsidRPr="00853F51" w:rsidRDefault="00D45219" w:rsidP="00E413BE">
      <w:pPr>
        <w:pStyle w:val="Heading3"/>
        <w:numPr>
          <w:ilvl w:val="0"/>
          <w:numId w:val="0"/>
        </w:numPr>
        <w:spacing w:line="240" w:lineRule="auto"/>
        <w:ind w:left="720" w:hanging="663"/>
        <w:jc w:val="both"/>
        <w:rPr>
          <w:rFonts w:cs="Arial"/>
          <w:szCs w:val="22"/>
        </w:rPr>
      </w:pPr>
    </w:p>
    <w:p w14:paraId="355C468B" w14:textId="77777777" w:rsidR="00336FA4" w:rsidRPr="00853F51" w:rsidRDefault="00336FA4"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00B204F" w14:textId="77777777" w:rsidR="00D45219" w:rsidRPr="00853F51" w:rsidRDefault="00D45219" w:rsidP="00E413BE">
      <w:pPr>
        <w:jc w:val="both"/>
        <w:rPr>
          <w:rFonts w:ascii="Arial" w:hAnsi="Arial" w:cs="Arial"/>
          <w:i/>
          <w:iCs/>
          <w:color w:val="000000" w:themeColor="text1"/>
          <w:sz w:val="22"/>
          <w:szCs w:val="22"/>
        </w:rPr>
      </w:pPr>
    </w:p>
    <w:p w14:paraId="35E33A10" w14:textId="77777777" w:rsidR="00D45219" w:rsidRPr="00853F51" w:rsidRDefault="006B78C8" w:rsidP="00E413BE">
      <w:pPr>
        <w:jc w:val="both"/>
        <w:rPr>
          <w:rFonts w:ascii="Arial" w:hAnsi="Arial" w:cs="Arial"/>
          <w:sz w:val="22"/>
          <w:szCs w:val="22"/>
        </w:rPr>
      </w:pPr>
      <w:r w:rsidRPr="00853F51">
        <w:rPr>
          <w:rFonts w:ascii="Arial" w:hAnsi="Arial" w:cs="Arial"/>
          <w:sz w:val="22"/>
          <w:szCs w:val="22"/>
        </w:rPr>
        <w:t xml:space="preserve">Policy P3 of the </w:t>
      </w:r>
      <w:r w:rsidR="003F11F3" w:rsidRPr="00853F51">
        <w:rPr>
          <w:rFonts w:ascii="Arial" w:hAnsi="Arial" w:cs="Arial"/>
          <w:sz w:val="22"/>
          <w:szCs w:val="22"/>
        </w:rPr>
        <w:t>NPPF</w:t>
      </w:r>
      <w:r w:rsidRPr="00853F51">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853F51">
        <w:rPr>
          <w:rFonts w:ascii="Arial" w:hAnsi="Arial" w:cs="Arial"/>
          <w:sz w:val="22"/>
          <w:szCs w:val="22"/>
        </w:rPr>
        <w:t>In particular, Policy</w:t>
      </w:r>
      <w:proofErr w:type="gramEnd"/>
      <w:r w:rsidRPr="00853F51">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937369A" w14:textId="77777777" w:rsidR="006B78C8" w:rsidRPr="00853F51" w:rsidRDefault="006B78C8" w:rsidP="00E413BE">
      <w:pPr>
        <w:jc w:val="both"/>
        <w:rPr>
          <w:rFonts w:ascii="Arial" w:hAnsi="Arial" w:cs="Arial"/>
          <w:color w:val="000000" w:themeColor="text1"/>
          <w:sz w:val="22"/>
          <w:szCs w:val="22"/>
        </w:rPr>
      </w:pPr>
    </w:p>
    <w:p w14:paraId="06369408" w14:textId="77777777" w:rsidR="00E1375B" w:rsidRPr="00853F51" w:rsidRDefault="00336FA4"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These policies guide the assessment of amenity impacts</w:t>
      </w:r>
      <w:r w:rsidR="00E1375B" w:rsidRPr="00853F51">
        <w:rPr>
          <w:rFonts w:ascii="Arial" w:hAnsi="Arial" w:cs="Arial"/>
          <w:color w:val="000000" w:themeColor="text1"/>
          <w:sz w:val="22"/>
          <w:szCs w:val="22"/>
        </w:rPr>
        <w:t>.</w:t>
      </w:r>
      <w:r w:rsidR="00E1375B" w:rsidRPr="00853F51">
        <w:rPr>
          <w:rFonts w:ascii="Arial" w:hAnsi="Arial" w:cs="Arial"/>
          <w:sz w:val="22"/>
          <w:szCs w:val="22"/>
        </w:rPr>
        <w:t xml:space="preserve"> </w:t>
      </w:r>
      <w:r w:rsidR="00E1375B" w:rsidRPr="00853F51">
        <w:rPr>
          <w:rFonts w:ascii="Arial" w:hAnsi="Arial" w:cs="Arial"/>
          <w:color w:val="000000" w:themeColor="text1"/>
          <w:sz w:val="22"/>
          <w:szCs w:val="22"/>
        </w:rPr>
        <w:t xml:space="preserve">Each of the </w:t>
      </w:r>
      <w:r w:rsidR="00AB3CED" w:rsidRPr="00853F51">
        <w:rPr>
          <w:rFonts w:ascii="Arial" w:hAnsi="Arial" w:cs="Arial"/>
          <w:color w:val="000000" w:themeColor="text1"/>
          <w:sz w:val="22"/>
          <w:szCs w:val="22"/>
        </w:rPr>
        <w:t>below</w:t>
      </w:r>
      <w:r w:rsidR="00E1375B" w:rsidRPr="00853F51">
        <w:rPr>
          <w:rFonts w:ascii="Arial" w:hAnsi="Arial" w:cs="Arial"/>
          <w:color w:val="000000" w:themeColor="text1"/>
          <w:sz w:val="22"/>
          <w:szCs w:val="22"/>
        </w:rPr>
        <w:t xml:space="preserve"> matters has been assessed having regard to the specific site context and layout of the proposal.</w:t>
      </w:r>
    </w:p>
    <w:p w14:paraId="460120BC" w14:textId="77777777" w:rsidR="00D54B73" w:rsidRPr="00853F51" w:rsidRDefault="00D54B73" w:rsidP="00E413BE">
      <w:pPr>
        <w:jc w:val="both"/>
        <w:rPr>
          <w:rFonts w:ascii="Arial" w:hAnsi="Arial" w:cs="Arial"/>
          <w:color w:val="000000" w:themeColor="text1"/>
          <w:sz w:val="22"/>
          <w:szCs w:val="22"/>
        </w:rPr>
      </w:pPr>
    </w:p>
    <w:p w14:paraId="37F26037" w14:textId="6B60AAF6" w:rsidR="0003308E" w:rsidRPr="00853F51" w:rsidRDefault="00D54B7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application site is located within an established residential area and is surrounded by existing dwellings. The properties most likely to be affected by the proposal are No.35 </w:t>
      </w:r>
      <w:r w:rsidRPr="00853F51">
        <w:rPr>
          <w:rFonts w:ascii="Arial" w:hAnsi="Arial" w:cs="Arial"/>
          <w:color w:val="000000" w:themeColor="text1"/>
          <w:sz w:val="22"/>
          <w:szCs w:val="22"/>
        </w:rPr>
        <w:lastRenderedPageBreak/>
        <w:t xml:space="preserve">Beaulieu Road, from whose residential curtilage the application site is formed, together with the dwellings to the rear at Nos. 38-42 </w:t>
      </w:r>
      <w:proofErr w:type="spellStart"/>
      <w:r w:rsidRPr="00853F51">
        <w:rPr>
          <w:rFonts w:ascii="Arial" w:hAnsi="Arial" w:cs="Arial"/>
          <w:color w:val="000000" w:themeColor="text1"/>
          <w:sz w:val="22"/>
          <w:szCs w:val="22"/>
        </w:rPr>
        <w:t>Blackcross</w:t>
      </w:r>
      <w:proofErr w:type="spellEnd"/>
      <w:r w:rsidRPr="00853F51">
        <w:rPr>
          <w:rFonts w:ascii="Arial" w:hAnsi="Arial" w:cs="Arial"/>
          <w:color w:val="000000" w:themeColor="text1"/>
          <w:sz w:val="22"/>
          <w:szCs w:val="22"/>
        </w:rPr>
        <w:t xml:space="preserve"> Road. </w:t>
      </w:r>
    </w:p>
    <w:p w14:paraId="084AAB2E" w14:textId="5F8978F6" w:rsidR="00D54B73" w:rsidRPr="00853F51" w:rsidRDefault="0003308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 </w:t>
      </w:r>
    </w:p>
    <w:p w14:paraId="60DA6636" w14:textId="4D448613" w:rsidR="00787A0F" w:rsidRPr="00853F51" w:rsidRDefault="00D54B73" w:rsidP="00787A0F">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In respect of No.35 Beaulieu Road, the proposed dwelling would be positioned adjacent to the existing dwelling and would project beyond its rear elevation. However, </w:t>
      </w:r>
      <w:proofErr w:type="gramStart"/>
      <w:r w:rsidRPr="00853F51">
        <w:rPr>
          <w:rFonts w:ascii="Arial" w:hAnsi="Arial" w:cs="Arial"/>
          <w:color w:val="000000" w:themeColor="text1"/>
          <w:sz w:val="22"/>
          <w:szCs w:val="22"/>
        </w:rPr>
        <w:t>during the course of</w:t>
      </w:r>
      <w:proofErr w:type="gramEnd"/>
      <w:r w:rsidRPr="00853F51">
        <w:rPr>
          <w:rFonts w:ascii="Arial" w:hAnsi="Arial" w:cs="Arial"/>
          <w:color w:val="000000" w:themeColor="text1"/>
          <w:sz w:val="22"/>
          <w:szCs w:val="22"/>
        </w:rPr>
        <w:t xml:space="preserve"> the application the scheme was amended to replace the original two-storey rear element with a single-storey addition. The single-storey element incorporates a flat roof design, which assists in reducing its overall height and visual presence. </w:t>
      </w:r>
      <w:r w:rsidR="00787A0F" w:rsidRPr="00853F51">
        <w:rPr>
          <w:rFonts w:ascii="Arial" w:hAnsi="Arial" w:cs="Arial"/>
          <w:color w:val="000000" w:themeColor="text1"/>
          <w:sz w:val="22"/>
          <w:szCs w:val="22"/>
        </w:rPr>
        <w:t>The submitted plans demonstrate that the proposed two-storey element would remain outside a 45-degree line taken from the nearest ground-floor rear window serving No.35. Whilst the assessment does not extend to the first-floor window, the relationship nevertheless assists in demonstrating that the development would not result in an unacceptable loss of light or outlook</w:t>
      </w:r>
      <w:r w:rsidR="00456C48" w:rsidRPr="00853F51">
        <w:rPr>
          <w:rFonts w:ascii="Arial" w:hAnsi="Arial" w:cs="Arial"/>
          <w:color w:val="000000" w:themeColor="text1"/>
          <w:sz w:val="22"/>
          <w:szCs w:val="22"/>
        </w:rPr>
        <w:t>.</w:t>
      </w:r>
    </w:p>
    <w:p w14:paraId="3E7774AE" w14:textId="359000E2" w:rsidR="001F3C48" w:rsidRPr="00853F51" w:rsidRDefault="00CB0EBB"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 </w:t>
      </w:r>
    </w:p>
    <w:p w14:paraId="0495F684" w14:textId="77777777" w:rsidR="001F3C48" w:rsidRPr="00853F51" w:rsidRDefault="001F3C48" w:rsidP="00E413BE">
      <w:pPr>
        <w:jc w:val="both"/>
        <w:rPr>
          <w:rFonts w:ascii="Arial" w:hAnsi="Arial" w:cs="Arial"/>
          <w:color w:val="000000" w:themeColor="text1"/>
          <w:sz w:val="22"/>
          <w:szCs w:val="22"/>
        </w:rPr>
      </w:pPr>
    </w:p>
    <w:p w14:paraId="217CCEAA" w14:textId="19E20387" w:rsidR="001F3C48" w:rsidRPr="00853F51" w:rsidRDefault="001F3C48" w:rsidP="00E413BE">
      <w:pPr>
        <w:jc w:val="both"/>
        <w:rPr>
          <w:rFonts w:ascii="Arial" w:hAnsi="Arial" w:cs="Arial"/>
          <w:color w:val="000000" w:themeColor="text1"/>
          <w:sz w:val="22"/>
          <w:szCs w:val="22"/>
        </w:rPr>
      </w:pPr>
      <w:r w:rsidRPr="00853F51">
        <w:rPr>
          <w:rFonts w:ascii="Arial" w:hAnsi="Arial" w:cs="Arial"/>
          <w:noProof/>
          <w:color w:val="000000" w:themeColor="text1"/>
          <w:sz w:val="22"/>
          <w:szCs w:val="22"/>
        </w:rPr>
        <w:drawing>
          <wp:inline distT="0" distB="0" distL="0" distR="0" wp14:anchorId="0EAE213F" wp14:editId="1B16CF2D">
            <wp:extent cx="3096769" cy="2343150"/>
            <wp:effectExtent l="0" t="0" r="8890" b="0"/>
            <wp:docPr id="8559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7368" name=""/>
                    <pic:cNvPicPr/>
                  </pic:nvPicPr>
                  <pic:blipFill>
                    <a:blip r:embed="rId17"/>
                    <a:stretch>
                      <a:fillRect/>
                    </a:stretch>
                  </pic:blipFill>
                  <pic:spPr>
                    <a:xfrm>
                      <a:off x="0" y="0"/>
                      <a:ext cx="3102265" cy="2347308"/>
                    </a:xfrm>
                    <a:prstGeom prst="rect">
                      <a:avLst/>
                    </a:prstGeom>
                  </pic:spPr>
                </pic:pic>
              </a:graphicData>
            </a:graphic>
          </wp:inline>
        </w:drawing>
      </w:r>
    </w:p>
    <w:p w14:paraId="3F0134CA" w14:textId="081ED277" w:rsidR="0003308E" w:rsidRPr="00853F51" w:rsidRDefault="00D54B7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Whilst there will inevitably be some change to the outlook currently experienced from No.35, it is not considered that the scale, siting or design of the development would result in an unacceptable overbearing impact or significant loss of light to neighbouring occupiers. </w:t>
      </w:r>
    </w:p>
    <w:p w14:paraId="3395B2C4" w14:textId="0A000D0C" w:rsidR="00D54B73" w:rsidRPr="00853F51" w:rsidRDefault="0003308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 </w:t>
      </w:r>
    </w:p>
    <w:p w14:paraId="10F7E5BE" w14:textId="26A6F6A8" w:rsidR="00D54B73" w:rsidRPr="00853F51" w:rsidRDefault="00D54B73" w:rsidP="00E413BE">
      <w:pPr>
        <w:jc w:val="both"/>
        <w:rPr>
          <w:rFonts w:ascii="Arial" w:hAnsi="Arial" w:cs="Arial"/>
          <w:color w:val="000000" w:themeColor="text1"/>
          <w:sz w:val="22"/>
          <w:szCs w:val="22"/>
        </w:rPr>
      </w:pPr>
      <w:proofErr w:type="gramStart"/>
      <w:r w:rsidRPr="00853F51">
        <w:rPr>
          <w:rFonts w:ascii="Arial" w:hAnsi="Arial" w:cs="Arial"/>
          <w:color w:val="000000" w:themeColor="text1"/>
          <w:sz w:val="22"/>
          <w:szCs w:val="22"/>
        </w:rPr>
        <w:t>With regard to</w:t>
      </w:r>
      <w:proofErr w:type="gramEnd"/>
      <w:r w:rsidRPr="00853F51">
        <w:rPr>
          <w:rFonts w:ascii="Arial" w:hAnsi="Arial" w:cs="Arial"/>
          <w:color w:val="000000" w:themeColor="text1"/>
          <w:sz w:val="22"/>
          <w:szCs w:val="22"/>
        </w:rPr>
        <w:t xml:space="preserve"> privacy, the proposed dwelling includes a first-floor stairwell window within the eastern elevation facing towards No.35. This window can be secured as obscure glazed and fixed shut by condition. The remaining side-facing ground floor window serves a habitable room but, by virtue of its position at ground-floor level and the presence of boundary treatment, would not result in harmful overlooking. Subject to appropriate conditions securing obscure glazing to the identified windows, the proposal would not </w:t>
      </w:r>
      <w:r w:rsidR="00F555C7" w:rsidRPr="00853F51">
        <w:rPr>
          <w:rFonts w:ascii="Arial" w:hAnsi="Arial" w:cs="Arial"/>
          <w:color w:val="000000" w:themeColor="text1"/>
          <w:sz w:val="22"/>
          <w:szCs w:val="22"/>
        </w:rPr>
        <w:t>create</w:t>
      </w:r>
      <w:r w:rsidRPr="00853F51">
        <w:rPr>
          <w:rFonts w:ascii="Arial" w:hAnsi="Arial" w:cs="Arial"/>
          <w:color w:val="000000" w:themeColor="text1"/>
          <w:sz w:val="22"/>
          <w:szCs w:val="22"/>
        </w:rPr>
        <w:t xml:space="preserve"> unacceptable loss of privacy for the occupiers of No.35. </w:t>
      </w:r>
    </w:p>
    <w:p w14:paraId="1F30A9D2" w14:textId="77777777" w:rsidR="00D54B73" w:rsidRPr="00853F51" w:rsidRDefault="00D54B73" w:rsidP="00E413BE">
      <w:pPr>
        <w:jc w:val="both"/>
        <w:rPr>
          <w:rFonts w:ascii="Arial" w:hAnsi="Arial" w:cs="Arial"/>
          <w:color w:val="000000" w:themeColor="text1"/>
          <w:sz w:val="22"/>
          <w:szCs w:val="22"/>
        </w:rPr>
      </w:pPr>
    </w:p>
    <w:p w14:paraId="11356A04" w14:textId="2922E3B9" w:rsidR="00D54B73" w:rsidRPr="00853F51" w:rsidRDefault="00D54B7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In relation to the properties to the rear at Nos.38-42 </w:t>
      </w:r>
      <w:proofErr w:type="spellStart"/>
      <w:r w:rsidRPr="00853F51">
        <w:rPr>
          <w:rFonts w:ascii="Arial" w:hAnsi="Arial" w:cs="Arial"/>
          <w:color w:val="000000" w:themeColor="text1"/>
          <w:sz w:val="22"/>
          <w:szCs w:val="22"/>
        </w:rPr>
        <w:t>Blackcross</w:t>
      </w:r>
      <w:proofErr w:type="spellEnd"/>
      <w:r w:rsidRPr="00853F51">
        <w:rPr>
          <w:rFonts w:ascii="Arial" w:hAnsi="Arial" w:cs="Arial"/>
          <w:color w:val="000000" w:themeColor="text1"/>
          <w:sz w:val="22"/>
          <w:szCs w:val="22"/>
        </w:rPr>
        <w:t xml:space="preserve"> Road</w:t>
      </w:r>
      <w:r w:rsidR="00F555C7" w:rsidRPr="00853F51">
        <w:rPr>
          <w:rFonts w:ascii="Arial" w:hAnsi="Arial" w:cs="Arial"/>
          <w:color w:val="000000" w:themeColor="text1"/>
          <w:sz w:val="22"/>
          <w:szCs w:val="22"/>
        </w:rPr>
        <w:t xml:space="preserve"> as shown in the photo below</w:t>
      </w:r>
      <w:r w:rsidRPr="00853F51">
        <w:rPr>
          <w:rFonts w:ascii="Arial" w:hAnsi="Arial" w:cs="Arial"/>
          <w:color w:val="000000" w:themeColor="text1"/>
          <w:sz w:val="22"/>
          <w:szCs w:val="22"/>
        </w:rPr>
        <w:t>, sufficient separation distances would be maintained between the proposed dwelling and existing neighbouring properties to avoid unacceptable overbearing, overshadowing or loss of light impacts. Furthermore, the rear elevation contains only first-floor bathroom windows facing towards these properties. These windows can be secured as obscure glazed and restricted opening by condition and would therefore not result in unacceptable overlooking or loss of privacy</w:t>
      </w:r>
    </w:p>
    <w:p w14:paraId="014BEA50" w14:textId="77777777" w:rsidR="0003308E" w:rsidRPr="00853F51" w:rsidRDefault="0003308E" w:rsidP="00E413BE">
      <w:pPr>
        <w:jc w:val="both"/>
        <w:rPr>
          <w:rFonts w:ascii="Arial" w:hAnsi="Arial" w:cs="Arial"/>
          <w:color w:val="000000" w:themeColor="text1"/>
          <w:sz w:val="22"/>
          <w:szCs w:val="22"/>
        </w:rPr>
      </w:pPr>
    </w:p>
    <w:p w14:paraId="56816391" w14:textId="3CD5982E" w:rsidR="0003308E" w:rsidRPr="00853F51" w:rsidRDefault="0003308E" w:rsidP="00E413BE">
      <w:pPr>
        <w:jc w:val="both"/>
        <w:rPr>
          <w:rFonts w:ascii="Arial" w:hAnsi="Arial" w:cs="Arial"/>
          <w:color w:val="000000" w:themeColor="text1"/>
          <w:sz w:val="22"/>
          <w:szCs w:val="22"/>
        </w:rPr>
      </w:pPr>
      <w:r w:rsidRPr="00853F51">
        <w:rPr>
          <w:rFonts w:ascii="Arial" w:hAnsi="Arial" w:cs="Arial"/>
          <w:noProof/>
          <w:color w:val="000000" w:themeColor="text1"/>
          <w:sz w:val="22"/>
          <w:szCs w:val="22"/>
        </w:rPr>
        <w:lastRenderedPageBreak/>
        <w:drawing>
          <wp:inline distT="0" distB="0" distL="0" distR="0" wp14:anchorId="693BE2C4" wp14:editId="4F66B576">
            <wp:extent cx="5731510" cy="3032125"/>
            <wp:effectExtent l="0" t="0" r="2540" b="0"/>
            <wp:docPr id="5977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69450" name=""/>
                    <pic:cNvPicPr/>
                  </pic:nvPicPr>
                  <pic:blipFill>
                    <a:blip r:embed="rId18"/>
                    <a:stretch>
                      <a:fillRect/>
                    </a:stretch>
                  </pic:blipFill>
                  <pic:spPr>
                    <a:xfrm>
                      <a:off x="0" y="0"/>
                      <a:ext cx="5731510" cy="3032125"/>
                    </a:xfrm>
                    <a:prstGeom prst="rect">
                      <a:avLst/>
                    </a:prstGeom>
                  </pic:spPr>
                </pic:pic>
              </a:graphicData>
            </a:graphic>
          </wp:inline>
        </w:drawing>
      </w:r>
    </w:p>
    <w:p w14:paraId="78035CAF" w14:textId="77777777" w:rsidR="00D54B73" w:rsidRPr="00853F51" w:rsidRDefault="00D54B73" w:rsidP="00E413BE">
      <w:pPr>
        <w:jc w:val="both"/>
        <w:rPr>
          <w:rFonts w:ascii="Arial" w:hAnsi="Arial" w:cs="Arial"/>
          <w:color w:val="000000" w:themeColor="text1"/>
          <w:sz w:val="22"/>
          <w:szCs w:val="22"/>
        </w:rPr>
      </w:pPr>
    </w:p>
    <w:p w14:paraId="4930D393" w14:textId="3407AC4C" w:rsidR="00D54B73" w:rsidRPr="00853F51" w:rsidRDefault="00D54B7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first-floor windows within the western elevation would primarily overlook the existing parking area and garages to the west of the site. Owing to the layout of the surrounding development and the offset relationship between neighbouring plots, these windows would not result in any material overlooking of neighbouring residential properties. </w:t>
      </w:r>
    </w:p>
    <w:p w14:paraId="61A65D59" w14:textId="77777777" w:rsidR="00D54B73" w:rsidRPr="00853F51" w:rsidRDefault="00D54B73" w:rsidP="00E413BE">
      <w:pPr>
        <w:jc w:val="both"/>
        <w:rPr>
          <w:rFonts w:ascii="Arial" w:hAnsi="Arial" w:cs="Arial"/>
          <w:color w:val="000000" w:themeColor="text1"/>
          <w:sz w:val="22"/>
          <w:szCs w:val="22"/>
        </w:rPr>
      </w:pPr>
    </w:p>
    <w:p w14:paraId="71318A1D" w14:textId="3A86F704" w:rsidR="00D54B73" w:rsidRPr="00853F51" w:rsidRDefault="00D54B73" w:rsidP="00E413BE">
      <w:pPr>
        <w:jc w:val="both"/>
        <w:rPr>
          <w:rFonts w:ascii="Arial" w:hAnsi="Arial" w:cs="Arial"/>
          <w:color w:val="000000" w:themeColor="text1"/>
          <w:sz w:val="22"/>
          <w:szCs w:val="22"/>
        </w:rPr>
      </w:pPr>
      <w:proofErr w:type="gramStart"/>
      <w:r w:rsidRPr="00853F51">
        <w:rPr>
          <w:rFonts w:ascii="Arial" w:hAnsi="Arial" w:cs="Arial"/>
          <w:color w:val="000000" w:themeColor="text1"/>
          <w:sz w:val="22"/>
          <w:szCs w:val="22"/>
        </w:rPr>
        <w:t>With regard to</w:t>
      </w:r>
      <w:proofErr w:type="gramEnd"/>
      <w:r w:rsidRPr="00853F51">
        <w:rPr>
          <w:rFonts w:ascii="Arial" w:hAnsi="Arial" w:cs="Arial"/>
          <w:color w:val="000000" w:themeColor="text1"/>
          <w:sz w:val="22"/>
          <w:szCs w:val="22"/>
        </w:rPr>
        <w:t xml:space="preserve"> future occupiers of the proposed dwelling, the development would provide a good-sized rear garden together with appropriately sized internal living accommodation. The submitted floor plans demonstrate that the dwelling would exceed the minimum gross internal floor area required for a four-bedroom dwelling under the Nationally Described Space Standards (NDSS), and all bedrooms would meet the relevant minimum size requirements. The proposal would therefore provide an acceptable standard of accommodation and amenity for future occupiers.</w:t>
      </w:r>
    </w:p>
    <w:p w14:paraId="39E788AC" w14:textId="77777777" w:rsidR="00D54B73" w:rsidRPr="00853F51" w:rsidRDefault="00D54B73" w:rsidP="00E413BE">
      <w:pPr>
        <w:jc w:val="both"/>
        <w:rPr>
          <w:rFonts w:ascii="Arial" w:hAnsi="Arial" w:cs="Arial"/>
          <w:color w:val="000000" w:themeColor="text1"/>
          <w:sz w:val="22"/>
          <w:szCs w:val="22"/>
        </w:rPr>
      </w:pPr>
    </w:p>
    <w:p w14:paraId="148C60F7" w14:textId="77777777" w:rsidR="00D54B73" w:rsidRPr="00853F51" w:rsidRDefault="00D54B7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Taking all matters into account, the proposal would not result in unacceptable harm to the amenities of neighbouring occupiers and would provide a satisfactory living environment for future residents. The development is therefore considered to comply with Core Policy 57 of the Wiltshire Core Strategy and the relevant provisions of the NPPF</w:t>
      </w:r>
    </w:p>
    <w:p w14:paraId="3D64C71C" w14:textId="77777777" w:rsidR="00D54B73" w:rsidRPr="00853F51" w:rsidRDefault="00D54B73" w:rsidP="00E413BE">
      <w:pPr>
        <w:jc w:val="both"/>
        <w:rPr>
          <w:rFonts w:ascii="Arial" w:hAnsi="Arial" w:cs="Arial"/>
          <w:color w:val="000000" w:themeColor="text1"/>
          <w:sz w:val="22"/>
          <w:szCs w:val="22"/>
        </w:rPr>
      </w:pPr>
    </w:p>
    <w:p w14:paraId="0D41B8E1" w14:textId="77777777" w:rsidR="00722BAC" w:rsidRPr="00853F51" w:rsidRDefault="000E59B7" w:rsidP="00E413BE">
      <w:pPr>
        <w:pStyle w:val="Heading2"/>
        <w:numPr>
          <w:ilvl w:val="0"/>
          <w:numId w:val="0"/>
        </w:numPr>
        <w:spacing w:line="240" w:lineRule="auto"/>
        <w:ind w:left="576" w:hanging="576"/>
        <w:jc w:val="both"/>
        <w:rPr>
          <w:rFonts w:cs="Arial"/>
          <w:szCs w:val="22"/>
        </w:rPr>
      </w:pPr>
      <w:r w:rsidRPr="00853F51">
        <w:rPr>
          <w:rFonts w:cs="Arial"/>
          <w:szCs w:val="22"/>
        </w:rPr>
        <w:t xml:space="preserve">Highways Impacts and Parking </w:t>
      </w:r>
    </w:p>
    <w:p w14:paraId="5D3EB73A" w14:textId="77777777" w:rsidR="003E714A" w:rsidRPr="00853F51" w:rsidRDefault="003E714A" w:rsidP="00E413BE">
      <w:pPr>
        <w:jc w:val="both"/>
        <w:rPr>
          <w:rFonts w:ascii="Arial" w:hAnsi="Arial" w:cs="Arial"/>
          <w:sz w:val="22"/>
          <w:szCs w:val="22"/>
        </w:rPr>
      </w:pPr>
    </w:p>
    <w:p w14:paraId="12C1581D" w14:textId="5775CCCD" w:rsidR="00F614A5" w:rsidRPr="00853F51" w:rsidRDefault="00F614A5" w:rsidP="00E413BE">
      <w:pPr>
        <w:jc w:val="both"/>
        <w:rPr>
          <w:rFonts w:ascii="Arial" w:hAnsi="Arial" w:cs="Arial"/>
          <w:sz w:val="22"/>
          <w:szCs w:val="22"/>
        </w:rPr>
      </w:pPr>
      <w:r w:rsidRPr="00853F51">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1E5E16D2" w14:textId="77777777" w:rsidR="00F614A5" w:rsidRPr="00853F51" w:rsidRDefault="00F614A5" w:rsidP="00E413BE">
      <w:pPr>
        <w:jc w:val="both"/>
        <w:rPr>
          <w:rFonts w:ascii="Arial" w:hAnsi="Arial" w:cs="Arial"/>
          <w:sz w:val="22"/>
          <w:szCs w:val="22"/>
        </w:rPr>
      </w:pPr>
    </w:p>
    <w:p w14:paraId="1A9E384E" w14:textId="77777777" w:rsidR="00F614A5" w:rsidRPr="00853F51" w:rsidRDefault="00F614A5" w:rsidP="00E413BE">
      <w:pPr>
        <w:jc w:val="both"/>
        <w:rPr>
          <w:rFonts w:ascii="Arial" w:hAnsi="Arial" w:cs="Arial"/>
          <w:sz w:val="22"/>
          <w:szCs w:val="22"/>
        </w:rPr>
      </w:pPr>
      <w:r w:rsidRPr="00853F51">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42E2BCC9" w14:textId="77777777" w:rsidR="00F614A5" w:rsidRPr="00853F51" w:rsidRDefault="00F614A5" w:rsidP="00E413BE">
      <w:pPr>
        <w:jc w:val="both"/>
        <w:rPr>
          <w:rFonts w:ascii="Arial" w:hAnsi="Arial" w:cs="Arial"/>
          <w:sz w:val="22"/>
          <w:szCs w:val="22"/>
        </w:rPr>
      </w:pPr>
    </w:p>
    <w:p w14:paraId="0F714A8E" w14:textId="77777777" w:rsidR="00000D40" w:rsidRPr="00853F51" w:rsidRDefault="00F614A5" w:rsidP="00E413BE">
      <w:pPr>
        <w:jc w:val="both"/>
        <w:rPr>
          <w:rFonts w:ascii="Arial" w:hAnsi="Arial" w:cs="Arial"/>
          <w:sz w:val="22"/>
          <w:szCs w:val="22"/>
        </w:rPr>
      </w:pPr>
      <w:r w:rsidRPr="00853F51">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57AF1D7E" w14:textId="77777777" w:rsidR="0049337A" w:rsidRPr="00853F51" w:rsidRDefault="0049337A" w:rsidP="00E413BE">
      <w:pPr>
        <w:jc w:val="both"/>
        <w:rPr>
          <w:rFonts w:ascii="Arial" w:hAnsi="Arial" w:cs="Arial"/>
          <w:sz w:val="22"/>
          <w:szCs w:val="22"/>
        </w:rPr>
      </w:pPr>
    </w:p>
    <w:p w14:paraId="2230D414" w14:textId="4B5DA47A" w:rsidR="0049337A" w:rsidRPr="00853F51" w:rsidRDefault="0049337A" w:rsidP="00E413BE">
      <w:pPr>
        <w:contextualSpacing/>
        <w:jc w:val="both"/>
        <w:rPr>
          <w:rFonts w:ascii="Arial" w:hAnsi="Arial" w:cs="Arial"/>
          <w:bCs/>
          <w:color w:val="000000" w:themeColor="text1"/>
          <w:sz w:val="22"/>
          <w:szCs w:val="22"/>
        </w:rPr>
      </w:pPr>
      <w:r w:rsidRPr="00853F51">
        <w:rPr>
          <w:rFonts w:ascii="Arial" w:hAnsi="Arial" w:cs="Arial"/>
          <w:bCs/>
          <w:color w:val="000000" w:themeColor="text1"/>
          <w:sz w:val="22"/>
          <w:szCs w:val="22"/>
        </w:rPr>
        <w:t xml:space="preserve">Current parking policy, and the terms and conditions for Wiltshire’s resident parking permit schemes, are presented in ‘LTP3’, which is the third evolution of the Wiltshire Local Transport </w:t>
      </w:r>
      <w:r w:rsidRPr="00853F51">
        <w:rPr>
          <w:rFonts w:ascii="Arial" w:hAnsi="Arial" w:cs="Arial"/>
          <w:bCs/>
          <w:color w:val="000000" w:themeColor="text1"/>
          <w:sz w:val="22"/>
          <w:szCs w:val="22"/>
        </w:rPr>
        <w:lastRenderedPageBreak/>
        <w:t>Plan. LTP3 sets out the Council’s objectives, implementation plans and targets for transport in Wiltshire for the period from 2011 to 2026.</w:t>
      </w:r>
    </w:p>
    <w:p w14:paraId="4644BA30" w14:textId="77777777" w:rsidR="0049337A" w:rsidRPr="00853F51" w:rsidRDefault="0049337A" w:rsidP="00E413BE">
      <w:pPr>
        <w:contextualSpacing/>
        <w:jc w:val="both"/>
        <w:rPr>
          <w:rFonts w:ascii="Arial" w:hAnsi="Arial" w:cs="Arial"/>
          <w:bCs/>
          <w:color w:val="000000" w:themeColor="text1"/>
          <w:sz w:val="22"/>
          <w:szCs w:val="22"/>
        </w:rPr>
      </w:pPr>
    </w:p>
    <w:p w14:paraId="55A7A2BF" w14:textId="77777777" w:rsidR="0049337A" w:rsidRPr="00853F51" w:rsidRDefault="0049337A" w:rsidP="00E413BE">
      <w:pPr>
        <w:contextualSpacing/>
        <w:jc w:val="both"/>
        <w:rPr>
          <w:rFonts w:ascii="Arial" w:hAnsi="Arial" w:cs="Arial"/>
          <w:bCs/>
          <w:color w:val="000000" w:themeColor="text1"/>
          <w:sz w:val="22"/>
          <w:szCs w:val="22"/>
        </w:rPr>
      </w:pPr>
      <w:r w:rsidRPr="00853F51">
        <w:rPr>
          <w:rFonts w:ascii="Arial" w:hAnsi="Arial" w:cs="Arial"/>
          <w:bCs/>
          <w:noProof/>
          <w:color w:val="000000" w:themeColor="text1"/>
          <w:sz w:val="22"/>
          <w:szCs w:val="22"/>
        </w:rPr>
        <w:drawing>
          <wp:inline distT="0" distB="0" distL="0" distR="0" wp14:anchorId="0299A6A4" wp14:editId="5B9AA4CA">
            <wp:extent cx="5932170" cy="1000125"/>
            <wp:effectExtent l="0" t="0" r="0" b="9525"/>
            <wp:docPr id="870045682" name="Picture 1" descr="A white sheet with black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45682" name="Picture 1" descr="A white sheet with black numbers&#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2170" cy="1000125"/>
                    </a:xfrm>
                    <a:prstGeom prst="rect">
                      <a:avLst/>
                    </a:prstGeom>
                    <a:noFill/>
                  </pic:spPr>
                </pic:pic>
              </a:graphicData>
            </a:graphic>
          </wp:inline>
        </w:drawing>
      </w:r>
    </w:p>
    <w:p w14:paraId="1B1B5507" w14:textId="0FFA52D6" w:rsidR="0049337A" w:rsidRPr="00853F51" w:rsidRDefault="0049337A"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proposed new dwelling is a four bed dwelling and therefore is required to provide three off road parking spaces to comply with the above guidance. </w:t>
      </w:r>
      <w:r w:rsidR="00E53C49" w:rsidRPr="00853F51">
        <w:rPr>
          <w:rFonts w:ascii="Arial" w:hAnsi="Arial" w:cs="Arial"/>
          <w:color w:val="000000" w:themeColor="text1"/>
          <w:sz w:val="22"/>
          <w:szCs w:val="22"/>
        </w:rPr>
        <w:t>The proposal provides four off-street parking spaces, comprising two garage spaces and two external spaces</w:t>
      </w:r>
      <w:r w:rsidRPr="00853F51">
        <w:rPr>
          <w:rFonts w:ascii="Arial" w:hAnsi="Arial" w:cs="Arial"/>
          <w:color w:val="000000" w:themeColor="text1"/>
          <w:sz w:val="22"/>
          <w:szCs w:val="22"/>
        </w:rPr>
        <w:t xml:space="preserve">. </w:t>
      </w:r>
      <w:r w:rsidR="00DD6EDF" w:rsidRPr="00853F51">
        <w:rPr>
          <w:rFonts w:ascii="Arial" w:hAnsi="Arial" w:cs="Arial"/>
          <w:sz w:val="22"/>
          <w:szCs w:val="22"/>
        </w:rPr>
        <w:t>Vehicular access would be taken from the existing shared driveway serving the site, with four off-street parking spaces  and covered cycle storage provided within the site, t</w:t>
      </w:r>
      <w:r w:rsidRPr="00853F51">
        <w:rPr>
          <w:rFonts w:ascii="Arial" w:hAnsi="Arial" w:cs="Arial"/>
          <w:color w:val="000000" w:themeColor="text1"/>
          <w:sz w:val="22"/>
          <w:szCs w:val="22"/>
        </w:rPr>
        <w:t xml:space="preserve">he Highway Authority has raised no objections accordingly subject to conditions. </w:t>
      </w:r>
    </w:p>
    <w:p w14:paraId="0527CD6E" w14:textId="77777777" w:rsidR="00E03EDD" w:rsidRPr="00853F51" w:rsidRDefault="00E03EDD" w:rsidP="00E413BE">
      <w:pPr>
        <w:jc w:val="both"/>
        <w:rPr>
          <w:rFonts w:ascii="Arial" w:hAnsi="Arial" w:cs="Arial"/>
          <w:b/>
          <w:bCs/>
          <w:sz w:val="22"/>
          <w:szCs w:val="22"/>
        </w:rPr>
      </w:pPr>
    </w:p>
    <w:p w14:paraId="63009F12" w14:textId="77777777" w:rsidR="003D5959" w:rsidRPr="00853F51" w:rsidRDefault="003D5959" w:rsidP="00E413BE">
      <w:pPr>
        <w:pStyle w:val="Heading2"/>
        <w:numPr>
          <w:ilvl w:val="0"/>
          <w:numId w:val="0"/>
        </w:numPr>
        <w:spacing w:line="240" w:lineRule="auto"/>
        <w:ind w:left="576" w:hanging="576"/>
        <w:jc w:val="both"/>
        <w:rPr>
          <w:rFonts w:cs="Arial"/>
          <w:szCs w:val="22"/>
        </w:rPr>
      </w:pPr>
      <w:r w:rsidRPr="00853F51">
        <w:rPr>
          <w:rFonts w:cs="Arial"/>
          <w:szCs w:val="22"/>
        </w:rPr>
        <w:t>Ecology and Biodiversity</w:t>
      </w:r>
    </w:p>
    <w:p w14:paraId="62D3E0F5" w14:textId="77777777" w:rsidR="003E714A" w:rsidRPr="00853F51" w:rsidRDefault="003E714A" w:rsidP="00E413BE">
      <w:pPr>
        <w:jc w:val="both"/>
        <w:rPr>
          <w:rFonts w:ascii="Arial" w:hAnsi="Arial" w:cs="Arial"/>
          <w:sz w:val="22"/>
          <w:szCs w:val="22"/>
        </w:rPr>
      </w:pPr>
    </w:p>
    <w:p w14:paraId="2F076A81" w14:textId="77777777"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Core Policy 50 of the Wiltshire Core Strategy seeks to protect, conserve and enhance biodiversity and geodiversity interests. Core Policy 69 provides specific protection for the River Avon Special Area of Conservation (SAC) and requires development proposals to demonstrate that they would not adversely affect the integrity of the SAC.</w:t>
      </w:r>
    </w:p>
    <w:p w14:paraId="6CDC6CC1" w14:textId="77777777" w:rsidR="00FE2849" w:rsidRPr="00853F51" w:rsidRDefault="00FE2849" w:rsidP="00FE2849">
      <w:pPr>
        <w:jc w:val="both"/>
        <w:rPr>
          <w:rFonts w:ascii="Arial" w:hAnsi="Arial" w:cs="Arial"/>
          <w:color w:val="000000" w:themeColor="text1"/>
          <w:sz w:val="22"/>
          <w:szCs w:val="22"/>
        </w:rPr>
      </w:pPr>
    </w:p>
    <w:p w14:paraId="4A8DB20D" w14:textId="77777777"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Policies N2 and N3 of the NPPF similarly seek to protect and enhance biodiversity, conserve designated sites and ensure that development does not result in unacceptable harm to habitats or species.</w:t>
      </w:r>
    </w:p>
    <w:p w14:paraId="7B287D2B" w14:textId="77777777" w:rsidR="00FE2849" w:rsidRPr="00853F51" w:rsidRDefault="00FE2849" w:rsidP="00FE2849">
      <w:pPr>
        <w:jc w:val="both"/>
        <w:rPr>
          <w:rFonts w:ascii="Arial" w:hAnsi="Arial" w:cs="Arial"/>
          <w:color w:val="000000" w:themeColor="text1"/>
          <w:sz w:val="22"/>
          <w:szCs w:val="22"/>
        </w:rPr>
      </w:pPr>
    </w:p>
    <w:p w14:paraId="38F478BC" w14:textId="5B56E157"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application site lies within the catchment of the River Avon SAC and within the 6.4km zone of influence of the Salisbury Plain SPA. The Council's Ecologist has reviewed the proposal and raises no objection subject to planning conditions. </w:t>
      </w:r>
    </w:p>
    <w:p w14:paraId="08F4DFC6" w14:textId="77777777" w:rsidR="00FE2849" w:rsidRPr="00853F51" w:rsidRDefault="00FE2849" w:rsidP="00FE2849">
      <w:pPr>
        <w:jc w:val="both"/>
        <w:rPr>
          <w:rFonts w:ascii="Arial" w:hAnsi="Arial" w:cs="Arial"/>
          <w:color w:val="000000" w:themeColor="text1"/>
          <w:sz w:val="22"/>
          <w:szCs w:val="22"/>
        </w:rPr>
      </w:pPr>
    </w:p>
    <w:p w14:paraId="15C8A03D" w14:textId="35396F25"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In respect of the Salisbury Plain SPA, the proposal falls within the scope of Wiltshire Council's strategic Appropriate Assessment and mitigation strategy for recreational pressure. Natural England has confirmed its continued support for this approach and, subject to the ongoing implementation of the Council's mitigation strategy, the proposal would not result in an adverse effect on the integrity of the SPA. </w:t>
      </w:r>
    </w:p>
    <w:p w14:paraId="2BE3E9F2" w14:textId="77777777" w:rsidR="00FE2849" w:rsidRPr="00853F51" w:rsidRDefault="00FE2849" w:rsidP="00FE2849">
      <w:pPr>
        <w:jc w:val="both"/>
        <w:rPr>
          <w:rFonts w:ascii="Arial" w:hAnsi="Arial" w:cs="Arial"/>
          <w:color w:val="000000" w:themeColor="text1"/>
          <w:sz w:val="22"/>
          <w:szCs w:val="22"/>
        </w:rPr>
      </w:pPr>
    </w:p>
    <w:p w14:paraId="7178C782" w14:textId="77777777" w:rsidR="009340B8" w:rsidRPr="00853F51" w:rsidRDefault="001063E6" w:rsidP="007B7B01">
      <w:pPr>
        <w:jc w:val="both"/>
        <w:rPr>
          <w:rFonts w:ascii="Arial" w:hAnsi="Arial" w:cs="Arial"/>
          <w:color w:val="000000" w:themeColor="text1"/>
          <w:sz w:val="22"/>
          <w:szCs w:val="22"/>
        </w:rPr>
      </w:pPr>
      <w:r w:rsidRPr="00853F51">
        <w:rPr>
          <w:rFonts w:ascii="Arial" w:hAnsi="Arial" w:cs="Arial"/>
          <w:color w:val="000000" w:themeColor="text1"/>
          <w:sz w:val="22"/>
          <w:szCs w:val="22"/>
        </w:rPr>
        <w:t>In relation to the River Avon SAC, the proposed dwelling would generate additional wastewater and an associated phosphorus burden. The submitted nutrient budget has been reviewed and accepted by the Council's Ecologist, who confirms a phosphorus budget of 0.11kg TP/year. Whilst a bespoke Appropriate Assessment has been prepared by the Council's Ecologist in respect of the proposal, Wiltshire Council currently operates a strategic nutrient mitigation scheme for development within the River Avon SAC catchment which has been agreed with Natural England and remains in place until March 2027. The proposal is capable of being appropriately mitigated through this established strategic approach and, accordingly, a Grampian condition is recommended to prevent commencement of development until evidence of compliance with the Council's mitigation scheme, or an alternative mitigation package approved by the Local Planning Authority and Natural England, has been submitted to and approved in writing by the Local Planning Authority.</w:t>
      </w:r>
      <w:r w:rsidR="009340B8" w:rsidRPr="00853F51">
        <w:rPr>
          <w:rFonts w:ascii="Arial" w:hAnsi="Arial" w:cs="Arial"/>
          <w:color w:val="000000" w:themeColor="text1"/>
          <w:sz w:val="22"/>
          <w:szCs w:val="22"/>
        </w:rPr>
        <w:t xml:space="preserve"> </w:t>
      </w:r>
    </w:p>
    <w:p w14:paraId="017897E8" w14:textId="77777777" w:rsidR="009340B8" w:rsidRPr="00853F51" w:rsidRDefault="009340B8" w:rsidP="007B7B01">
      <w:pPr>
        <w:jc w:val="both"/>
        <w:rPr>
          <w:rFonts w:ascii="Arial" w:hAnsi="Arial" w:cs="Arial"/>
          <w:color w:val="000000" w:themeColor="text1"/>
          <w:sz w:val="22"/>
          <w:szCs w:val="22"/>
        </w:rPr>
      </w:pPr>
    </w:p>
    <w:p w14:paraId="43D7EE06" w14:textId="418AB618" w:rsidR="007B7B01" w:rsidRPr="00853F51" w:rsidRDefault="007B7B01" w:rsidP="007B7B01">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It is considered that there would be no likely significant effect arising from the issuing of a decision at this stage, as the proposed development cannot lawfully commence until nutrient mitigation has been secured through the recommended Grampian condition. The phosphorus budget has been agreed by the Council's </w:t>
      </w:r>
      <w:r w:rsidR="009340B8" w:rsidRPr="00853F51">
        <w:rPr>
          <w:rFonts w:ascii="Arial" w:hAnsi="Arial" w:cs="Arial"/>
          <w:color w:val="000000" w:themeColor="text1"/>
          <w:sz w:val="22"/>
          <w:szCs w:val="22"/>
        </w:rPr>
        <w:t>Ecologist,</w:t>
      </w:r>
      <w:r w:rsidRPr="00853F51">
        <w:rPr>
          <w:rFonts w:ascii="Arial" w:hAnsi="Arial" w:cs="Arial"/>
          <w:color w:val="000000" w:themeColor="text1"/>
          <w:sz w:val="22"/>
          <w:szCs w:val="22"/>
        </w:rPr>
        <w:t xml:space="preserve"> and the condition provides an effective </w:t>
      </w:r>
      <w:r w:rsidRPr="00853F51">
        <w:rPr>
          <w:rFonts w:ascii="Arial" w:hAnsi="Arial" w:cs="Arial"/>
          <w:color w:val="000000" w:themeColor="text1"/>
          <w:sz w:val="22"/>
          <w:szCs w:val="22"/>
        </w:rPr>
        <w:lastRenderedPageBreak/>
        <w:t>mechanism to ensure nutrient neutrality is secured prior to the commencement of development.</w:t>
      </w:r>
    </w:p>
    <w:p w14:paraId="3DFFFD68" w14:textId="77777777" w:rsidR="007B7B01" w:rsidRPr="00853F51" w:rsidRDefault="007B7B01" w:rsidP="00FE2849">
      <w:pPr>
        <w:jc w:val="both"/>
        <w:rPr>
          <w:rFonts w:ascii="Arial" w:hAnsi="Arial" w:cs="Arial"/>
          <w:color w:val="000000" w:themeColor="text1"/>
          <w:sz w:val="22"/>
          <w:szCs w:val="22"/>
        </w:rPr>
      </w:pPr>
    </w:p>
    <w:p w14:paraId="47E9224B" w14:textId="28A2DA34"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Ecologist has also recommended a condition requiring the dwelling to achieve a maximum water consumption rate of 110 litres per person per day in accordance with the Council's nutrient mitigation strategy. </w:t>
      </w:r>
    </w:p>
    <w:p w14:paraId="01A4C193" w14:textId="77777777" w:rsidR="0067733A" w:rsidRPr="00853F51" w:rsidRDefault="0067733A" w:rsidP="00FE2849">
      <w:pPr>
        <w:jc w:val="both"/>
        <w:rPr>
          <w:rFonts w:ascii="Arial" w:hAnsi="Arial" w:cs="Arial"/>
          <w:color w:val="000000" w:themeColor="text1"/>
          <w:sz w:val="22"/>
          <w:szCs w:val="22"/>
        </w:rPr>
      </w:pPr>
    </w:p>
    <w:p w14:paraId="55D56FF6" w14:textId="0A99C068"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In relation to Biodiversity Net Gain, the proposal is subject to the statutory requirement to achieve a minimum 10% biodiversity net gain. A Small Sites Metric has been submitted and accepted by the Council's Ecologist. The statutory Biodiversity Gain Plan condition will apply automatically to any planning permission granted. </w:t>
      </w:r>
    </w:p>
    <w:p w14:paraId="3C6D2D6E" w14:textId="77777777" w:rsidR="0067733A" w:rsidRPr="00853F51" w:rsidRDefault="0067733A" w:rsidP="00FE2849">
      <w:pPr>
        <w:jc w:val="both"/>
        <w:rPr>
          <w:rFonts w:ascii="Arial" w:hAnsi="Arial" w:cs="Arial"/>
          <w:color w:val="000000" w:themeColor="text1"/>
          <w:sz w:val="22"/>
          <w:szCs w:val="22"/>
        </w:rPr>
      </w:pPr>
    </w:p>
    <w:p w14:paraId="78350C9A" w14:textId="77777777" w:rsidR="00FE2849" w:rsidRPr="00853F51" w:rsidRDefault="00FE2849" w:rsidP="00FE2849">
      <w:pPr>
        <w:jc w:val="both"/>
        <w:rPr>
          <w:rFonts w:ascii="Arial" w:hAnsi="Arial" w:cs="Arial"/>
          <w:color w:val="000000" w:themeColor="text1"/>
          <w:sz w:val="22"/>
          <w:szCs w:val="22"/>
        </w:rPr>
      </w:pPr>
      <w:r w:rsidRPr="00853F51">
        <w:rPr>
          <w:rFonts w:ascii="Arial" w:hAnsi="Arial" w:cs="Arial"/>
          <w:color w:val="000000" w:themeColor="text1"/>
          <w:sz w:val="22"/>
          <w:szCs w:val="22"/>
        </w:rPr>
        <w:t>Subject to the recommended planning conditions, including the Grampian condition securing nutrient neutrality prior to commencement of development, the proposal is not considered likely to result in adverse effects on the integrity of the River Avon SAC or Salisbury Plain SPA and is therefore considered to comply with Core Policies 50 and 69 of the Wiltshire Core Strategy and the relevant provisions of the NPPF</w:t>
      </w:r>
    </w:p>
    <w:p w14:paraId="5F6661CE" w14:textId="77777777" w:rsidR="00E46DD7" w:rsidRPr="00853F51" w:rsidRDefault="00E46DD7" w:rsidP="00B5551A">
      <w:pPr>
        <w:jc w:val="both"/>
        <w:rPr>
          <w:rFonts w:ascii="Arial" w:hAnsi="Arial" w:cs="Arial"/>
          <w:i/>
          <w:iCs/>
          <w:color w:val="000000" w:themeColor="text1"/>
          <w:sz w:val="22"/>
          <w:szCs w:val="22"/>
        </w:rPr>
      </w:pPr>
    </w:p>
    <w:p w14:paraId="6D81CF03" w14:textId="77777777" w:rsidR="005D6524" w:rsidRPr="00853F51" w:rsidRDefault="005D6524" w:rsidP="00E413BE">
      <w:pPr>
        <w:pStyle w:val="Heading2"/>
        <w:numPr>
          <w:ilvl w:val="0"/>
          <w:numId w:val="0"/>
        </w:numPr>
        <w:spacing w:line="240" w:lineRule="auto"/>
        <w:ind w:left="576" w:hanging="576"/>
        <w:jc w:val="both"/>
        <w:rPr>
          <w:rFonts w:cs="Arial"/>
          <w:szCs w:val="22"/>
        </w:rPr>
      </w:pPr>
      <w:r w:rsidRPr="00853F51">
        <w:rPr>
          <w:rFonts w:cs="Arial"/>
          <w:szCs w:val="22"/>
        </w:rPr>
        <w:t xml:space="preserve">Trees and </w:t>
      </w:r>
      <w:proofErr w:type="spellStart"/>
      <w:r w:rsidRPr="00853F51">
        <w:rPr>
          <w:rFonts w:cs="Arial"/>
          <w:szCs w:val="22"/>
        </w:rPr>
        <w:t>Arboricultural</w:t>
      </w:r>
      <w:proofErr w:type="spellEnd"/>
      <w:r w:rsidRPr="00853F51">
        <w:rPr>
          <w:rFonts w:cs="Arial"/>
          <w:szCs w:val="22"/>
        </w:rPr>
        <w:t xml:space="preserve"> Impact</w:t>
      </w:r>
    </w:p>
    <w:p w14:paraId="27EF9C2E" w14:textId="5F34099C" w:rsidR="005D6524" w:rsidRPr="00853F51" w:rsidRDefault="005D6524" w:rsidP="00E413BE">
      <w:pPr>
        <w:pStyle w:val="Heading3"/>
        <w:numPr>
          <w:ilvl w:val="0"/>
          <w:numId w:val="0"/>
        </w:numPr>
        <w:spacing w:line="240" w:lineRule="auto"/>
        <w:ind w:left="720" w:hanging="663"/>
        <w:jc w:val="both"/>
        <w:rPr>
          <w:rFonts w:cs="Arial"/>
          <w:szCs w:val="22"/>
        </w:rPr>
      </w:pPr>
    </w:p>
    <w:p w14:paraId="2E474E61" w14:textId="77777777" w:rsidR="005D6524" w:rsidRPr="00853F51" w:rsidRDefault="005D6524"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Core Policy 51 of the Wiltshire Core Strategy seeks to protect and enhance landscape character, including important trees and woodland features.</w:t>
      </w:r>
    </w:p>
    <w:p w14:paraId="0096A586" w14:textId="77777777" w:rsidR="00CE102A" w:rsidRPr="00853F51" w:rsidRDefault="00CE102A" w:rsidP="00E413BE">
      <w:pPr>
        <w:jc w:val="both"/>
        <w:rPr>
          <w:rFonts w:ascii="Arial" w:hAnsi="Arial" w:cs="Arial"/>
          <w:i/>
          <w:iCs/>
          <w:color w:val="000000" w:themeColor="text1"/>
          <w:sz w:val="22"/>
          <w:szCs w:val="22"/>
        </w:rPr>
      </w:pPr>
    </w:p>
    <w:p w14:paraId="2E58C7B1" w14:textId="77777777" w:rsidR="005D6524" w:rsidRPr="00853F51" w:rsidRDefault="00CE102A"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Policy N2 of the </w:t>
      </w:r>
      <w:r w:rsidR="00F4425E" w:rsidRPr="00853F51">
        <w:rPr>
          <w:rFonts w:ascii="Arial" w:hAnsi="Arial" w:cs="Arial"/>
          <w:color w:val="000000" w:themeColor="text1"/>
          <w:sz w:val="22"/>
          <w:szCs w:val="22"/>
        </w:rPr>
        <w:t>NPPF</w:t>
      </w:r>
      <w:r w:rsidRPr="00853F51">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795BBB7D" w14:textId="77777777" w:rsidR="00E54E06" w:rsidRPr="00853F51" w:rsidRDefault="00E54E06" w:rsidP="00E413BE">
      <w:pPr>
        <w:jc w:val="both"/>
        <w:rPr>
          <w:rFonts w:ascii="Arial" w:hAnsi="Arial" w:cs="Arial"/>
          <w:color w:val="000000" w:themeColor="text1"/>
          <w:sz w:val="22"/>
          <w:szCs w:val="22"/>
        </w:rPr>
      </w:pPr>
    </w:p>
    <w:p w14:paraId="31E12206" w14:textId="6F259DF3" w:rsidR="00E54E06" w:rsidRPr="00853F51" w:rsidRDefault="00E54E06"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Whilst there are no trees on the application site, there are trees </w:t>
      </w:r>
      <w:proofErr w:type="gramStart"/>
      <w:r w:rsidRPr="00853F51">
        <w:rPr>
          <w:rFonts w:ascii="Arial" w:hAnsi="Arial" w:cs="Arial"/>
          <w:color w:val="000000" w:themeColor="text1"/>
          <w:sz w:val="22"/>
          <w:szCs w:val="22"/>
        </w:rPr>
        <w:t>in close proximity to</w:t>
      </w:r>
      <w:proofErr w:type="gramEnd"/>
      <w:r w:rsidRPr="00853F51">
        <w:rPr>
          <w:rFonts w:ascii="Arial" w:hAnsi="Arial" w:cs="Arial"/>
          <w:color w:val="000000" w:themeColor="text1"/>
          <w:sz w:val="22"/>
          <w:szCs w:val="22"/>
        </w:rPr>
        <w:t xml:space="preserve"> </w:t>
      </w:r>
      <w:r w:rsidR="00231AF5" w:rsidRPr="00853F51">
        <w:rPr>
          <w:rFonts w:ascii="Arial" w:hAnsi="Arial" w:cs="Arial"/>
          <w:color w:val="000000" w:themeColor="text1"/>
          <w:sz w:val="22"/>
          <w:szCs w:val="22"/>
        </w:rPr>
        <w:t xml:space="preserve">the west of the site. These trees are under the ownership of a third </w:t>
      </w:r>
      <w:proofErr w:type="gramStart"/>
      <w:r w:rsidR="00231AF5" w:rsidRPr="00853F51">
        <w:rPr>
          <w:rFonts w:ascii="Arial" w:hAnsi="Arial" w:cs="Arial"/>
          <w:color w:val="000000" w:themeColor="text1"/>
          <w:sz w:val="22"/>
          <w:szCs w:val="22"/>
        </w:rPr>
        <w:t>party</w:t>
      </w:r>
      <w:proofErr w:type="gramEnd"/>
      <w:r w:rsidR="00231AF5" w:rsidRPr="00853F51">
        <w:rPr>
          <w:rFonts w:ascii="Arial" w:hAnsi="Arial" w:cs="Arial"/>
          <w:color w:val="000000" w:themeColor="text1"/>
          <w:sz w:val="22"/>
          <w:szCs w:val="22"/>
        </w:rPr>
        <w:t xml:space="preserve"> but the canopy and root protection area have the potential for being affected by the proposed development. </w:t>
      </w:r>
    </w:p>
    <w:p w14:paraId="752FF43A" w14:textId="77777777" w:rsidR="00E54E06" w:rsidRPr="00853F51" w:rsidRDefault="00E54E06" w:rsidP="00E413BE">
      <w:pPr>
        <w:jc w:val="both"/>
        <w:rPr>
          <w:rFonts w:ascii="Arial" w:hAnsi="Arial" w:cs="Arial"/>
          <w:color w:val="000000" w:themeColor="text1"/>
          <w:sz w:val="22"/>
          <w:szCs w:val="22"/>
        </w:rPr>
      </w:pPr>
    </w:p>
    <w:p w14:paraId="1F56F832" w14:textId="71727AE7" w:rsidR="00E54E06" w:rsidRPr="00853F51" w:rsidRDefault="00E54E06" w:rsidP="00E413BE">
      <w:pPr>
        <w:jc w:val="both"/>
        <w:rPr>
          <w:rFonts w:ascii="Arial" w:hAnsi="Arial" w:cs="Arial"/>
          <w:color w:val="000000" w:themeColor="text1"/>
          <w:sz w:val="22"/>
          <w:szCs w:val="22"/>
        </w:rPr>
      </w:pPr>
      <w:r w:rsidRPr="00853F51">
        <w:rPr>
          <w:rFonts w:ascii="Arial" w:hAnsi="Arial" w:cs="Arial"/>
          <w:noProof/>
          <w:color w:val="000000" w:themeColor="text1"/>
          <w:sz w:val="22"/>
          <w:szCs w:val="22"/>
        </w:rPr>
        <w:drawing>
          <wp:inline distT="0" distB="0" distL="0" distR="0" wp14:anchorId="4FE1E82D" wp14:editId="2894F4B8">
            <wp:extent cx="3340272" cy="2552831"/>
            <wp:effectExtent l="0" t="0" r="0" b="0"/>
            <wp:docPr id="1654079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79026" name=""/>
                    <pic:cNvPicPr/>
                  </pic:nvPicPr>
                  <pic:blipFill>
                    <a:blip r:embed="rId20"/>
                    <a:stretch>
                      <a:fillRect/>
                    </a:stretch>
                  </pic:blipFill>
                  <pic:spPr>
                    <a:xfrm>
                      <a:off x="0" y="0"/>
                      <a:ext cx="3340272" cy="2552831"/>
                    </a:xfrm>
                    <a:prstGeom prst="rect">
                      <a:avLst/>
                    </a:prstGeom>
                  </pic:spPr>
                </pic:pic>
              </a:graphicData>
            </a:graphic>
          </wp:inline>
        </w:drawing>
      </w:r>
    </w:p>
    <w:p w14:paraId="39F7BA81" w14:textId="77777777" w:rsidR="00E879D5" w:rsidRPr="00853F51" w:rsidRDefault="00E879D5" w:rsidP="00E413BE">
      <w:pPr>
        <w:jc w:val="both"/>
        <w:rPr>
          <w:rFonts w:ascii="Arial" w:hAnsi="Arial" w:cs="Arial"/>
          <w:color w:val="000000" w:themeColor="text1"/>
          <w:sz w:val="22"/>
          <w:szCs w:val="22"/>
        </w:rPr>
      </w:pPr>
    </w:p>
    <w:p w14:paraId="7A40B578" w14:textId="1AD81F74" w:rsidR="00231AF5" w:rsidRPr="00853F51" w:rsidRDefault="00E879D5" w:rsidP="00E413BE">
      <w:pPr>
        <w:jc w:val="both"/>
        <w:rPr>
          <w:rFonts w:ascii="Arial" w:hAnsi="Arial" w:cs="Arial"/>
          <w:color w:val="000000" w:themeColor="text1"/>
          <w:sz w:val="22"/>
          <w:szCs w:val="22"/>
        </w:rPr>
      </w:pPr>
      <w:proofErr w:type="gramStart"/>
      <w:r w:rsidRPr="00853F51">
        <w:rPr>
          <w:rFonts w:ascii="Arial" w:hAnsi="Arial" w:cs="Arial"/>
          <w:color w:val="000000" w:themeColor="text1"/>
          <w:sz w:val="22"/>
          <w:szCs w:val="22"/>
        </w:rPr>
        <w:t>In order to</w:t>
      </w:r>
      <w:proofErr w:type="gramEnd"/>
      <w:r w:rsidRPr="00853F51">
        <w:rPr>
          <w:rFonts w:ascii="Arial" w:hAnsi="Arial" w:cs="Arial"/>
          <w:color w:val="000000" w:themeColor="text1"/>
          <w:sz w:val="22"/>
          <w:szCs w:val="22"/>
        </w:rPr>
        <w:t xml:space="preserve"> properly assess any potential </w:t>
      </w:r>
      <w:r w:rsidR="00E706DD" w:rsidRPr="00853F51">
        <w:rPr>
          <w:rFonts w:ascii="Arial" w:hAnsi="Arial" w:cs="Arial"/>
          <w:color w:val="000000" w:themeColor="text1"/>
          <w:sz w:val="22"/>
          <w:szCs w:val="22"/>
        </w:rPr>
        <w:t>impact,</w:t>
      </w:r>
      <w:r w:rsidRPr="00853F51">
        <w:rPr>
          <w:rFonts w:ascii="Arial" w:hAnsi="Arial" w:cs="Arial"/>
          <w:color w:val="000000" w:themeColor="text1"/>
          <w:sz w:val="22"/>
          <w:szCs w:val="22"/>
        </w:rPr>
        <w:t xml:space="preserve"> the applicant was requested to provide a Tree Survey, Constraints Plan and Impact Assessment in accordance with BS5837:2012. Following the </w:t>
      </w:r>
      <w:r w:rsidR="00E706DD" w:rsidRPr="00853F51">
        <w:rPr>
          <w:rFonts w:ascii="Arial" w:hAnsi="Arial" w:cs="Arial"/>
          <w:color w:val="000000" w:themeColor="text1"/>
          <w:sz w:val="22"/>
          <w:szCs w:val="22"/>
        </w:rPr>
        <w:t>submission</w:t>
      </w:r>
      <w:r w:rsidRPr="00853F51">
        <w:rPr>
          <w:rFonts w:ascii="Arial" w:hAnsi="Arial" w:cs="Arial"/>
          <w:color w:val="000000" w:themeColor="text1"/>
          <w:sz w:val="22"/>
          <w:szCs w:val="22"/>
        </w:rPr>
        <w:t xml:space="preserve"> of the required detail, the Council’s tree officer raised no objection subject to the </w:t>
      </w:r>
      <w:r w:rsidR="00E706DD" w:rsidRPr="00853F51">
        <w:rPr>
          <w:rFonts w:ascii="Arial" w:hAnsi="Arial" w:cs="Arial"/>
          <w:color w:val="000000" w:themeColor="text1"/>
          <w:sz w:val="22"/>
          <w:szCs w:val="22"/>
        </w:rPr>
        <w:t>trees being protected in accordance with the Tree Report; a condition will be added to any permission accordingly.</w:t>
      </w:r>
    </w:p>
    <w:p w14:paraId="3DB57660" w14:textId="77777777" w:rsidR="00D5779E" w:rsidRPr="00853F51" w:rsidRDefault="00D5779E" w:rsidP="00E413BE">
      <w:pPr>
        <w:jc w:val="both"/>
        <w:rPr>
          <w:rFonts w:ascii="Arial" w:hAnsi="Arial" w:cs="Arial"/>
          <w:color w:val="000000" w:themeColor="text1"/>
          <w:sz w:val="22"/>
          <w:szCs w:val="22"/>
        </w:rPr>
      </w:pPr>
    </w:p>
    <w:p w14:paraId="71FA6DC4" w14:textId="6DFF16C2" w:rsidR="00D5779E" w:rsidRPr="00853F51" w:rsidRDefault="00D5779E" w:rsidP="00E413BE">
      <w:pPr>
        <w:jc w:val="both"/>
        <w:rPr>
          <w:rFonts w:ascii="Arial" w:hAnsi="Arial" w:cs="Arial"/>
          <w:b/>
          <w:bCs/>
          <w:color w:val="000000" w:themeColor="text1"/>
          <w:sz w:val="22"/>
          <w:szCs w:val="22"/>
          <w:u w:val="single"/>
        </w:rPr>
      </w:pPr>
      <w:r w:rsidRPr="00853F51">
        <w:rPr>
          <w:rFonts w:ascii="Arial" w:hAnsi="Arial" w:cs="Arial"/>
          <w:b/>
          <w:bCs/>
          <w:color w:val="000000" w:themeColor="text1"/>
          <w:sz w:val="22"/>
          <w:szCs w:val="22"/>
          <w:u w:val="single"/>
        </w:rPr>
        <w:t xml:space="preserve">Archaeology </w:t>
      </w:r>
    </w:p>
    <w:p w14:paraId="78158D5F" w14:textId="77777777" w:rsidR="00F548F5" w:rsidRPr="00853F51" w:rsidRDefault="00F548F5" w:rsidP="00E413BE">
      <w:pPr>
        <w:jc w:val="both"/>
        <w:rPr>
          <w:rFonts w:ascii="Arial" w:hAnsi="Arial" w:cs="Arial"/>
          <w:b/>
          <w:bCs/>
          <w:color w:val="000000" w:themeColor="text1"/>
          <w:sz w:val="22"/>
          <w:szCs w:val="22"/>
          <w:u w:val="single"/>
        </w:rPr>
      </w:pPr>
    </w:p>
    <w:p w14:paraId="039EB721" w14:textId="77777777" w:rsidR="00F548F5" w:rsidRPr="00853F51" w:rsidRDefault="00F548F5"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Wiltshire’s Historic Environment Record (HER) shows that No. 35 Beaulieu Road lies on the western limb of a rectangular enclosure recorded on aerial photographs. The HER notes ‘A possible rectilinear enclosure of unknown date, defined by a single ditch 63 metres by 54 metres, is visible as a cropmark on one early aerial photograph dating to the 1920s or 1930s. The enclosure has been mapped by English Heritage's Stonehenge World Heritage Site Mapping Project’. The enclosure was not subject to any archaeological investigations when the housing along Beaulieu Road was constructed, unlike the recent housing development to the south where extensive archaeological investigations revealed the buried remains of a Romano-British village. The nature, date and significance of this enclosure is therefore currently unknown.</w:t>
      </w:r>
    </w:p>
    <w:p w14:paraId="1EEBEDD1" w14:textId="77777777" w:rsidR="00F548F5" w:rsidRPr="00853F51" w:rsidRDefault="00F548F5" w:rsidP="00E413BE">
      <w:pPr>
        <w:jc w:val="both"/>
        <w:rPr>
          <w:rFonts w:ascii="Arial" w:hAnsi="Arial" w:cs="Arial"/>
          <w:color w:val="000000" w:themeColor="text1"/>
          <w:sz w:val="22"/>
          <w:szCs w:val="22"/>
        </w:rPr>
      </w:pPr>
    </w:p>
    <w:p w14:paraId="4FC61B05" w14:textId="77777777" w:rsidR="00F548F5" w:rsidRPr="00853F51" w:rsidRDefault="00F548F5"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The HER also notes that the property may lie within the area of a former WWII depot, that was demolished prior to the construction of the current housing. The presence of any former WWII structures within the red line boundary of this property is uncertain.</w:t>
      </w:r>
    </w:p>
    <w:p w14:paraId="50B2730C" w14:textId="77777777" w:rsidR="00F12D42" w:rsidRPr="00853F51" w:rsidRDefault="00F12D42" w:rsidP="00E413BE">
      <w:pPr>
        <w:jc w:val="both"/>
        <w:rPr>
          <w:rFonts w:ascii="Arial" w:hAnsi="Arial" w:cs="Arial"/>
          <w:color w:val="000000" w:themeColor="text1"/>
          <w:sz w:val="22"/>
          <w:szCs w:val="22"/>
        </w:rPr>
      </w:pPr>
    </w:p>
    <w:p w14:paraId="393C3580" w14:textId="77777777" w:rsidR="00F12D42" w:rsidRPr="00853F51" w:rsidRDefault="00F12D42" w:rsidP="00F12D42">
      <w:pPr>
        <w:jc w:val="both"/>
        <w:rPr>
          <w:rFonts w:ascii="Arial" w:hAnsi="Arial" w:cs="Arial"/>
          <w:color w:val="000000" w:themeColor="text1"/>
          <w:sz w:val="22"/>
          <w:szCs w:val="22"/>
        </w:rPr>
      </w:pPr>
      <w:r w:rsidRPr="00853F51">
        <w:rPr>
          <w:rFonts w:ascii="Arial" w:hAnsi="Arial" w:cs="Arial"/>
          <w:color w:val="000000" w:themeColor="text1"/>
          <w:sz w:val="22"/>
          <w:szCs w:val="22"/>
        </w:rPr>
        <w:t>The Council's Archaeology Officer has reviewed the proposal and advises that, whilst the development is relatively modest in scale, the site lies within an area of archaeological interest where previously unrecorded remains may survive. No objection is therefore raised subject to a programme of archaeological investigation secured by condition</w:t>
      </w:r>
    </w:p>
    <w:p w14:paraId="050B03D3" w14:textId="77777777" w:rsidR="00F12D42" w:rsidRPr="00853F51" w:rsidRDefault="00F12D42" w:rsidP="00E413BE">
      <w:pPr>
        <w:jc w:val="both"/>
        <w:rPr>
          <w:rFonts w:ascii="Arial" w:hAnsi="Arial" w:cs="Arial"/>
          <w:color w:val="000000" w:themeColor="text1"/>
          <w:sz w:val="22"/>
          <w:szCs w:val="22"/>
        </w:rPr>
      </w:pPr>
    </w:p>
    <w:p w14:paraId="5D92E298" w14:textId="5B425A4F" w:rsidR="00A16EA1" w:rsidRPr="00853F51" w:rsidRDefault="00A16EA1" w:rsidP="00E413BE">
      <w:pPr>
        <w:pStyle w:val="Heading2"/>
        <w:numPr>
          <w:ilvl w:val="0"/>
          <w:numId w:val="0"/>
        </w:numPr>
        <w:spacing w:line="240" w:lineRule="auto"/>
        <w:ind w:left="576" w:hanging="576"/>
        <w:jc w:val="both"/>
        <w:rPr>
          <w:rFonts w:cs="Arial"/>
          <w:szCs w:val="22"/>
        </w:rPr>
      </w:pPr>
      <w:r w:rsidRPr="00853F51">
        <w:rPr>
          <w:rFonts w:cs="Arial"/>
          <w:szCs w:val="22"/>
        </w:rPr>
        <w:t>CIL</w:t>
      </w:r>
    </w:p>
    <w:p w14:paraId="5BACBC31" w14:textId="77777777" w:rsidR="00F548F5" w:rsidRPr="00853F51" w:rsidRDefault="00F548F5" w:rsidP="00E413BE">
      <w:pPr>
        <w:jc w:val="both"/>
        <w:rPr>
          <w:rFonts w:ascii="Arial" w:hAnsi="Arial" w:cs="Arial"/>
          <w:sz w:val="22"/>
          <w:szCs w:val="22"/>
        </w:rPr>
      </w:pPr>
    </w:p>
    <w:p w14:paraId="670BD894" w14:textId="43D30630" w:rsidR="00A16EA1" w:rsidRPr="00853F51" w:rsidRDefault="00A16EA1" w:rsidP="00E413BE">
      <w:pPr>
        <w:jc w:val="both"/>
        <w:rPr>
          <w:rFonts w:ascii="Arial" w:hAnsi="Arial" w:cs="Arial"/>
          <w:sz w:val="22"/>
          <w:szCs w:val="22"/>
        </w:rPr>
      </w:pPr>
      <w:r w:rsidRPr="00853F51">
        <w:rPr>
          <w:rFonts w:ascii="Arial" w:hAnsi="Arial" w:cs="Arial"/>
          <w:sz w:val="22"/>
          <w:szCs w:val="22"/>
        </w:rPr>
        <w:t>The proposed development</w:t>
      </w:r>
      <w:r w:rsidRPr="00853F51">
        <w:rPr>
          <w:rFonts w:ascii="Arial" w:hAnsi="Arial" w:cs="Arial"/>
          <w:color w:val="ED0000"/>
          <w:sz w:val="22"/>
          <w:szCs w:val="22"/>
        </w:rPr>
        <w:t xml:space="preserve"> </w:t>
      </w:r>
      <w:r w:rsidR="00F548F5" w:rsidRPr="00853F51">
        <w:rPr>
          <w:rFonts w:ascii="Arial" w:hAnsi="Arial" w:cs="Arial"/>
          <w:sz w:val="22"/>
          <w:szCs w:val="22"/>
        </w:rPr>
        <w:t>may</w:t>
      </w:r>
      <w:r w:rsidRPr="00853F51">
        <w:rPr>
          <w:rFonts w:ascii="Arial" w:hAnsi="Arial" w:cs="Arial"/>
          <w:sz w:val="22"/>
          <w:szCs w:val="22"/>
        </w:rPr>
        <w:t xml:space="preserve">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w:t>
      </w:r>
    </w:p>
    <w:p w14:paraId="47547F68" w14:textId="77777777" w:rsidR="00E24843" w:rsidRPr="00853F51" w:rsidRDefault="00E24843" w:rsidP="00E413BE">
      <w:pPr>
        <w:pStyle w:val="Heading1"/>
        <w:numPr>
          <w:ilvl w:val="0"/>
          <w:numId w:val="0"/>
        </w:numPr>
        <w:spacing w:line="240" w:lineRule="auto"/>
        <w:ind w:left="432" w:hanging="432"/>
        <w:jc w:val="both"/>
        <w:rPr>
          <w:rFonts w:cs="Arial"/>
          <w:szCs w:val="22"/>
        </w:rPr>
      </w:pPr>
    </w:p>
    <w:p w14:paraId="6F482986" w14:textId="2021AF73" w:rsidR="003066D0" w:rsidRPr="00853F51" w:rsidRDefault="00F7609E" w:rsidP="00E413BE">
      <w:pPr>
        <w:pStyle w:val="Heading1"/>
        <w:numPr>
          <w:ilvl w:val="0"/>
          <w:numId w:val="0"/>
        </w:numPr>
        <w:spacing w:line="240" w:lineRule="auto"/>
        <w:ind w:left="432" w:hanging="432"/>
        <w:jc w:val="both"/>
        <w:rPr>
          <w:rFonts w:cs="Arial"/>
          <w:szCs w:val="22"/>
        </w:rPr>
      </w:pPr>
      <w:r w:rsidRPr="00853F51">
        <w:rPr>
          <w:rFonts w:cs="Arial"/>
          <w:szCs w:val="22"/>
        </w:rPr>
        <w:t>PLANNING BALANCE AND CONCLUSION</w:t>
      </w:r>
    </w:p>
    <w:p w14:paraId="59497A89" w14:textId="77777777" w:rsidR="00C501BF" w:rsidRPr="00853F51" w:rsidRDefault="00C501BF" w:rsidP="00F514C9">
      <w:pPr>
        <w:jc w:val="both"/>
        <w:rPr>
          <w:rFonts w:ascii="Arial" w:hAnsi="Arial" w:cs="Arial"/>
          <w:sz w:val="22"/>
          <w:szCs w:val="22"/>
        </w:rPr>
      </w:pPr>
    </w:p>
    <w:p w14:paraId="26763C01" w14:textId="599FFC90" w:rsidR="00C501BF" w:rsidRPr="00853F51" w:rsidRDefault="00C501BF" w:rsidP="00F514C9">
      <w:pPr>
        <w:jc w:val="both"/>
        <w:rPr>
          <w:rFonts w:ascii="Arial" w:hAnsi="Arial" w:cs="Arial"/>
          <w:sz w:val="22"/>
          <w:szCs w:val="22"/>
        </w:rPr>
      </w:pPr>
      <w:r w:rsidRPr="00853F51">
        <w:rPr>
          <w:rFonts w:ascii="Arial" w:hAnsi="Arial" w:cs="Arial"/>
          <w:sz w:val="22"/>
          <w:szCs w:val="22"/>
        </w:rPr>
        <w:t xml:space="preserve">Section 38(6) of the Planning and Compulsory Purchase Act 2004 requires planning applications to be determined in accordance with the Development Plan unless material considerations indicate otherwise. This application has therefore been assessed against the policies of the development </w:t>
      </w:r>
      <w:proofErr w:type="gramStart"/>
      <w:r w:rsidRPr="00853F51">
        <w:rPr>
          <w:rFonts w:ascii="Arial" w:hAnsi="Arial" w:cs="Arial"/>
          <w:sz w:val="22"/>
          <w:szCs w:val="22"/>
        </w:rPr>
        <w:t>plan as a whole, together</w:t>
      </w:r>
      <w:proofErr w:type="gramEnd"/>
      <w:r w:rsidRPr="00853F51">
        <w:rPr>
          <w:rFonts w:ascii="Arial" w:hAnsi="Arial" w:cs="Arial"/>
          <w:sz w:val="22"/>
          <w:szCs w:val="22"/>
        </w:rPr>
        <w:t xml:space="preserve"> with the provisions of the NPPF and all other material considerations. </w:t>
      </w:r>
      <w:r w:rsidR="00F514C9" w:rsidRPr="00853F51">
        <w:rPr>
          <w:rFonts w:ascii="Arial" w:hAnsi="Arial" w:cs="Arial"/>
          <w:sz w:val="22"/>
          <w:szCs w:val="22"/>
        </w:rPr>
        <w:t xml:space="preserve"> </w:t>
      </w:r>
    </w:p>
    <w:p w14:paraId="2B4ABE68" w14:textId="77777777" w:rsidR="00F514C9" w:rsidRPr="00853F51" w:rsidRDefault="00F514C9" w:rsidP="00F514C9">
      <w:pPr>
        <w:jc w:val="both"/>
        <w:rPr>
          <w:rFonts w:ascii="Arial" w:hAnsi="Arial" w:cs="Arial"/>
          <w:sz w:val="22"/>
          <w:szCs w:val="22"/>
        </w:rPr>
      </w:pPr>
    </w:p>
    <w:p w14:paraId="20E8C47D" w14:textId="413F492D" w:rsidR="00C501BF" w:rsidRPr="00853F51" w:rsidRDefault="00C501BF" w:rsidP="00F514C9">
      <w:pPr>
        <w:jc w:val="both"/>
        <w:rPr>
          <w:rFonts w:ascii="Arial" w:hAnsi="Arial" w:cs="Arial"/>
          <w:sz w:val="22"/>
          <w:szCs w:val="22"/>
        </w:rPr>
      </w:pPr>
      <w:r w:rsidRPr="00853F51">
        <w:rPr>
          <w:rFonts w:ascii="Arial" w:hAnsi="Arial" w:cs="Arial"/>
          <w:sz w:val="22"/>
          <w:szCs w:val="22"/>
        </w:rPr>
        <w:t xml:space="preserve">The application site lies within the settlement boundary of Amesbury where the principle of residential development is supported by Core Policies CP1, CP2 and CP4 of the Wiltshire Core Strategy. The proposal would provide an additional dwelling within a sustainable location with access to services, facilities and public transport opportunities. The proposal would therefore make a modest contribution towards meeting housing needs and housing delivery objectives. This attracts weight in favour of the development, particularly in the context of the Council's current housing land supply position of 2.8 years. </w:t>
      </w:r>
    </w:p>
    <w:p w14:paraId="468DD2A2" w14:textId="77777777" w:rsidR="00C501BF" w:rsidRPr="00853F51" w:rsidRDefault="00C501BF" w:rsidP="00F514C9">
      <w:pPr>
        <w:jc w:val="both"/>
        <w:rPr>
          <w:rFonts w:ascii="Arial" w:hAnsi="Arial" w:cs="Arial"/>
          <w:sz w:val="22"/>
          <w:szCs w:val="22"/>
        </w:rPr>
      </w:pPr>
    </w:p>
    <w:p w14:paraId="1CC6A5E3" w14:textId="1A37161C" w:rsidR="00C501BF" w:rsidRPr="00853F51" w:rsidRDefault="00C501BF" w:rsidP="00F514C9">
      <w:pPr>
        <w:jc w:val="both"/>
        <w:rPr>
          <w:rFonts w:ascii="Arial" w:hAnsi="Arial" w:cs="Arial"/>
          <w:sz w:val="22"/>
          <w:szCs w:val="22"/>
        </w:rPr>
      </w:pPr>
      <w:r w:rsidRPr="00853F51">
        <w:rPr>
          <w:rFonts w:ascii="Arial" w:hAnsi="Arial" w:cs="Arial"/>
          <w:sz w:val="22"/>
          <w:szCs w:val="22"/>
        </w:rPr>
        <w:t xml:space="preserve">The proposed development would make efficient use of land within an established residential area and would result in a dwelling of an appropriate scale, design and appearance that would respect the character of the surrounding area. The proposal would not result in harm to the character and appearance of the locality and is considered to accord with the requirements of Core Policy 57 and the design objectives of the NPPF.  </w:t>
      </w:r>
    </w:p>
    <w:p w14:paraId="40C8057C" w14:textId="77777777" w:rsidR="00C501BF" w:rsidRPr="00853F51" w:rsidRDefault="00C501BF" w:rsidP="00F514C9">
      <w:pPr>
        <w:jc w:val="both"/>
        <w:rPr>
          <w:rFonts w:ascii="Arial" w:hAnsi="Arial" w:cs="Arial"/>
          <w:sz w:val="22"/>
          <w:szCs w:val="22"/>
        </w:rPr>
      </w:pPr>
    </w:p>
    <w:p w14:paraId="148B6732" w14:textId="3E5A63D2" w:rsidR="009E23B4" w:rsidRPr="00853F51" w:rsidRDefault="00C501BF" w:rsidP="009E23B4">
      <w:pPr>
        <w:jc w:val="both"/>
        <w:rPr>
          <w:rFonts w:ascii="Arial" w:hAnsi="Arial" w:cs="Arial"/>
          <w:sz w:val="22"/>
          <w:szCs w:val="22"/>
        </w:rPr>
      </w:pPr>
      <w:r w:rsidRPr="00853F51">
        <w:rPr>
          <w:rFonts w:ascii="Arial" w:hAnsi="Arial" w:cs="Arial"/>
          <w:sz w:val="22"/>
          <w:szCs w:val="22"/>
        </w:rPr>
        <w:t xml:space="preserve">The proposal would not </w:t>
      </w:r>
      <w:r w:rsidR="00107C14" w:rsidRPr="00853F51">
        <w:rPr>
          <w:rFonts w:ascii="Arial" w:hAnsi="Arial" w:cs="Arial"/>
          <w:sz w:val="22"/>
          <w:szCs w:val="22"/>
        </w:rPr>
        <w:t>create</w:t>
      </w:r>
      <w:r w:rsidRPr="00853F51">
        <w:rPr>
          <w:rFonts w:ascii="Arial" w:hAnsi="Arial" w:cs="Arial"/>
          <w:sz w:val="22"/>
          <w:szCs w:val="22"/>
        </w:rPr>
        <w:t xml:space="preserve"> any unacceptable impacts on the amenities of neighbouring occupiers and would provide a satisfactory standard of accommodation and amenity for future </w:t>
      </w:r>
      <w:r w:rsidRPr="00853F51">
        <w:rPr>
          <w:rFonts w:ascii="Arial" w:hAnsi="Arial" w:cs="Arial"/>
          <w:sz w:val="22"/>
          <w:szCs w:val="22"/>
        </w:rPr>
        <w:lastRenderedPageBreak/>
        <w:t xml:space="preserve">residents. Furthermore, no objections have been raised by the Council's specialist consultees in respect of highways, ecology, trees or archaeology, </w:t>
      </w:r>
      <w:r w:rsidR="009E23B4" w:rsidRPr="00853F51">
        <w:rPr>
          <w:rFonts w:ascii="Arial" w:hAnsi="Arial" w:cs="Arial"/>
          <w:sz w:val="22"/>
          <w:szCs w:val="22"/>
        </w:rPr>
        <w:t>subject to appropriate planning conditions, including a Grampian condition requiring nutrient neutrality mitigation to be secured before development commences. Subject to those safeguards, the development would accord with the relevant provisions of the Wiltshire Core Strategy and the NPPF.</w:t>
      </w:r>
    </w:p>
    <w:p w14:paraId="3CFC3FC2" w14:textId="77777777" w:rsidR="00C501BF" w:rsidRPr="00853F51" w:rsidRDefault="00C501BF" w:rsidP="00F514C9">
      <w:pPr>
        <w:jc w:val="both"/>
        <w:rPr>
          <w:rFonts w:ascii="Arial" w:hAnsi="Arial" w:cs="Arial"/>
          <w:sz w:val="22"/>
          <w:szCs w:val="22"/>
        </w:rPr>
      </w:pPr>
    </w:p>
    <w:p w14:paraId="456993BB" w14:textId="0B32F49C" w:rsidR="00C501BF" w:rsidRPr="00853F51" w:rsidRDefault="00C501BF" w:rsidP="00F514C9">
      <w:pPr>
        <w:jc w:val="both"/>
        <w:rPr>
          <w:rFonts w:ascii="Arial" w:hAnsi="Arial" w:cs="Arial"/>
          <w:sz w:val="22"/>
          <w:szCs w:val="22"/>
        </w:rPr>
      </w:pPr>
      <w:r w:rsidRPr="00853F51">
        <w:rPr>
          <w:rFonts w:ascii="Arial" w:hAnsi="Arial" w:cs="Arial"/>
          <w:sz w:val="22"/>
          <w:szCs w:val="22"/>
        </w:rPr>
        <w:t xml:space="preserve">Having carefully considered all material planning considerations, it is concluded that the benefits of the proposal, including the provision of an additional dwelling within a sustainable location and its contribution towards housing delivery, outweigh any limited adverse impacts associated with the development. The proposal accords with the Development Plan when read as a whole and there are no material considerations that indicate planning permission should be withheld. </w:t>
      </w:r>
    </w:p>
    <w:p w14:paraId="4D139AD3" w14:textId="77777777" w:rsidR="00C501BF" w:rsidRPr="00853F51" w:rsidRDefault="00C501BF" w:rsidP="00C501BF"/>
    <w:p w14:paraId="046EE86F" w14:textId="071C1560" w:rsidR="00F7609E" w:rsidRPr="00853F51" w:rsidRDefault="00942BFA" w:rsidP="00E413BE">
      <w:pPr>
        <w:jc w:val="both"/>
        <w:rPr>
          <w:rFonts w:ascii="Arial" w:hAnsi="Arial" w:cs="Arial"/>
          <w:b/>
          <w:bCs/>
          <w:color w:val="000000" w:themeColor="text1"/>
          <w:sz w:val="22"/>
          <w:szCs w:val="22"/>
        </w:rPr>
      </w:pPr>
      <w:r w:rsidRPr="00853F51">
        <w:rPr>
          <w:rFonts w:ascii="Arial" w:hAnsi="Arial" w:cs="Arial"/>
          <w:b/>
          <w:bCs/>
          <w:color w:val="000000" w:themeColor="text1"/>
          <w:sz w:val="22"/>
          <w:szCs w:val="22"/>
        </w:rPr>
        <w:t>RECOMMENDATION</w:t>
      </w:r>
      <w:r w:rsidRPr="00853F51">
        <w:rPr>
          <w:rFonts w:ascii="Arial" w:hAnsi="Arial" w:cs="Arial"/>
          <w:color w:val="000000" w:themeColor="text1"/>
          <w:sz w:val="22"/>
          <w:szCs w:val="22"/>
        </w:rPr>
        <w:t>:</w:t>
      </w:r>
      <w:r w:rsidR="00F514C9" w:rsidRPr="00853F51">
        <w:rPr>
          <w:rFonts w:ascii="Arial" w:hAnsi="Arial" w:cs="Arial"/>
          <w:color w:val="000000" w:themeColor="text1"/>
          <w:sz w:val="22"/>
          <w:szCs w:val="22"/>
        </w:rPr>
        <w:t xml:space="preserve"> </w:t>
      </w:r>
      <w:r w:rsidRPr="00853F51">
        <w:rPr>
          <w:rFonts w:ascii="Arial" w:hAnsi="Arial" w:cs="Arial"/>
          <w:b/>
          <w:bCs/>
          <w:color w:val="000000" w:themeColor="text1"/>
          <w:sz w:val="22"/>
          <w:szCs w:val="22"/>
        </w:rPr>
        <w:t xml:space="preserve">That Planning Permission be GRANTED, subject </w:t>
      </w:r>
      <w:r w:rsidR="00FD4FDF" w:rsidRPr="00853F51">
        <w:rPr>
          <w:rFonts w:ascii="Arial" w:hAnsi="Arial" w:cs="Arial"/>
          <w:b/>
          <w:bCs/>
          <w:color w:val="000000" w:themeColor="text1"/>
          <w:sz w:val="22"/>
          <w:szCs w:val="22"/>
        </w:rPr>
        <w:t xml:space="preserve">to </w:t>
      </w:r>
      <w:r w:rsidRPr="00853F51">
        <w:rPr>
          <w:rFonts w:ascii="Arial" w:hAnsi="Arial" w:cs="Arial"/>
          <w:b/>
          <w:bCs/>
          <w:color w:val="000000" w:themeColor="text1"/>
          <w:sz w:val="22"/>
          <w:szCs w:val="22"/>
        </w:rPr>
        <w:t>condition</w:t>
      </w:r>
      <w:r w:rsidR="00E24843" w:rsidRPr="00853F51">
        <w:rPr>
          <w:rFonts w:ascii="Arial" w:hAnsi="Arial" w:cs="Arial"/>
          <w:b/>
          <w:bCs/>
          <w:color w:val="000000" w:themeColor="text1"/>
          <w:sz w:val="22"/>
          <w:szCs w:val="22"/>
        </w:rPr>
        <w:t>s</w:t>
      </w:r>
    </w:p>
    <w:p w14:paraId="0BA20FA2" w14:textId="77777777" w:rsidR="008052B1" w:rsidRPr="00853F51" w:rsidRDefault="008052B1" w:rsidP="00E413BE">
      <w:pPr>
        <w:jc w:val="both"/>
        <w:rPr>
          <w:rFonts w:ascii="Arial" w:hAnsi="Arial" w:cs="Arial"/>
          <w:b/>
          <w:bCs/>
          <w:color w:val="000000" w:themeColor="text1"/>
          <w:sz w:val="22"/>
          <w:szCs w:val="22"/>
        </w:rPr>
      </w:pPr>
    </w:p>
    <w:p w14:paraId="65CD2CB6" w14:textId="2B2C75F1" w:rsidR="008052B1" w:rsidRPr="00853F51" w:rsidRDefault="008052B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1. The development hereby permitted shall be begun before the expiration of three years from the date of this permission.</w:t>
      </w:r>
    </w:p>
    <w:p w14:paraId="0B3937FC" w14:textId="77777777" w:rsidR="008052B1" w:rsidRPr="00853F51" w:rsidRDefault="008052B1" w:rsidP="00E413BE">
      <w:pPr>
        <w:jc w:val="both"/>
        <w:rPr>
          <w:rFonts w:ascii="Arial" w:hAnsi="Arial" w:cs="Arial"/>
          <w:color w:val="000000" w:themeColor="text1"/>
          <w:sz w:val="22"/>
          <w:szCs w:val="22"/>
        </w:rPr>
      </w:pPr>
    </w:p>
    <w:p w14:paraId="2D25674F" w14:textId="77777777" w:rsidR="008052B1" w:rsidRPr="00853F51" w:rsidRDefault="008052B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0EF91459" w14:textId="77777777" w:rsidR="008052B1" w:rsidRPr="00853F51" w:rsidRDefault="008052B1" w:rsidP="00E413BE">
      <w:pPr>
        <w:jc w:val="both"/>
        <w:rPr>
          <w:rFonts w:ascii="Arial" w:hAnsi="Arial" w:cs="Arial"/>
          <w:color w:val="000000" w:themeColor="text1"/>
          <w:sz w:val="22"/>
          <w:szCs w:val="22"/>
        </w:rPr>
      </w:pPr>
    </w:p>
    <w:p w14:paraId="048E5B39" w14:textId="0282AA25" w:rsidR="008052B1" w:rsidRPr="00853F51" w:rsidRDefault="008052B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2</w:t>
      </w:r>
      <w:r w:rsidR="006E5766" w:rsidRPr="00853F51">
        <w:rPr>
          <w:rFonts w:ascii="Arial" w:hAnsi="Arial" w:cs="Arial"/>
          <w:color w:val="000000" w:themeColor="text1"/>
          <w:sz w:val="22"/>
          <w:szCs w:val="22"/>
        </w:rPr>
        <w:t>.</w:t>
      </w:r>
      <w:r w:rsidRPr="00853F51">
        <w:rPr>
          <w:rFonts w:ascii="Arial" w:hAnsi="Arial" w:cs="Arial"/>
          <w:color w:val="000000" w:themeColor="text1"/>
          <w:sz w:val="22"/>
          <w:szCs w:val="22"/>
        </w:rPr>
        <w:t xml:space="preserve"> The development hereby permitted shall be carried out in accordance with the following approved plans: </w:t>
      </w:r>
    </w:p>
    <w:p w14:paraId="644E58B8" w14:textId="77777777" w:rsidR="008052B1" w:rsidRPr="00853F51" w:rsidRDefault="008052B1" w:rsidP="00E413BE">
      <w:pPr>
        <w:jc w:val="both"/>
        <w:rPr>
          <w:rFonts w:ascii="Arial" w:hAnsi="Arial" w:cs="Arial"/>
          <w:color w:val="000000" w:themeColor="text1"/>
          <w:sz w:val="22"/>
          <w:szCs w:val="22"/>
        </w:rPr>
      </w:pPr>
    </w:p>
    <w:p w14:paraId="45A6B4BE" w14:textId="0A627279" w:rsidR="008052B1" w:rsidRPr="00853F51" w:rsidRDefault="008052B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Application form received </w:t>
      </w:r>
      <w:r w:rsidR="00D17B9D" w:rsidRPr="00853F51">
        <w:rPr>
          <w:rFonts w:ascii="Arial" w:hAnsi="Arial" w:cs="Arial"/>
          <w:color w:val="000000" w:themeColor="text1"/>
          <w:sz w:val="22"/>
          <w:szCs w:val="22"/>
        </w:rPr>
        <w:t>11/05/2026</w:t>
      </w:r>
    </w:p>
    <w:p w14:paraId="2447689E" w14:textId="7CD99BFA" w:rsidR="003110B7" w:rsidRPr="00853F51" w:rsidRDefault="003110B7"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Site location plan Drg no 25016 / P001 received 11/05/2026</w:t>
      </w:r>
    </w:p>
    <w:p w14:paraId="79F7A0A3" w14:textId="4434618B" w:rsidR="00513E17" w:rsidRPr="00853F51" w:rsidRDefault="00513E17"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Proposed site plan Drg no 25016 / P011C received 29/07/2026</w:t>
      </w:r>
    </w:p>
    <w:p w14:paraId="6F7BC776" w14:textId="6FD876DC" w:rsidR="00CB0EBB" w:rsidRPr="00853F51" w:rsidRDefault="00CB0EBB"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Proposed floor plans</w:t>
      </w:r>
      <w:r w:rsidR="0008356F" w:rsidRPr="00853F51">
        <w:rPr>
          <w:rFonts w:ascii="Arial" w:hAnsi="Arial" w:cs="Arial"/>
          <w:color w:val="000000" w:themeColor="text1"/>
          <w:sz w:val="22"/>
          <w:szCs w:val="22"/>
        </w:rPr>
        <w:t xml:space="preserve"> Drg no 25016 / P100E received 29/07/2026</w:t>
      </w:r>
    </w:p>
    <w:p w14:paraId="5E3B733F" w14:textId="6E555BF1" w:rsidR="00B760FB" w:rsidRPr="00853F51" w:rsidRDefault="00B760FB"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Proposed elevations Drg no 25016 / P110C received 29/07/2026</w:t>
      </w:r>
    </w:p>
    <w:p w14:paraId="246C885B" w14:textId="2343D81C" w:rsidR="00E4519A" w:rsidRPr="00853F51" w:rsidRDefault="000349F2"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Tree survey - </w:t>
      </w:r>
      <w:r w:rsidR="00E4519A" w:rsidRPr="00853F51">
        <w:rPr>
          <w:rFonts w:ascii="Arial" w:hAnsi="Arial" w:cs="Arial"/>
          <w:color w:val="000000" w:themeColor="text1"/>
          <w:sz w:val="22"/>
          <w:szCs w:val="22"/>
        </w:rPr>
        <w:t>BS5837:2012 Trees in relation to demolition, design and construction report by Bawden Tree Care including Appendix A and Appendix B received 29/07/2026</w:t>
      </w:r>
    </w:p>
    <w:p w14:paraId="17BB2024" w14:textId="2FBB94CF" w:rsidR="00B73518" w:rsidRPr="00853F51" w:rsidRDefault="00B73518"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Tree Protection Plan</w:t>
      </w:r>
      <w:r w:rsidRPr="00853F51">
        <w:rPr>
          <w:rFonts w:ascii="Arial" w:hAnsi="Arial" w:cs="Arial"/>
          <w:b/>
          <w:bCs/>
          <w:color w:val="000000" w:themeColor="text1"/>
          <w:sz w:val="22"/>
          <w:szCs w:val="22"/>
        </w:rPr>
        <w:t xml:space="preserve"> </w:t>
      </w:r>
      <w:r w:rsidR="00E4519A" w:rsidRPr="00853F51">
        <w:rPr>
          <w:rFonts w:ascii="Arial" w:hAnsi="Arial" w:cs="Arial"/>
          <w:color w:val="000000" w:themeColor="text1"/>
          <w:sz w:val="22"/>
          <w:szCs w:val="22"/>
        </w:rPr>
        <w:t xml:space="preserve">by Bawden Tree Care </w:t>
      </w:r>
      <w:r w:rsidRPr="00853F51">
        <w:rPr>
          <w:rFonts w:ascii="Arial" w:hAnsi="Arial" w:cs="Arial"/>
          <w:color w:val="000000" w:themeColor="text1"/>
          <w:sz w:val="22"/>
          <w:szCs w:val="22"/>
        </w:rPr>
        <w:t>received 29/07/2026</w:t>
      </w:r>
    </w:p>
    <w:p w14:paraId="7AEC8B0E" w14:textId="3CB4DC42" w:rsidR="00A867C1" w:rsidRPr="00853F51" w:rsidRDefault="00A867C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Noise impact assessment received 11/05/2026</w:t>
      </w:r>
    </w:p>
    <w:p w14:paraId="24DF1D12" w14:textId="033E7EEF" w:rsidR="000349F2" w:rsidRPr="00853F51" w:rsidRDefault="000349F2" w:rsidP="000349F2">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Proposed garage plan elevations &amp; section Drg no </w:t>
      </w:r>
      <w:r w:rsidR="00F64827" w:rsidRPr="00853F51">
        <w:rPr>
          <w:rFonts w:ascii="Arial" w:hAnsi="Arial" w:cs="Arial"/>
          <w:color w:val="000000" w:themeColor="text1"/>
          <w:sz w:val="22"/>
          <w:szCs w:val="22"/>
        </w:rPr>
        <w:t>25016 / P113 received 11/05/2026</w:t>
      </w:r>
    </w:p>
    <w:p w14:paraId="071F07AC" w14:textId="513A46D1" w:rsidR="00231F3C" w:rsidRPr="00853F51" w:rsidRDefault="00231F3C" w:rsidP="00231F3C">
      <w:pPr>
        <w:jc w:val="both"/>
        <w:rPr>
          <w:rFonts w:ascii="Arial" w:hAnsi="Arial" w:cs="Arial"/>
          <w:color w:val="000000" w:themeColor="text1"/>
          <w:sz w:val="22"/>
          <w:szCs w:val="22"/>
        </w:rPr>
      </w:pPr>
      <w:r w:rsidRPr="00853F51">
        <w:rPr>
          <w:rFonts w:ascii="Arial" w:hAnsi="Arial" w:cs="Arial"/>
          <w:color w:val="000000" w:themeColor="text1"/>
          <w:sz w:val="22"/>
          <w:szCs w:val="22"/>
        </w:rPr>
        <w:t>E</w:t>
      </w:r>
      <w:r w:rsidR="0044173E" w:rsidRPr="00853F51">
        <w:rPr>
          <w:rFonts w:ascii="Arial" w:hAnsi="Arial" w:cs="Arial"/>
          <w:color w:val="000000" w:themeColor="text1"/>
          <w:sz w:val="22"/>
          <w:szCs w:val="22"/>
        </w:rPr>
        <w:t>xisting &amp; proposed street elevations</w:t>
      </w:r>
      <w:r w:rsidRPr="00853F51">
        <w:rPr>
          <w:rFonts w:ascii="Arial" w:hAnsi="Arial" w:cs="Arial"/>
          <w:color w:val="000000" w:themeColor="text1"/>
          <w:sz w:val="22"/>
          <w:szCs w:val="22"/>
        </w:rPr>
        <w:t xml:space="preserve"> Drg no </w:t>
      </w:r>
      <w:r w:rsidR="0044173E" w:rsidRPr="00853F51">
        <w:rPr>
          <w:rFonts w:ascii="Arial" w:hAnsi="Arial" w:cs="Arial"/>
          <w:color w:val="000000" w:themeColor="text1"/>
          <w:sz w:val="22"/>
          <w:szCs w:val="22"/>
        </w:rPr>
        <w:t>25016 / P112 received 11/05/2026</w:t>
      </w:r>
    </w:p>
    <w:p w14:paraId="2770C9E5" w14:textId="77777777" w:rsidR="008052B1" w:rsidRPr="00853F51" w:rsidRDefault="008052B1" w:rsidP="00E413BE">
      <w:pPr>
        <w:jc w:val="both"/>
        <w:rPr>
          <w:rFonts w:ascii="Arial" w:hAnsi="Arial" w:cs="Arial"/>
          <w:color w:val="000000" w:themeColor="text1"/>
          <w:sz w:val="22"/>
          <w:szCs w:val="22"/>
        </w:rPr>
      </w:pPr>
    </w:p>
    <w:p w14:paraId="0CBA654F" w14:textId="2CFE2D1C" w:rsidR="008052B1" w:rsidRPr="00853F51" w:rsidRDefault="008052B1" w:rsidP="00E413BE">
      <w:pPr>
        <w:jc w:val="both"/>
        <w:rPr>
          <w:rFonts w:ascii="Arial" w:hAnsi="Arial" w:cs="Arial"/>
          <w:b/>
          <w:bCs/>
          <w:color w:val="000000" w:themeColor="text1"/>
          <w:sz w:val="22"/>
          <w:szCs w:val="22"/>
        </w:rPr>
      </w:pPr>
      <w:r w:rsidRPr="00853F51">
        <w:rPr>
          <w:rFonts w:ascii="Arial" w:hAnsi="Arial" w:cs="Arial"/>
          <w:color w:val="000000" w:themeColor="text1"/>
          <w:sz w:val="22"/>
          <w:szCs w:val="22"/>
        </w:rPr>
        <w:t>REASON: For the avoidance of doubt and in the interests of proper planning</w:t>
      </w:r>
    </w:p>
    <w:p w14:paraId="529ED529" w14:textId="77777777" w:rsidR="00D5779E" w:rsidRPr="00853F51" w:rsidRDefault="00D5779E" w:rsidP="00E413BE">
      <w:pPr>
        <w:jc w:val="both"/>
        <w:rPr>
          <w:rFonts w:ascii="Arial" w:hAnsi="Arial" w:cs="Arial"/>
          <w:b/>
          <w:bCs/>
          <w:color w:val="000000" w:themeColor="text1"/>
          <w:sz w:val="22"/>
          <w:szCs w:val="22"/>
        </w:rPr>
      </w:pPr>
    </w:p>
    <w:p w14:paraId="7B641468" w14:textId="29009B66" w:rsidR="00983DBB" w:rsidRPr="00853F51" w:rsidRDefault="00D5779E" w:rsidP="00983DBB">
      <w:pPr>
        <w:jc w:val="both"/>
        <w:rPr>
          <w:rFonts w:ascii="Arial" w:hAnsi="Arial" w:cs="Arial"/>
          <w:bCs/>
          <w:color w:val="000000" w:themeColor="text1"/>
          <w:sz w:val="22"/>
          <w:szCs w:val="22"/>
        </w:rPr>
      </w:pPr>
      <w:r w:rsidRPr="00853F51">
        <w:rPr>
          <w:rFonts w:ascii="Arial" w:hAnsi="Arial" w:cs="Arial"/>
          <w:color w:val="000000" w:themeColor="text1"/>
          <w:sz w:val="22"/>
          <w:szCs w:val="22"/>
        </w:rPr>
        <w:t>3.</w:t>
      </w:r>
      <w:r w:rsidRPr="00853F51">
        <w:rPr>
          <w:rFonts w:ascii="Arial" w:hAnsi="Arial" w:cs="Arial"/>
          <w:b/>
          <w:bCs/>
          <w:color w:val="000000" w:themeColor="text1"/>
          <w:sz w:val="22"/>
          <w:szCs w:val="22"/>
        </w:rPr>
        <w:t xml:space="preserve"> </w:t>
      </w:r>
      <w:bookmarkStart w:id="1" w:name="_Hlk211769528"/>
      <w:r w:rsidR="00983DBB" w:rsidRPr="00853F51">
        <w:rPr>
          <w:rFonts w:ascii="Arial" w:hAnsi="Arial" w:cs="Arial"/>
          <w:bCs/>
          <w:color w:val="000000" w:themeColor="text1"/>
          <w:sz w:val="22"/>
          <w:szCs w:val="22"/>
        </w:rPr>
        <w:t>The external materials used in the development shall be carried out in accordance with the materials specified on the approved plans and application form.</w:t>
      </w:r>
    </w:p>
    <w:p w14:paraId="60DF7BF7" w14:textId="496FCDEB" w:rsidR="003667E9" w:rsidRPr="00853F51" w:rsidRDefault="003667E9" w:rsidP="00E413BE">
      <w:pPr>
        <w:jc w:val="both"/>
        <w:rPr>
          <w:rFonts w:ascii="Arial" w:hAnsi="Arial" w:cs="Arial"/>
          <w:bCs/>
          <w:color w:val="000000" w:themeColor="text1"/>
          <w:sz w:val="22"/>
          <w:szCs w:val="22"/>
        </w:rPr>
      </w:pPr>
    </w:p>
    <w:p w14:paraId="78A3993B" w14:textId="77777777" w:rsidR="003667E9" w:rsidRPr="00853F51" w:rsidRDefault="003667E9"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REASON: In the interests of visual amenity and the character and appearance of the area</w:t>
      </w:r>
    </w:p>
    <w:bookmarkEnd w:id="1"/>
    <w:p w14:paraId="20310462" w14:textId="373A58DB" w:rsidR="00D5779E" w:rsidRPr="00853F51" w:rsidRDefault="00D5779E" w:rsidP="00E413BE">
      <w:pPr>
        <w:jc w:val="both"/>
        <w:rPr>
          <w:rFonts w:ascii="Arial" w:hAnsi="Arial" w:cs="Arial"/>
          <w:b/>
          <w:bCs/>
          <w:color w:val="000000" w:themeColor="text1"/>
          <w:sz w:val="22"/>
          <w:szCs w:val="22"/>
        </w:rPr>
      </w:pPr>
    </w:p>
    <w:p w14:paraId="5888EF83" w14:textId="7973C5C1" w:rsidR="001B0AB3"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4. </w:t>
      </w:r>
      <w:r w:rsidR="001B0AB3" w:rsidRPr="00853F51">
        <w:rPr>
          <w:rFonts w:ascii="Arial" w:hAnsi="Arial" w:cs="Arial"/>
          <w:color w:val="000000" w:themeColor="text1"/>
          <w:sz w:val="22"/>
          <w:szCs w:val="22"/>
        </w:rPr>
        <w:t xml:space="preserve">The development should be carried out strictly in accordance with the </w:t>
      </w:r>
      <w:r w:rsidR="003110B7" w:rsidRPr="00853F51">
        <w:rPr>
          <w:rFonts w:ascii="Arial" w:hAnsi="Arial" w:cs="Arial"/>
          <w:color w:val="000000" w:themeColor="text1"/>
          <w:sz w:val="22"/>
          <w:szCs w:val="22"/>
        </w:rPr>
        <w:t xml:space="preserve">Tree survey - BS5837:2012 Trees in relation to demolition, design and construction report by Bawden Tree Care including Appendix A and Appendix B </w:t>
      </w:r>
      <w:r w:rsidR="00F05EA6" w:rsidRPr="00853F51">
        <w:rPr>
          <w:rFonts w:ascii="Arial" w:hAnsi="Arial" w:cs="Arial"/>
          <w:color w:val="000000" w:themeColor="text1"/>
          <w:sz w:val="22"/>
          <w:szCs w:val="22"/>
        </w:rPr>
        <w:t xml:space="preserve">and Tree Protection Plan </w:t>
      </w:r>
      <w:r w:rsidR="0061248B" w:rsidRPr="00853F51">
        <w:rPr>
          <w:rFonts w:ascii="Arial" w:hAnsi="Arial" w:cs="Arial"/>
          <w:color w:val="000000" w:themeColor="text1"/>
          <w:sz w:val="22"/>
          <w:szCs w:val="22"/>
        </w:rPr>
        <w:t>received 29/07/2026</w:t>
      </w:r>
      <w:r w:rsidR="001B0AB3" w:rsidRPr="00853F51">
        <w:rPr>
          <w:rFonts w:ascii="Arial" w:hAnsi="Arial" w:cs="Arial"/>
          <w:color w:val="000000" w:themeColor="text1"/>
          <w:sz w:val="22"/>
          <w:szCs w:val="22"/>
        </w:rPr>
        <w:t>. The trees must be</w:t>
      </w:r>
      <w:r w:rsidR="0061248B" w:rsidRPr="00853F51">
        <w:rPr>
          <w:rFonts w:ascii="Arial" w:hAnsi="Arial" w:cs="Arial"/>
          <w:color w:val="000000" w:themeColor="text1"/>
          <w:sz w:val="22"/>
          <w:szCs w:val="22"/>
        </w:rPr>
        <w:t xml:space="preserve">  </w:t>
      </w:r>
      <w:r w:rsidR="001B0AB3" w:rsidRPr="00853F51">
        <w:rPr>
          <w:rFonts w:ascii="Arial" w:hAnsi="Arial" w:cs="Arial"/>
          <w:color w:val="000000" w:themeColor="text1"/>
          <w:sz w:val="22"/>
          <w:szCs w:val="22"/>
        </w:rPr>
        <w:t>protected in accordance with the agreed report</w:t>
      </w:r>
      <w:r w:rsidR="001627D5" w:rsidRPr="00853F51">
        <w:rPr>
          <w:rFonts w:ascii="Arial" w:hAnsi="Arial" w:cs="Arial"/>
          <w:color w:val="000000" w:themeColor="text1"/>
          <w:sz w:val="22"/>
          <w:szCs w:val="22"/>
        </w:rPr>
        <w:t xml:space="preserve"> and plans</w:t>
      </w:r>
      <w:r w:rsidR="001B0AB3" w:rsidRPr="00853F51">
        <w:rPr>
          <w:rFonts w:ascii="Arial" w:hAnsi="Arial" w:cs="Arial"/>
          <w:color w:val="000000" w:themeColor="text1"/>
          <w:sz w:val="22"/>
          <w:szCs w:val="22"/>
        </w:rPr>
        <w:t xml:space="preserve"> throughout the period of</w:t>
      </w:r>
      <w:r w:rsidR="0061248B" w:rsidRPr="00853F51">
        <w:rPr>
          <w:rFonts w:ascii="Arial" w:hAnsi="Arial" w:cs="Arial"/>
          <w:color w:val="000000" w:themeColor="text1"/>
          <w:sz w:val="22"/>
          <w:szCs w:val="22"/>
        </w:rPr>
        <w:t xml:space="preserve"> </w:t>
      </w:r>
      <w:r w:rsidR="001B0AB3" w:rsidRPr="00853F51">
        <w:rPr>
          <w:rFonts w:ascii="Arial" w:hAnsi="Arial" w:cs="Arial"/>
          <w:color w:val="000000" w:themeColor="text1"/>
          <w:sz w:val="22"/>
          <w:szCs w:val="22"/>
        </w:rPr>
        <w:t>development, unless the Local Planning Authority has given its prior written consent to any variation.</w:t>
      </w:r>
    </w:p>
    <w:p w14:paraId="27DFD5A6" w14:textId="77777777" w:rsidR="001B0AB3" w:rsidRPr="00853F51" w:rsidRDefault="001B0AB3" w:rsidP="00E413BE">
      <w:pPr>
        <w:jc w:val="both"/>
        <w:rPr>
          <w:rFonts w:ascii="Arial" w:hAnsi="Arial" w:cs="Arial"/>
          <w:color w:val="000000" w:themeColor="text1"/>
          <w:sz w:val="22"/>
          <w:szCs w:val="22"/>
        </w:rPr>
      </w:pPr>
    </w:p>
    <w:p w14:paraId="54372253" w14:textId="538A8958" w:rsidR="00D5779E" w:rsidRPr="00853F51" w:rsidRDefault="001B0AB3"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REASON: To comply with the duties indicated in Section 197 of the Town and Country</w:t>
      </w:r>
      <w:r w:rsidR="001627D5" w:rsidRPr="00853F51">
        <w:rPr>
          <w:rFonts w:ascii="Arial" w:hAnsi="Arial" w:cs="Arial"/>
          <w:color w:val="000000" w:themeColor="text1"/>
          <w:sz w:val="22"/>
          <w:szCs w:val="22"/>
        </w:rPr>
        <w:t xml:space="preserve"> </w:t>
      </w:r>
      <w:r w:rsidRPr="00853F51">
        <w:rPr>
          <w:rFonts w:ascii="Arial" w:hAnsi="Arial" w:cs="Arial"/>
          <w:color w:val="000000" w:themeColor="text1"/>
          <w:sz w:val="22"/>
          <w:szCs w:val="22"/>
        </w:rPr>
        <w:t xml:space="preserve">Planning Act 1990, </w:t>
      </w:r>
      <w:proofErr w:type="gramStart"/>
      <w:r w:rsidRPr="00853F51">
        <w:rPr>
          <w:rFonts w:ascii="Arial" w:hAnsi="Arial" w:cs="Arial"/>
          <w:color w:val="000000" w:themeColor="text1"/>
          <w:sz w:val="22"/>
          <w:szCs w:val="22"/>
        </w:rPr>
        <w:t>so as to</w:t>
      </w:r>
      <w:proofErr w:type="gramEnd"/>
      <w:r w:rsidRPr="00853F51">
        <w:rPr>
          <w:rFonts w:ascii="Arial" w:hAnsi="Arial" w:cs="Arial"/>
          <w:color w:val="000000" w:themeColor="text1"/>
          <w:sz w:val="22"/>
          <w:szCs w:val="22"/>
        </w:rPr>
        <w:t xml:space="preserve"> ensure that the amenity value of the trees, shrubs</w:t>
      </w:r>
      <w:r w:rsidR="001627D5" w:rsidRPr="00853F51">
        <w:rPr>
          <w:rFonts w:ascii="Arial" w:hAnsi="Arial" w:cs="Arial"/>
          <w:color w:val="000000" w:themeColor="text1"/>
          <w:sz w:val="22"/>
          <w:szCs w:val="22"/>
        </w:rPr>
        <w:t xml:space="preserve"> </w:t>
      </w:r>
      <w:r w:rsidRPr="00853F51">
        <w:rPr>
          <w:rFonts w:ascii="Arial" w:hAnsi="Arial" w:cs="Arial"/>
          <w:color w:val="000000" w:themeColor="text1"/>
          <w:sz w:val="22"/>
          <w:szCs w:val="22"/>
        </w:rPr>
        <w:t>and hedges growing within or adjacent to the site is adequately protected during the</w:t>
      </w:r>
      <w:r w:rsidR="001627D5" w:rsidRPr="00853F51">
        <w:rPr>
          <w:rFonts w:ascii="Arial" w:hAnsi="Arial" w:cs="Arial"/>
          <w:color w:val="000000" w:themeColor="text1"/>
          <w:sz w:val="22"/>
          <w:szCs w:val="22"/>
        </w:rPr>
        <w:t xml:space="preserve"> </w:t>
      </w:r>
      <w:r w:rsidRPr="00853F51">
        <w:rPr>
          <w:rFonts w:ascii="Arial" w:hAnsi="Arial" w:cs="Arial"/>
          <w:color w:val="000000" w:themeColor="text1"/>
          <w:sz w:val="22"/>
          <w:szCs w:val="22"/>
        </w:rPr>
        <w:t>period of construction.</w:t>
      </w:r>
    </w:p>
    <w:p w14:paraId="07B63668" w14:textId="77777777" w:rsidR="001B0AB3" w:rsidRPr="00853F51" w:rsidRDefault="001B0AB3" w:rsidP="00E413BE">
      <w:pPr>
        <w:jc w:val="both"/>
        <w:rPr>
          <w:rFonts w:ascii="Arial" w:hAnsi="Arial" w:cs="Arial"/>
          <w:b/>
          <w:bCs/>
          <w:color w:val="000000" w:themeColor="text1"/>
          <w:sz w:val="22"/>
          <w:szCs w:val="22"/>
        </w:rPr>
      </w:pPr>
    </w:p>
    <w:p w14:paraId="71DCEFBB" w14:textId="702929CD" w:rsidR="00D5779E"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lastRenderedPageBreak/>
        <w:t>5. No development shall commence within the area indicated by application PL/2026/03006 until:</w:t>
      </w:r>
    </w:p>
    <w:p w14:paraId="059DCF4E" w14:textId="77777777" w:rsidR="00C61CC9"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br/>
        <w:t>a) A written programme of archaeological investigation, which should include on-site work and off-site work such as the analysis, publishing and archiving of the results, has been submitted to and approved by the Local Planning Authority; and</w:t>
      </w:r>
    </w:p>
    <w:p w14:paraId="0A88885B" w14:textId="1226A401" w:rsidR="00D5779E"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br/>
        <w:t>b) The approved programme of archaeological work has been carried out in accordance with the approved details.</w:t>
      </w:r>
    </w:p>
    <w:p w14:paraId="331BB635" w14:textId="77777777" w:rsidR="00D5779E"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br/>
        <w:t>REASON: To enable the recording of any matters of archaeological interest.</w:t>
      </w:r>
    </w:p>
    <w:p w14:paraId="65955AED" w14:textId="77777777" w:rsidR="00D5779E" w:rsidRPr="00853F51" w:rsidRDefault="00D5779E" w:rsidP="00E413BE">
      <w:pPr>
        <w:jc w:val="both"/>
        <w:rPr>
          <w:rFonts w:ascii="Arial" w:hAnsi="Arial" w:cs="Arial"/>
          <w:color w:val="000000" w:themeColor="text1"/>
          <w:sz w:val="22"/>
          <w:szCs w:val="22"/>
        </w:rPr>
      </w:pPr>
    </w:p>
    <w:p w14:paraId="712C0B08" w14:textId="77777777" w:rsidR="005612FE"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6. </w:t>
      </w:r>
      <w:r w:rsidR="005612FE" w:rsidRPr="00853F51">
        <w:rPr>
          <w:rFonts w:ascii="Arial" w:hAnsi="Arial" w:cs="Arial"/>
          <w:color w:val="000000" w:themeColor="text1"/>
          <w:sz w:val="22"/>
          <w:szCs w:val="22"/>
        </w:rPr>
        <w:t>No part of the development hereby permitted shall be occupied until the parking spaces [minimum 3] have been completed in accordance with the details shown on the approved plans. The areas shall always be maintained for those purposes thereafter and maintained free from the storage of materials.</w:t>
      </w:r>
    </w:p>
    <w:p w14:paraId="5814DB87" w14:textId="7D884E2D" w:rsidR="00D5779E" w:rsidRPr="00853F51" w:rsidRDefault="005612F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br/>
        <w:t>REASON: In the interests of highway safety.</w:t>
      </w:r>
    </w:p>
    <w:p w14:paraId="4BD93D4C" w14:textId="77777777" w:rsidR="00D5779E" w:rsidRPr="00853F51" w:rsidRDefault="00D5779E" w:rsidP="00E413BE">
      <w:pPr>
        <w:jc w:val="both"/>
        <w:rPr>
          <w:rFonts w:ascii="Arial" w:hAnsi="Arial" w:cs="Arial"/>
          <w:b/>
          <w:bCs/>
          <w:color w:val="000000" w:themeColor="text1"/>
          <w:sz w:val="22"/>
          <w:szCs w:val="22"/>
        </w:rPr>
      </w:pPr>
    </w:p>
    <w:p w14:paraId="23CCED9B" w14:textId="77777777" w:rsidR="00C61CC9" w:rsidRPr="00853F51" w:rsidRDefault="00D5779E" w:rsidP="00E413BE">
      <w:pPr>
        <w:jc w:val="both"/>
        <w:rPr>
          <w:rFonts w:ascii="Arial" w:hAnsi="Arial" w:cs="Arial"/>
          <w:bCs/>
          <w:color w:val="000000" w:themeColor="text1"/>
          <w:sz w:val="22"/>
          <w:szCs w:val="22"/>
        </w:rPr>
      </w:pPr>
      <w:r w:rsidRPr="00853F51">
        <w:rPr>
          <w:rFonts w:ascii="Arial" w:hAnsi="Arial" w:cs="Arial"/>
          <w:color w:val="000000" w:themeColor="text1"/>
          <w:sz w:val="22"/>
          <w:szCs w:val="22"/>
        </w:rPr>
        <w:t>7</w:t>
      </w:r>
      <w:r w:rsidRPr="00853F51">
        <w:rPr>
          <w:rFonts w:ascii="Arial" w:hAnsi="Arial" w:cs="Arial"/>
          <w:b/>
          <w:bCs/>
          <w:color w:val="000000" w:themeColor="text1"/>
          <w:sz w:val="22"/>
          <w:szCs w:val="22"/>
        </w:rPr>
        <w:t xml:space="preserve">. </w:t>
      </w:r>
      <w:bookmarkStart w:id="2" w:name="_Hlk214733608"/>
      <w:r w:rsidR="00C61CC9" w:rsidRPr="00853F51">
        <w:rPr>
          <w:rFonts w:ascii="Arial" w:hAnsi="Arial" w:cs="Arial"/>
          <w:bCs/>
          <w:color w:val="000000" w:themeColor="text1"/>
          <w:sz w:val="22"/>
          <w:szCs w:val="22"/>
        </w:rPr>
        <w:t xml:space="preserve">No construction shall take place on Sundays or Public Holidays or outside the hours of 08:00 to 18:00 Monday to Friday and 08:00 to 13:00 on Saturdays. </w:t>
      </w:r>
    </w:p>
    <w:p w14:paraId="07C40690" w14:textId="77777777" w:rsidR="00C61CC9" w:rsidRPr="00853F51" w:rsidRDefault="00C61CC9" w:rsidP="00E413BE">
      <w:pPr>
        <w:jc w:val="both"/>
        <w:rPr>
          <w:rFonts w:ascii="Arial" w:hAnsi="Arial" w:cs="Arial"/>
          <w:bCs/>
          <w:color w:val="000000" w:themeColor="text1"/>
          <w:sz w:val="22"/>
          <w:szCs w:val="22"/>
        </w:rPr>
      </w:pPr>
    </w:p>
    <w:p w14:paraId="3591CCF6" w14:textId="063C7F15" w:rsidR="00D5779E" w:rsidRPr="00853F51" w:rsidRDefault="00C61CC9"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t>REASON:  To minimise disturbance to nearby residents during the construction</w:t>
      </w:r>
      <w:bookmarkEnd w:id="2"/>
    </w:p>
    <w:p w14:paraId="2226C966" w14:textId="77777777" w:rsidR="00C61CC9" w:rsidRPr="00853F51" w:rsidRDefault="00C61CC9" w:rsidP="00E413BE">
      <w:pPr>
        <w:jc w:val="both"/>
        <w:rPr>
          <w:rFonts w:ascii="Arial" w:hAnsi="Arial" w:cs="Arial"/>
          <w:b/>
          <w:bCs/>
          <w:color w:val="000000" w:themeColor="text1"/>
          <w:sz w:val="22"/>
          <w:szCs w:val="22"/>
        </w:rPr>
      </w:pPr>
    </w:p>
    <w:p w14:paraId="37DE8615" w14:textId="10AC0623" w:rsidR="00005E54" w:rsidRPr="00853F51" w:rsidRDefault="00D5779E" w:rsidP="00E413BE">
      <w:pPr>
        <w:jc w:val="both"/>
        <w:rPr>
          <w:rFonts w:ascii="Arial" w:hAnsi="Arial" w:cs="Arial"/>
          <w:bCs/>
          <w:color w:val="000000" w:themeColor="text1"/>
          <w:sz w:val="22"/>
          <w:szCs w:val="22"/>
        </w:rPr>
      </w:pPr>
      <w:r w:rsidRPr="00853F51">
        <w:rPr>
          <w:rFonts w:ascii="Arial" w:hAnsi="Arial" w:cs="Arial"/>
          <w:color w:val="000000" w:themeColor="text1"/>
          <w:sz w:val="22"/>
          <w:szCs w:val="22"/>
        </w:rPr>
        <w:t>8</w:t>
      </w:r>
      <w:r w:rsidR="00005E54" w:rsidRPr="00853F51">
        <w:rPr>
          <w:rFonts w:ascii="Arial" w:hAnsi="Arial" w:cs="Arial"/>
          <w:color w:val="000000" w:themeColor="text1"/>
          <w:sz w:val="22"/>
          <w:szCs w:val="22"/>
        </w:rPr>
        <w:t xml:space="preserve"> </w:t>
      </w:r>
      <w:r w:rsidR="00005E54" w:rsidRPr="00853F51">
        <w:rPr>
          <w:rFonts w:ascii="Arial" w:hAnsi="Arial" w:cs="Arial"/>
          <w:bCs/>
          <w:color w:val="000000" w:themeColor="text1"/>
          <w:sz w:val="22"/>
          <w:szCs w:val="22"/>
        </w:rPr>
        <w:t>Notwithstanding the provisions of the Town and Country Planning (General Permitted Development) (England) Order 2015 (as amended by the Town and Country Planning (General Permitted Development) (Amendment) (No.3) (England) Order 2020 (or any Order revoking or re-enacting or amending those Orders with or without modification), no development within Part 1, Classes A, B, C, or E shall take place on the dwellinghouse hereby permitted or within the curtilage.</w:t>
      </w:r>
    </w:p>
    <w:p w14:paraId="6ECA9E2E" w14:textId="77777777" w:rsidR="00005E54" w:rsidRPr="00853F51" w:rsidRDefault="00005E54" w:rsidP="00E413BE">
      <w:pPr>
        <w:jc w:val="both"/>
        <w:rPr>
          <w:rFonts w:ascii="Arial" w:hAnsi="Arial" w:cs="Arial"/>
          <w:bCs/>
          <w:color w:val="000000" w:themeColor="text1"/>
          <w:sz w:val="22"/>
          <w:szCs w:val="22"/>
        </w:rPr>
      </w:pPr>
    </w:p>
    <w:p w14:paraId="6E2340A5" w14:textId="77777777" w:rsidR="00005E54" w:rsidRPr="00853F51" w:rsidRDefault="00005E54"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t>REASON: In the interests of the amenity of the area and to enable the Local Planning Authority to consider individually whether planning permission should be granted for additions, extensions or enlargements.</w:t>
      </w:r>
    </w:p>
    <w:p w14:paraId="10E75862" w14:textId="77777777" w:rsidR="00D5779E" w:rsidRPr="00853F51" w:rsidRDefault="00D5779E" w:rsidP="00E413BE">
      <w:pPr>
        <w:jc w:val="both"/>
        <w:rPr>
          <w:rFonts w:ascii="Arial" w:hAnsi="Arial" w:cs="Arial"/>
          <w:b/>
          <w:bCs/>
          <w:color w:val="000000" w:themeColor="text1"/>
          <w:sz w:val="22"/>
          <w:szCs w:val="22"/>
        </w:rPr>
      </w:pPr>
    </w:p>
    <w:p w14:paraId="1A9CE2C6" w14:textId="1DB199B9" w:rsidR="002C2DD1"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9. </w:t>
      </w:r>
      <w:r w:rsidR="002C2DD1" w:rsidRPr="00853F51">
        <w:rPr>
          <w:rFonts w:ascii="Arial" w:hAnsi="Arial" w:cs="Arial"/>
          <w:color w:val="000000" w:themeColor="text1"/>
          <w:sz w:val="22"/>
          <w:szCs w:val="22"/>
        </w:rPr>
        <w:t>Notwithstanding the provisions of the Town and Country Planning (General Permitted Development) (England) Order 2015 (or any Order revoking or re-enacting or amending that Order with or without modification), no additional windows</w:t>
      </w:r>
      <w:r w:rsidR="001156F0" w:rsidRPr="00853F51">
        <w:rPr>
          <w:rFonts w:ascii="Arial" w:hAnsi="Arial" w:cs="Arial"/>
          <w:color w:val="000000" w:themeColor="text1"/>
          <w:sz w:val="22"/>
          <w:szCs w:val="22"/>
        </w:rPr>
        <w:t xml:space="preserve">, doors or other openings </w:t>
      </w:r>
      <w:r w:rsidR="002C2DD1" w:rsidRPr="00853F51">
        <w:rPr>
          <w:rFonts w:ascii="Arial" w:hAnsi="Arial" w:cs="Arial"/>
          <w:color w:val="000000" w:themeColor="text1"/>
          <w:sz w:val="22"/>
          <w:szCs w:val="22"/>
        </w:rPr>
        <w:t>shall be inserted in the</w:t>
      </w:r>
      <w:r w:rsidR="002C2DD1" w:rsidRPr="00853F51">
        <w:rPr>
          <w:rFonts w:ascii="Arial" w:hAnsi="Arial" w:cs="Arial"/>
          <w:b/>
          <w:bCs/>
          <w:color w:val="000000" w:themeColor="text1"/>
          <w:sz w:val="22"/>
          <w:szCs w:val="22"/>
        </w:rPr>
        <w:t xml:space="preserve"> </w:t>
      </w:r>
      <w:r w:rsidR="002C2DD1" w:rsidRPr="00853F51">
        <w:rPr>
          <w:rFonts w:ascii="Arial" w:hAnsi="Arial" w:cs="Arial"/>
          <w:color w:val="000000" w:themeColor="text1"/>
          <w:sz w:val="22"/>
          <w:szCs w:val="22"/>
        </w:rPr>
        <w:t>east and south elevations</w:t>
      </w:r>
      <w:r w:rsidR="002C2DD1" w:rsidRPr="00853F51">
        <w:rPr>
          <w:rFonts w:ascii="Arial" w:hAnsi="Arial" w:cs="Arial"/>
          <w:b/>
          <w:bCs/>
          <w:color w:val="000000" w:themeColor="text1"/>
          <w:sz w:val="22"/>
          <w:szCs w:val="22"/>
        </w:rPr>
        <w:t xml:space="preserve"> </w:t>
      </w:r>
      <w:r w:rsidR="001156F0" w:rsidRPr="00853F51">
        <w:rPr>
          <w:rFonts w:ascii="Arial" w:hAnsi="Arial" w:cs="Arial"/>
          <w:color w:val="000000" w:themeColor="text1"/>
          <w:sz w:val="22"/>
          <w:szCs w:val="22"/>
        </w:rPr>
        <w:t xml:space="preserve">above ground floor ceiling level </w:t>
      </w:r>
      <w:r w:rsidR="002C2DD1" w:rsidRPr="00853F51">
        <w:rPr>
          <w:rFonts w:ascii="Arial" w:hAnsi="Arial" w:cs="Arial"/>
          <w:color w:val="000000" w:themeColor="text1"/>
          <w:sz w:val="22"/>
          <w:szCs w:val="22"/>
        </w:rPr>
        <w:t xml:space="preserve">of the </w:t>
      </w:r>
      <w:r w:rsidR="00B110E0" w:rsidRPr="00853F51">
        <w:rPr>
          <w:rFonts w:ascii="Arial" w:hAnsi="Arial" w:cs="Arial"/>
          <w:color w:val="000000" w:themeColor="text1"/>
          <w:sz w:val="22"/>
          <w:szCs w:val="22"/>
        </w:rPr>
        <w:t>proposed dwelling</w:t>
      </w:r>
      <w:r w:rsidR="002C2DD1" w:rsidRPr="00853F51">
        <w:rPr>
          <w:rFonts w:ascii="Arial" w:hAnsi="Arial" w:cs="Arial"/>
          <w:color w:val="000000" w:themeColor="text1"/>
          <w:sz w:val="22"/>
          <w:szCs w:val="22"/>
        </w:rPr>
        <w:t xml:space="preserve"> hereby permitted.</w:t>
      </w:r>
    </w:p>
    <w:p w14:paraId="7118ED7A" w14:textId="77777777" w:rsidR="001156F0" w:rsidRPr="00853F51" w:rsidRDefault="001156F0" w:rsidP="00E413BE">
      <w:pPr>
        <w:jc w:val="both"/>
        <w:rPr>
          <w:rFonts w:ascii="Arial" w:hAnsi="Arial" w:cs="Arial"/>
          <w:color w:val="000000" w:themeColor="text1"/>
          <w:sz w:val="22"/>
          <w:szCs w:val="22"/>
        </w:rPr>
      </w:pPr>
    </w:p>
    <w:p w14:paraId="3E6D9EA5" w14:textId="0FB48326" w:rsidR="00D5779E" w:rsidRPr="00853F51" w:rsidRDefault="002C2DD1"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REASON: In the interests of residential amenity and privacy.</w:t>
      </w:r>
    </w:p>
    <w:p w14:paraId="62F9EEAB" w14:textId="77777777" w:rsidR="00D5779E" w:rsidRPr="00853F51" w:rsidRDefault="00D5779E" w:rsidP="00E413BE">
      <w:pPr>
        <w:jc w:val="both"/>
        <w:rPr>
          <w:rFonts w:ascii="Arial" w:hAnsi="Arial" w:cs="Arial"/>
          <w:b/>
          <w:bCs/>
          <w:color w:val="000000" w:themeColor="text1"/>
          <w:sz w:val="22"/>
          <w:szCs w:val="22"/>
        </w:rPr>
      </w:pPr>
    </w:p>
    <w:p w14:paraId="5F4E932D" w14:textId="671FE520" w:rsidR="002440B5" w:rsidRPr="00853F51" w:rsidRDefault="00F8222F" w:rsidP="002440B5">
      <w:pPr>
        <w:jc w:val="both"/>
        <w:rPr>
          <w:rFonts w:ascii="Arial" w:hAnsi="Arial" w:cs="Arial"/>
          <w:color w:val="000000" w:themeColor="text1"/>
          <w:sz w:val="22"/>
          <w:szCs w:val="22"/>
        </w:rPr>
      </w:pPr>
      <w:r w:rsidRPr="00853F51">
        <w:rPr>
          <w:rFonts w:ascii="Arial" w:hAnsi="Arial" w:cs="Arial"/>
          <w:color w:val="000000" w:themeColor="text1"/>
          <w:sz w:val="22"/>
          <w:szCs w:val="22"/>
        </w:rPr>
        <w:t>10</w:t>
      </w:r>
      <w:r w:rsidR="00D5779E" w:rsidRPr="00853F51">
        <w:rPr>
          <w:rFonts w:ascii="Arial" w:hAnsi="Arial" w:cs="Arial"/>
          <w:color w:val="000000" w:themeColor="text1"/>
          <w:sz w:val="22"/>
          <w:szCs w:val="22"/>
        </w:rPr>
        <w:t xml:space="preserve">. </w:t>
      </w:r>
      <w:r w:rsidR="002440B5" w:rsidRPr="00853F51">
        <w:rPr>
          <w:rFonts w:ascii="Arial" w:hAnsi="Arial" w:cs="Arial"/>
          <w:color w:val="000000" w:themeColor="text1"/>
          <w:sz w:val="22"/>
          <w:szCs w:val="22"/>
        </w:rPr>
        <w:t xml:space="preserve">Before the development hereby permitted is first </w:t>
      </w:r>
      <w:r w:rsidR="00031AF8" w:rsidRPr="00853F51">
        <w:rPr>
          <w:rFonts w:ascii="Arial" w:hAnsi="Arial" w:cs="Arial"/>
          <w:color w:val="000000" w:themeColor="text1"/>
          <w:sz w:val="22"/>
          <w:szCs w:val="22"/>
        </w:rPr>
        <w:t>occupied</w:t>
      </w:r>
      <w:r w:rsidR="002440B5" w:rsidRPr="00853F51">
        <w:rPr>
          <w:rFonts w:ascii="Arial" w:hAnsi="Arial" w:cs="Arial"/>
          <w:color w:val="000000" w:themeColor="text1"/>
          <w:sz w:val="22"/>
          <w:szCs w:val="22"/>
        </w:rPr>
        <w:t xml:space="preserve"> the window</w:t>
      </w:r>
      <w:r w:rsidR="00031AF8" w:rsidRPr="00853F51">
        <w:rPr>
          <w:rFonts w:ascii="Arial" w:hAnsi="Arial" w:cs="Arial"/>
          <w:color w:val="000000" w:themeColor="text1"/>
          <w:sz w:val="22"/>
          <w:szCs w:val="22"/>
        </w:rPr>
        <w:t>s</w:t>
      </w:r>
      <w:r w:rsidR="002440B5" w:rsidRPr="00853F51">
        <w:rPr>
          <w:rFonts w:ascii="Arial" w:hAnsi="Arial" w:cs="Arial"/>
          <w:color w:val="000000" w:themeColor="text1"/>
          <w:sz w:val="22"/>
          <w:szCs w:val="22"/>
        </w:rPr>
        <w:t xml:space="preserve"> in the south elevation at first floor serving the bathroom/ensuite  shall be glazed with obscure glass only to an obscurity level of no less than leve</w:t>
      </w:r>
      <w:r w:rsidR="006C2373" w:rsidRPr="00853F51">
        <w:rPr>
          <w:rFonts w:ascii="Arial" w:hAnsi="Arial" w:cs="Arial"/>
          <w:color w:val="000000" w:themeColor="text1"/>
          <w:sz w:val="22"/>
          <w:szCs w:val="22"/>
        </w:rPr>
        <w:t>l 5 and</w:t>
      </w:r>
      <w:r w:rsidR="002440B5" w:rsidRPr="00853F51">
        <w:rPr>
          <w:rFonts w:ascii="Arial" w:hAnsi="Arial" w:cs="Arial"/>
          <w:color w:val="000000" w:themeColor="text1"/>
          <w:sz w:val="22"/>
          <w:szCs w:val="22"/>
        </w:rPr>
        <w:t xml:space="preserve"> </w:t>
      </w:r>
      <w:r w:rsidR="00031AF8" w:rsidRPr="00853F51">
        <w:rPr>
          <w:rFonts w:ascii="Arial" w:hAnsi="Arial" w:cs="Arial"/>
          <w:color w:val="000000" w:themeColor="text1"/>
          <w:sz w:val="22"/>
          <w:szCs w:val="22"/>
        </w:rPr>
        <w:t>fixed with a ventilation stay restricting the opening of the window</w:t>
      </w:r>
      <w:r w:rsidR="00836EBD" w:rsidRPr="00853F51">
        <w:rPr>
          <w:rFonts w:ascii="Arial" w:hAnsi="Arial" w:cs="Arial"/>
          <w:color w:val="000000" w:themeColor="text1"/>
          <w:sz w:val="22"/>
          <w:szCs w:val="22"/>
        </w:rPr>
        <w:t>s</w:t>
      </w:r>
      <w:r w:rsidR="006C2373" w:rsidRPr="00853F51">
        <w:rPr>
          <w:rFonts w:ascii="Arial" w:hAnsi="Arial" w:cs="Arial"/>
          <w:color w:val="000000" w:themeColor="text1"/>
          <w:sz w:val="22"/>
          <w:szCs w:val="22"/>
        </w:rPr>
        <w:t>; and the window serving the stairs in the east elevation shall be glazed with obscure glass only to an obscurity level of no less than level 5 and fixed shut</w:t>
      </w:r>
      <w:r w:rsidR="00836EBD" w:rsidRPr="00853F51">
        <w:rPr>
          <w:rFonts w:ascii="Arial" w:hAnsi="Arial" w:cs="Arial"/>
          <w:color w:val="000000" w:themeColor="text1"/>
          <w:sz w:val="22"/>
          <w:szCs w:val="22"/>
        </w:rPr>
        <w:t xml:space="preserve">. </w:t>
      </w:r>
      <w:r w:rsidR="00934FBF" w:rsidRPr="00853F51">
        <w:rPr>
          <w:rFonts w:ascii="Arial" w:hAnsi="Arial" w:cs="Arial"/>
          <w:color w:val="000000" w:themeColor="text1"/>
          <w:sz w:val="22"/>
          <w:szCs w:val="22"/>
        </w:rPr>
        <w:t>T</w:t>
      </w:r>
      <w:r w:rsidR="002440B5" w:rsidRPr="00853F51">
        <w:rPr>
          <w:rFonts w:ascii="Arial" w:hAnsi="Arial" w:cs="Arial"/>
          <w:color w:val="000000" w:themeColor="text1"/>
          <w:sz w:val="22"/>
          <w:szCs w:val="22"/>
        </w:rPr>
        <w:t>he windows shall be maintained with obscure glazing</w:t>
      </w:r>
      <w:r w:rsidR="00937ED0" w:rsidRPr="00853F51">
        <w:rPr>
          <w:rFonts w:ascii="Arial" w:hAnsi="Arial" w:cs="Arial"/>
          <w:color w:val="000000" w:themeColor="text1"/>
          <w:sz w:val="22"/>
          <w:szCs w:val="22"/>
        </w:rPr>
        <w:t>,</w:t>
      </w:r>
      <w:r w:rsidR="002440B5" w:rsidRPr="00853F51">
        <w:rPr>
          <w:rFonts w:ascii="Arial" w:hAnsi="Arial" w:cs="Arial"/>
          <w:color w:val="000000" w:themeColor="text1"/>
          <w:sz w:val="22"/>
          <w:szCs w:val="22"/>
        </w:rPr>
        <w:t xml:space="preserve"> </w:t>
      </w:r>
      <w:r w:rsidR="00934FBF" w:rsidRPr="00853F51">
        <w:rPr>
          <w:rFonts w:ascii="Arial" w:hAnsi="Arial" w:cs="Arial"/>
          <w:color w:val="000000" w:themeColor="text1"/>
          <w:sz w:val="22"/>
          <w:szCs w:val="22"/>
        </w:rPr>
        <w:t>restricted opening or fixed shut for the lifetime of the development</w:t>
      </w:r>
      <w:r w:rsidR="002440B5" w:rsidRPr="00853F51">
        <w:rPr>
          <w:rFonts w:ascii="Arial" w:hAnsi="Arial" w:cs="Arial"/>
          <w:color w:val="000000" w:themeColor="text1"/>
          <w:sz w:val="22"/>
          <w:szCs w:val="22"/>
        </w:rPr>
        <w:t>.</w:t>
      </w:r>
    </w:p>
    <w:p w14:paraId="0E8FC41E" w14:textId="77777777" w:rsidR="002440B5" w:rsidRPr="00853F51" w:rsidRDefault="002440B5" w:rsidP="002440B5">
      <w:pPr>
        <w:jc w:val="both"/>
        <w:rPr>
          <w:rFonts w:ascii="Arial" w:hAnsi="Arial" w:cs="Arial"/>
          <w:color w:val="000000" w:themeColor="text1"/>
          <w:sz w:val="22"/>
          <w:szCs w:val="22"/>
        </w:rPr>
      </w:pPr>
    </w:p>
    <w:p w14:paraId="15FFCF77" w14:textId="6471100B" w:rsidR="002440B5" w:rsidRPr="00853F51" w:rsidRDefault="002440B5" w:rsidP="002440B5">
      <w:pPr>
        <w:jc w:val="both"/>
        <w:rPr>
          <w:rFonts w:ascii="Arial" w:hAnsi="Arial" w:cs="Arial"/>
          <w:color w:val="000000" w:themeColor="text1"/>
          <w:sz w:val="22"/>
          <w:szCs w:val="22"/>
        </w:rPr>
      </w:pPr>
      <w:r w:rsidRPr="00853F51">
        <w:rPr>
          <w:rFonts w:ascii="Arial" w:hAnsi="Arial" w:cs="Arial"/>
          <w:color w:val="000000" w:themeColor="text1"/>
          <w:sz w:val="22"/>
          <w:szCs w:val="22"/>
        </w:rPr>
        <w:t>REASON: In the interests of residential amenity and privacy.</w:t>
      </w:r>
    </w:p>
    <w:p w14:paraId="2D11C2E7" w14:textId="77777777" w:rsidR="00F8222F" w:rsidRPr="00853F51" w:rsidRDefault="00F8222F" w:rsidP="00E413BE">
      <w:pPr>
        <w:jc w:val="both"/>
        <w:rPr>
          <w:rFonts w:ascii="Arial" w:hAnsi="Arial" w:cs="Arial"/>
          <w:color w:val="000000" w:themeColor="text1"/>
          <w:sz w:val="22"/>
          <w:szCs w:val="22"/>
        </w:rPr>
      </w:pPr>
    </w:p>
    <w:p w14:paraId="2C8B1420" w14:textId="77777777" w:rsidR="008E0105" w:rsidRPr="00853F51" w:rsidRDefault="00F8222F" w:rsidP="00E413BE">
      <w:pPr>
        <w:jc w:val="both"/>
        <w:rPr>
          <w:rFonts w:ascii="Arial" w:hAnsi="Arial" w:cs="Arial"/>
          <w:sz w:val="22"/>
          <w:szCs w:val="22"/>
        </w:rPr>
      </w:pPr>
      <w:r w:rsidRPr="00853F51">
        <w:rPr>
          <w:rFonts w:ascii="Arial" w:hAnsi="Arial" w:cs="Arial"/>
          <w:color w:val="000000" w:themeColor="text1"/>
          <w:sz w:val="22"/>
          <w:szCs w:val="22"/>
        </w:rPr>
        <w:t>11.</w:t>
      </w:r>
      <w:r w:rsidRPr="00853F51">
        <w:rPr>
          <w:rFonts w:ascii="Arial" w:hAnsi="Arial" w:cs="Arial"/>
          <w:b/>
          <w:bCs/>
          <w:color w:val="000000" w:themeColor="text1"/>
          <w:sz w:val="22"/>
          <w:szCs w:val="22"/>
        </w:rPr>
        <w:t xml:space="preserve"> </w:t>
      </w:r>
      <w:r w:rsidR="008E0105" w:rsidRPr="00853F51">
        <w:rPr>
          <w:rFonts w:ascii="Arial" w:hAnsi="Arial" w:cs="Arial"/>
          <w:sz w:val="22"/>
          <w:szCs w:val="22"/>
        </w:rPr>
        <w:t xml:space="preserve">The development hereby permitted shall not commence until evidence of compliance to the Wiltshire Council River Avon Special Area of Conservation Mitigation scheme, or an </w:t>
      </w:r>
      <w:r w:rsidR="008E0105" w:rsidRPr="00853F51">
        <w:rPr>
          <w:rFonts w:ascii="Arial" w:hAnsi="Arial" w:cs="Arial"/>
          <w:sz w:val="22"/>
          <w:szCs w:val="22"/>
        </w:rPr>
        <w:lastRenderedPageBreak/>
        <w:t>alternative approved mitigation package addressing the additional nutrient input arising from the development, has been submitted to, and approved in writing by the Local Planning Authority.</w:t>
      </w:r>
    </w:p>
    <w:p w14:paraId="6E8FE232" w14:textId="77777777" w:rsidR="008E0105" w:rsidRPr="00853F51" w:rsidRDefault="008E0105" w:rsidP="00E413BE">
      <w:pPr>
        <w:jc w:val="both"/>
        <w:rPr>
          <w:rFonts w:ascii="Arial" w:hAnsi="Arial" w:cs="Arial"/>
          <w:sz w:val="22"/>
          <w:szCs w:val="22"/>
        </w:rPr>
      </w:pPr>
    </w:p>
    <w:p w14:paraId="20E57873" w14:textId="77777777" w:rsidR="008E0105" w:rsidRPr="00853F51" w:rsidRDefault="008E0105" w:rsidP="00E413BE">
      <w:pPr>
        <w:jc w:val="both"/>
        <w:rPr>
          <w:rFonts w:ascii="Arial" w:hAnsi="Arial" w:cs="Arial"/>
          <w:sz w:val="22"/>
          <w:szCs w:val="22"/>
        </w:rPr>
      </w:pPr>
      <w:r w:rsidRPr="00853F51">
        <w:rPr>
          <w:rFonts w:ascii="Arial" w:hAnsi="Arial" w:cs="Arial"/>
          <w:sz w:val="22"/>
          <w:szCs w:val="22"/>
        </w:rPr>
        <w:t>REASON: To accord with the Conservation of Habitats and Species Regulations 2017, and Wiltshire Core Strategy Core Policy 69</w:t>
      </w:r>
    </w:p>
    <w:p w14:paraId="7847128A" w14:textId="77777777" w:rsidR="00863B9C" w:rsidRPr="00853F51" w:rsidRDefault="00863B9C" w:rsidP="00E413BE">
      <w:pPr>
        <w:jc w:val="both"/>
        <w:rPr>
          <w:rFonts w:ascii="Arial" w:hAnsi="Arial" w:cs="Arial"/>
          <w:sz w:val="22"/>
          <w:szCs w:val="22"/>
        </w:rPr>
      </w:pPr>
    </w:p>
    <w:p w14:paraId="7CFE4E3C" w14:textId="59902A94" w:rsidR="000971A0" w:rsidRPr="00853F51" w:rsidRDefault="00F8222F" w:rsidP="00E413BE">
      <w:pPr>
        <w:jc w:val="both"/>
        <w:rPr>
          <w:rFonts w:ascii="Arial" w:hAnsi="Arial" w:cs="Arial"/>
          <w:sz w:val="22"/>
          <w:szCs w:val="22"/>
        </w:rPr>
      </w:pPr>
      <w:r w:rsidRPr="00853F51">
        <w:rPr>
          <w:rFonts w:ascii="Arial" w:hAnsi="Arial" w:cs="Arial"/>
          <w:color w:val="000000" w:themeColor="text1"/>
          <w:sz w:val="22"/>
          <w:szCs w:val="22"/>
        </w:rPr>
        <w:t>12.</w:t>
      </w:r>
      <w:r w:rsidRPr="00853F51">
        <w:rPr>
          <w:rFonts w:ascii="Arial" w:hAnsi="Arial" w:cs="Arial"/>
          <w:b/>
          <w:bCs/>
          <w:color w:val="000000" w:themeColor="text1"/>
          <w:sz w:val="22"/>
          <w:szCs w:val="22"/>
        </w:rPr>
        <w:t xml:space="preserve"> </w:t>
      </w:r>
      <w:r w:rsidR="000971A0" w:rsidRPr="00853F51">
        <w:rPr>
          <w:rFonts w:ascii="Arial" w:hAnsi="Arial" w:cs="Arial"/>
          <w:sz w:val="22"/>
          <w:szCs w:val="22"/>
        </w:rPr>
        <w:t xml:space="preserve">The </w:t>
      </w:r>
      <w:r w:rsidR="00057C42" w:rsidRPr="00853F51">
        <w:rPr>
          <w:rFonts w:ascii="Arial" w:hAnsi="Arial" w:cs="Arial"/>
          <w:sz w:val="22"/>
          <w:szCs w:val="22"/>
        </w:rPr>
        <w:t>dwelling</w:t>
      </w:r>
      <w:r w:rsidR="000971A0" w:rsidRPr="00853F51">
        <w:rPr>
          <w:rFonts w:ascii="Arial" w:hAnsi="Arial" w:cs="Arial"/>
          <w:sz w:val="22"/>
          <w:szCs w:val="22"/>
        </w:rPr>
        <w:t xml:space="preserve"> hereby approved shall be designed to ensure it does not exceed 110 litres per person  per  day  water  consumption  levels  (which  includes  external  water  usage)  </w:t>
      </w:r>
    </w:p>
    <w:p w14:paraId="430C59EB" w14:textId="77777777" w:rsidR="000971A0" w:rsidRPr="00853F51" w:rsidRDefault="000971A0" w:rsidP="00E413BE">
      <w:pPr>
        <w:jc w:val="both"/>
        <w:rPr>
          <w:rFonts w:ascii="Arial" w:hAnsi="Arial" w:cs="Arial"/>
          <w:sz w:val="22"/>
          <w:szCs w:val="22"/>
        </w:rPr>
      </w:pPr>
    </w:p>
    <w:p w14:paraId="799400FD" w14:textId="4BE26B9B" w:rsidR="00F8222F" w:rsidRPr="00853F51" w:rsidRDefault="000971A0" w:rsidP="00E413BE">
      <w:pPr>
        <w:jc w:val="both"/>
        <w:rPr>
          <w:rFonts w:ascii="Arial" w:hAnsi="Arial" w:cs="Arial"/>
          <w:b/>
          <w:bCs/>
          <w:color w:val="000000" w:themeColor="text1"/>
          <w:sz w:val="22"/>
          <w:szCs w:val="22"/>
        </w:rPr>
      </w:pPr>
      <w:r w:rsidRPr="00853F51">
        <w:rPr>
          <w:rFonts w:ascii="Arial" w:hAnsi="Arial" w:cs="Arial"/>
          <w:sz w:val="22"/>
          <w:szCs w:val="22"/>
        </w:rPr>
        <w:t>REASON: To ensure compliance with the prevailing mitigation strategy for nutrient neutrality in the water catchment within which this development is located</w:t>
      </w:r>
    </w:p>
    <w:p w14:paraId="6979173A" w14:textId="77777777" w:rsidR="00F8222F" w:rsidRPr="00853F51" w:rsidRDefault="00F8222F" w:rsidP="00E413BE">
      <w:pPr>
        <w:jc w:val="both"/>
        <w:rPr>
          <w:rFonts w:ascii="Arial" w:hAnsi="Arial" w:cs="Arial"/>
          <w:b/>
          <w:bCs/>
          <w:color w:val="000000" w:themeColor="text1"/>
          <w:sz w:val="22"/>
          <w:szCs w:val="22"/>
        </w:rPr>
      </w:pPr>
    </w:p>
    <w:p w14:paraId="2AD0628E" w14:textId="0988346A" w:rsidR="00FF1449" w:rsidRPr="00853F51" w:rsidRDefault="00F8222F" w:rsidP="00FF1449">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13. </w:t>
      </w:r>
      <w:r w:rsidR="00FF1449" w:rsidRPr="00853F51">
        <w:rPr>
          <w:rFonts w:ascii="Arial" w:hAnsi="Arial" w:cs="Arial"/>
          <w:color w:val="000000" w:themeColor="text1"/>
          <w:sz w:val="22"/>
          <w:szCs w:val="22"/>
        </w:rPr>
        <w:t xml:space="preserve">The detached double garage hereby approved shall be </w:t>
      </w:r>
      <w:proofErr w:type="gramStart"/>
      <w:r w:rsidR="00FF1449" w:rsidRPr="00853F51">
        <w:rPr>
          <w:rFonts w:ascii="Arial" w:hAnsi="Arial" w:cs="Arial"/>
          <w:color w:val="000000" w:themeColor="text1"/>
          <w:sz w:val="22"/>
          <w:szCs w:val="22"/>
        </w:rPr>
        <w:t>retained solely for the parking of motor vehicles at all times</w:t>
      </w:r>
      <w:proofErr w:type="gramEnd"/>
      <w:r w:rsidR="00FF1449" w:rsidRPr="00853F51">
        <w:rPr>
          <w:rFonts w:ascii="Arial" w:hAnsi="Arial" w:cs="Arial"/>
          <w:color w:val="000000" w:themeColor="text1"/>
          <w:sz w:val="22"/>
          <w:szCs w:val="22"/>
        </w:rPr>
        <w:t xml:space="preserve"> and shall not be used as habitable accommodation or </w:t>
      </w:r>
      <w:r w:rsidR="00FF1449" w:rsidRPr="00853F51">
        <w:rPr>
          <w:rFonts w:ascii="Arial" w:hAnsi="Arial" w:cs="Arial"/>
          <w:color w:val="000000" w:themeColor="text1"/>
          <w:sz w:val="22"/>
          <w:szCs w:val="22"/>
        </w:rPr>
        <w:t>commercial</w:t>
      </w:r>
      <w:r w:rsidR="00FF1449" w:rsidRPr="00853F51">
        <w:rPr>
          <w:rFonts w:ascii="Arial" w:hAnsi="Arial" w:cs="Arial"/>
          <w:color w:val="000000" w:themeColor="text1"/>
          <w:sz w:val="22"/>
          <w:szCs w:val="22"/>
        </w:rPr>
        <w:t xml:space="preserve"> use or for any purpose which would prevent the garage from being available for the parking of vehicles.</w:t>
      </w:r>
    </w:p>
    <w:p w14:paraId="1761AE8A" w14:textId="77777777" w:rsidR="00FF1449" w:rsidRPr="00853F51" w:rsidRDefault="00FF1449" w:rsidP="00FF1449">
      <w:pPr>
        <w:jc w:val="both"/>
        <w:rPr>
          <w:rFonts w:ascii="Arial" w:hAnsi="Arial" w:cs="Arial"/>
          <w:color w:val="000000" w:themeColor="text1"/>
          <w:sz w:val="22"/>
          <w:szCs w:val="22"/>
        </w:rPr>
      </w:pPr>
    </w:p>
    <w:p w14:paraId="1971AC84" w14:textId="77777777" w:rsidR="00FF1449" w:rsidRPr="00853F51" w:rsidRDefault="00FF1449" w:rsidP="00FF1449">
      <w:pPr>
        <w:jc w:val="both"/>
        <w:rPr>
          <w:rFonts w:ascii="Arial" w:hAnsi="Arial" w:cs="Arial"/>
          <w:color w:val="000000" w:themeColor="text1"/>
          <w:sz w:val="22"/>
          <w:szCs w:val="22"/>
        </w:rPr>
      </w:pPr>
      <w:r w:rsidRPr="00853F51">
        <w:rPr>
          <w:rFonts w:ascii="Arial" w:hAnsi="Arial" w:cs="Arial"/>
          <w:color w:val="000000" w:themeColor="text1"/>
          <w:sz w:val="22"/>
          <w:szCs w:val="22"/>
        </w:rPr>
        <w:t>REASON: To ensure the retention of adequate off-street parking provision in the interests of highway safety and in the interests of amenity.</w:t>
      </w:r>
    </w:p>
    <w:p w14:paraId="0960CA33" w14:textId="38F40943" w:rsidR="00F8222F" w:rsidRPr="00853F51" w:rsidRDefault="00F8222F" w:rsidP="00FF1449">
      <w:pPr>
        <w:jc w:val="both"/>
        <w:rPr>
          <w:rFonts w:ascii="Arial" w:hAnsi="Arial" w:cs="Arial"/>
          <w:b/>
          <w:bCs/>
          <w:color w:val="000000" w:themeColor="text1"/>
          <w:sz w:val="22"/>
          <w:szCs w:val="22"/>
        </w:rPr>
      </w:pPr>
    </w:p>
    <w:p w14:paraId="60BD6D3D" w14:textId="77777777" w:rsidR="00D5779E" w:rsidRPr="00853F51" w:rsidRDefault="00D5779E" w:rsidP="00E413BE">
      <w:pPr>
        <w:jc w:val="both"/>
        <w:rPr>
          <w:rFonts w:ascii="Arial" w:hAnsi="Arial" w:cs="Arial"/>
          <w:b/>
          <w:bCs/>
          <w:color w:val="000000" w:themeColor="text1"/>
          <w:sz w:val="22"/>
          <w:szCs w:val="22"/>
        </w:rPr>
      </w:pPr>
      <w:proofErr w:type="spellStart"/>
      <w:r w:rsidRPr="00853F51">
        <w:rPr>
          <w:rFonts w:ascii="Arial" w:hAnsi="Arial" w:cs="Arial"/>
          <w:b/>
          <w:bCs/>
          <w:color w:val="000000" w:themeColor="text1"/>
          <w:sz w:val="22"/>
          <w:szCs w:val="22"/>
        </w:rPr>
        <w:t>Informatives</w:t>
      </w:r>
      <w:proofErr w:type="spellEnd"/>
    </w:p>
    <w:p w14:paraId="59E5AAA8" w14:textId="77777777" w:rsidR="00D5779E" w:rsidRPr="00853F51" w:rsidRDefault="00D5779E" w:rsidP="00E413BE">
      <w:pPr>
        <w:jc w:val="both"/>
        <w:rPr>
          <w:rFonts w:ascii="Arial" w:hAnsi="Arial" w:cs="Arial"/>
          <w:b/>
          <w:bCs/>
          <w:color w:val="000000" w:themeColor="text1"/>
          <w:sz w:val="22"/>
          <w:szCs w:val="22"/>
        </w:rPr>
      </w:pPr>
    </w:p>
    <w:p w14:paraId="3BFCD8DD" w14:textId="3F92B642" w:rsidR="000E08EC"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1. </w:t>
      </w:r>
      <w:r w:rsidR="000E08EC" w:rsidRPr="00853F51">
        <w:rPr>
          <w:rFonts w:ascii="Arial" w:hAnsi="Arial" w:cs="Arial"/>
          <w:color w:val="000000" w:themeColor="text1"/>
          <w:sz w:val="22"/>
          <w:szCs w:val="22"/>
        </w:rPr>
        <w:t>BNG</w:t>
      </w:r>
      <w:r w:rsidR="008B039B" w:rsidRPr="00853F51">
        <w:rPr>
          <w:rFonts w:ascii="Arial" w:hAnsi="Arial" w:cs="Arial"/>
          <w:color w:val="000000" w:themeColor="text1"/>
          <w:sz w:val="22"/>
          <w:szCs w:val="22"/>
        </w:rPr>
        <w:t xml:space="preserve"> required</w:t>
      </w:r>
    </w:p>
    <w:p w14:paraId="6E186542" w14:textId="77777777" w:rsidR="000E08EC" w:rsidRPr="00853F51" w:rsidRDefault="000E08EC" w:rsidP="00E413BE">
      <w:pPr>
        <w:jc w:val="both"/>
        <w:rPr>
          <w:rFonts w:ascii="Arial" w:hAnsi="Arial" w:cs="Arial"/>
          <w:b/>
          <w:bCs/>
          <w:color w:val="000000" w:themeColor="text1"/>
          <w:sz w:val="22"/>
          <w:szCs w:val="22"/>
        </w:rPr>
      </w:pPr>
    </w:p>
    <w:p w14:paraId="38F1800D" w14:textId="77777777" w:rsidR="000E08EC" w:rsidRPr="00853F51" w:rsidRDefault="000E08E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(a) a Biodiversity Gain Plan has been submitted to the planning authority, and (b) the planning authority has approved the plan. </w:t>
      </w:r>
    </w:p>
    <w:p w14:paraId="23CA3BEE" w14:textId="77777777" w:rsidR="000E08EC" w:rsidRPr="00853F51" w:rsidRDefault="000E08EC" w:rsidP="00E413BE">
      <w:pPr>
        <w:jc w:val="both"/>
        <w:rPr>
          <w:rFonts w:ascii="Arial" w:hAnsi="Arial" w:cs="Arial"/>
          <w:color w:val="000000" w:themeColor="text1"/>
          <w:sz w:val="22"/>
          <w:szCs w:val="22"/>
        </w:rPr>
      </w:pPr>
    </w:p>
    <w:p w14:paraId="2069DEB2" w14:textId="77777777" w:rsidR="000E08EC" w:rsidRPr="00853F51" w:rsidRDefault="000E08E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21" w:history="1">
        <w:r w:rsidRPr="00853F51">
          <w:rPr>
            <w:rStyle w:val="Hyperlink"/>
            <w:rFonts w:ascii="Arial" w:hAnsi="Arial" w:cs="Arial"/>
            <w:sz w:val="22"/>
            <w:szCs w:val="22"/>
          </w:rPr>
          <w:t>https://www.gov.uk/guidance/biodiversity-net-gain-exempt-developments</w:t>
        </w:r>
      </w:hyperlink>
      <w:r w:rsidRPr="00853F51">
        <w:rPr>
          <w:rFonts w:ascii="Arial" w:hAnsi="Arial" w:cs="Arial"/>
          <w:color w:val="000000" w:themeColor="text1"/>
          <w:sz w:val="22"/>
          <w:szCs w:val="22"/>
        </w:rPr>
        <w:t xml:space="preserve"> </w:t>
      </w:r>
    </w:p>
    <w:p w14:paraId="18912636" w14:textId="77777777" w:rsidR="000E08EC" w:rsidRPr="00853F51" w:rsidRDefault="000E08EC" w:rsidP="00E413BE">
      <w:pPr>
        <w:jc w:val="both"/>
        <w:rPr>
          <w:rFonts w:ascii="Arial" w:hAnsi="Arial" w:cs="Arial"/>
          <w:color w:val="000000" w:themeColor="text1"/>
          <w:sz w:val="22"/>
          <w:szCs w:val="22"/>
        </w:rPr>
      </w:pPr>
    </w:p>
    <w:p w14:paraId="1373AD67" w14:textId="77777777" w:rsidR="000E08EC" w:rsidRPr="00853F51" w:rsidRDefault="000E08E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Based on the information available this permission </w:t>
      </w:r>
      <w:proofErr w:type="gramStart"/>
      <w:r w:rsidRPr="00853F51">
        <w:rPr>
          <w:rFonts w:ascii="Arial" w:hAnsi="Arial" w:cs="Arial"/>
          <w:color w:val="000000" w:themeColor="text1"/>
          <w:sz w:val="22"/>
          <w:szCs w:val="22"/>
        </w:rPr>
        <w:t>is considered to be</w:t>
      </w:r>
      <w:proofErr w:type="gramEnd"/>
      <w:r w:rsidRPr="00853F51">
        <w:rPr>
          <w:rFonts w:ascii="Arial" w:hAnsi="Arial" w:cs="Arial"/>
          <w:color w:val="000000" w:themeColor="text1"/>
          <w:sz w:val="22"/>
          <w:szCs w:val="22"/>
        </w:rPr>
        <w:t xml:space="preserv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57CFFC58" w14:textId="77777777" w:rsidR="000E08EC" w:rsidRPr="00853F51" w:rsidRDefault="000E08EC" w:rsidP="00E413BE">
      <w:pPr>
        <w:jc w:val="both"/>
        <w:rPr>
          <w:rFonts w:ascii="Arial" w:hAnsi="Arial" w:cs="Arial"/>
          <w:color w:val="000000" w:themeColor="text1"/>
          <w:sz w:val="22"/>
          <w:szCs w:val="22"/>
        </w:rPr>
      </w:pPr>
    </w:p>
    <w:p w14:paraId="61109116" w14:textId="77777777" w:rsidR="000E08EC" w:rsidRPr="00853F51" w:rsidRDefault="000E08E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539AE005" w14:textId="77777777" w:rsidR="000E08EC" w:rsidRPr="00853F51" w:rsidRDefault="000E08EC" w:rsidP="00E413BE">
      <w:pPr>
        <w:jc w:val="both"/>
        <w:rPr>
          <w:rFonts w:ascii="Arial" w:hAnsi="Arial" w:cs="Arial"/>
          <w:color w:val="000000" w:themeColor="text1"/>
          <w:sz w:val="22"/>
          <w:szCs w:val="22"/>
        </w:rPr>
      </w:pPr>
    </w:p>
    <w:p w14:paraId="7790F049" w14:textId="77777777" w:rsidR="000E08EC" w:rsidRPr="00853F51" w:rsidRDefault="000E08EC"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0E5F23DF" w14:textId="77777777" w:rsidR="000E08EC" w:rsidRPr="00853F51" w:rsidRDefault="000E08EC" w:rsidP="00E413BE">
      <w:pPr>
        <w:jc w:val="both"/>
        <w:rPr>
          <w:rFonts w:ascii="Arial" w:hAnsi="Arial" w:cs="Arial"/>
          <w:b/>
          <w:bCs/>
          <w:color w:val="000000" w:themeColor="text1"/>
          <w:sz w:val="22"/>
          <w:szCs w:val="22"/>
        </w:rPr>
      </w:pPr>
    </w:p>
    <w:p w14:paraId="7B284E74" w14:textId="77777777" w:rsidR="00F56A2D"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2. </w:t>
      </w:r>
      <w:r w:rsidR="00F56A2D" w:rsidRPr="00853F51">
        <w:rPr>
          <w:rFonts w:ascii="Arial" w:hAnsi="Arial" w:cs="Arial"/>
          <w:color w:val="000000" w:themeColor="text1"/>
          <w:sz w:val="22"/>
          <w:szCs w:val="22"/>
        </w:rPr>
        <w:t>Party wall</w:t>
      </w:r>
    </w:p>
    <w:p w14:paraId="5456B38C" w14:textId="77777777" w:rsidR="00F56A2D" w:rsidRPr="00853F51" w:rsidRDefault="00F56A2D" w:rsidP="00E413BE">
      <w:pPr>
        <w:jc w:val="both"/>
        <w:rPr>
          <w:rFonts w:ascii="Arial" w:hAnsi="Arial" w:cs="Arial"/>
          <w:b/>
          <w:color w:val="000000" w:themeColor="text1"/>
          <w:sz w:val="22"/>
          <w:szCs w:val="22"/>
        </w:rPr>
      </w:pPr>
    </w:p>
    <w:p w14:paraId="43C8D02C" w14:textId="77777777" w:rsidR="008B039B" w:rsidRPr="00853F51" w:rsidRDefault="00F56A2D"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t xml:space="preserve">The applicant is requested to note that this permission does not affect any private property rights and therefore does not authorise the carrying out of any work on land outside their control. If such works are </w:t>
      </w:r>
      <w:proofErr w:type="gramStart"/>
      <w:r w:rsidRPr="00853F51">
        <w:rPr>
          <w:rFonts w:ascii="Arial" w:hAnsi="Arial" w:cs="Arial"/>
          <w:bCs/>
          <w:color w:val="000000" w:themeColor="text1"/>
          <w:sz w:val="22"/>
          <w:szCs w:val="22"/>
        </w:rPr>
        <w:t>required</w:t>
      </w:r>
      <w:proofErr w:type="gramEnd"/>
      <w:r w:rsidRPr="00853F51">
        <w:rPr>
          <w:rFonts w:ascii="Arial" w:hAnsi="Arial" w:cs="Arial"/>
          <w:bCs/>
          <w:color w:val="000000" w:themeColor="text1"/>
          <w:sz w:val="22"/>
          <w:szCs w:val="22"/>
        </w:rPr>
        <w:t xml:space="preserve"> it will be necessary for the applicant to obtain the landowners consent before such works commence.</w:t>
      </w:r>
    </w:p>
    <w:p w14:paraId="1D32E1FF" w14:textId="09E70978" w:rsidR="00F56A2D" w:rsidRPr="00853F51" w:rsidRDefault="00F56A2D"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br/>
        <w:t xml:space="preserve">If you intend carrying out works in the vicinity of the site boundary, you are also advised that it may be expedient to seek your own advice </w:t>
      </w:r>
      <w:proofErr w:type="gramStart"/>
      <w:r w:rsidRPr="00853F51">
        <w:rPr>
          <w:rFonts w:ascii="Arial" w:hAnsi="Arial" w:cs="Arial"/>
          <w:bCs/>
          <w:color w:val="000000" w:themeColor="text1"/>
          <w:sz w:val="22"/>
          <w:szCs w:val="22"/>
        </w:rPr>
        <w:t>with regard to</w:t>
      </w:r>
      <w:proofErr w:type="gramEnd"/>
      <w:r w:rsidRPr="00853F51">
        <w:rPr>
          <w:rFonts w:ascii="Arial" w:hAnsi="Arial" w:cs="Arial"/>
          <w:bCs/>
          <w:color w:val="000000" w:themeColor="text1"/>
          <w:sz w:val="22"/>
          <w:szCs w:val="22"/>
        </w:rPr>
        <w:t xml:space="preserve"> the requirements of the Party Wall Act 1996.</w:t>
      </w:r>
    </w:p>
    <w:p w14:paraId="366DCFE0" w14:textId="77777777" w:rsidR="00D5779E" w:rsidRPr="00853F51" w:rsidRDefault="00D5779E" w:rsidP="00E413BE">
      <w:pPr>
        <w:jc w:val="both"/>
        <w:rPr>
          <w:rFonts w:ascii="Arial" w:hAnsi="Arial" w:cs="Arial"/>
          <w:color w:val="000000" w:themeColor="text1"/>
          <w:sz w:val="22"/>
          <w:szCs w:val="22"/>
        </w:rPr>
      </w:pPr>
    </w:p>
    <w:p w14:paraId="1408F364" w14:textId="65388C7D" w:rsidR="008B039B"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3. </w:t>
      </w:r>
      <w:r w:rsidR="008B039B" w:rsidRPr="00853F51">
        <w:rPr>
          <w:rFonts w:ascii="Arial" w:hAnsi="Arial" w:cs="Arial"/>
          <w:color w:val="000000" w:themeColor="text1"/>
          <w:sz w:val="22"/>
          <w:szCs w:val="22"/>
        </w:rPr>
        <w:t>Archaeology</w:t>
      </w:r>
    </w:p>
    <w:p w14:paraId="37A16078" w14:textId="77777777" w:rsidR="008B039B" w:rsidRPr="00853F51" w:rsidRDefault="008B039B" w:rsidP="00E413BE">
      <w:pPr>
        <w:jc w:val="both"/>
        <w:rPr>
          <w:rFonts w:ascii="Arial" w:hAnsi="Arial" w:cs="Arial"/>
          <w:color w:val="000000" w:themeColor="text1"/>
          <w:sz w:val="22"/>
          <w:szCs w:val="22"/>
        </w:rPr>
      </w:pPr>
    </w:p>
    <w:p w14:paraId="681A3C3C" w14:textId="366E117B" w:rsidR="00D5779E" w:rsidRPr="00853F51" w:rsidRDefault="00D5779E"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The monitoring work is to be carried out following the standards and guidelines set out by the Chartered Institute for Archaeologists (</w:t>
      </w:r>
      <w:proofErr w:type="spellStart"/>
      <w:r w:rsidRPr="00853F51">
        <w:rPr>
          <w:rFonts w:ascii="Arial" w:hAnsi="Arial" w:cs="Arial"/>
          <w:color w:val="000000" w:themeColor="text1"/>
          <w:sz w:val="22"/>
          <w:szCs w:val="22"/>
        </w:rPr>
        <w:t>CIfA</w:t>
      </w:r>
      <w:proofErr w:type="spellEnd"/>
      <w:r w:rsidRPr="00853F51">
        <w:rPr>
          <w:rFonts w:ascii="Arial" w:hAnsi="Arial" w:cs="Arial"/>
          <w:color w:val="000000" w:themeColor="text1"/>
          <w:sz w:val="22"/>
          <w:szCs w:val="22"/>
        </w:rPr>
        <w:t>) as well as those set out in the document 'Standards and Guidance for Archaeological Assessment and Fieldwork in Wiltshire and Swindon Borough', issued by WCAS. The costs of any work are to be borne by the applicant.</w:t>
      </w:r>
    </w:p>
    <w:p w14:paraId="110C8BEB" w14:textId="77777777" w:rsidR="00F548F5" w:rsidRPr="00853F51" w:rsidRDefault="00F548F5" w:rsidP="00E413BE">
      <w:pPr>
        <w:jc w:val="both"/>
        <w:rPr>
          <w:rFonts w:ascii="Arial" w:hAnsi="Arial" w:cs="Arial"/>
          <w:b/>
          <w:bCs/>
          <w:color w:val="000000" w:themeColor="text1"/>
          <w:sz w:val="22"/>
          <w:szCs w:val="22"/>
        </w:rPr>
      </w:pPr>
    </w:p>
    <w:p w14:paraId="4AF4BBFA" w14:textId="77777777" w:rsidR="00821DFF" w:rsidRPr="00853F51" w:rsidRDefault="00F548F5" w:rsidP="00E413BE">
      <w:pPr>
        <w:jc w:val="both"/>
        <w:rPr>
          <w:rFonts w:ascii="Arial" w:hAnsi="Arial" w:cs="Arial"/>
          <w:sz w:val="22"/>
          <w:szCs w:val="22"/>
        </w:rPr>
      </w:pPr>
      <w:r w:rsidRPr="00853F51">
        <w:rPr>
          <w:rFonts w:ascii="Arial" w:hAnsi="Arial" w:cs="Arial"/>
          <w:color w:val="000000" w:themeColor="text1"/>
          <w:sz w:val="22"/>
          <w:szCs w:val="22"/>
        </w:rPr>
        <w:t xml:space="preserve">4. </w:t>
      </w:r>
      <w:r w:rsidR="00821DFF" w:rsidRPr="00853F51">
        <w:rPr>
          <w:rFonts w:ascii="Arial" w:hAnsi="Arial" w:cs="Arial"/>
          <w:sz w:val="22"/>
          <w:szCs w:val="22"/>
        </w:rPr>
        <w:t>Hampshire Avon Phosphorus Mitigation</w:t>
      </w:r>
    </w:p>
    <w:p w14:paraId="29DC3BB1" w14:textId="77777777" w:rsidR="00821DFF" w:rsidRPr="00853F51" w:rsidRDefault="00821DFF" w:rsidP="00E413BE">
      <w:pPr>
        <w:jc w:val="both"/>
        <w:rPr>
          <w:rFonts w:ascii="Arial" w:hAnsi="Arial" w:cs="Arial"/>
          <w:sz w:val="22"/>
          <w:szCs w:val="22"/>
        </w:rPr>
      </w:pPr>
    </w:p>
    <w:p w14:paraId="00EAAEED" w14:textId="77777777" w:rsidR="00821DFF" w:rsidRPr="00853F51" w:rsidRDefault="00821DFF" w:rsidP="00E413BE">
      <w:pPr>
        <w:jc w:val="both"/>
        <w:rPr>
          <w:rFonts w:ascii="Arial" w:hAnsi="Arial" w:cs="Arial"/>
          <w:sz w:val="22"/>
          <w:szCs w:val="22"/>
        </w:rPr>
      </w:pPr>
      <w:r w:rsidRPr="00853F51">
        <w:rPr>
          <w:rFonts w:ascii="Arial" w:hAnsi="Arial" w:cs="Arial"/>
          <w:sz w:val="22"/>
          <w:szCs w:val="22"/>
        </w:rPr>
        <w:t>Evidence of compliance to the Wiltshire Council River Avon Special Area of Conservation Mitigation Scheme means the certificate of allocation of credits and confirmation of financial contribution to the scheme. An alternative mitigation package must be approved by the local planning authority and Natural England with evidence of allocation to the scheme.</w:t>
      </w:r>
    </w:p>
    <w:p w14:paraId="73C94FFE" w14:textId="4645615C" w:rsidR="00F548F5" w:rsidRPr="00853F51" w:rsidRDefault="00F548F5" w:rsidP="00E413BE">
      <w:pPr>
        <w:jc w:val="both"/>
        <w:rPr>
          <w:rFonts w:ascii="Arial" w:hAnsi="Arial" w:cs="Arial"/>
          <w:i/>
          <w:iCs/>
          <w:sz w:val="22"/>
          <w:szCs w:val="22"/>
        </w:rPr>
      </w:pPr>
    </w:p>
    <w:p w14:paraId="5E088943" w14:textId="77777777" w:rsidR="004E0677" w:rsidRPr="00853F51" w:rsidRDefault="004E0677" w:rsidP="00E413BE">
      <w:pPr>
        <w:jc w:val="both"/>
        <w:rPr>
          <w:rFonts w:ascii="Arial" w:hAnsi="Arial" w:cs="Arial"/>
          <w:color w:val="000000" w:themeColor="text1"/>
          <w:sz w:val="22"/>
          <w:szCs w:val="22"/>
          <w:lang w:val="en-US"/>
        </w:rPr>
      </w:pPr>
      <w:r w:rsidRPr="00853F51">
        <w:rPr>
          <w:rFonts w:ascii="Arial" w:hAnsi="Arial" w:cs="Arial"/>
          <w:i/>
          <w:iCs/>
          <w:sz w:val="22"/>
          <w:szCs w:val="22"/>
        </w:rPr>
        <w:t xml:space="preserve">5. </w:t>
      </w:r>
      <w:r w:rsidRPr="00853F51">
        <w:rPr>
          <w:rFonts w:ascii="Arial" w:hAnsi="Arial" w:cs="Arial"/>
          <w:color w:val="000000" w:themeColor="text1"/>
          <w:sz w:val="22"/>
          <w:szCs w:val="22"/>
          <w:lang w:val="en-US"/>
        </w:rPr>
        <w:t xml:space="preserve">Building Regulations </w:t>
      </w:r>
    </w:p>
    <w:p w14:paraId="0886C6A1" w14:textId="77777777" w:rsidR="004E0677" w:rsidRPr="00853F51" w:rsidRDefault="004E0677" w:rsidP="00E413BE">
      <w:pPr>
        <w:jc w:val="both"/>
        <w:rPr>
          <w:rFonts w:ascii="Arial" w:hAnsi="Arial" w:cs="Arial"/>
          <w:color w:val="000000" w:themeColor="text1"/>
          <w:sz w:val="22"/>
          <w:szCs w:val="22"/>
          <w:lang w:val="en-US"/>
        </w:rPr>
      </w:pPr>
    </w:p>
    <w:p w14:paraId="11ED6357" w14:textId="357EC88F" w:rsidR="004E0677" w:rsidRPr="00853F51" w:rsidRDefault="004E0677"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60080A97" w14:textId="77777777" w:rsidR="00531D6B" w:rsidRPr="00853F51" w:rsidRDefault="00531D6B" w:rsidP="00E413BE">
      <w:pPr>
        <w:jc w:val="both"/>
        <w:rPr>
          <w:rFonts w:ascii="Arial" w:hAnsi="Arial" w:cs="Arial"/>
          <w:bCs/>
          <w:color w:val="000000" w:themeColor="text1"/>
          <w:sz w:val="22"/>
          <w:szCs w:val="22"/>
        </w:rPr>
      </w:pPr>
    </w:p>
    <w:p w14:paraId="52D6F144" w14:textId="152F1D0F" w:rsidR="008B039B" w:rsidRPr="00853F51" w:rsidRDefault="00531D6B" w:rsidP="00E413BE">
      <w:pPr>
        <w:jc w:val="both"/>
        <w:rPr>
          <w:rFonts w:ascii="Arial" w:hAnsi="Arial" w:cs="Arial"/>
          <w:bCs/>
          <w:color w:val="000000" w:themeColor="text1"/>
          <w:sz w:val="22"/>
          <w:szCs w:val="22"/>
        </w:rPr>
      </w:pPr>
      <w:r w:rsidRPr="00853F51">
        <w:rPr>
          <w:rFonts w:ascii="Arial" w:hAnsi="Arial" w:cs="Arial"/>
          <w:bCs/>
          <w:color w:val="000000" w:themeColor="text1"/>
          <w:sz w:val="22"/>
          <w:szCs w:val="22"/>
        </w:rPr>
        <w:t xml:space="preserve">6. </w:t>
      </w:r>
      <w:r w:rsidR="008B039B" w:rsidRPr="00853F51">
        <w:rPr>
          <w:rFonts w:ascii="Arial" w:hAnsi="Arial" w:cs="Arial"/>
          <w:bCs/>
          <w:color w:val="000000" w:themeColor="text1"/>
          <w:sz w:val="22"/>
          <w:szCs w:val="22"/>
        </w:rPr>
        <w:t>CIL</w:t>
      </w:r>
    </w:p>
    <w:p w14:paraId="685EB926" w14:textId="77777777" w:rsidR="008B039B" w:rsidRPr="00853F51" w:rsidRDefault="008B039B" w:rsidP="00E413BE">
      <w:pPr>
        <w:jc w:val="both"/>
        <w:rPr>
          <w:rFonts w:ascii="Arial" w:hAnsi="Arial" w:cs="Arial"/>
          <w:bCs/>
          <w:color w:val="000000" w:themeColor="text1"/>
          <w:sz w:val="22"/>
          <w:szCs w:val="22"/>
        </w:rPr>
      </w:pPr>
    </w:p>
    <w:p w14:paraId="4CD0C0C2" w14:textId="1AF29C31" w:rsidR="00531D6B" w:rsidRPr="00853F51" w:rsidRDefault="00531D6B" w:rsidP="00E413BE">
      <w:pPr>
        <w:jc w:val="both"/>
        <w:rPr>
          <w:rFonts w:ascii="Arial" w:hAnsi="Arial" w:cs="Arial"/>
          <w:sz w:val="22"/>
          <w:szCs w:val="22"/>
        </w:rPr>
      </w:pPr>
      <w:r w:rsidRPr="00853F51">
        <w:rPr>
          <w:rFonts w:ascii="Arial" w:hAnsi="Arial" w:cs="Arial"/>
          <w:sz w:val="22"/>
          <w:szCs w:val="22"/>
        </w:rPr>
        <w:t xml:space="preserve">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proofErr w:type="gramStart"/>
      <w:r w:rsidRPr="00853F51">
        <w:rPr>
          <w:rFonts w:ascii="Arial" w:hAnsi="Arial" w:cs="Arial"/>
          <w:sz w:val="22"/>
          <w:szCs w:val="22"/>
        </w:rPr>
        <w:t>apply</w:t>
      </w:r>
      <w:proofErr w:type="gramEnd"/>
      <w:r w:rsidRPr="00853F51">
        <w:rPr>
          <w:rFonts w:ascii="Arial" w:hAnsi="Arial" w:cs="Arial"/>
          <w:sz w:val="22"/>
          <w:szCs w:val="22"/>
        </w:rPr>
        <w:t xml:space="preserve"> and full payment will be required in full and with immediate effect. Should you require further information or to download the CIL forms please refer to the Council's Website:</w:t>
      </w:r>
    </w:p>
    <w:p w14:paraId="7F7FB275" w14:textId="77777777" w:rsidR="00531D6B" w:rsidRPr="00853F51" w:rsidRDefault="00531D6B" w:rsidP="00E413BE">
      <w:pPr>
        <w:jc w:val="both"/>
        <w:rPr>
          <w:rFonts w:ascii="Arial" w:hAnsi="Arial" w:cs="Arial"/>
          <w:sz w:val="22"/>
          <w:szCs w:val="22"/>
        </w:rPr>
      </w:pPr>
      <w:hyperlink r:id="rId22" w:history="1">
        <w:r w:rsidRPr="00853F51">
          <w:rPr>
            <w:rStyle w:val="Hyperlink"/>
            <w:rFonts w:ascii="Arial" w:hAnsi="Arial" w:cs="Arial"/>
            <w:sz w:val="22"/>
            <w:szCs w:val="22"/>
          </w:rPr>
          <w:t>www.wiltshire.gov.uk/planninganddevelopment/planningpolicy/communityinfrastructurelevy</w:t>
        </w:r>
      </w:hyperlink>
    </w:p>
    <w:p w14:paraId="1738D93F" w14:textId="77777777" w:rsidR="00960F65" w:rsidRPr="00853F51" w:rsidRDefault="00960F65" w:rsidP="00E413BE">
      <w:pPr>
        <w:jc w:val="both"/>
        <w:rPr>
          <w:rFonts w:ascii="Arial" w:hAnsi="Arial" w:cs="Arial"/>
          <w:sz w:val="22"/>
          <w:szCs w:val="22"/>
        </w:rPr>
      </w:pPr>
    </w:p>
    <w:p w14:paraId="5F8C1CEA" w14:textId="77777777" w:rsidR="00960F65" w:rsidRPr="00853F51" w:rsidRDefault="00960F65" w:rsidP="00E413BE">
      <w:pPr>
        <w:jc w:val="both"/>
        <w:rPr>
          <w:rFonts w:ascii="Arial" w:hAnsi="Arial" w:cs="Arial"/>
          <w:color w:val="000000" w:themeColor="text1"/>
          <w:sz w:val="22"/>
          <w:szCs w:val="22"/>
        </w:rPr>
      </w:pPr>
      <w:r w:rsidRPr="00853F51">
        <w:rPr>
          <w:rFonts w:ascii="Arial" w:hAnsi="Arial" w:cs="Arial"/>
          <w:sz w:val="22"/>
          <w:szCs w:val="22"/>
        </w:rPr>
        <w:t xml:space="preserve">7. </w:t>
      </w:r>
      <w:r w:rsidRPr="00853F51">
        <w:rPr>
          <w:rFonts w:ascii="Arial" w:hAnsi="Arial" w:cs="Arial"/>
          <w:color w:val="000000" w:themeColor="text1"/>
          <w:sz w:val="22"/>
          <w:szCs w:val="22"/>
        </w:rPr>
        <w:t xml:space="preserve">Protected Species </w:t>
      </w:r>
    </w:p>
    <w:p w14:paraId="1D3E1F2B" w14:textId="77777777" w:rsidR="00960F65" w:rsidRPr="00853F51" w:rsidRDefault="00960F65" w:rsidP="00E413BE">
      <w:pPr>
        <w:jc w:val="both"/>
        <w:rPr>
          <w:rFonts w:ascii="Arial" w:hAnsi="Arial" w:cs="Arial"/>
          <w:b/>
          <w:bCs/>
          <w:color w:val="000000" w:themeColor="text1"/>
          <w:sz w:val="22"/>
          <w:szCs w:val="22"/>
        </w:rPr>
      </w:pPr>
    </w:p>
    <w:p w14:paraId="733E6625" w14:textId="77777777" w:rsidR="00960F65" w:rsidRPr="00E413BE" w:rsidRDefault="00960F65" w:rsidP="00E413BE">
      <w:pPr>
        <w:jc w:val="both"/>
        <w:rPr>
          <w:rFonts w:ascii="Arial" w:hAnsi="Arial" w:cs="Arial"/>
          <w:color w:val="000000" w:themeColor="text1"/>
          <w:sz w:val="22"/>
          <w:szCs w:val="22"/>
        </w:rPr>
      </w:pPr>
      <w:r w:rsidRPr="00853F51">
        <w:rPr>
          <w:rFonts w:ascii="Arial" w:hAnsi="Arial" w:cs="Arial"/>
          <w:color w:val="000000" w:themeColor="text1"/>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853F51">
        <w:rPr>
          <w:rFonts w:ascii="Arial" w:hAnsi="Arial" w:cs="Arial"/>
          <w:color w:val="000000" w:themeColor="text1"/>
          <w:sz w:val="22"/>
          <w:szCs w:val="22"/>
        </w:rPr>
        <w:t>In the event that</w:t>
      </w:r>
      <w:proofErr w:type="gramEnd"/>
      <w:r w:rsidRPr="00853F51">
        <w:rPr>
          <w:rFonts w:ascii="Arial" w:hAnsi="Arial" w:cs="Arial"/>
          <w:color w:val="000000" w:themeColor="text1"/>
          <w:sz w:val="22"/>
          <w:szCs w:val="22"/>
        </w:rPr>
        <w:t xml:space="preserve"> your proposals could potentially affect a protected species you should seek the advice of a suitably qualified and </w:t>
      </w:r>
      <w:r w:rsidRPr="00853F51">
        <w:rPr>
          <w:rFonts w:ascii="Arial" w:hAnsi="Arial" w:cs="Arial"/>
          <w:color w:val="000000" w:themeColor="text1"/>
          <w:sz w:val="22"/>
          <w:szCs w:val="22"/>
        </w:rPr>
        <w:lastRenderedPageBreak/>
        <w:t>experienced ecologist and consider the need for a licence from Natural England prior to commencing works. Please see Natural England’s website for further information on protected species.</w:t>
      </w:r>
      <w:r w:rsidRPr="00E413BE">
        <w:rPr>
          <w:rFonts w:ascii="Arial" w:hAnsi="Arial" w:cs="Arial"/>
          <w:color w:val="000000" w:themeColor="text1"/>
          <w:sz w:val="22"/>
          <w:szCs w:val="22"/>
        </w:rPr>
        <w:t xml:space="preserve"> </w:t>
      </w:r>
    </w:p>
    <w:p w14:paraId="5A3AA994" w14:textId="3BE19C1E" w:rsidR="00960F65" w:rsidRPr="00E413BE" w:rsidRDefault="00960F65" w:rsidP="00E413BE">
      <w:pPr>
        <w:jc w:val="both"/>
        <w:rPr>
          <w:rFonts w:ascii="Arial" w:hAnsi="Arial" w:cs="Arial"/>
          <w:sz w:val="22"/>
          <w:szCs w:val="22"/>
        </w:rPr>
      </w:pPr>
    </w:p>
    <w:p w14:paraId="069C4D0E" w14:textId="60EE267E" w:rsidR="00531D6B" w:rsidRPr="00E413BE" w:rsidRDefault="00531D6B" w:rsidP="00E413BE">
      <w:pPr>
        <w:jc w:val="both"/>
        <w:rPr>
          <w:rFonts w:ascii="Arial" w:hAnsi="Arial" w:cs="Arial"/>
          <w:i/>
          <w:iCs/>
          <w:sz w:val="22"/>
          <w:szCs w:val="22"/>
        </w:rPr>
      </w:pPr>
    </w:p>
    <w:p w14:paraId="2DD78C0B" w14:textId="77777777" w:rsidR="00F7609E" w:rsidRPr="00E413BE" w:rsidRDefault="00F7609E" w:rsidP="00E413BE">
      <w:pPr>
        <w:jc w:val="both"/>
        <w:rPr>
          <w:rFonts w:ascii="Arial" w:hAnsi="Arial" w:cs="Arial"/>
          <w:color w:val="FF0000"/>
          <w:sz w:val="22"/>
          <w:szCs w:val="22"/>
        </w:rPr>
      </w:pPr>
    </w:p>
    <w:sectPr w:rsidR="00F7609E" w:rsidRPr="00E41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4"/>
  </w:num>
  <w:num w:numId="3" w16cid:durableId="1037051835">
    <w:abstractNumId w:val="42"/>
  </w:num>
  <w:num w:numId="4" w16cid:durableId="2085175374">
    <w:abstractNumId w:val="12"/>
  </w:num>
  <w:num w:numId="5" w16cid:durableId="1488207918">
    <w:abstractNumId w:val="37"/>
  </w:num>
  <w:num w:numId="6" w16cid:durableId="1793137108">
    <w:abstractNumId w:val="24"/>
  </w:num>
  <w:num w:numId="7" w16cid:durableId="134420376">
    <w:abstractNumId w:val="53"/>
  </w:num>
  <w:num w:numId="8" w16cid:durableId="1700400412">
    <w:abstractNumId w:val="21"/>
  </w:num>
  <w:num w:numId="9" w16cid:durableId="658310686">
    <w:abstractNumId w:val="44"/>
  </w:num>
  <w:num w:numId="10" w16cid:durableId="287931387">
    <w:abstractNumId w:val="49"/>
  </w:num>
  <w:num w:numId="11" w16cid:durableId="1551453310">
    <w:abstractNumId w:val="19"/>
  </w:num>
  <w:num w:numId="12" w16cid:durableId="988752181">
    <w:abstractNumId w:val="1"/>
  </w:num>
  <w:num w:numId="13" w16cid:durableId="393045125">
    <w:abstractNumId w:val="11"/>
  </w:num>
  <w:num w:numId="14" w16cid:durableId="187529976">
    <w:abstractNumId w:val="40"/>
  </w:num>
  <w:num w:numId="15" w16cid:durableId="1750425246">
    <w:abstractNumId w:val="47"/>
  </w:num>
  <w:num w:numId="16" w16cid:durableId="1619068546">
    <w:abstractNumId w:val="14"/>
  </w:num>
  <w:num w:numId="17" w16cid:durableId="1460490708">
    <w:abstractNumId w:val="31"/>
  </w:num>
  <w:num w:numId="18" w16cid:durableId="6713544">
    <w:abstractNumId w:val="62"/>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7"/>
  </w:num>
  <w:num w:numId="25" w16cid:durableId="1034232417">
    <w:abstractNumId w:val="6"/>
  </w:num>
  <w:num w:numId="26" w16cid:durableId="2062092020">
    <w:abstractNumId w:val="58"/>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39"/>
  </w:num>
  <w:num w:numId="33" w16cid:durableId="2020037795">
    <w:abstractNumId w:val="61"/>
  </w:num>
  <w:num w:numId="34" w16cid:durableId="2053261774">
    <w:abstractNumId w:val="55"/>
  </w:num>
  <w:num w:numId="35" w16cid:durableId="788477969">
    <w:abstractNumId w:val="60"/>
  </w:num>
  <w:num w:numId="36" w16cid:durableId="176845672">
    <w:abstractNumId w:val="23"/>
  </w:num>
  <w:num w:numId="37" w16cid:durableId="665060638">
    <w:abstractNumId w:val="56"/>
  </w:num>
  <w:num w:numId="38" w16cid:durableId="284772028">
    <w:abstractNumId w:val="51"/>
  </w:num>
  <w:num w:numId="39" w16cid:durableId="292441812">
    <w:abstractNumId w:val="35"/>
  </w:num>
  <w:num w:numId="40" w16cid:durableId="286159185">
    <w:abstractNumId w:val="30"/>
  </w:num>
  <w:num w:numId="41" w16cid:durableId="11495271">
    <w:abstractNumId w:val="45"/>
  </w:num>
  <w:num w:numId="42" w16cid:durableId="1775783856">
    <w:abstractNumId w:val="29"/>
  </w:num>
  <w:num w:numId="43" w16cid:durableId="296110479">
    <w:abstractNumId w:val="15"/>
  </w:num>
  <w:num w:numId="44" w16cid:durableId="1580358611">
    <w:abstractNumId w:val="59"/>
  </w:num>
  <w:num w:numId="45" w16cid:durableId="181935989">
    <w:abstractNumId w:val="28"/>
  </w:num>
  <w:num w:numId="46" w16cid:durableId="1291521645">
    <w:abstractNumId w:val="41"/>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8"/>
  </w:num>
  <w:num w:numId="53" w16cid:durableId="1757557084">
    <w:abstractNumId w:val="43"/>
  </w:num>
  <w:num w:numId="54" w16cid:durableId="544410672">
    <w:abstractNumId w:val="32"/>
  </w:num>
  <w:num w:numId="55" w16cid:durableId="1455054384">
    <w:abstractNumId w:val="50"/>
  </w:num>
  <w:num w:numId="56" w16cid:durableId="396394238">
    <w:abstractNumId w:val="4"/>
  </w:num>
  <w:num w:numId="57" w16cid:durableId="1793553414">
    <w:abstractNumId w:val="46"/>
  </w:num>
  <w:num w:numId="58" w16cid:durableId="468743699">
    <w:abstractNumId w:val="52"/>
  </w:num>
  <w:num w:numId="59" w16cid:durableId="802966146">
    <w:abstractNumId w:val="38"/>
  </w:num>
  <w:num w:numId="60" w16cid:durableId="399713566">
    <w:abstractNumId w:val="22"/>
  </w:num>
  <w:num w:numId="61" w16cid:durableId="663124920">
    <w:abstractNumId w:val="2"/>
  </w:num>
  <w:num w:numId="62" w16cid:durableId="2128085242">
    <w:abstractNumId w:val="20"/>
  </w:num>
  <w:num w:numId="63" w16cid:durableId="708068223">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4FC"/>
    <w:rsid w:val="00000D40"/>
    <w:rsid w:val="00003540"/>
    <w:rsid w:val="0000443B"/>
    <w:rsid w:val="00004C48"/>
    <w:rsid w:val="00005E54"/>
    <w:rsid w:val="0000664B"/>
    <w:rsid w:val="00006877"/>
    <w:rsid w:val="00006A57"/>
    <w:rsid w:val="0001210A"/>
    <w:rsid w:val="00017F3E"/>
    <w:rsid w:val="0002128A"/>
    <w:rsid w:val="000218EA"/>
    <w:rsid w:val="00024030"/>
    <w:rsid w:val="0002490A"/>
    <w:rsid w:val="000251A2"/>
    <w:rsid w:val="00025C2C"/>
    <w:rsid w:val="00027FEF"/>
    <w:rsid w:val="000305A8"/>
    <w:rsid w:val="00031AF8"/>
    <w:rsid w:val="0003308E"/>
    <w:rsid w:val="000349F2"/>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6BF8"/>
    <w:rsid w:val="00057C42"/>
    <w:rsid w:val="00061168"/>
    <w:rsid w:val="00062D85"/>
    <w:rsid w:val="00064A1D"/>
    <w:rsid w:val="0006523B"/>
    <w:rsid w:val="00067BEE"/>
    <w:rsid w:val="00071112"/>
    <w:rsid w:val="00071C24"/>
    <w:rsid w:val="0007377C"/>
    <w:rsid w:val="000815DC"/>
    <w:rsid w:val="000828B9"/>
    <w:rsid w:val="000830D4"/>
    <w:rsid w:val="0008356F"/>
    <w:rsid w:val="00086AE3"/>
    <w:rsid w:val="000875AB"/>
    <w:rsid w:val="00094F2F"/>
    <w:rsid w:val="00097010"/>
    <w:rsid w:val="000971A0"/>
    <w:rsid w:val="000A78E4"/>
    <w:rsid w:val="000A7EBF"/>
    <w:rsid w:val="000B2BED"/>
    <w:rsid w:val="000B3616"/>
    <w:rsid w:val="000B4E91"/>
    <w:rsid w:val="000B613F"/>
    <w:rsid w:val="000B6285"/>
    <w:rsid w:val="000C0D1A"/>
    <w:rsid w:val="000C5693"/>
    <w:rsid w:val="000C773F"/>
    <w:rsid w:val="000D0858"/>
    <w:rsid w:val="000D0B6A"/>
    <w:rsid w:val="000D2921"/>
    <w:rsid w:val="000E08EC"/>
    <w:rsid w:val="000E3FD8"/>
    <w:rsid w:val="000E59B7"/>
    <w:rsid w:val="000E6292"/>
    <w:rsid w:val="000E62BA"/>
    <w:rsid w:val="000E79FE"/>
    <w:rsid w:val="000F1D49"/>
    <w:rsid w:val="000F2BDF"/>
    <w:rsid w:val="000F4984"/>
    <w:rsid w:val="000F5815"/>
    <w:rsid w:val="000F5ED3"/>
    <w:rsid w:val="000F69D5"/>
    <w:rsid w:val="001050C5"/>
    <w:rsid w:val="001063E6"/>
    <w:rsid w:val="00106DA5"/>
    <w:rsid w:val="00107C14"/>
    <w:rsid w:val="00107D4F"/>
    <w:rsid w:val="00110BD6"/>
    <w:rsid w:val="00111554"/>
    <w:rsid w:val="001131A8"/>
    <w:rsid w:val="001156F0"/>
    <w:rsid w:val="001171CC"/>
    <w:rsid w:val="001177B4"/>
    <w:rsid w:val="00127E45"/>
    <w:rsid w:val="00130D60"/>
    <w:rsid w:val="001356FD"/>
    <w:rsid w:val="001361C4"/>
    <w:rsid w:val="001418E4"/>
    <w:rsid w:val="00142B23"/>
    <w:rsid w:val="001436AE"/>
    <w:rsid w:val="00152D95"/>
    <w:rsid w:val="00154255"/>
    <w:rsid w:val="00157709"/>
    <w:rsid w:val="00157969"/>
    <w:rsid w:val="00160D4A"/>
    <w:rsid w:val="001615DE"/>
    <w:rsid w:val="001627D5"/>
    <w:rsid w:val="00165558"/>
    <w:rsid w:val="001658FF"/>
    <w:rsid w:val="00175188"/>
    <w:rsid w:val="00176BFB"/>
    <w:rsid w:val="00176DD0"/>
    <w:rsid w:val="001778D6"/>
    <w:rsid w:val="00183F87"/>
    <w:rsid w:val="0019282F"/>
    <w:rsid w:val="00193555"/>
    <w:rsid w:val="001959F2"/>
    <w:rsid w:val="001966CB"/>
    <w:rsid w:val="0019725F"/>
    <w:rsid w:val="001A12BE"/>
    <w:rsid w:val="001A33F3"/>
    <w:rsid w:val="001A6851"/>
    <w:rsid w:val="001A6A4B"/>
    <w:rsid w:val="001B0AB3"/>
    <w:rsid w:val="001B4919"/>
    <w:rsid w:val="001B7DCD"/>
    <w:rsid w:val="001C3CFA"/>
    <w:rsid w:val="001C4259"/>
    <w:rsid w:val="001C5B7D"/>
    <w:rsid w:val="001D743D"/>
    <w:rsid w:val="001E1FD1"/>
    <w:rsid w:val="001E3C2B"/>
    <w:rsid w:val="001E4DD1"/>
    <w:rsid w:val="001E54EC"/>
    <w:rsid w:val="001E66BF"/>
    <w:rsid w:val="001E6BD5"/>
    <w:rsid w:val="001F3B03"/>
    <w:rsid w:val="001F3C48"/>
    <w:rsid w:val="001F4502"/>
    <w:rsid w:val="001F6550"/>
    <w:rsid w:val="001F711B"/>
    <w:rsid w:val="001F7330"/>
    <w:rsid w:val="00200743"/>
    <w:rsid w:val="00201D45"/>
    <w:rsid w:val="00204E4E"/>
    <w:rsid w:val="00205118"/>
    <w:rsid w:val="00205E1B"/>
    <w:rsid w:val="00211B6E"/>
    <w:rsid w:val="002131C0"/>
    <w:rsid w:val="0021435E"/>
    <w:rsid w:val="00215395"/>
    <w:rsid w:val="0021688D"/>
    <w:rsid w:val="00216E49"/>
    <w:rsid w:val="0021750A"/>
    <w:rsid w:val="00221208"/>
    <w:rsid w:val="00222BAA"/>
    <w:rsid w:val="00226522"/>
    <w:rsid w:val="002267FB"/>
    <w:rsid w:val="00230405"/>
    <w:rsid w:val="00230639"/>
    <w:rsid w:val="00231AF5"/>
    <w:rsid w:val="00231DD6"/>
    <w:rsid w:val="00231F3C"/>
    <w:rsid w:val="002352B6"/>
    <w:rsid w:val="00237634"/>
    <w:rsid w:val="00240AC1"/>
    <w:rsid w:val="00240EB9"/>
    <w:rsid w:val="002440B5"/>
    <w:rsid w:val="00246CF1"/>
    <w:rsid w:val="00250212"/>
    <w:rsid w:val="0025345B"/>
    <w:rsid w:val="002552D4"/>
    <w:rsid w:val="00255971"/>
    <w:rsid w:val="00256DB7"/>
    <w:rsid w:val="00260489"/>
    <w:rsid w:val="00262CDC"/>
    <w:rsid w:val="0026526C"/>
    <w:rsid w:val="002669F0"/>
    <w:rsid w:val="002708D3"/>
    <w:rsid w:val="00272655"/>
    <w:rsid w:val="00273AEF"/>
    <w:rsid w:val="00274902"/>
    <w:rsid w:val="00277D36"/>
    <w:rsid w:val="00281246"/>
    <w:rsid w:val="00291808"/>
    <w:rsid w:val="0029187E"/>
    <w:rsid w:val="0029208D"/>
    <w:rsid w:val="002920BF"/>
    <w:rsid w:val="002927C8"/>
    <w:rsid w:val="00292C50"/>
    <w:rsid w:val="002A1133"/>
    <w:rsid w:val="002A3036"/>
    <w:rsid w:val="002A30DE"/>
    <w:rsid w:val="002A4FEE"/>
    <w:rsid w:val="002A5697"/>
    <w:rsid w:val="002A7642"/>
    <w:rsid w:val="002B0BE1"/>
    <w:rsid w:val="002B1F90"/>
    <w:rsid w:val="002B5836"/>
    <w:rsid w:val="002C1DA6"/>
    <w:rsid w:val="002C2DD1"/>
    <w:rsid w:val="002D589D"/>
    <w:rsid w:val="002D63A7"/>
    <w:rsid w:val="002D6BF2"/>
    <w:rsid w:val="002E11E5"/>
    <w:rsid w:val="002E2002"/>
    <w:rsid w:val="002E3B28"/>
    <w:rsid w:val="002E4B31"/>
    <w:rsid w:val="002E5A1C"/>
    <w:rsid w:val="002E66B5"/>
    <w:rsid w:val="002F5B53"/>
    <w:rsid w:val="003007EC"/>
    <w:rsid w:val="003046A9"/>
    <w:rsid w:val="00304F0C"/>
    <w:rsid w:val="003066D0"/>
    <w:rsid w:val="00307886"/>
    <w:rsid w:val="00307C5F"/>
    <w:rsid w:val="003110B7"/>
    <w:rsid w:val="00312C7F"/>
    <w:rsid w:val="00313E64"/>
    <w:rsid w:val="00316C37"/>
    <w:rsid w:val="0032198D"/>
    <w:rsid w:val="0032298F"/>
    <w:rsid w:val="00324AF0"/>
    <w:rsid w:val="00325C71"/>
    <w:rsid w:val="00327312"/>
    <w:rsid w:val="003304A4"/>
    <w:rsid w:val="00330D81"/>
    <w:rsid w:val="003321C3"/>
    <w:rsid w:val="00332ACF"/>
    <w:rsid w:val="003334D9"/>
    <w:rsid w:val="00334E5F"/>
    <w:rsid w:val="00336FA4"/>
    <w:rsid w:val="00337A09"/>
    <w:rsid w:val="003423D5"/>
    <w:rsid w:val="003440E3"/>
    <w:rsid w:val="00347BC5"/>
    <w:rsid w:val="00347CD3"/>
    <w:rsid w:val="0035216D"/>
    <w:rsid w:val="00352A11"/>
    <w:rsid w:val="00354096"/>
    <w:rsid w:val="00355016"/>
    <w:rsid w:val="00355C32"/>
    <w:rsid w:val="003568E4"/>
    <w:rsid w:val="00356DD5"/>
    <w:rsid w:val="0036400A"/>
    <w:rsid w:val="003659B2"/>
    <w:rsid w:val="00365FD3"/>
    <w:rsid w:val="003667E9"/>
    <w:rsid w:val="003728D1"/>
    <w:rsid w:val="003763E1"/>
    <w:rsid w:val="00376674"/>
    <w:rsid w:val="00376944"/>
    <w:rsid w:val="003806FB"/>
    <w:rsid w:val="00382485"/>
    <w:rsid w:val="003858A9"/>
    <w:rsid w:val="00385FEF"/>
    <w:rsid w:val="0038645B"/>
    <w:rsid w:val="003905FB"/>
    <w:rsid w:val="0039218F"/>
    <w:rsid w:val="00392212"/>
    <w:rsid w:val="00394C02"/>
    <w:rsid w:val="00396A79"/>
    <w:rsid w:val="003A091A"/>
    <w:rsid w:val="003A3FC3"/>
    <w:rsid w:val="003A4255"/>
    <w:rsid w:val="003A52A9"/>
    <w:rsid w:val="003B3D65"/>
    <w:rsid w:val="003B754E"/>
    <w:rsid w:val="003C185C"/>
    <w:rsid w:val="003C4B90"/>
    <w:rsid w:val="003C4BA0"/>
    <w:rsid w:val="003C606B"/>
    <w:rsid w:val="003D03A2"/>
    <w:rsid w:val="003D0B35"/>
    <w:rsid w:val="003D1C15"/>
    <w:rsid w:val="003D45D8"/>
    <w:rsid w:val="003D52CA"/>
    <w:rsid w:val="003D5959"/>
    <w:rsid w:val="003D5A77"/>
    <w:rsid w:val="003D62D3"/>
    <w:rsid w:val="003E1D8A"/>
    <w:rsid w:val="003E5CD0"/>
    <w:rsid w:val="003E714A"/>
    <w:rsid w:val="003F11F3"/>
    <w:rsid w:val="003F24EF"/>
    <w:rsid w:val="003F3FB4"/>
    <w:rsid w:val="003F4484"/>
    <w:rsid w:val="003F4571"/>
    <w:rsid w:val="003F62E4"/>
    <w:rsid w:val="003F735A"/>
    <w:rsid w:val="00402494"/>
    <w:rsid w:val="00411120"/>
    <w:rsid w:val="00411456"/>
    <w:rsid w:val="0042083F"/>
    <w:rsid w:val="00427846"/>
    <w:rsid w:val="00427F56"/>
    <w:rsid w:val="004303CC"/>
    <w:rsid w:val="004329DC"/>
    <w:rsid w:val="0043749E"/>
    <w:rsid w:val="0044173E"/>
    <w:rsid w:val="00442B21"/>
    <w:rsid w:val="004470EC"/>
    <w:rsid w:val="00450318"/>
    <w:rsid w:val="004505DF"/>
    <w:rsid w:val="004510AD"/>
    <w:rsid w:val="00456C48"/>
    <w:rsid w:val="00461110"/>
    <w:rsid w:val="00463B65"/>
    <w:rsid w:val="004660DD"/>
    <w:rsid w:val="0046751E"/>
    <w:rsid w:val="00467EF3"/>
    <w:rsid w:val="00477CC4"/>
    <w:rsid w:val="00480474"/>
    <w:rsid w:val="004817FB"/>
    <w:rsid w:val="00482421"/>
    <w:rsid w:val="00482DB3"/>
    <w:rsid w:val="004901C5"/>
    <w:rsid w:val="0049337A"/>
    <w:rsid w:val="00493D7C"/>
    <w:rsid w:val="00494D44"/>
    <w:rsid w:val="004978D6"/>
    <w:rsid w:val="00497EB1"/>
    <w:rsid w:val="004A256C"/>
    <w:rsid w:val="004A3E0B"/>
    <w:rsid w:val="004A58ED"/>
    <w:rsid w:val="004A66A9"/>
    <w:rsid w:val="004A69BD"/>
    <w:rsid w:val="004B2F79"/>
    <w:rsid w:val="004B64F5"/>
    <w:rsid w:val="004C0337"/>
    <w:rsid w:val="004C03EA"/>
    <w:rsid w:val="004C4C5C"/>
    <w:rsid w:val="004C4FA0"/>
    <w:rsid w:val="004C5044"/>
    <w:rsid w:val="004C545E"/>
    <w:rsid w:val="004C6224"/>
    <w:rsid w:val="004C6636"/>
    <w:rsid w:val="004D3798"/>
    <w:rsid w:val="004D41B8"/>
    <w:rsid w:val="004E0677"/>
    <w:rsid w:val="004E3DFC"/>
    <w:rsid w:val="004E4FEA"/>
    <w:rsid w:val="004F600D"/>
    <w:rsid w:val="004F7AD7"/>
    <w:rsid w:val="005007E3"/>
    <w:rsid w:val="0050398F"/>
    <w:rsid w:val="005116DC"/>
    <w:rsid w:val="005138AB"/>
    <w:rsid w:val="00513E17"/>
    <w:rsid w:val="00515B1F"/>
    <w:rsid w:val="00520340"/>
    <w:rsid w:val="00520502"/>
    <w:rsid w:val="00523256"/>
    <w:rsid w:val="0052475D"/>
    <w:rsid w:val="0052699B"/>
    <w:rsid w:val="0053156A"/>
    <w:rsid w:val="00531D6B"/>
    <w:rsid w:val="00532780"/>
    <w:rsid w:val="005339F4"/>
    <w:rsid w:val="00533E0C"/>
    <w:rsid w:val="00535EAF"/>
    <w:rsid w:val="0054068B"/>
    <w:rsid w:val="00540E86"/>
    <w:rsid w:val="00543309"/>
    <w:rsid w:val="0054365E"/>
    <w:rsid w:val="00543DD4"/>
    <w:rsid w:val="0054422C"/>
    <w:rsid w:val="005463E6"/>
    <w:rsid w:val="005471BF"/>
    <w:rsid w:val="005509AC"/>
    <w:rsid w:val="00550D71"/>
    <w:rsid w:val="00557E6F"/>
    <w:rsid w:val="0056125A"/>
    <w:rsid w:val="005612FE"/>
    <w:rsid w:val="00562C98"/>
    <w:rsid w:val="00564302"/>
    <w:rsid w:val="00564641"/>
    <w:rsid w:val="005719D4"/>
    <w:rsid w:val="005729CC"/>
    <w:rsid w:val="00572F71"/>
    <w:rsid w:val="00575068"/>
    <w:rsid w:val="00575890"/>
    <w:rsid w:val="00575D65"/>
    <w:rsid w:val="0057616B"/>
    <w:rsid w:val="005772E6"/>
    <w:rsid w:val="00582001"/>
    <w:rsid w:val="00585C3D"/>
    <w:rsid w:val="00586B29"/>
    <w:rsid w:val="00587773"/>
    <w:rsid w:val="00593436"/>
    <w:rsid w:val="00593860"/>
    <w:rsid w:val="00595EE8"/>
    <w:rsid w:val="005A03A2"/>
    <w:rsid w:val="005A1981"/>
    <w:rsid w:val="005A280C"/>
    <w:rsid w:val="005A3D4A"/>
    <w:rsid w:val="005A48F7"/>
    <w:rsid w:val="005A55AF"/>
    <w:rsid w:val="005B0DEF"/>
    <w:rsid w:val="005B2F00"/>
    <w:rsid w:val="005B70E3"/>
    <w:rsid w:val="005B7EB0"/>
    <w:rsid w:val="005C0986"/>
    <w:rsid w:val="005C344D"/>
    <w:rsid w:val="005C76A2"/>
    <w:rsid w:val="005C7FDF"/>
    <w:rsid w:val="005D460C"/>
    <w:rsid w:val="005D6524"/>
    <w:rsid w:val="005E207E"/>
    <w:rsid w:val="005E3958"/>
    <w:rsid w:val="005E6385"/>
    <w:rsid w:val="005F300F"/>
    <w:rsid w:val="005F3C5A"/>
    <w:rsid w:val="005F4A4B"/>
    <w:rsid w:val="005F5750"/>
    <w:rsid w:val="00602E15"/>
    <w:rsid w:val="00604730"/>
    <w:rsid w:val="00604E2C"/>
    <w:rsid w:val="0061220A"/>
    <w:rsid w:val="0061248B"/>
    <w:rsid w:val="0061252A"/>
    <w:rsid w:val="006132A5"/>
    <w:rsid w:val="00616C72"/>
    <w:rsid w:val="00616CDE"/>
    <w:rsid w:val="00620DCC"/>
    <w:rsid w:val="00621264"/>
    <w:rsid w:val="00622D4F"/>
    <w:rsid w:val="0062378F"/>
    <w:rsid w:val="00623BBD"/>
    <w:rsid w:val="00624F9B"/>
    <w:rsid w:val="006312DC"/>
    <w:rsid w:val="0063416F"/>
    <w:rsid w:val="006346A5"/>
    <w:rsid w:val="00636BB7"/>
    <w:rsid w:val="00637DA7"/>
    <w:rsid w:val="006411AB"/>
    <w:rsid w:val="00643C57"/>
    <w:rsid w:val="00644B46"/>
    <w:rsid w:val="006464F5"/>
    <w:rsid w:val="00646832"/>
    <w:rsid w:val="006477C7"/>
    <w:rsid w:val="00650ED9"/>
    <w:rsid w:val="00652298"/>
    <w:rsid w:val="00653268"/>
    <w:rsid w:val="00655860"/>
    <w:rsid w:val="0066322F"/>
    <w:rsid w:val="00671BC3"/>
    <w:rsid w:val="00673F9A"/>
    <w:rsid w:val="0067733A"/>
    <w:rsid w:val="006809AA"/>
    <w:rsid w:val="00680DA9"/>
    <w:rsid w:val="006820A2"/>
    <w:rsid w:val="006829EF"/>
    <w:rsid w:val="0068391C"/>
    <w:rsid w:val="00683C17"/>
    <w:rsid w:val="00684637"/>
    <w:rsid w:val="00685438"/>
    <w:rsid w:val="006920A5"/>
    <w:rsid w:val="00694D96"/>
    <w:rsid w:val="00697CEA"/>
    <w:rsid w:val="006A0994"/>
    <w:rsid w:val="006A0D11"/>
    <w:rsid w:val="006A5D91"/>
    <w:rsid w:val="006A62FB"/>
    <w:rsid w:val="006A65F4"/>
    <w:rsid w:val="006A7CBD"/>
    <w:rsid w:val="006B0166"/>
    <w:rsid w:val="006B0308"/>
    <w:rsid w:val="006B2E50"/>
    <w:rsid w:val="006B3544"/>
    <w:rsid w:val="006B4644"/>
    <w:rsid w:val="006B481C"/>
    <w:rsid w:val="006B60FA"/>
    <w:rsid w:val="006B6567"/>
    <w:rsid w:val="006B78C8"/>
    <w:rsid w:val="006B7A90"/>
    <w:rsid w:val="006C0843"/>
    <w:rsid w:val="006C2373"/>
    <w:rsid w:val="006C312D"/>
    <w:rsid w:val="006C3510"/>
    <w:rsid w:val="006C3652"/>
    <w:rsid w:val="006C77FD"/>
    <w:rsid w:val="006C7831"/>
    <w:rsid w:val="006C7EB1"/>
    <w:rsid w:val="006D7248"/>
    <w:rsid w:val="006E1740"/>
    <w:rsid w:val="006E320C"/>
    <w:rsid w:val="006E4836"/>
    <w:rsid w:val="006E5766"/>
    <w:rsid w:val="006E7143"/>
    <w:rsid w:val="006F0799"/>
    <w:rsid w:val="006F1FF0"/>
    <w:rsid w:val="006F40CD"/>
    <w:rsid w:val="006F5FC1"/>
    <w:rsid w:val="00701106"/>
    <w:rsid w:val="00703B1E"/>
    <w:rsid w:val="007046CB"/>
    <w:rsid w:val="00713544"/>
    <w:rsid w:val="00713E9A"/>
    <w:rsid w:val="00714D24"/>
    <w:rsid w:val="00716387"/>
    <w:rsid w:val="00722BAC"/>
    <w:rsid w:val="00722F4E"/>
    <w:rsid w:val="00722FE9"/>
    <w:rsid w:val="0073177E"/>
    <w:rsid w:val="00733C46"/>
    <w:rsid w:val="0073443B"/>
    <w:rsid w:val="00740C38"/>
    <w:rsid w:val="00743D22"/>
    <w:rsid w:val="00751B6F"/>
    <w:rsid w:val="007539AA"/>
    <w:rsid w:val="00754D66"/>
    <w:rsid w:val="007610F1"/>
    <w:rsid w:val="007622DA"/>
    <w:rsid w:val="00762445"/>
    <w:rsid w:val="007646D5"/>
    <w:rsid w:val="0076592F"/>
    <w:rsid w:val="00765A82"/>
    <w:rsid w:val="00765BC6"/>
    <w:rsid w:val="00765EEE"/>
    <w:rsid w:val="00776351"/>
    <w:rsid w:val="00776F23"/>
    <w:rsid w:val="00781AD7"/>
    <w:rsid w:val="007825EF"/>
    <w:rsid w:val="007842F1"/>
    <w:rsid w:val="0078681F"/>
    <w:rsid w:val="00787A0F"/>
    <w:rsid w:val="007907D8"/>
    <w:rsid w:val="00790D6E"/>
    <w:rsid w:val="00793249"/>
    <w:rsid w:val="00793409"/>
    <w:rsid w:val="00793EE2"/>
    <w:rsid w:val="00797FD7"/>
    <w:rsid w:val="007A0693"/>
    <w:rsid w:val="007A3D44"/>
    <w:rsid w:val="007B1288"/>
    <w:rsid w:val="007B348D"/>
    <w:rsid w:val="007B3DDE"/>
    <w:rsid w:val="007B7663"/>
    <w:rsid w:val="007B7B01"/>
    <w:rsid w:val="007C7CAD"/>
    <w:rsid w:val="007D7B4F"/>
    <w:rsid w:val="007E5E24"/>
    <w:rsid w:val="007E67D4"/>
    <w:rsid w:val="007E6A47"/>
    <w:rsid w:val="007E6DC5"/>
    <w:rsid w:val="007E7A6F"/>
    <w:rsid w:val="007E7D1A"/>
    <w:rsid w:val="007F0006"/>
    <w:rsid w:val="007F1971"/>
    <w:rsid w:val="007F1D5A"/>
    <w:rsid w:val="007F3326"/>
    <w:rsid w:val="007F548E"/>
    <w:rsid w:val="007F695C"/>
    <w:rsid w:val="00802501"/>
    <w:rsid w:val="00802738"/>
    <w:rsid w:val="008052B1"/>
    <w:rsid w:val="00805357"/>
    <w:rsid w:val="00805595"/>
    <w:rsid w:val="00805896"/>
    <w:rsid w:val="00807170"/>
    <w:rsid w:val="0080760A"/>
    <w:rsid w:val="008111A8"/>
    <w:rsid w:val="00817566"/>
    <w:rsid w:val="00820D83"/>
    <w:rsid w:val="008211DE"/>
    <w:rsid w:val="00821DFF"/>
    <w:rsid w:val="00822D29"/>
    <w:rsid w:val="008232B4"/>
    <w:rsid w:val="008250F7"/>
    <w:rsid w:val="00826C1C"/>
    <w:rsid w:val="00826F07"/>
    <w:rsid w:val="00831AC7"/>
    <w:rsid w:val="00831E61"/>
    <w:rsid w:val="00836EBD"/>
    <w:rsid w:val="00837289"/>
    <w:rsid w:val="00837692"/>
    <w:rsid w:val="008410F1"/>
    <w:rsid w:val="0084239B"/>
    <w:rsid w:val="00844B80"/>
    <w:rsid w:val="00850833"/>
    <w:rsid w:val="00853F51"/>
    <w:rsid w:val="00857343"/>
    <w:rsid w:val="00860FB0"/>
    <w:rsid w:val="00863B37"/>
    <w:rsid w:val="00863B9C"/>
    <w:rsid w:val="00863C60"/>
    <w:rsid w:val="008651DA"/>
    <w:rsid w:val="00871FEA"/>
    <w:rsid w:val="00872F1A"/>
    <w:rsid w:val="008750D9"/>
    <w:rsid w:val="00876BF8"/>
    <w:rsid w:val="00880AF1"/>
    <w:rsid w:val="00880DAE"/>
    <w:rsid w:val="00883BF4"/>
    <w:rsid w:val="00885117"/>
    <w:rsid w:val="00885461"/>
    <w:rsid w:val="00891F50"/>
    <w:rsid w:val="008A0F2F"/>
    <w:rsid w:val="008A321E"/>
    <w:rsid w:val="008A3663"/>
    <w:rsid w:val="008A6B33"/>
    <w:rsid w:val="008A6C43"/>
    <w:rsid w:val="008B039B"/>
    <w:rsid w:val="008B0866"/>
    <w:rsid w:val="008B0B16"/>
    <w:rsid w:val="008B0EB0"/>
    <w:rsid w:val="008B500B"/>
    <w:rsid w:val="008C2B1F"/>
    <w:rsid w:val="008C772C"/>
    <w:rsid w:val="008D0EBB"/>
    <w:rsid w:val="008D38EF"/>
    <w:rsid w:val="008D4875"/>
    <w:rsid w:val="008D4F43"/>
    <w:rsid w:val="008D5E5C"/>
    <w:rsid w:val="008E0002"/>
    <w:rsid w:val="008E0105"/>
    <w:rsid w:val="008E4AA4"/>
    <w:rsid w:val="008E59DE"/>
    <w:rsid w:val="008F433A"/>
    <w:rsid w:val="008F5BE4"/>
    <w:rsid w:val="009031B4"/>
    <w:rsid w:val="00904908"/>
    <w:rsid w:val="00911AD2"/>
    <w:rsid w:val="00912887"/>
    <w:rsid w:val="00916070"/>
    <w:rsid w:val="009223E2"/>
    <w:rsid w:val="009237A5"/>
    <w:rsid w:val="00923E9A"/>
    <w:rsid w:val="00924226"/>
    <w:rsid w:val="0092586B"/>
    <w:rsid w:val="00925A5A"/>
    <w:rsid w:val="009340B8"/>
    <w:rsid w:val="00934FBF"/>
    <w:rsid w:val="00937DAE"/>
    <w:rsid w:val="00937ED0"/>
    <w:rsid w:val="00940706"/>
    <w:rsid w:val="00942B13"/>
    <w:rsid w:val="00942BFA"/>
    <w:rsid w:val="0094328A"/>
    <w:rsid w:val="00943755"/>
    <w:rsid w:val="00943D5C"/>
    <w:rsid w:val="0095292D"/>
    <w:rsid w:val="00954BCD"/>
    <w:rsid w:val="00960F65"/>
    <w:rsid w:val="009613A4"/>
    <w:rsid w:val="00964D9D"/>
    <w:rsid w:val="00964E4F"/>
    <w:rsid w:val="00970A8A"/>
    <w:rsid w:val="00971AB3"/>
    <w:rsid w:val="00974941"/>
    <w:rsid w:val="009763EF"/>
    <w:rsid w:val="00977209"/>
    <w:rsid w:val="009817A4"/>
    <w:rsid w:val="0098188C"/>
    <w:rsid w:val="00983DBB"/>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E1642"/>
    <w:rsid w:val="009E23B4"/>
    <w:rsid w:val="009E68AA"/>
    <w:rsid w:val="009E6BD3"/>
    <w:rsid w:val="009E70C0"/>
    <w:rsid w:val="009E7E4D"/>
    <w:rsid w:val="009F2841"/>
    <w:rsid w:val="009F4D67"/>
    <w:rsid w:val="00A06ECF"/>
    <w:rsid w:val="00A146A0"/>
    <w:rsid w:val="00A16EA1"/>
    <w:rsid w:val="00A224B2"/>
    <w:rsid w:val="00A22755"/>
    <w:rsid w:val="00A256E4"/>
    <w:rsid w:val="00A25ADE"/>
    <w:rsid w:val="00A26219"/>
    <w:rsid w:val="00A26BBA"/>
    <w:rsid w:val="00A26D4B"/>
    <w:rsid w:val="00A26FDC"/>
    <w:rsid w:val="00A305BB"/>
    <w:rsid w:val="00A313CE"/>
    <w:rsid w:val="00A31A85"/>
    <w:rsid w:val="00A32F23"/>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4787"/>
    <w:rsid w:val="00A77AA3"/>
    <w:rsid w:val="00A81D4F"/>
    <w:rsid w:val="00A82351"/>
    <w:rsid w:val="00A867C1"/>
    <w:rsid w:val="00A87767"/>
    <w:rsid w:val="00A9163D"/>
    <w:rsid w:val="00A95A96"/>
    <w:rsid w:val="00A95C45"/>
    <w:rsid w:val="00AA1129"/>
    <w:rsid w:val="00AA2FA1"/>
    <w:rsid w:val="00AA35B4"/>
    <w:rsid w:val="00AA499E"/>
    <w:rsid w:val="00AA5211"/>
    <w:rsid w:val="00AA627B"/>
    <w:rsid w:val="00AB3CED"/>
    <w:rsid w:val="00AB5A94"/>
    <w:rsid w:val="00AE16CA"/>
    <w:rsid w:val="00AE1742"/>
    <w:rsid w:val="00AE1C41"/>
    <w:rsid w:val="00AE753E"/>
    <w:rsid w:val="00AF45AE"/>
    <w:rsid w:val="00B0100C"/>
    <w:rsid w:val="00B110E0"/>
    <w:rsid w:val="00B119EF"/>
    <w:rsid w:val="00B13D58"/>
    <w:rsid w:val="00B14986"/>
    <w:rsid w:val="00B211D8"/>
    <w:rsid w:val="00B225E6"/>
    <w:rsid w:val="00B22F36"/>
    <w:rsid w:val="00B25713"/>
    <w:rsid w:val="00B25CF6"/>
    <w:rsid w:val="00B32039"/>
    <w:rsid w:val="00B341CC"/>
    <w:rsid w:val="00B36583"/>
    <w:rsid w:val="00B4010D"/>
    <w:rsid w:val="00B43F88"/>
    <w:rsid w:val="00B44DF7"/>
    <w:rsid w:val="00B456AC"/>
    <w:rsid w:val="00B45C5F"/>
    <w:rsid w:val="00B47A9A"/>
    <w:rsid w:val="00B508EB"/>
    <w:rsid w:val="00B53D07"/>
    <w:rsid w:val="00B5551A"/>
    <w:rsid w:val="00B56EE9"/>
    <w:rsid w:val="00B572A8"/>
    <w:rsid w:val="00B65B2D"/>
    <w:rsid w:val="00B66778"/>
    <w:rsid w:val="00B73518"/>
    <w:rsid w:val="00B75EF9"/>
    <w:rsid w:val="00B760FB"/>
    <w:rsid w:val="00B80F03"/>
    <w:rsid w:val="00B81A07"/>
    <w:rsid w:val="00B8264B"/>
    <w:rsid w:val="00B82A70"/>
    <w:rsid w:val="00B8337D"/>
    <w:rsid w:val="00B8479A"/>
    <w:rsid w:val="00B913B9"/>
    <w:rsid w:val="00B91F7C"/>
    <w:rsid w:val="00B94D1B"/>
    <w:rsid w:val="00B95B69"/>
    <w:rsid w:val="00BA37A9"/>
    <w:rsid w:val="00BB182D"/>
    <w:rsid w:val="00BB4192"/>
    <w:rsid w:val="00BB696C"/>
    <w:rsid w:val="00BC3471"/>
    <w:rsid w:val="00BC3F9A"/>
    <w:rsid w:val="00BC4A6F"/>
    <w:rsid w:val="00BC6F61"/>
    <w:rsid w:val="00BC744B"/>
    <w:rsid w:val="00BD2363"/>
    <w:rsid w:val="00BD52EF"/>
    <w:rsid w:val="00BD5EB3"/>
    <w:rsid w:val="00BD6DF7"/>
    <w:rsid w:val="00BE0781"/>
    <w:rsid w:val="00BE202F"/>
    <w:rsid w:val="00BE4DF0"/>
    <w:rsid w:val="00BE5025"/>
    <w:rsid w:val="00BE6683"/>
    <w:rsid w:val="00BF147D"/>
    <w:rsid w:val="00BF5B5D"/>
    <w:rsid w:val="00BF7D64"/>
    <w:rsid w:val="00C008DC"/>
    <w:rsid w:val="00C00B03"/>
    <w:rsid w:val="00C019B0"/>
    <w:rsid w:val="00C02945"/>
    <w:rsid w:val="00C055D4"/>
    <w:rsid w:val="00C15984"/>
    <w:rsid w:val="00C168B4"/>
    <w:rsid w:val="00C17F1E"/>
    <w:rsid w:val="00C21DCB"/>
    <w:rsid w:val="00C23978"/>
    <w:rsid w:val="00C24B02"/>
    <w:rsid w:val="00C27565"/>
    <w:rsid w:val="00C32B83"/>
    <w:rsid w:val="00C34DE4"/>
    <w:rsid w:val="00C426A8"/>
    <w:rsid w:val="00C43BE7"/>
    <w:rsid w:val="00C458AD"/>
    <w:rsid w:val="00C4716F"/>
    <w:rsid w:val="00C500D3"/>
    <w:rsid w:val="00C501BF"/>
    <w:rsid w:val="00C5022A"/>
    <w:rsid w:val="00C50A1C"/>
    <w:rsid w:val="00C52C86"/>
    <w:rsid w:val="00C612BF"/>
    <w:rsid w:val="00C61CC9"/>
    <w:rsid w:val="00C65A3B"/>
    <w:rsid w:val="00C71832"/>
    <w:rsid w:val="00C760C4"/>
    <w:rsid w:val="00C7649B"/>
    <w:rsid w:val="00C764CF"/>
    <w:rsid w:val="00C82F6A"/>
    <w:rsid w:val="00C85DB0"/>
    <w:rsid w:val="00C87433"/>
    <w:rsid w:val="00C87898"/>
    <w:rsid w:val="00C87E84"/>
    <w:rsid w:val="00C90B04"/>
    <w:rsid w:val="00C91078"/>
    <w:rsid w:val="00C91C1D"/>
    <w:rsid w:val="00C94492"/>
    <w:rsid w:val="00CA0E02"/>
    <w:rsid w:val="00CA1464"/>
    <w:rsid w:val="00CA3DBF"/>
    <w:rsid w:val="00CB0EBB"/>
    <w:rsid w:val="00CB4910"/>
    <w:rsid w:val="00CB5E89"/>
    <w:rsid w:val="00CC098E"/>
    <w:rsid w:val="00CC165A"/>
    <w:rsid w:val="00CC327D"/>
    <w:rsid w:val="00CC51B9"/>
    <w:rsid w:val="00CD2740"/>
    <w:rsid w:val="00CD3AC1"/>
    <w:rsid w:val="00CD70C6"/>
    <w:rsid w:val="00CE0032"/>
    <w:rsid w:val="00CE102A"/>
    <w:rsid w:val="00CE3579"/>
    <w:rsid w:val="00CE745B"/>
    <w:rsid w:val="00CF2835"/>
    <w:rsid w:val="00CF67E2"/>
    <w:rsid w:val="00D01E65"/>
    <w:rsid w:val="00D030B2"/>
    <w:rsid w:val="00D048D6"/>
    <w:rsid w:val="00D05E10"/>
    <w:rsid w:val="00D101B5"/>
    <w:rsid w:val="00D12140"/>
    <w:rsid w:val="00D1364D"/>
    <w:rsid w:val="00D14841"/>
    <w:rsid w:val="00D17B9D"/>
    <w:rsid w:val="00D17F47"/>
    <w:rsid w:val="00D2007D"/>
    <w:rsid w:val="00D20DC9"/>
    <w:rsid w:val="00D211B6"/>
    <w:rsid w:val="00D233D9"/>
    <w:rsid w:val="00D2485E"/>
    <w:rsid w:val="00D2565F"/>
    <w:rsid w:val="00D305B8"/>
    <w:rsid w:val="00D3353D"/>
    <w:rsid w:val="00D34CB4"/>
    <w:rsid w:val="00D36B15"/>
    <w:rsid w:val="00D428D4"/>
    <w:rsid w:val="00D4390A"/>
    <w:rsid w:val="00D43DEC"/>
    <w:rsid w:val="00D45219"/>
    <w:rsid w:val="00D47810"/>
    <w:rsid w:val="00D54B73"/>
    <w:rsid w:val="00D54E66"/>
    <w:rsid w:val="00D566B8"/>
    <w:rsid w:val="00D56CCE"/>
    <w:rsid w:val="00D5779E"/>
    <w:rsid w:val="00D60FF7"/>
    <w:rsid w:val="00D62EED"/>
    <w:rsid w:val="00D6390A"/>
    <w:rsid w:val="00D642FD"/>
    <w:rsid w:val="00D64384"/>
    <w:rsid w:val="00D662F9"/>
    <w:rsid w:val="00D66B36"/>
    <w:rsid w:val="00D70A53"/>
    <w:rsid w:val="00D71172"/>
    <w:rsid w:val="00D8113E"/>
    <w:rsid w:val="00D82DDB"/>
    <w:rsid w:val="00D859CC"/>
    <w:rsid w:val="00D902FA"/>
    <w:rsid w:val="00D91240"/>
    <w:rsid w:val="00DA0771"/>
    <w:rsid w:val="00DA245D"/>
    <w:rsid w:val="00DA2972"/>
    <w:rsid w:val="00DA3145"/>
    <w:rsid w:val="00DA3A4D"/>
    <w:rsid w:val="00DA5A8E"/>
    <w:rsid w:val="00DB0ACD"/>
    <w:rsid w:val="00DB2721"/>
    <w:rsid w:val="00DB3771"/>
    <w:rsid w:val="00DB3C84"/>
    <w:rsid w:val="00DB7746"/>
    <w:rsid w:val="00DC511A"/>
    <w:rsid w:val="00DD03BB"/>
    <w:rsid w:val="00DD1AF1"/>
    <w:rsid w:val="00DD4DA6"/>
    <w:rsid w:val="00DD6EDF"/>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843"/>
    <w:rsid w:val="00E24994"/>
    <w:rsid w:val="00E27846"/>
    <w:rsid w:val="00E27F5B"/>
    <w:rsid w:val="00E34054"/>
    <w:rsid w:val="00E35059"/>
    <w:rsid w:val="00E350E7"/>
    <w:rsid w:val="00E3526F"/>
    <w:rsid w:val="00E413BE"/>
    <w:rsid w:val="00E41D7F"/>
    <w:rsid w:val="00E42E64"/>
    <w:rsid w:val="00E42F64"/>
    <w:rsid w:val="00E4519A"/>
    <w:rsid w:val="00E46DD7"/>
    <w:rsid w:val="00E46E29"/>
    <w:rsid w:val="00E47FC6"/>
    <w:rsid w:val="00E5150C"/>
    <w:rsid w:val="00E52CBC"/>
    <w:rsid w:val="00E52FCC"/>
    <w:rsid w:val="00E53C49"/>
    <w:rsid w:val="00E53DA4"/>
    <w:rsid w:val="00E54E06"/>
    <w:rsid w:val="00E61D1F"/>
    <w:rsid w:val="00E62615"/>
    <w:rsid w:val="00E63094"/>
    <w:rsid w:val="00E64DDC"/>
    <w:rsid w:val="00E6586F"/>
    <w:rsid w:val="00E661F3"/>
    <w:rsid w:val="00E706DD"/>
    <w:rsid w:val="00E70D98"/>
    <w:rsid w:val="00E71B19"/>
    <w:rsid w:val="00E74DA0"/>
    <w:rsid w:val="00E81453"/>
    <w:rsid w:val="00E836AF"/>
    <w:rsid w:val="00E85C9D"/>
    <w:rsid w:val="00E879D5"/>
    <w:rsid w:val="00E87BE7"/>
    <w:rsid w:val="00E91AF0"/>
    <w:rsid w:val="00E95094"/>
    <w:rsid w:val="00E95460"/>
    <w:rsid w:val="00E95FE9"/>
    <w:rsid w:val="00EA19AA"/>
    <w:rsid w:val="00EA23D4"/>
    <w:rsid w:val="00EA523D"/>
    <w:rsid w:val="00EB0738"/>
    <w:rsid w:val="00EB12EB"/>
    <w:rsid w:val="00EB57B4"/>
    <w:rsid w:val="00EC2E4E"/>
    <w:rsid w:val="00EC3964"/>
    <w:rsid w:val="00EC5090"/>
    <w:rsid w:val="00ED33CD"/>
    <w:rsid w:val="00ED3EF6"/>
    <w:rsid w:val="00ED40D9"/>
    <w:rsid w:val="00ED79C7"/>
    <w:rsid w:val="00EE0188"/>
    <w:rsid w:val="00EE0E90"/>
    <w:rsid w:val="00EE41D6"/>
    <w:rsid w:val="00EE5C03"/>
    <w:rsid w:val="00EE6040"/>
    <w:rsid w:val="00EE7C23"/>
    <w:rsid w:val="00EF4E94"/>
    <w:rsid w:val="00F005A4"/>
    <w:rsid w:val="00F02802"/>
    <w:rsid w:val="00F02C87"/>
    <w:rsid w:val="00F02CB3"/>
    <w:rsid w:val="00F04E9F"/>
    <w:rsid w:val="00F05438"/>
    <w:rsid w:val="00F05EA6"/>
    <w:rsid w:val="00F11544"/>
    <w:rsid w:val="00F11761"/>
    <w:rsid w:val="00F124BA"/>
    <w:rsid w:val="00F12620"/>
    <w:rsid w:val="00F1263F"/>
    <w:rsid w:val="00F12CC5"/>
    <w:rsid w:val="00F12D42"/>
    <w:rsid w:val="00F132A7"/>
    <w:rsid w:val="00F1399F"/>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39D2"/>
    <w:rsid w:val="00F4425E"/>
    <w:rsid w:val="00F445A7"/>
    <w:rsid w:val="00F460A7"/>
    <w:rsid w:val="00F514A2"/>
    <w:rsid w:val="00F514C9"/>
    <w:rsid w:val="00F52417"/>
    <w:rsid w:val="00F524B3"/>
    <w:rsid w:val="00F531DF"/>
    <w:rsid w:val="00F53968"/>
    <w:rsid w:val="00F545D3"/>
    <w:rsid w:val="00F548F5"/>
    <w:rsid w:val="00F555C7"/>
    <w:rsid w:val="00F56A2D"/>
    <w:rsid w:val="00F614A5"/>
    <w:rsid w:val="00F64827"/>
    <w:rsid w:val="00F652A2"/>
    <w:rsid w:val="00F7017C"/>
    <w:rsid w:val="00F70AAE"/>
    <w:rsid w:val="00F75933"/>
    <w:rsid w:val="00F7609E"/>
    <w:rsid w:val="00F774DD"/>
    <w:rsid w:val="00F801C2"/>
    <w:rsid w:val="00F81518"/>
    <w:rsid w:val="00F81970"/>
    <w:rsid w:val="00F8222F"/>
    <w:rsid w:val="00F82DB6"/>
    <w:rsid w:val="00F82F9B"/>
    <w:rsid w:val="00F84572"/>
    <w:rsid w:val="00F850DD"/>
    <w:rsid w:val="00F86303"/>
    <w:rsid w:val="00F86A8E"/>
    <w:rsid w:val="00F90324"/>
    <w:rsid w:val="00F90C07"/>
    <w:rsid w:val="00F91CD5"/>
    <w:rsid w:val="00F9377E"/>
    <w:rsid w:val="00F94284"/>
    <w:rsid w:val="00FA1EF3"/>
    <w:rsid w:val="00FA6F7A"/>
    <w:rsid w:val="00FB7B26"/>
    <w:rsid w:val="00FC04F0"/>
    <w:rsid w:val="00FC2A68"/>
    <w:rsid w:val="00FC56F5"/>
    <w:rsid w:val="00FC7067"/>
    <w:rsid w:val="00FD05E3"/>
    <w:rsid w:val="00FD1687"/>
    <w:rsid w:val="00FD3E4B"/>
    <w:rsid w:val="00FD4FDF"/>
    <w:rsid w:val="00FD5859"/>
    <w:rsid w:val="00FD5BB0"/>
    <w:rsid w:val="00FD64A0"/>
    <w:rsid w:val="00FE0079"/>
    <w:rsid w:val="00FE063C"/>
    <w:rsid w:val="00FE2849"/>
    <w:rsid w:val="00FE4253"/>
    <w:rsid w:val="00FE727E"/>
    <w:rsid w:val="00FF0AC0"/>
    <w:rsid w:val="00FF1449"/>
    <w:rsid w:val="00FF1D94"/>
    <w:rsid w:val="00FF5296"/>
    <w:rsid w:val="00FF5401"/>
    <w:rsid w:val="00FF615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23B9D"/>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s://www.gov.uk/guidance/biodiversity-net-gain-exempt-developments"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wiltshire.gov.uk/planninganddevelopment/planningpolicy/communityinfrastructurelev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1220</TotalTime>
  <Pages>19</Pages>
  <Words>6527</Words>
  <Characters>37210</Characters>
  <Application>Microsoft Office Word</Application>
  <DocSecurity>0</DocSecurity>
  <Lines>310</Lines>
  <Paragraphs>87</Paragraphs>
  <ScaleCrop>false</ScaleCrop>
  <Company/>
  <LinksUpToDate>false</LinksUpToDate>
  <CharactersWithSpaces>43650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salesforceId:52616e40-fd5b-42ee-a896-143e2939efdd</dc:subject>
  <dc:creator>O'Donoghue, Ruaridh</dc:creator>
  <cp:keywords/>
  <dc:description/>
  <cp:lastModifiedBy>Clark, Hayley</cp:lastModifiedBy>
  <cp:revision>235</cp:revision>
  <dcterms:created xsi:type="dcterms:W3CDTF">2026-09-12T18:09:00Z</dcterms:created>
  <dcterms:modified xsi:type="dcterms:W3CDTF">2026-09-17T10:57:00Z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069Q300000Tn7CXIAZ</vt:lpwstr>
  </property>
</Properties>
</file>