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7CB6A"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76364D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B200DD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770002F9" w14:textId="77777777" w:rsidTr="00683C17">
        <w:tc>
          <w:tcPr>
            <w:tcW w:w="3681" w:type="dxa"/>
          </w:tcPr>
          <w:p w14:paraId="07C0CE9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AC30769"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PL/2026/04185</w:t>
            </w:r>
          </w:p>
        </w:tc>
      </w:tr>
      <w:tr w:rsidR="003951BD" w14:paraId="59C4B740" w14:textId="77777777" w:rsidTr="00683C17">
        <w:tc>
          <w:tcPr>
            <w:tcW w:w="3681" w:type="dxa"/>
          </w:tcPr>
          <w:p w14:paraId="567EF90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023D58F"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4DE8CEAE" w14:textId="77777777" w:rsidTr="00683C17">
        <w:tc>
          <w:tcPr>
            <w:tcW w:w="3681" w:type="dxa"/>
          </w:tcPr>
          <w:p w14:paraId="6AB6E618"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5A60A61"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Choules Cottage, Ermin Street, Baydon, Marlborough, SN8 2JF</w:t>
            </w:r>
          </w:p>
        </w:tc>
      </w:tr>
      <w:tr w:rsidR="003951BD" w14:paraId="2CC281DC" w14:textId="77777777" w:rsidTr="00683C17">
        <w:tc>
          <w:tcPr>
            <w:tcW w:w="3681" w:type="dxa"/>
          </w:tcPr>
          <w:p w14:paraId="774DBFD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CC500F4"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Proposed first floor rear extension</w:t>
            </w:r>
          </w:p>
        </w:tc>
      </w:tr>
      <w:tr w:rsidR="003951BD" w14:paraId="13D29129" w14:textId="77777777" w:rsidTr="00683C17">
        <w:tc>
          <w:tcPr>
            <w:tcW w:w="3681" w:type="dxa"/>
          </w:tcPr>
          <w:p w14:paraId="3CFC9A1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1AFE435"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A8A5ED3"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09649ECB"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42C98ED"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68E243F4" w14:textId="58940B81" w:rsidR="00107415" w:rsidRPr="00107415" w:rsidRDefault="005B0FD5" w:rsidP="009C1702">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w:t>
      </w:r>
      <w:r w:rsidRPr="00107415">
        <w:rPr>
          <w:rFonts w:ascii="Arial" w:eastAsia="Times New Roman" w:hAnsi="Arial" w:cs="Arial"/>
          <w:kern w:val="0"/>
          <w:sz w:val="22"/>
          <w:szCs w:val="22"/>
          <w:lang w:eastAsia="en-GB"/>
          <w14:ligatures w14:val="none"/>
        </w:rPr>
        <w:t xml:space="preserve">planning permission for </w:t>
      </w:r>
      <w:r w:rsidR="0008605A" w:rsidRPr="00107415">
        <w:rPr>
          <w:rFonts w:ascii="Arial" w:eastAsia="Times New Roman" w:hAnsi="Arial" w:cs="Arial"/>
          <w:kern w:val="0"/>
          <w:sz w:val="22"/>
          <w:szCs w:val="22"/>
          <w:lang w:eastAsia="en-GB"/>
          <w14:ligatures w14:val="none"/>
        </w:rPr>
        <w:t xml:space="preserve">a </w:t>
      </w:r>
      <w:r w:rsidR="00107415" w:rsidRPr="00107415">
        <w:rPr>
          <w:rFonts w:ascii="Arial" w:eastAsia="Times New Roman" w:hAnsi="Arial" w:cs="Arial"/>
          <w:kern w:val="0"/>
          <w:sz w:val="22"/>
          <w:szCs w:val="22"/>
          <w:lang w:eastAsia="en-GB"/>
          <w14:ligatures w14:val="none"/>
        </w:rPr>
        <w:t>first-floor rear infill</w:t>
      </w:r>
      <w:r w:rsidR="0008605A" w:rsidRPr="00107415">
        <w:rPr>
          <w:rFonts w:ascii="Arial" w:eastAsia="Times New Roman" w:hAnsi="Arial" w:cs="Arial"/>
          <w:kern w:val="0"/>
          <w:sz w:val="22"/>
          <w:szCs w:val="22"/>
          <w:lang w:eastAsia="en-GB"/>
          <w14:ligatures w14:val="none"/>
        </w:rPr>
        <w:t xml:space="preserve"> extension </w:t>
      </w:r>
      <w:r w:rsidR="00C41E09">
        <w:rPr>
          <w:rFonts w:ascii="Arial" w:eastAsia="Times New Roman" w:hAnsi="Arial" w:cs="Arial"/>
          <w:kern w:val="0"/>
          <w:sz w:val="22"/>
          <w:szCs w:val="22"/>
          <w:lang w:eastAsia="en-GB"/>
          <w14:ligatures w14:val="none"/>
        </w:rPr>
        <w:t>to accommodate an additional bedroom</w:t>
      </w:r>
      <w:r w:rsidR="00AF42EC" w:rsidRPr="00107415">
        <w:rPr>
          <w:rFonts w:ascii="Arial" w:eastAsia="Times New Roman" w:hAnsi="Arial" w:cs="Arial"/>
          <w:kern w:val="0"/>
          <w:sz w:val="22"/>
          <w:szCs w:val="22"/>
          <w:lang w:eastAsia="en-GB"/>
          <w14:ligatures w14:val="none"/>
        </w:rPr>
        <w:t xml:space="preserve">. It </w:t>
      </w:r>
      <w:r w:rsidR="002B6EA0" w:rsidRPr="00107415">
        <w:rPr>
          <w:rFonts w:ascii="Arial" w:eastAsia="Times New Roman" w:hAnsi="Arial" w:cs="Arial"/>
          <w:kern w:val="0"/>
          <w:sz w:val="22"/>
          <w:szCs w:val="22"/>
          <w:lang w:eastAsia="en-GB"/>
          <w14:ligatures w14:val="none"/>
        </w:rPr>
        <w:t xml:space="preserve">would </w:t>
      </w:r>
      <w:r w:rsidR="00107415" w:rsidRPr="00107415">
        <w:rPr>
          <w:rFonts w:ascii="Arial" w:eastAsia="Times New Roman" w:hAnsi="Arial" w:cs="Arial"/>
          <w:kern w:val="0"/>
          <w:sz w:val="22"/>
          <w:szCs w:val="22"/>
          <w:lang w:eastAsia="en-GB"/>
          <w14:ligatures w14:val="none"/>
        </w:rPr>
        <w:t xml:space="preserve">have a flat roof matching the existing rear building line of the property.  </w:t>
      </w:r>
    </w:p>
    <w:p w14:paraId="38840876" w14:textId="77777777" w:rsidR="00107415" w:rsidRPr="00107415" w:rsidRDefault="00107415" w:rsidP="009C1702">
      <w:pPr>
        <w:spacing w:after="0" w:line="276" w:lineRule="auto"/>
        <w:jc w:val="both"/>
        <w:outlineLvl w:val="2"/>
        <w:rPr>
          <w:rFonts w:ascii="Arial" w:eastAsia="Times New Roman" w:hAnsi="Arial" w:cs="Arial"/>
          <w:color w:val="ED0000"/>
          <w:kern w:val="0"/>
          <w:sz w:val="22"/>
          <w:szCs w:val="22"/>
          <w:lang w:eastAsia="en-GB"/>
          <w14:ligatures w14:val="none"/>
        </w:rPr>
      </w:pPr>
    </w:p>
    <w:p w14:paraId="3B6D8D0A" w14:textId="4B55E020"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4C89D42" w14:textId="77777777" w:rsidR="00683C17" w:rsidRPr="008908EB" w:rsidRDefault="00683C17" w:rsidP="009C1702">
      <w:pPr>
        <w:spacing w:after="0" w:line="276" w:lineRule="auto"/>
        <w:jc w:val="both"/>
        <w:rPr>
          <w:rFonts w:ascii="Arial" w:eastAsia="Times New Roman" w:hAnsi="Arial" w:cs="Arial"/>
          <w:kern w:val="0"/>
          <w:sz w:val="22"/>
          <w:szCs w:val="22"/>
          <w:lang w:eastAsia="en-GB"/>
          <w14:ligatures w14:val="none"/>
        </w:rPr>
      </w:pPr>
    </w:p>
    <w:p w14:paraId="431536C3" w14:textId="4C636E2E" w:rsidR="006216D7" w:rsidRPr="00913D69" w:rsidRDefault="006216D7" w:rsidP="006216D7">
      <w:pPr>
        <w:spacing w:after="0" w:line="276" w:lineRule="auto"/>
        <w:jc w:val="both"/>
        <w:rPr>
          <w:rFonts w:ascii="Arial" w:eastAsia="Times New Roman" w:hAnsi="Arial" w:cs="Arial"/>
          <w:kern w:val="0"/>
          <w:sz w:val="22"/>
          <w:szCs w:val="22"/>
          <w:lang w:eastAsia="en-GB"/>
          <w14:ligatures w14:val="none"/>
        </w:rPr>
      </w:pPr>
      <w:r w:rsidRPr="00913D69">
        <w:rPr>
          <w:rFonts w:ascii="Arial" w:eastAsia="Times New Roman" w:hAnsi="Arial" w:cs="Arial"/>
          <w:kern w:val="0"/>
          <w:sz w:val="22"/>
          <w:szCs w:val="22"/>
          <w:lang w:eastAsia="en-GB"/>
          <w14:ligatures w14:val="none"/>
        </w:rPr>
        <w:t>The site relates to Choules Cottage, a semi-detached dwelling located within the large village of Baydon. The property is finished in cream-coloured render and is covered by a slate-tiled gabled roof, with a stepped flat-</w:t>
      </w:r>
      <w:r w:rsidR="007C78BD" w:rsidRPr="00913D69">
        <w:rPr>
          <w:rFonts w:ascii="Arial" w:eastAsia="Times New Roman" w:hAnsi="Arial" w:cs="Arial"/>
          <w:kern w:val="0"/>
          <w:sz w:val="22"/>
          <w:szCs w:val="22"/>
          <w:lang w:eastAsia="en-GB"/>
          <w14:ligatures w14:val="none"/>
        </w:rPr>
        <w:t xml:space="preserve">roof to </w:t>
      </w:r>
      <w:r w:rsidRPr="00913D69">
        <w:rPr>
          <w:rFonts w:ascii="Arial" w:eastAsia="Times New Roman" w:hAnsi="Arial" w:cs="Arial"/>
          <w:kern w:val="0"/>
          <w:sz w:val="22"/>
          <w:szCs w:val="22"/>
          <w:lang w:eastAsia="en-GB"/>
          <w14:ligatures w14:val="none"/>
        </w:rPr>
        <w:t xml:space="preserve">the rear. The dwelling </w:t>
      </w:r>
      <w:r w:rsidR="007C78BD" w:rsidRPr="00913D69">
        <w:rPr>
          <w:rFonts w:ascii="Arial" w:eastAsia="Times New Roman" w:hAnsi="Arial" w:cs="Arial"/>
          <w:kern w:val="0"/>
          <w:sz w:val="22"/>
          <w:szCs w:val="22"/>
          <w:lang w:eastAsia="en-GB"/>
          <w14:ligatures w14:val="none"/>
        </w:rPr>
        <w:t xml:space="preserve">has </w:t>
      </w:r>
      <w:r w:rsidRPr="00913D69">
        <w:rPr>
          <w:rFonts w:ascii="Arial" w:eastAsia="Times New Roman" w:hAnsi="Arial" w:cs="Arial"/>
          <w:kern w:val="0"/>
          <w:sz w:val="22"/>
          <w:szCs w:val="22"/>
          <w:lang w:eastAsia="en-GB"/>
          <w14:ligatures w14:val="none"/>
        </w:rPr>
        <w:t xml:space="preserve">a modest front garden </w:t>
      </w:r>
      <w:r w:rsidR="007C78BD" w:rsidRPr="00913D69">
        <w:rPr>
          <w:rFonts w:ascii="Arial" w:eastAsia="Times New Roman" w:hAnsi="Arial" w:cs="Arial"/>
          <w:kern w:val="0"/>
          <w:sz w:val="22"/>
          <w:szCs w:val="22"/>
          <w:lang w:eastAsia="en-GB"/>
          <w14:ligatures w14:val="none"/>
        </w:rPr>
        <w:t xml:space="preserve">space </w:t>
      </w:r>
      <w:r w:rsidRPr="00913D69">
        <w:rPr>
          <w:rFonts w:ascii="Arial" w:eastAsia="Times New Roman" w:hAnsi="Arial" w:cs="Arial"/>
          <w:kern w:val="0"/>
          <w:sz w:val="22"/>
          <w:szCs w:val="22"/>
          <w:lang w:eastAsia="en-GB"/>
          <w14:ligatures w14:val="none"/>
        </w:rPr>
        <w:t>and pedestrian access directly onto Ermin Street, with no off-street parking provision to the front. A side access path leads to the rear garden, whic</w:t>
      </w:r>
      <w:r w:rsidR="009B21A7" w:rsidRPr="00913D69">
        <w:rPr>
          <w:rFonts w:ascii="Arial" w:eastAsia="Times New Roman" w:hAnsi="Arial" w:cs="Arial"/>
          <w:kern w:val="0"/>
          <w:sz w:val="22"/>
          <w:szCs w:val="22"/>
          <w:lang w:eastAsia="en-GB"/>
          <w14:ligatures w14:val="none"/>
        </w:rPr>
        <w:t xml:space="preserve">h is </w:t>
      </w:r>
      <w:r w:rsidRPr="00913D69">
        <w:rPr>
          <w:rFonts w:ascii="Arial" w:eastAsia="Times New Roman" w:hAnsi="Arial" w:cs="Arial"/>
          <w:kern w:val="0"/>
          <w:sz w:val="22"/>
          <w:szCs w:val="22"/>
          <w:lang w:eastAsia="en-GB"/>
          <w14:ligatures w14:val="none"/>
        </w:rPr>
        <w:t>modest in width</w:t>
      </w:r>
      <w:r w:rsidR="009B21A7" w:rsidRPr="00913D69">
        <w:rPr>
          <w:rFonts w:ascii="Arial" w:eastAsia="Times New Roman" w:hAnsi="Arial" w:cs="Arial"/>
          <w:kern w:val="0"/>
          <w:sz w:val="22"/>
          <w:szCs w:val="22"/>
          <w:lang w:eastAsia="en-GB"/>
          <w14:ligatures w14:val="none"/>
        </w:rPr>
        <w:t xml:space="preserve"> and </w:t>
      </w:r>
      <w:r w:rsidRPr="00913D69">
        <w:rPr>
          <w:rFonts w:ascii="Arial" w:eastAsia="Times New Roman" w:hAnsi="Arial" w:cs="Arial"/>
          <w:kern w:val="0"/>
          <w:sz w:val="22"/>
          <w:szCs w:val="22"/>
          <w:lang w:eastAsia="en-GB"/>
          <w14:ligatures w14:val="none"/>
        </w:rPr>
        <w:t xml:space="preserve">relatively </w:t>
      </w:r>
      <w:r w:rsidR="008908EB" w:rsidRPr="00913D69">
        <w:rPr>
          <w:rFonts w:ascii="Arial" w:eastAsia="Times New Roman" w:hAnsi="Arial" w:cs="Arial"/>
          <w:kern w:val="0"/>
          <w:sz w:val="22"/>
          <w:szCs w:val="22"/>
          <w:lang w:eastAsia="en-GB"/>
          <w14:ligatures w14:val="none"/>
        </w:rPr>
        <w:t>deep</w:t>
      </w:r>
      <w:r w:rsidRPr="00913D69">
        <w:rPr>
          <w:rFonts w:ascii="Arial" w:eastAsia="Times New Roman" w:hAnsi="Arial" w:cs="Arial"/>
          <w:kern w:val="0"/>
          <w:sz w:val="22"/>
          <w:szCs w:val="22"/>
          <w:lang w:eastAsia="en-GB"/>
          <w14:ligatures w14:val="none"/>
        </w:rPr>
        <w:t>.</w:t>
      </w:r>
      <w:r w:rsidR="008908EB" w:rsidRPr="00913D69">
        <w:rPr>
          <w:rFonts w:ascii="Arial" w:eastAsia="Times New Roman" w:hAnsi="Arial" w:cs="Arial"/>
          <w:kern w:val="0"/>
          <w:sz w:val="22"/>
          <w:szCs w:val="22"/>
          <w:lang w:eastAsia="en-GB"/>
          <w14:ligatures w14:val="none"/>
        </w:rPr>
        <w:t xml:space="preserve"> </w:t>
      </w:r>
      <w:r w:rsidRPr="00913D69">
        <w:rPr>
          <w:rFonts w:ascii="Arial" w:eastAsia="Times New Roman" w:hAnsi="Arial" w:cs="Arial"/>
          <w:kern w:val="0"/>
          <w:sz w:val="22"/>
          <w:szCs w:val="22"/>
          <w:lang w:eastAsia="en-GB"/>
          <w14:ligatures w14:val="none"/>
        </w:rPr>
        <w:t xml:space="preserve">The surrounding area is characterised by a varied built form comprising predominantly two-storey detached and semi-detached dwellings, </w:t>
      </w:r>
      <w:r w:rsidR="008908EB" w:rsidRPr="00913D69">
        <w:rPr>
          <w:rFonts w:ascii="Arial" w:eastAsia="Times New Roman" w:hAnsi="Arial" w:cs="Arial"/>
          <w:kern w:val="0"/>
          <w:sz w:val="22"/>
          <w:szCs w:val="22"/>
          <w:lang w:eastAsia="en-GB"/>
          <w14:ligatures w14:val="none"/>
        </w:rPr>
        <w:t xml:space="preserve">and a primary school is </w:t>
      </w:r>
      <w:r w:rsidRPr="00913D69">
        <w:rPr>
          <w:rFonts w:ascii="Arial" w:eastAsia="Times New Roman" w:hAnsi="Arial" w:cs="Arial"/>
          <w:kern w:val="0"/>
          <w:sz w:val="22"/>
          <w:szCs w:val="22"/>
          <w:lang w:eastAsia="en-GB"/>
          <w14:ligatures w14:val="none"/>
        </w:rPr>
        <w:t xml:space="preserve">located opposite the site on Ermin Street. Opposite the property lies the Baydon Conservation Area, </w:t>
      </w:r>
      <w:r w:rsidR="00404019" w:rsidRPr="00913D69">
        <w:rPr>
          <w:rFonts w:ascii="Arial" w:eastAsia="Times New Roman" w:hAnsi="Arial" w:cs="Arial"/>
          <w:kern w:val="0"/>
          <w:sz w:val="22"/>
          <w:szCs w:val="22"/>
          <w:lang w:eastAsia="en-GB"/>
          <w14:ligatures w14:val="none"/>
        </w:rPr>
        <w:t>which includes the Grade II* listed Church of St Nicholas (list entry 1034135)</w:t>
      </w:r>
      <w:r w:rsidR="008908EB" w:rsidRPr="00913D69">
        <w:rPr>
          <w:rFonts w:ascii="Arial" w:eastAsia="Times New Roman" w:hAnsi="Arial" w:cs="Arial"/>
          <w:kern w:val="0"/>
          <w:sz w:val="22"/>
          <w:szCs w:val="22"/>
          <w:lang w:eastAsia="en-GB"/>
          <w14:ligatures w14:val="none"/>
        </w:rPr>
        <w:t>.</w:t>
      </w:r>
    </w:p>
    <w:p w14:paraId="5F39270D" w14:textId="77777777" w:rsidR="004F2292" w:rsidRDefault="004F2292"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1347CE8" w14:textId="77777777" w:rsidR="00F15E48" w:rsidRPr="00C907AB" w:rsidRDefault="00965A06"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sidRPr="00C907AB">
        <w:rPr>
          <w:rFonts w:ascii="Arial" w:eastAsia="Times New Roman" w:hAnsi="Arial" w:cs="Arial"/>
          <w:kern w:val="0"/>
          <w:sz w:val="22"/>
          <w:szCs w:val="22"/>
          <w:lang w:eastAsia="en-GB"/>
          <w14:ligatures w14:val="none"/>
        </w:rPr>
        <w:t xml:space="preserve">application </w:t>
      </w:r>
      <w:r w:rsidRPr="00C907AB">
        <w:rPr>
          <w:rFonts w:ascii="Arial" w:eastAsia="Times New Roman" w:hAnsi="Arial" w:cs="Arial"/>
          <w:kern w:val="0"/>
          <w:sz w:val="22"/>
          <w:szCs w:val="22"/>
          <w:lang w:eastAsia="en-GB"/>
          <w14:ligatures w14:val="none"/>
        </w:rPr>
        <w:t>site is subject to the following planning</w:t>
      </w:r>
      <w:r w:rsidR="00714FE5" w:rsidRPr="00C907AB">
        <w:rPr>
          <w:rFonts w:ascii="Arial" w:eastAsia="Times New Roman" w:hAnsi="Arial" w:cs="Arial"/>
          <w:kern w:val="0"/>
          <w:sz w:val="22"/>
          <w:szCs w:val="22"/>
          <w:lang w:eastAsia="en-GB"/>
          <w14:ligatures w14:val="none"/>
        </w:rPr>
        <w:t xml:space="preserve"> policy</w:t>
      </w:r>
      <w:r w:rsidRPr="00C907AB">
        <w:rPr>
          <w:rFonts w:ascii="Arial" w:eastAsia="Times New Roman" w:hAnsi="Arial" w:cs="Arial"/>
          <w:kern w:val="0"/>
          <w:sz w:val="22"/>
          <w:szCs w:val="22"/>
          <w:lang w:eastAsia="en-GB"/>
          <w14:ligatures w14:val="none"/>
        </w:rPr>
        <w:t xml:space="preserve"> constraints:</w:t>
      </w:r>
    </w:p>
    <w:p w14:paraId="25A88B67" w14:textId="77777777" w:rsidR="00965A06" w:rsidRPr="00C907AB"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58366B0A" w14:textId="2D71A952" w:rsidR="00683C17" w:rsidRPr="00C907AB" w:rsidRDefault="00C907AB" w:rsidP="007C27FF">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sidRPr="00C907AB">
        <w:rPr>
          <w:rFonts w:ascii="Arial" w:eastAsia="Times New Roman" w:hAnsi="Arial" w:cs="Arial"/>
          <w:kern w:val="0"/>
          <w:sz w:val="22"/>
          <w:szCs w:val="22"/>
          <w:lang w:eastAsia="en-GB"/>
          <w14:ligatures w14:val="none"/>
        </w:rPr>
        <w:t>Washed by the North Wessex Downs National Landscape.</w:t>
      </w:r>
    </w:p>
    <w:p w14:paraId="5A8FFBC9" w14:textId="48329568" w:rsidR="00C907AB" w:rsidRPr="00A8110E" w:rsidRDefault="00C907AB" w:rsidP="007C27FF">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sidRPr="00C907AB">
        <w:rPr>
          <w:rFonts w:ascii="Arial" w:eastAsia="Times New Roman" w:hAnsi="Arial" w:cs="Arial"/>
          <w:kern w:val="0"/>
          <w:sz w:val="22"/>
          <w:szCs w:val="22"/>
          <w:lang w:eastAsia="en-GB"/>
          <w14:ligatures w14:val="none"/>
        </w:rPr>
        <w:t>Flood Zone 1.</w:t>
      </w:r>
    </w:p>
    <w:p w14:paraId="0E5516A4" w14:textId="522C8639" w:rsidR="00A8110E" w:rsidRPr="00174075" w:rsidRDefault="00A8110E" w:rsidP="007C27FF">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kern w:val="0"/>
          <w:sz w:val="22"/>
          <w:szCs w:val="22"/>
          <w:lang w:eastAsia="en-GB"/>
          <w14:ligatures w14:val="none"/>
        </w:rPr>
        <w:t xml:space="preserve">Located within the Limits for Development of Baydon. </w:t>
      </w:r>
    </w:p>
    <w:p w14:paraId="47239FE6" w14:textId="5132FC5B" w:rsidR="00174075" w:rsidRPr="00C907AB" w:rsidRDefault="00174075" w:rsidP="007C27FF">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kern w:val="0"/>
          <w:sz w:val="22"/>
          <w:szCs w:val="22"/>
          <w:lang w:eastAsia="en-GB"/>
          <w14:ligatures w14:val="none"/>
        </w:rPr>
        <w:t>Within proximity to listed buildings.</w:t>
      </w:r>
    </w:p>
    <w:p w14:paraId="5E0FE7ED" w14:textId="77777777" w:rsidR="00C907AB" w:rsidRPr="00C907AB" w:rsidRDefault="00C907AB" w:rsidP="00C907AB">
      <w:pPr>
        <w:spacing w:after="0" w:line="276" w:lineRule="auto"/>
        <w:jc w:val="both"/>
        <w:outlineLvl w:val="2"/>
        <w:rPr>
          <w:rFonts w:ascii="Arial" w:eastAsia="Times New Roman" w:hAnsi="Arial" w:cs="Arial"/>
          <w:b/>
          <w:bCs/>
          <w:kern w:val="0"/>
          <w:sz w:val="22"/>
          <w:szCs w:val="22"/>
          <w:lang w:eastAsia="en-GB"/>
          <w14:ligatures w14:val="none"/>
        </w:rPr>
      </w:pPr>
    </w:p>
    <w:p w14:paraId="3AB55312"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940BDB8"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5A6415F2" w14:textId="77777777" w:rsidTr="008F7D98">
        <w:trPr>
          <w:trHeight w:hRule="exact" w:val="20"/>
        </w:trPr>
        <w:tc>
          <w:tcPr>
            <w:tcW w:w="8921" w:type="dxa"/>
            <w:tcBorders>
              <w:bottom w:val="single" w:sz="6" w:space="0" w:color="auto"/>
            </w:tcBorders>
            <w:vAlign w:val="center"/>
            <w:hideMark/>
          </w:tcPr>
          <w:p w14:paraId="23BB1011"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4DA6E0CF"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CAAC07A"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64E24C87" w14:textId="77777777" w:rsidTr="008F7D98">
        <w:tc>
          <w:tcPr>
            <w:tcW w:w="8921" w:type="dxa"/>
            <w:tcBorders>
              <w:left w:val="single" w:sz="12" w:space="0" w:color="auto"/>
              <w:bottom w:val="single" w:sz="12" w:space="0" w:color="auto"/>
              <w:right w:val="single" w:sz="12" w:space="0" w:color="auto"/>
            </w:tcBorders>
            <w:vAlign w:val="center"/>
          </w:tcPr>
          <w:p w14:paraId="538D0AC0"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K/79/</w:t>
            </w:r>
            <w:r w:rsidRPr="004A05D3">
              <w:rPr>
                <w:rFonts w:ascii="Arial" w:hAnsi="Arial" w:cs="Arial"/>
                <w:sz w:val="22"/>
                <w:szCs w:val="22"/>
              </w:rPr>
              <w:t>0990 - Full planning permission Decision - Approved Date: 26/2/1980 – Vehicular access</w:t>
            </w:r>
          </w:p>
        </w:tc>
      </w:tr>
      <w:bookmarkEnd w:id="0"/>
    </w:tbl>
    <w:p w14:paraId="487201DF"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8BE9423"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245F189"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04FE10B"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3795FC0" w14:textId="77777777" w:rsidR="008B578F" w:rsidRPr="009C7E05" w:rsidRDefault="008B578F" w:rsidP="009C1702">
      <w:pPr>
        <w:spacing w:after="0" w:line="276" w:lineRule="auto"/>
        <w:jc w:val="both"/>
        <w:rPr>
          <w:rFonts w:ascii="Arial" w:eastAsia="Times New Roman" w:hAnsi="Arial" w:cs="Arial"/>
          <w:kern w:val="0"/>
          <w:sz w:val="22"/>
          <w:szCs w:val="22"/>
          <w:lang w:eastAsia="en-GB"/>
          <w14:ligatures w14:val="none"/>
        </w:rPr>
      </w:pPr>
    </w:p>
    <w:p w14:paraId="225B333A" w14:textId="77777777" w:rsidR="00134D23" w:rsidRPr="009C7E05"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7E05">
        <w:rPr>
          <w:rFonts w:ascii="Arial" w:eastAsia="Times New Roman" w:hAnsi="Arial" w:cs="Arial"/>
          <w:kern w:val="0"/>
          <w:sz w:val="22"/>
          <w:szCs w:val="22"/>
          <w:lang w:eastAsia="en-GB"/>
          <w14:ligatures w14:val="none"/>
        </w:rPr>
        <w:t xml:space="preserve">Core Policy 57 Ensuring </w:t>
      </w:r>
      <w:proofErr w:type="gramStart"/>
      <w:r w:rsidRPr="009C7E05">
        <w:rPr>
          <w:rFonts w:ascii="Arial" w:eastAsia="Times New Roman" w:hAnsi="Arial" w:cs="Arial"/>
          <w:kern w:val="0"/>
          <w:sz w:val="22"/>
          <w:szCs w:val="22"/>
          <w:lang w:eastAsia="en-GB"/>
          <w14:ligatures w14:val="none"/>
        </w:rPr>
        <w:t>High Quality</w:t>
      </w:r>
      <w:proofErr w:type="gramEnd"/>
      <w:r w:rsidRPr="009C7E05">
        <w:rPr>
          <w:rFonts w:ascii="Arial" w:eastAsia="Times New Roman" w:hAnsi="Arial" w:cs="Arial"/>
          <w:kern w:val="0"/>
          <w:sz w:val="22"/>
          <w:szCs w:val="22"/>
          <w:lang w:eastAsia="en-GB"/>
          <w14:ligatures w14:val="none"/>
        </w:rPr>
        <w:t xml:space="preserve"> Design and Place Shaping</w:t>
      </w:r>
    </w:p>
    <w:p w14:paraId="7AA50428" w14:textId="77777777" w:rsidR="00315AE0" w:rsidRPr="009C7E05"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7E05">
        <w:rPr>
          <w:rFonts w:ascii="Arial" w:eastAsia="Times New Roman" w:hAnsi="Arial" w:cs="Arial"/>
          <w:kern w:val="0"/>
          <w:sz w:val="22"/>
          <w:szCs w:val="22"/>
          <w:lang w:eastAsia="en-GB"/>
          <w14:ligatures w14:val="none"/>
        </w:rPr>
        <w:lastRenderedPageBreak/>
        <w:t>Core Policy 51</w:t>
      </w:r>
      <w:r w:rsidR="006A735A" w:rsidRPr="009C7E05">
        <w:rPr>
          <w:rFonts w:ascii="Arial" w:eastAsia="Times New Roman" w:hAnsi="Arial" w:cs="Arial"/>
          <w:kern w:val="0"/>
          <w:sz w:val="22"/>
          <w:szCs w:val="22"/>
          <w:lang w:eastAsia="en-GB"/>
          <w14:ligatures w14:val="none"/>
        </w:rPr>
        <w:t xml:space="preserve">: </w:t>
      </w:r>
      <w:r w:rsidRPr="009C7E05">
        <w:rPr>
          <w:rFonts w:ascii="Arial" w:eastAsia="Times New Roman" w:hAnsi="Arial" w:cs="Arial"/>
          <w:kern w:val="0"/>
          <w:sz w:val="22"/>
          <w:szCs w:val="22"/>
          <w:lang w:eastAsia="en-GB"/>
          <w14:ligatures w14:val="none"/>
        </w:rPr>
        <w:t xml:space="preserve">Landscape </w:t>
      </w:r>
    </w:p>
    <w:p w14:paraId="279D6D91" w14:textId="77777777" w:rsidR="00683C17" w:rsidRPr="009C7E05"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7E05">
        <w:rPr>
          <w:rFonts w:ascii="Arial" w:eastAsia="Times New Roman" w:hAnsi="Arial" w:cs="Arial"/>
          <w:kern w:val="0"/>
          <w:sz w:val="22"/>
          <w:szCs w:val="22"/>
          <w:lang w:eastAsia="en-GB"/>
          <w14:ligatures w14:val="none"/>
        </w:rPr>
        <w:t>Core Policy 58</w:t>
      </w:r>
      <w:r w:rsidR="006A735A" w:rsidRPr="009C7E05">
        <w:rPr>
          <w:rFonts w:ascii="Arial" w:eastAsia="Times New Roman" w:hAnsi="Arial" w:cs="Arial"/>
          <w:kern w:val="0"/>
          <w:sz w:val="22"/>
          <w:szCs w:val="22"/>
          <w:lang w:eastAsia="en-GB"/>
          <w14:ligatures w14:val="none"/>
        </w:rPr>
        <w:t>:</w:t>
      </w:r>
      <w:r w:rsidR="00315AE0" w:rsidRPr="009C7E05">
        <w:rPr>
          <w:rFonts w:ascii="Arial" w:eastAsia="Times New Roman" w:hAnsi="Arial" w:cs="Arial"/>
          <w:kern w:val="0"/>
          <w:sz w:val="22"/>
          <w:szCs w:val="22"/>
          <w:lang w:eastAsia="en-GB"/>
          <w14:ligatures w14:val="none"/>
        </w:rPr>
        <w:t xml:space="preserve"> Ensuring the Conservation of the Historic Environment </w:t>
      </w:r>
    </w:p>
    <w:p w14:paraId="5D81110A" w14:textId="77777777" w:rsidR="009F684B" w:rsidRPr="009C7E0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7E05">
        <w:rPr>
          <w:rFonts w:ascii="Arial" w:eastAsia="Times New Roman" w:hAnsi="Arial" w:cs="Arial"/>
          <w:kern w:val="0"/>
          <w:sz w:val="22"/>
          <w:szCs w:val="22"/>
          <w:lang w:eastAsia="en-GB"/>
          <w14:ligatures w14:val="none"/>
        </w:rPr>
        <w:t>Core Policy 61</w:t>
      </w:r>
      <w:r w:rsidR="006A735A" w:rsidRPr="009C7E05">
        <w:rPr>
          <w:rFonts w:ascii="Arial" w:eastAsia="Times New Roman" w:hAnsi="Arial" w:cs="Arial"/>
          <w:kern w:val="0"/>
          <w:sz w:val="22"/>
          <w:szCs w:val="22"/>
          <w:lang w:eastAsia="en-GB"/>
          <w14:ligatures w14:val="none"/>
        </w:rPr>
        <w:t>:</w:t>
      </w:r>
      <w:r w:rsidRPr="009C7E05">
        <w:rPr>
          <w:rFonts w:ascii="Arial" w:eastAsia="Times New Roman" w:hAnsi="Arial" w:cs="Arial"/>
          <w:kern w:val="0"/>
          <w:sz w:val="22"/>
          <w:szCs w:val="22"/>
          <w:lang w:eastAsia="en-GB"/>
          <w14:ligatures w14:val="none"/>
        </w:rPr>
        <w:t xml:space="preserve"> Transport and New Development</w:t>
      </w:r>
    </w:p>
    <w:p w14:paraId="3B77A3C5" w14:textId="77777777" w:rsidR="009F684B" w:rsidRPr="009C7E05"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7E05">
        <w:rPr>
          <w:rFonts w:ascii="Arial" w:eastAsia="Times New Roman" w:hAnsi="Arial" w:cs="Arial"/>
          <w:kern w:val="0"/>
          <w:sz w:val="22"/>
          <w:szCs w:val="22"/>
          <w:lang w:eastAsia="en-GB"/>
          <w14:ligatures w14:val="none"/>
        </w:rPr>
        <w:t>Core Policy 64</w:t>
      </w:r>
      <w:r w:rsidR="006A735A" w:rsidRPr="009C7E05">
        <w:rPr>
          <w:rFonts w:ascii="Arial" w:eastAsia="Times New Roman" w:hAnsi="Arial" w:cs="Arial"/>
          <w:kern w:val="0"/>
          <w:sz w:val="22"/>
          <w:szCs w:val="22"/>
          <w:lang w:eastAsia="en-GB"/>
          <w14:ligatures w14:val="none"/>
        </w:rPr>
        <w:t>:</w:t>
      </w:r>
      <w:r w:rsidRPr="009C7E05">
        <w:rPr>
          <w:rFonts w:ascii="Arial" w:eastAsia="Times New Roman" w:hAnsi="Arial" w:cs="Arial"/>
          <w:kern w:val="0"/>
          <w:sz w:val="22"/>
          <w:szCs w:val="22"/>
          <w:lang w:eastAsia="en-GB"/>
          <w14:ligatures w14:val="none"/>
        </w:rPr>
        <w:t xml:space="preserve"> Demand Management</w:t>
      </w:r>
    </w:p>
    <w:p w14:paraId="474CB7C3" w14:textId="77777777" w:rsidR="00134D23" w:rsidRPr="009C7E05" w:rsidRDefault="00134D23" w:rsidP="009C1702">
      <w:pPr>
        <w:spacing w:after="0" w:line="276" w:lineRule="auto"/>
        <w:jc w:val="both"/>
        <w:rPr>
          <w:rFonts w:ascii="Arial" w:eastAsia="Times New Roman" w:hAnsi="Arial" w:cs="Arial"/>
          <w:kern w:val="0"/>
          <w:sz w:val="22"/>
          <w:szCs w:val="22"/>
          <w:lang w:eastAsia="en-GB"/>
          <w14:ligatures w14:val="none"/>
        </w:rPr>
      </w:pPr>
    </w:p>
    <w:p w14:paraId="5D55B632"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3C3B7D0C"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13909E1"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43CD26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C5FC4A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109213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64B8136"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9A8CCBC"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BC31E9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B8F2010" w14:textId="77777777" w:rsidR="00441BF1" w:rsidRDefault="00441BF1"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Baydon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003524EA" w14:textId="77777777" w:rsidR="00441BF1" w:rsidRDefault="00441BF1" w:rsidP="009C1702">
      <w:pPr>
        <w:spacing w:after="0" w:line="276" w:lineRule="auto"/>
        <w:jc w:val="both"/>
        <w:rPr>
          <w:rFonts w:ascii="Arial" w:eastAsia="Times New Roman" w:hAnsi="Arial" w:cs="Arial"/>
          <w:i/>
          <w:iCs/>
          <w:color w:val="ED0000"/>
          <w:kern w:val="0"/>
          <w:sz w:val="22"/>
          <w:szCs w:val="22"/>
          <w:lang w:eastAsia="en-GB"/>
          <w14:ligatures w14:val="none"/>
        </w:rPr>
      </w:pPr>
    </w:p>
    <w:p w14:paraId="63B7B7ED" w14:textId="7CCDDA1A" w:rsidR="005B0FD5" w:rsidRPr="00885D83" w:rsidRDefault="00885D83" w:rsidP="009C1702">
      <w:pPr>
        <w:spacing w:after="0" w:line="276" w:lineRule="auto"/>
        <w:jc w:val="both"/>
        <w:rPr>
          <w:rFonts w:ascii="Arial" w:eastAsia="Times New Roman" w:hAnsi="Arial" w:cs="Arial"/>
          <w:kern w:val="0"/>
          <w:sz w:val="22"/>
          <w:szCs w:val="22"/>
          <w:lang w:eastAsia="en-GB"/>
          <w14:ligatures w14:val="none"/>
        </w:rPr>
      </w:pPr>
      <w:r w:rsidRPr="00885D83">
        <w:rPr>
          <w:rFonts w:ascii="Arial" w:eastAsia="Times New Roman" w:hAnsi="Arial" w:cs="Arial"/>
          <w:kern w:val="0"/>
          <w:sz w:val="22"/>
          <w:szCs w:val="22"/>
          <w:u w:val="single"/>
          <w:lang w:eastAsia="en-GB"/>
          <w14:ligatures w14:val="none"/>
        </w:rPr>
        <w:t>Highways:</w:t>
      </w:r>
      <w:r w:rsidRPr="00885D83">
        <w:rPr>
          <w:rFonts w:ascii="Arial" w:eastAsia="Times New Roman" w:hAnsi="Arial" w:cs="Arial"/>
          <w:kern w:val="0"/>
          <w:sz w:val="22"/>
          <w:szCs w:val="22"/>
          <w:lang w:eastAsia="en-GB"/>
          <w14:ligatures w14:val="none"/>
        </w:rPr>
        <w:t xml:space="preserve"> No objection.</w:t>
      </w:r>
    </w:p>
    <w:p w14:paraId="1A17FAC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4FD8668"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D1A07E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DBD7D7F" w14:textId="20E92AE0" w:rsidR="008D7802" w:rsidRPr="00885D83"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885D83">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9845A5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8A6FF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AF6C8B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8803C3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A92512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A415E0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8C1FAC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4BF81C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1E1CFE9"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EF1EEB7"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525FD0D9"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0DC041A"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396292B"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42B63AA7"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34772C3B" w14:textId="77777777" w:rsidR="00EE5958" w:rsidRDefault="00EE5958" w:rsidP="00852CAC">
      <w:pPr>
        <w:spacing w:after="0" w:line="276" w:lineRule="auto"/>
        <w:jc w:val="both"/>
        <w:rPr>
          <w:rFonts w:ascii="Arial" w:eastAsia="Times New Roman" w:hAnsi="Arial" w:cs="Arial"/>
          <w:kern w:val="0"/>
          <w:sz w:val="22"/>
          <w:szCs w:val="22"/>
          <w:lang w:eastAsia="en-GB"/>
          <w14:ligatures w14:val="none"/>
        </w:rPr>
      </w:pPr>
    </w:p>
    <w:p w14:paraId="73036295" w14:textId="050D4C79" w:rsidR="00EE5958" w:rsidRPr="00EE5958" w:rsidRDefault="00EE5958" w:rsidP="00EE5958">
      <w:pPr>
        <w:spacing w:after="0" w:line="276" w:lineRule="auto"/>
        <w:jc w:val="both"/>
        <w:rPr>
          <w:rFonts w:ascii="Arial" w:eastAsia="Times New Roman" w:hAnsi="Arial" w:cs="Arial"/>
          <w:kern w:val="0"/>
          <w:sz w:val="22"/>
          <w:szCs w:val="22"/>
          <w:lang w:eastAsia="en-GB"/>
          <w14:ligatures w14:val="none"/>
        </w:rPr>
      </w:pPr>
      <w:r w:rsidRPr="00EE5958">
        <w:rPr>
          <w:rFonts w:ascii="Arial" w:eastAsia="Times New Roman" w:hAnsi="Arial" w:cs="Arial"/>
          <w:kern w:val="0"/>
          <w:sz w:val="22"/>
          <w:szCs w:val="22"/>
          <w:lang w:eastAsia="en-GB"/>
          <w14:ligatures w14:val="none"/>
        </w:rPr>
        <w:t xml:space="preserve">The proposed development would be finished in cream render, with a flat roof and a single uPVC window to match the existing materials. The development would infill an existing gap </w:t>
      </w:r>
      <w:r w:rsidRPr="00EE5958">
        <w:rPr>
          <w:rFonts w:ascii="Arial" w:eastAsia="Times New Roman" w:hAnsi="Arial" w:cs="Arial"/>
          <w:kern w:val="0"/>
          <w:sz w:val="22"/>
          <w:szCs w:val="22"/>
          <w:lang w:eastAsia="en-GB"/>
          <w14:ligatures w14:val="none"/>
        </w:rPr>
        <w:lastRenderedPageBreak/>
        <w:t xml:space="preserve">and align with the property's rear building line. Although a flat roof is not ideal, it reflects the existing roof form of the rear elevation, and the property's rear elevation is of limited architectural merit. As such, the development would appear as a natural and subservient addition to the first floor, blending with the dwelling rather than reading as a distinct extension. </w:t>
      </w:r>
      <w:r>
        <w:rPr>
          <w:rFonts w:ascii="Arial" w:eastAsia="Times New Roman" w:hAnsi="Arial" w:cs="Arial"/>
          <w:kern w:val="0"/>
          <w:sz w:val="22"/>
          <w:szCs w:val="22"/>
          <w:lang w:eastAsia="en-GB"/>
          <w14:ligatures w14:val="none"/>
        </w:rPr>
        <w:t>Furthermore, i</w:t>
      </w:r>
      <w:r w:rsidRPr="00EE5958">
        <w:rPr>
          <w:rFonts w:ascii="Arial" w:eastAsia="Times New Roman" w:hAnsi="Arial" w:cs="Arial"/>
          <w:kern w:val="0"/>
          <w:sz w:val="22"/>
          <w:szCs w:val="22"/>
          <w:lang w:eastAsia="en-GB"/>
          <w14:ligatures w14:val="none"/>
        </w:rPr>
        <w:t>t would be modest in scale, providing space for an additional third bedroom at first-floor level.</w:t>
      </w:r>
    </w:p>
    <w:p w14:paraId="63E9D568" w14:textId="77777777" w:rsidR="00EE5958" w:rsidRPr="00EE5958" w:rsidRDefault="00EE5958" w:rsidP="00EE5958">
      <w:pPr>
        <w:spacing w:after="0" w:line="276" w:lineRule="auto"/>
        <w:jc w:val="both"/>
        <w:rPr>
          <w:rFonts w:ascii="Arial" w:eastAsia="Times New Roman" w:hAnsi="Arial" w:cs="Arial"/>
          <w:kern w:val="0"/>
          <w:sz w:val="22"/>
          <w:szCs w:val="22"/>
          <w:lang w:eastAsia="en-GB"/>
          <w14:ligatures w14:val="none"/>
        </w:rPr>
      </w:pPr>
    </w:p>
    <w:p w14:paraId="26FF39A3" w14:textId="5B608A69" w:rsidR="00EE5958" w:rsidRDefault="00EE5958" w:rsidP="00EE5958">
      <w:pPr>
        <w:spacing w:after="0" w:line="276" w:lineRule="auto"/>
        <w:jc w:val="both"/>
        <w:rPr>
          <w:rFonts w:ascii="Arial" w:eastAsia="Times New Roman" w:hAnsi="Arial" w:cs="Arial"/>
          <w:kern w:val="0"/>
          <w:sz w:val="22"/>
          <w:szCs w:val="22"/>
          <w:lang w:eastAsia="en-GB"/>
          <w14:ligatures w14:val="none"/>
        </w:rPr>
      </w:pPr>
      <w:r w:rsidRPr="00EE5958">
        <w:rPr>
          <w:rFonts w:ascii="Arial" w:eastAsia="Times New Roman" w:hAnsi="Arial" w:cs="Arial"/>
          <w:kern w:val="0"/>
          <w:sz w:val="22"/>
          <w:szCs w:val="22"/>
          <w:lang w:eastAsia="en-GB"/>
          <w14:ligatures w14:val="none"/>
        </w:rPr>
        <w:t xml:space="preserve">Whilst the </w:t>
      </w:r>
      <w:r w:rsidR="006626CB">
        <w:rPr>
          <w:rFonts w:ascii="Arial" w:eastAsia="Times New Roman" w:hAnsi="Arial" w:cs="Arial"/>
          <w:kern w:val="0"/>
          <w:sz w:val="22"/>
          <w:szCs w:val="22"/>
          <w:lang w:eastAsia="en-GB"/>
          <w14:ligatures w14:val="none"/>
        </w:rPr>
        <w:t xml:space="preserve">mirrored semi-detached property does not feature the same addition, the proposal would not appear out of keeping within the area, where larger two-storey dwellings </w:t>
      </w:r>
      <w:r w:rsidRPr="00EE5958">
        <w:rPr>
          <w:rFonts w:ascii="Arial" w:eastAsia="Times New Roman" w:hAnsi="Arial" w:cs="Arial"/>
          <w:kern w:val="0"/>
          <w:sz w:val="22"/>
          <w:szCs w:val="22"/>
          <w:lang w:eastAsia="en-GB"/>
          <w14:ligatures w14:val="none"/>
        </w:rPr>
        <w:t xml:space="preserve">are common. </w:t>
      </w:r>
      <w:r w:rsidR="006626CB">
        <w:rPr>
          <w:rFonts w:ascii="Arial" w:eastAsia="Times New Roman" w:hAnsi="Arial" w:cs="Arial"/>
          <w:kern w:val="0"/>
          <w:sz w:val="22"/>
          <w:szCs w:val="22"/>
          <w:lang w:eastAsia="en-GB"/>
          <w14:ligatures w14:val="none"/>
        </w:rPr>
        <w:t>Additionally</w:t>
      </w:r>
      <w:r w:rsidRPr="00EE5958">
        <w:rPr>
          <w:rFonts w:ascii="Arial" w:eastAsia="Times New Roman" w:hAnsi="Arial" w:cs="Arial"/>
          <w:kern w:val="0"/>
          <w:sz w:val="22"/>
          <w:szCs w:val="22"/>
          <w:lang w:eastAsia="en-GB"/>
          <w14:ligatures w14:val="none"/>
        </w:rPr>
        <w:t>, it would not be visible from public vantage points due to its position at the rear of the property. As such, the proposal is considered acceptable on design grounds.</w:t>
      </w:r>
    </w:p>
    <w:p w14:paraId="69A0A543" w14:textId="77777777" w:rsidR="00965FBC" w:rsidRDefault="00965FBC" w:rsidP="00965FBC">
      <w:pPr>
        <w:spacing w:after="0" w:line="276" w:lineRule="auto"/>
        <w:jc w:val="both"/>
        <w:rPr>
          <w:rFonts w:ascii="Arial" w:hAnsi="Arial" w:cs="Arial"/>
          <w:color w:val="000000" w:themeColor="text1"/>
          <w:sz w:val="22"/>
          <w:szCs w:val="22"/>
        </w:rPr>
      </w:pPr>
    </w:p>
    <w:p w14:paraId="52F0EDD4"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7FE0CCD5" w14:textId="77777777" w:rsidR="00A050F1" w:rsidRDefault="00A050F1" w:rsidP="00A050F1">
      <w:pPr>
        <w:spacing w:after="0" w:line="276" w:lineRule="auto"/>
        <w:jc w:val="both"/>
        <w:rPr>
          <w:rFonts w:ascii="Arial" w:hAnsi="Arial" w:cs="Arial"/>
          <w:b/>
          <w:bCs/>
          <w:i/>
          <w:iCs/>
          <w:color w:val="FF0000"/>
          <w:sz w:val="22"/>
          <w:szCs w:val="22"/>
        </w:rPr>
      </w:pPr>
    </w:p>
    <w:p w14:paraId="6E1EFA04"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56A685C"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E32637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proofErr w:type="gramStart"/>
      <w:r w:rsidRPr="00597BBB">
        <w:rPr>
          <w:rFonts w:ascii="Arial" w:eastAsia="Times New Roman" w:hAnsi="Arial" w:cs="Arial"/>
          <w:kern w:val="0"/>
          <w:sz w:val="22"/>
          <w:szCs w:val="22"/>
          <w:lang w:eastAsia="en-GB"/>
          <w14:ligatures w14:val="none"/>
        </w:rPr>
        <w:t>High Quality</w:t>
      </w:r>
      <w:proofErr w:type="gramEnd"/>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E1EC875" w14:textId="77777777" w:rsidR="00393433" w:rsidRDefault="00393433" w:rsidP="00A050F1">
      <w:pPr>
        <w:spacing w:after="0" w:line="276" w:lineRule="auto"/>
        <w:jc w:val="both"/>
        <w:rPr>
          <w:rFonts w:ascii="Arial" w:hAnsi="Arial" w:cs="Arial"/>
          <w:color w:val="000000" w:themeColor="text1"/>
          <w:sz w:val="22"/>
          <w:szCs w:val="22"/>
        </w:rPr>
      </w:pPr>
    </w:p>
    <w:p w14:paraId="7DFD36D9"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proofErr w:type="gramStart"/>
      <w:r w:rsidRPr="00430927">
        <w:rPr>
          <w:rFonts w:ascii="Arial" w:eastAsia="Times New Roman" w:hAnsi="Arial" w:cs="Arial"/>
          <w:kern w:val="0"/>
          <w:sz w:val="22"/>
          <w:szCs w:val="22"/>
          <w:lang w:eastAsia="en-GB"/>
          <w14:ligatures w14:val="none"/>
        </w:rPr>
        <w:t>In particular, Policy</w:t>
      </w:r>
      <w:proofErr w:type="gramEnd"/>
      <w:r w:rsidRPr="00430927">
        <w:rPr>
          <w:rFonts w:ascii="Arial" w:eastAsia="Times New Roman" w:hAnsi="Arial" w:cs="Arial"/>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762E16E5" w14:textId="77777777" w:rsidR="00400FB2" w:rsidRDefault="00400FB2" w:rsidP="00A050F1">
      <w:pPr>
        <w:spacing w:after="0" w:line="276" w:lineRule="auto"/>
        <w:jc w:val="both"/>
        <w:rPr>
          <w:rFonts w:ascii="Arial" w:hAnsi="Arial" w:cs="Arial"/>
          <w:color w:val="000000" w:themeColor="text1"/>
          <w:sz w:val="22"/>
          <w:szCs w:val="22"/>
        </w:rPr>
      </w:pPr>
    </w:p>
    <w:p w14:paraId="613136F7" w14:textId="77777777" w:rsidR="00DB13C3" w:rsidRPr="0001345C" w:rsidRDefault="00DB13C3" w:rsidP="00DB13C3">
      <w:pPr>
        <w:spacing w:after="0" w:line="276" w:lineRule="auto"/>
        <w:jc w:val="both"/>
        <w:rPr>
          <w:rFonts w:ascii="Arial" w:hAnsi="Arial" w:cs="Arial"/>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w:t>
      </w:r>
      <w:r w:rsidRPr="0001345C">
        <w:rPr>
          <w:rFonts w:ascii="Arial" w:hAnsi="Arial" w:cs="Arial"/>
          <w:color w:val="000000" w:themeColor="text1"/>
          <w:sz w:val="22"/>
          <w:szCs w:val="22"/>
        </w:rPr>
        <w:t xml:space="preserve">overshadowing, loss of privacy, and overbearing effects. </w:t>
      </w:r>
    </w:p>
    <w:p w14:paraId="66F2B262" w14:textId="77777777" w:rsidR="000528A2" w:rsidRPr="0001345C" w:rsidRDefault="000528A2" w:rsidP="00DB13C3">
      <w:pPr>
        <w:spacing w:after="0" w:line="276" w:lineRule="auto"/>
        <w:jc w:val="both"/>
        <w:rPr>
          <w:rFonts w:ascii="Arial" w:hAnsi="Arial" w:cs="Arial"/>
          <w:color w:val="000000" w:themeColor="text1"/>
          <w:sz w:val="22"/>
          <w:szCs w:val="22"/>
        </w:rPr>
      </w:pPr>
    </w:p>
    <w:p w14:paraId="11160BD7" w14:textId="5CC0C6FC" w:rsidR="000528A2" w:rsidRPr="0001345C" w:rsidRDefault="000528A2" w:rsidP="000528A2">
      <w:pPr>
        <w:spacing w:after="0" w:line="276" w:lineRule="auto"/>
        <w:jc w:val="both"/>
        <w:rPr>
          <w:rFonts w:ascii="Arial" w:hAnsi="Arial" w:cs="Arial"/>
          <w:color w:val="000000" w:themeColor="text1"/>
          <w:sz w:val="22"/>
          <w:szCs w:val="22"/>
        </w:rPr>
      </w:pPr>
      <w:r w:rsidRPr="0001345C">
        <w:rPr>
          <w:rFonts w:ascii="Arial" w:hAnsi="Arial" w:cs="Arial"/>
          <w:color w:val="000000" w:themeColor="text1"/>
          <w:sz w:val="22"/>
          <w:szCs w:val="22"/>
        </w:rPr>
        <w:t xml:space="preserve">A single first floor window is proposed. This would provide views over the property's private amenity space and may allow some views towards neighbouring gardens, particularly to the west at 6 Ermin Street. However, Choules Cottage already contains </w:t>
      </w:r>
      <w:r w:rsidR="00B34ADC" w:rsidRPr="0001345C">
        <w:rPr>
          <w:rFonts w:ascii="Arial" w:hAnsi="Arial" w:cs="Arial"/>
          <w:color w:val="000000" w:themeColor="text1"/>
          <w:sz w:val="22"/>
          <w:szCs w:val="22"/>
        </w:rPr>
        <w:t>first-floor</w:t>
      </w:r>
      <w:r w:rsidRPr="0001345C">
        <w:rPr>
          <w:rFonts w:ascii="Arial" w:hAnsi="Arial" w:cs="Arial"/>
          <w:color w:val="000000" w:themeColor="text1"/>
          <w:sz w:val="22"/>
          <w:szCs w:val="22"/>
        </w:rPr>
        <w:t xml:space="preserve"> windows that afford views towards neighbouring gardens, albeit set back from the rear building line. As such, the proposal is not expected to </w:t>
      </w:r>
      <w:r w:rsidR="00700E13">
        <w:rPr>
          <w:rFonts w:ascii="Arial" w:hAnsi="Arial" w:cs="Arial"/>
          <w:color w:val="000000" w:themeColor="text1"/>
          <w:sz w:val="22"/>
          <w:szCs w:val="22"/>
        </w:rPr>
        <w:t xml:space="preserve">materially increase </w:t>
      </w:r>
      <w:r w:rsidRPr="0001345C">
        <w:rPr>
          <w:rFonts w:ascii="Arial" w:hAnsi="Arial" w:cs="Arial"/>
          <w:color w:val="000000" w:themeColor="text1"/>
          <w:sz w:val="22"/>
          <w:szCs w:val="22"/>
        </w:rPr>
        <w:t xml:space="preserve">overlooking. Furthermore, </w:t>
      </w:r>
      <w:r w:rsidR="00B34ADC" w:rsidRPr="0001345C">
        <w:rPr>
          <w:rFonts w:ascii="Arial" w:hAnsi="Arial" w:cs="Arial"/>
          <w:color w:val="000000" w:themeColor="text1"/>
          <w:sz w:val="22"/>
          <w:szCs w:val="22"/>
        </w:rPr>
        <w:t xml:space="preserve">number 6 </w:t>
      </w:r>
      <w:r w:rsidR="00B736BE" w:rsidRPr="0001345C">
        <w:rPr>
          <w:rFonts w:ascii="Arial" w:hAnsi="Arial" w:cs="Arial"/>
          <w:color w:val="000000" w:themeColor="text1"/>
          <w:sz w:val="22"/>
          <w:szCs w:val="22"/>
        </w:rPr>
        <w:t>sits further back than Choules Cottage and has no windows on</w:t>
      </w:r>
      <w:r w:rsidRPr="0001345C">
        <w:rPr>
          <w:rFonts w:ascii="Arial" w:hAnsi="Arial" w:cs="Arial"/>
          <w:color w:val="000000" w:themeColor="text1"/>
          <w:sz w:val="22"/>
          <w:szCs w:val="22"/>
        </w:rPr>
        <w:t xml:space="preserve"> its east elevation. </w:t>
      </w:r>
      <w:r w:rsidR="00B736BE" w:rsidRPr="0001345C">
        <w:rPr>
          <w:rFonts w:ascii="Arial" w:hAnsi="Arial" w:cs="Arial"/>
          <w:color w:val="000000" w:themeColor="text1"/>
          <w:sz w:val="22"/>
          <w:szCs w:val="22"/>
        </w:rPr>
        <w:t>Accordingly</w:t>
      </w:r>
      <w:r w:rsidRPr="0001345C">
        <w:rPr>
          <w:rFonts w:ascii="Arial" w:hAnsi="Arial" w:cs="Arial"/>
          <w:color w:val="000000" w:themeColor="text1"/>
          <w:sz w:val="22"/>
          <w:szCs w:val="22"/>
        </w:rPr>
        <w:t xml:space="preserve">, </w:t>
      </w:r>
      <w:r w:rsidR="00700E13">
        <w:rPr>
          <w:rFonts w:ascii="Arial" w:hAnsi="Arial" w:cs="Arial"/>
          <w:color w:val="000000" w:themeColor="text1"/>
          <w:sz w:val="22"/>
          <w:szCs w:val="22"/>
        </w:rPr>
        <w:t>overlooking would not adversely affect any internal living spaces</w:t>
      </w:r>
      <w:r w:rsidRPr="0001345C">
        <w:rPr>
          <w:rFonts w:ascii="Arial" w:hAnsi="Arial" w:cs="Arial"/>
          <w:color w:val="000000" w:themeColor="text1"/>
          <w:sz w:val="22"/>
          <w:szCs w:val="22"/>
        </w:rPr>
        <w:t>.</w:t>
      </w:r>
    </w:p>
    <w:p w14:paraId="75D53AFF" w14:textId="77777777" w:rsidR="00B736BE" w:rsidRPr="0001345C" w:rsidRDefault="00B736BE" w:rsidP="000528A2">
      <w:pPr>
        <w:spacing w:after="0" w:line="276" w:lineRule="auto"/>
        <w:jc w:val="both"/>
        <w:rPr>
          <w:rFonts w:ascii="Arial" w:hAnsi="Arial" w:cs="Arial"/>
          <w:color w:val="000000" w:themeColor="text1"/>
          <w:sz w:val="22"/>
          <w:szCs w:val="22"/>
        </w:rPr>
      </w:pPr>
    </w:p>
    <w:p w14:paraId="15D0EB09" w14:textId="50448B43" w:rsidR="000528A2" w:rsidRPr="0001345C" w:rsidRDefault="000528A2" w:rsidP="000528A2">
      <w:pPr>
        <w:spacing w:after="0" w:line="276" w:lineRule="auto"/>
        <w:jc w:val="both"/>
        <w:rPr>
          <w:rFonts w:ascii="Arial" w:hAnsi="Arial" w:cs="Arial"/>
          <w:color w:val="000000" w:themeColor="text1"/>
          <w:sz w:val="22"/>
          <w:szCs w:val="22"/>
        </w:rPr>
      </w:pPr>
      <w:r w:rsidRPr="0001345C">
        <w:rPr>
          <w:rFonts w:ascii="Arial" w:hAnsi="Arial" w:cs="Arial"/>
          <w:color w:val="000000" w:themeColor="text1"/>
          <w:sz w:val="22"/>
          <w:szCs w:val="22"/>
        </w:rPr>
        <w:t xml:space="preserve">The proposal would be located at first floor level and, due to its orientation in relation to the sun path, </w:t>
      </w:r>
      <w:r w:rsidR="00961CC7" w:rsidRPr="0001345C">
        <w:rPr>
          <w:rFonts w:ascii="Arial" w:hAnsi="Arial" w:cs="Arial"/>
          <w:color w:val="000000" w:themeColor="text1"/>
          <w:sz w:val="22"/>
          <w:szCs w:val="22"/>
        </w:rPr>
        <w:t xml:space="preserve">it </w:t>
      </w:r>
      <w:r w:rsidRPr="0001345C">
        <w:rPr>
          <w:rFonts w:ascii="Arial" w:hAnsi="Arial" w:cs="Arial"/>
          <w:color w:val="000000" w:themeColor="text1"/>
          <w:sz w:val="22"/>
          <w:szCs w:val="22"/>
        </w:rPr>
        <w:t xml:space="preserve">could give rise to a limited degree of additional overshadowing </w:t>
      </w:r>
      <w:proofErr w:type="gramStart"/>
      <w:r w:rsidRPr="0001345C">
        <w:rPr>
          <w:rFonts w:ascii="Arial" w:hAnsi="Arial" w:cs="Arial"/>
          <w:color w:val="000000" w:themeColor="text1"/>
          <w:sz w:val="22"/>
          <w:szCs w:val="22"/>
        </w:rPr>
        <w:t xml:space="preserve">to </w:t>
      </w:r>
      <w:r w:rsidR="00B736BE" w:rsidRPr="0001345C">
        <w:rPr>
          <w:rFonts w:ascii="Arial" w:hAnsi="Arial" w:cs="Arial"/>
          <w:color w:val="000000" w:themeColor="text1"/>
          <w:sz w:val="22"/>
          <w:szCs w:val="22"/>
        </w:rPr>
        <w:t xml:space="preserve"> number</w:t>
      </w:r>
      <w:proofErr w:type="gramEnd"/>
      <w:r w:rsidR="00961CC7" w:rsidRPr="0001345C">
        <w:rPr>
          <w:rFonts w:ascii="Arial" w:hAnsi="Arial" w:cs="Arial"/>
          <w:color w:val="000000" w:themeColor="text1"/>
          <w:sz w:val="22"/>
          <w:szCs w:val="22"/>
        </w:rPr>
        <w:t xml:space="preserve"> </w:t>
      </w:r>
      <w:r w:rsidRPr="0001345C">
        <w:rPr>
          <w:rFonts w:ascii="Arial" w:hAnsi="Arial" w:cs="Arial"/>
          <w:color w:val="000000" w:themeColor="text1"/>
          <w:sz w:val="22"/>
          <w:szCs w:val="22"/>
        </w:rPr>
        <w:t xml:space="preserve">6 Ermin Street during the early morning. However, as noted above, the neighbouring property has no windows within its east elevation. Furthermore, any additional overshadowing </w:t>
      </w:r>
      <w:r w:rsidR="00B66F1C">
        <w:rPr>
          <w:rFonts w:ascii="Arial" w:hAnsi="Arial" w:cs="Arial"/>
          <w:color w:val="000000" w:themeColor="text1"/>
          <w:sz w:val="22"/>
          <w:szCs w:val="22"/>
        </w:rPr>
        <w:t xml:space="preserve">of its amenity space </w:t>
      </w:r>
      <w:r w:rsidRPr="0001345C">
        <w:rPr>
          <w:rFonts w:ascii="Arial" w:hAnsi="Arial" w:cs="Arial"/>
          <w:color w:val="000000" w:themeColor="text1"/>
          <w:sz w:val="22"/>
          <w:szCs w:val="22"/>
        </w:rPr>
        <w:t xml:space="preserve">would be very minor when compared to the existing situation, given that Choules Cottage is already a two-storey building and only a modest extension is proposed. </w:t>
      </w:r>
      <w:r w:rsidR="00961CC7" w:rsidRPr="0001345C">
        <w:rPr>
          <w:rFonts w:ascii="Arial" w:hAnsi="Arial" w:cs="Arial"/>
          <w:color w:val="000000" w:themeColor="text1"/>
          <w:sz w:val="22"/>
          <w:szCs w:val="22"/>
        </w:rPr>
        <w:t xml:space="preserve">Because </w:t>
      </w:r>
      <w:r w:rsidR="00961CC7" w:rsidRPr="0001345C">
        <w:rPr>
          <w:rFonts w:ascii="Arial" w:hAnsi="Arial" w:cs="Arial"/>
          <w:color w:val="000000" w:themeColor="text1"/>
          <w:sz w:val="22"/>
          <w:szCs w:val="22"/>
        </w:rPr>
        <w:lastRenderedPageBreak/>
        <w:t>the development is infil</w:t>
      </w:r>
      <w:r w:rsidR="00BC0B5D" w:rsidRPr="0001345C">
        <w:rPr>
          <w:rFonts w:ascii="Arial" w:hAnsi="Arial" w:cs="Arial"/>
          <w:color w:val="000000" w:themeColor="text1"/>
          <w:sz w:val="22"/>
          <w:szCs w:val="22"/>
        </w:rPr>
        <w:t>l</w:t>
      </w:r>
      <w:r w:rsidRPr="0001345C">
        <w:rPr>
          <w:rFonts w:ascii="Arial" w:hAnsi="Arial" w:cs="Arial"/>
          <w:color w:val="000000" w:themeColor="text1"/>
          <w:sz w:val="22"/>
          <w:szCs w:val="22"/>
        </w:rPr>
        <w:t>, no overshadowing impacts on neighbouring properties are anticipated from other angles.</w:t>
      </w:r>
    </w:p>
    <w:p w14:paraId="1C108100" w14:textId="77777777" w:rsidR="00961CC7" w:rsidRPr="0001345C" w:rsidRDefault="00961CC7" w:rsidP="000528A2">
      <w:pPr>
        <w:spacing w:after="0" w:line="276" w:lineRule="auto"/>
        <w:jc w:val="both"/>
        <w:rPr>
          <w:rFonts w:ascii="Arial" w:hAnsi="Arial" w:cs="Arial"/>
          <w:color w:val="000000" w:themeColor="text1"/>
          <w:sz w:val="22"/>
          <w:szCs w:val="22"/>
        </w:rPr>
      </w:pPr>
    </w:p>
    <w:p w14:paraId="0AD56707" w14:textId="5E78434E" w:rsidR="000528A2" w:rsidRPr="0001345C" w:rsidRDefault="000528A2" w:rsidP="000528A2">
      <w:pPr>
        <w:spacing w:after="0" w:line="276" w:lineRule="auto"/>
        <w:jc w:val="both"/>
        <w:rPr>
          <w:rFonts w:ascii="Arial" w:hAnsi="Arial" w:cs="Arial"/>
          <w:color w:val="000000" w:themeColor="text1"/>
          <w:sz w:val="22"/>
          <w:szCs w:val="22"/>
        </w:rPr>
      </w:pPr>
      <w:r w:rsidRPr="0001345C">
        <w:rPr>
          <w:rFonts w:ascii="Arial" w:hAnsi="Arial" w:cs="Arial"/>
          <w:color w:val="000000" w:themeColor="text1"/>
          <w:sz w:val="22"/>
          <w:szCs w:val="22"/>
        </w:rPr>
        <w:t xml:space="preserve">As discussed in the design section, </w:t>
      </w:r>
      <w:r w:rsidR="00794F6A">
        <w:rPr>
          <w:rFonts w:ascii="Arial" w:hAnsi="Arial" w:cs="Arial"/>
          <w:color w:val="000000" w:themeColor="text1"/>
          <w:sz w:val="22"/>
          <w:szCs w:val="22"/>
        </w:rPr>
        <w:t xml:space="preserve">as the proposal is infill </w:t>
      </w:r>
      <w:r w:rsidR="00C27722">
        <w:rPr>
          <w:rFonts w:ascii="Arial" w:hAnsi="Arial" w:cs="Arial"/>
          <w:color w:val="000000" w:themeColor="text1"/>
          <w:sz w:val="22"/>
          <w:szCs w:val="22"/>
        </w:rPr>
        <w:t xml:space="preserve">development </w:t>
      </w:r>
      <w:r w:rsidRPr="0001345C">
        <w:rPr>
          <w:rFonts w:ascii="Arial" w:hAnsi="Arial" w:cs="Arial"/>
          <w:color w:val="000000" w:themeColor="text1"/>
          <w:sz w:val="22"/>
          <w:szCs w:val="22"/>
        </w:rPr>
        <w:t xml:space="preserve">and </w:t>
      </w:r>
      <w:proofErr w:type="gramStart"/>
      <w:r w:rsidRPr="0001345C">
        <w:rPr>
          <w:rFonts w:ascii="Arial" w:hAnsi="Arial" w:cs="Arial"/>
          <w:color w:val="000000" w:themeColor="text1"/>
          <w:sz w:val="22"/>
          <w:szCs w:val="22"/>
        </w:rPr>
        <w:t>its</w:t>
      </w:r>
      <w:proofErr w:type="gramEnd"/>
      <w:r w:rsidRPr="0001345C">
        <w:rPr>
          <w:rFonts w:ascii="Arial" w:hAnsi="Arial" w:cs="Arial"/>
          <w:color w:val="000000" w:themeColor="text1"/>
          <w:sz w:val="22"/>
          <w:szCs w:val="22"/>
        </w:rPr>
        <w:t xml:space="preserve"> </w:t>
      </w:r>
      <w:r w:rsidR="00C27722">
        <w:rPr>
          <w:rFonts w:ascii="Arial" w:hAnsi="Arial" w:cs="Arial"/>
          <w:color w:val="000000" w:themeColor="text1"/>
          <w:sz w:val="22"/>
          <w:szCs w:val="22"/>
        </w:rPr>
        <w:t xml:space="preserve">aligned </w:t>
      </w:r>
      <w:r w:rsidRPr="0001345C">
        <w:rPr>
          <w:rFonts w:ascii="Arial" w:hAnsi="Arial" w:cs="Arial"/>
          <w:color w:val="000000" w:themeColor="text1"/>
          <w:sz w:val="22"/>
          <w:szCs w:val="22"/>
        </w:rPr>
        <w:t>with the established form of the existing rear elevation</w:t>
      </w:r>
      <w:r w:rsidR="00C27722">
        <w:rPr>
          <w:rFonts w:ascii="Arial" w:hAnsi="Arial" w:cs="Arial"/>
          <w:color w:val="000000" w:themeColor="text1"/>
          <w:sz w:val="22"/>
          <w:szCs w:val="22"/>
        </w:rPr>
        <w:t xml:space="preserve">, it </w:t>
      </w:r>
      <w:r w:rsidRPr="0001345C">
        <w:rPr>
          <w:rFonts w:ascii="Arial" w:hAnsi="Arial" w:cs="Arial"/>
          <w:color w:val="000000" w:themeColor="text1"/>
          <w:sz w:val="22"/>
          <w:szCs w:val="22"/>
        </w:rPr>
        <w:t>would appear as a</w:t>
      </w:r>
      <w:r w:rsidR="008450FF">
        <w:rPr>
          <w:rFonts w:ascii="Arial" w:hAnsi="Arial" w:cs="Arial"/>
          <w:color w:val="000000" w:themeColor="text1"/>
          <w:sz w:val="22"/>
          <w:szCs w:val="22"/>
        </w:rPr>
        <w:t xml:space="preserve"> modest and</w:t>
      </w:r>
      <w:r w:rsidRPr="0001345C">
        <w:rPr>
          <w:rFonts w:ascii="Arial" w:hAnsi="Arial" w:cs="Arial"/>
          <w:color w:val="000000" w:themeColor="text1"/>
          <w:sz w:val="22"/>
          <w:szCs w:val="22"/>
        </w:rPr>
        <w:t xml:space="preserve"> natural addition to the dwelling. Accordingly, the proposal would not result in overbearing impacts on neighbouring properties.</w:t>
      </w:r>
    </w:p>
    <w:p w14:paraId="2DEC2B13" w14:textId="77777777" w:rsidR="00DB13C3" w:rsidRPr="0001345C" w:rsidRDefault="00DB13C3" w:rsidP="00DB13C3">
      <w:pPr>
        <w:spacing w:after="0" w:line="276" w:lineRule="auto"/>
        <w:jc w:val="both"/>
        <w:rPr>
          <w:rFonts w:ascii="Arial" w:hAnsi="Arial" w:cs="Arial"/>
          <w:color w:val="000000" w:themeColor="text1"/>
          <w:sz w:val="22"/>
          <w:szCs w:val="22"/>
        </w:rPr>
      </w:pPr>
    </w:p>
    <w:p w14:paraId="583D3AD0" w14:textId="77777777" w:rsidR="00DB13C3" w:rsidRPr="0001345C" w:rsidRDefault="00DB13C3" w:rsidP="00DB13C3">
      <w:pPr>
        <w:spacing w:after="0" w:line="276" w:lineRule="auto"/>
        <w:jc w:val="both"/>
        <w:rPr>
          <w:rFonts w:ascii="Arial" w:hAnsi="Arial" w:cs="Arial"/>
          <w:color w:val="000000" w:themeColor="text1"/>
          <w:sz w:val="22"/>
          <w:szCs w:val="22"/>
        </w:rPr>
      </w:pPr>
      <w:r w:rsidRPr="0001345C">
        <w:rPr>
          <w:rFonts w:ascii="Arial" w:hAnsi="Arial" w:cs="Arial"/>
          <w:color w:val="000000" w:themeColor="text1"/>
          <w:sz w:val="22"/>
          <w:szCs w:val="22"/>
        </w:rPr>
        <w:t>The proposal therefore accords with Core Policy 57 point vii in respect of safeguarding residential amenity</w:t>
      </w:r>
      <w:r w:rsidR="00A919D6" w:rsidRPr="0001345C">
        <w:rPr>
          <w:rFonts w:ascii="Arial" w:hAnsi="Arial" w:cs="Arial"/>
          <w:color w:val="000000" w:themeColor="text1"/>
          <w:sz w:val="22"/>
          <w:szCs w:val="22"/>
        </w:rPr>
        <w:t xml:space="preserve">, </w:t>
      </w:r>
      <w:r w:rsidRPr="0001345C">
        <w:rPr>
          <w:rFonts w:ascii="Arial" w:hAnsi="Arial" w:cs="Arial"/>
          <w:color w:val="000000" w:themeColor="text1"/>
          <w:sz w:val="22"/>
          <w:szCs w:val="22"/>
        </w:rPr>
        <w:t>Appendix D of the Wiltshire Design Guide</w:t>
      </w:r>
      <w:r w:rsidR="00A919D6" w:rsidRPr="0001345C">
        <w:rPr>
          <w:rFonts w:ascii="Arial" w:hAnsi="Arial" w:cs="Arial"/>
          <w:color w:val="000000" w:themeColor="text1"/>
          <w:sz w:val="22"/>
          <w:szCs w:val="22"/>
        </w:rPr>
        <w:t xml:space="preserve"> and the NPPF</w:t>
      </w:r>
      <w:r w:rsidRPr="0001345C">
        <w:rPr>
          <w:rFonts w:ascii="Arial" w:hAnsi="Arial" w:cs="Arial"/>
          <w:color w:val="000000" w:themeColor="text1"/>
          <w:sz w:val="22"/>
          <w:szCs w:val="22"/>
        </w:rPr>
        <w:t>.</w:t>
      </w:r>
    </w:p>
    <w:p w14:paraId="59103088" w14:textId="77777777" w:rsidR="00AF104C" w:rsidRPr="0001345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D22B489" w14:textId="3C415F33" w:rsidR="006705B5" w:rsidRPr="0001345C"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01345C">
        <w:rPr>
          <w:rFonts w:ascii="Arial" w:eastAsia="Times New Roman" w:hAnsi="Arial" w:cs="Arial"/>
          <w:color w:val="000000" w:themeColor="text1"/>
          <w:kern w:val="0"/>
          <w:sz w:val="22"/>
          <w:szCs w:val="22"/>
          <w:u w:val="single"/>
          <w:lang w:eastAsia="en-GB"/>
          <w14:ligatures w14:val="none"/>
        </w:rPr>
        <w:t>Highways Impact</w:t>
      </w:r>
      <w:r w:rsidR="00AE028B" w:rsidRPr="0001345C">
        <w:rPr>
          <w:rFonts w:ascii="Arial" w:eastAsia="Times New Roman" w:hAnsi="Arial" w:cs="Arial"/>
          <w:color w:val="ED0000"/>
          <w:kern w:val="0"/>
          <w:sz w:val="22"/>
          <w:szCs w:val="22"/>
          <w:lang w:eastAsia="en-GB"/>
          <w14:ligatures w14:val="none"/>
        </w:rPr>
        <w:t xml:space="preserve"> </w:t>
      </w:r>
    </w:p>
    <w:p w14:paraId="6CAC47DD" w14:textId="77777777" w:rsidR="00521AFE" w:rsidRPr="0001345C" w:rsidRDefault="00521AFE"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774D18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01345C">
        <w:rPr>
          <w:rFonts w:ascii="Arial" w:eastAsia="Times New Roman" w:hAnsi="Arial" w:cs="Arial"/>
          <w:color w:val="000000" w:themeColor="text1"/>
          <w:kern w:val="0"/>
          <w:sz w:val="22"/>
          <w:szCs w:val="22"/>
          <w:lang w:eastAsia="en-GB"/>
          <w14:ligatures w14:val="none"/>
        </w:rPr>
        <w:t>Core Policy 57 (</w:t>
      </w:r>
      <w:r w:rsidR="008822ED" w:rsidRPr="0001345C">
        <w:rPr>
          <w:rFonts w:ascii="Arial" w:eastAsia="Times New Roman" w:hAnsi="Arial" w:cs="Arial"/>
          <w:color w:val="000000" w:themeColor="text1"/>
          <w:kern w:val="0"/>
          <w:sz w:val="22"/>
          <w:szCs w:val="22"/>
          <w:lang w:eastAsia="en-GB"/>
          <w14:ligatures w14:val="none"/>
        </w:rPr>
        <w:t>x</w:t>
      </w:r>
      <w:r w:rsidRPr="0001345C">
        <w:rPr>
          <w:rFonts w:ascii="Arial" w:eastAsia="Times New Roman" w:hAnsi="Arial" w:cs="Arial"/>
          <w:color w:val="000000" w:themeColor="text1"/>
          <w:kern w:val="0"/>
          <w:sz w:val="22"/>
          <w:szCs w:val="22"/>
          <w:lang w:eastAsia="en-GB"/>
          <w14:ligatures w14:val="none"/>
        </w:rPr>
        <w:t>i</w:t>
      </w:r>
      <w:r w:rsidR="008822ED" w:rsidRPr="0001345C">
        <w:rPr>
          <w:rFonts w:ascii="Arial" w:eastAsia="Times New Roman" w:hAnsi="Arial" w:cs="Arial"/>
          <w:color w:val="000000" w:themeColor="text1"/>
          <w:kern w:val="0"/>
          <w:sz w:val="22"/>
          <w:szCs w:val="22"/>
          <w:lang w:eastAsia="en-GB"/>
          <w14:ligatures w14:val="none"/>
        </w:rPr>
        <w:t>v</w:t>
      </w:r>
      <w:r w:rsidRPr="0001345C">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01345C">
        <w:rPr>
          <w:rFonts w:ascii="Arial" w:eastAsia="Times New Roman" w:hAnsi="Arial" w:cs="Arial"/>
          <w:color w:val="000000" w:themeColor="text1"/>
          <w:kern w:val="0"/>
          <w:sz w:val="22"/>
          <w:szCs w:val="22"/>
          <w:lang w:eastAsia="en-GB"/>
          <w14:ligatures w14:val="none"/>
        </w:rPr>
        <w:t>must meet the requirements of</w:t>
      </w:r>
      <w:r w:rsidRPr="0001345C">
        <w:rPr>
          <w:rFonts w:ascii="Arial" w:eastAsia="Times New Roman" w:hAnsi="Arial" w:cs="Arial"/>
          <w:color w:val="000000" w:themeColor="text1"/>
          <w:kern w:val="0"/>
          <w:sz w:val="22"/>
          <w:szCs w:val="22"/>
          <w:lang w:eastAsia="en-GB"/>
          <w14:ligatures w14:val="none"/>
        </w:rPr>
        <w:t xml:space="preserve"> Core Policy 61</w:t>
      </w:r>
      <w:r w:rsidR="008822ED" w:rsidRPr="0001345C">
        <w:rPr>
          <w:rFonts w:ascii="Arial" w:eastAsia="Times New Roman" w:hAnsi="Arial" w:cs="Arial"/>
          <w:color w:val="000000" w:themeColor="text1"/>
          <w:kern w:val="0"/>
          <w:sz w:val="22"/>
          <w:szCs w:val="22"/>
          <w:lang w:eastAsia="en-GB"/>
          <w14:ligatures w14:val="none"/>
        </w:rPr>
        <w:t>. This policy</w:t>
      </w:r>
      <w:r w:rsidRPr="0001345C">
        <w:rPr>
          <w:rFonts w:ascii="Arial" w:eastAsia="Times New Roman" w:hAnsi="Arial" w:cs="Arial"/>
          <w:color w:val="000000" w:themeColor="text1"/>
          <w:kern w:val="0"/>
          <w:sz w:val="22"/>
          <w:szCs w:val="22"/>
          <w:lang w:eastAsia="en-GB"/>
          <w14:ligatures w14:val="none"/>
        </w:rPr>
        <w:t xml:space="preserve"> requires </w:t>
      </w:r>
      <w:r w:rsidR="00EE7315" w:rsidRPr="0001345C">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01345C">
        <w:rPr>
          <w:rFonts w:ascii="Arial" w:eastAsia="Times New Roman" w:hAnsi="Arial" w:cs="Arial"/>
          <w:color w:val="000000" w:themeColor="text1"/>
          <w:kern w:val="0"/>
          <w:sz w:val="22"/>
          <w:szCs w:val="22"/>
          <w:lang w:eastAsia="en-GB"/>
          <w14:ligatures w14:val="none"/>
        </w:rPr>
        <w:t xml:space="preserve"> Core Policy 64 se</w:t>
      </w:r>
      <w:r w:rsidR="001F17EC" w:rsidRPr="0001345C">
        <w:rPr>
          <w:rFonts w:ascii="Arial" w:eastAsia="Times New Roman" w:hAnsi="Arial" w:cs="Arial"/>
          <w:color w:val="000000" w:themeColor="text1"/>
          <w:kern w:val="0"/>
          <w:sz w:val="22"/>
          <w:szCs w:val="22"/>
          <w:lang w:eastAsia="en-GB"/>
          <w14:ligatures w14:val="none"/>
        </w:rPr>
        <w:t>eks to ensure compliance with</w:t>
      </w:r>
      <w:r w:rsidRPr="0001345C">
        <w:rPr>
          <w:rFonts w:ascii="Arial" w:eastAsia="Times New Roman" w:hAnsi="Arial" w:cs="Arial"/>
          <w:color w:val="000000" w:themeColor="text1"/>
          <w:kern w:val="0"/>
          <w:sz w:val="22"/>
          <w:szCs w:val="22"/>
          <w:lang w:eastAsia="en-GB"/>
          <w14:ligatures w14:val="none"/>
        </w:rPr>
        <w:t xml:space="preserve"> parking standards </w:t>
      </w:r>
      <w:r w:rsidR="00491C07" w:rsidRPr="0001345C">
        <w:rPr>
          <w:rFonts w:ascii="Arial" w:eastAsia="Times New Roman" w:hAnsi="Arial" w:cs="Arial"/>
          <w:color w:val="000000" w:themeColor="text1"/>
          <w:kern w:val="0"/>
          <w:sz w:val="22"/>
          <w:szCs w:val="22"/>
          <w:lang w:eastAsia="en-GB"/>
          <w14:ligatures w14:val="none"/>
        </w:rPr>
        <w:t>set out in the Local Transport</w:t>
      </w:r>
      <w:r w:rsidR="00491C07">
        <w:rPr>
          <w:rFonts w:ascii="Arial" w:eastAsia="Times New Roman" w:hAnsi="Arial" w:cs="Arial"/>
          <w:color w:val="000000" w:themeColor="text1"/>
          <w:kern w:val="0"/>
          <w:sz w:val="22"/>
          <w:szCs w:val="22"/>
          <w:lang w:eastAsia="en-GB"/>
          <w14:ligatures w14:val="none"/>
        </w:rPr>
        <w:t xml:space="preserve"> Plan</w:t>
      </w:r>
      <w:r w:rsidRPr="006705B5">
        <w:rPr>
          <w:rFonts w:ascii="Arial" w:eastAsia="Times New Roman" w:hAnsi="Arial" w:cs="Arial"/>
          <w:color w:val="000000" w:themeColor="text1"/>
          <w:kern w:val="0"/>
          <w:sz w:val="22"/>
          <w:szCs w:val="22"/>
          <w:lang w:eastAsia="en-GB"/>
          <w14:ligatures w14:val="none"/>
        </w:rPr>
        <w:t>.</w:t>
      </w:r>
    </w:p>
    <w:p w14:paraId="7796CEC7"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F87A4F9"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41D0C7E3"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2B619A7" w14:textId="22AEA776" w:rsidR="0073540C" w:rsidRPr="001A34D9" w:rsidRDefault="001A34D9" w:rsidP="006705B5">
      <w:pPr>
        <w:spacing w:after="0" w:line="276" w:lineRule="auto"/>
        <w:jc w:val="both"/>
        <w:rPr>
          <w:rFonts w:ascii="Arial" w:eastAsia="Times New Roman" w:hAnsi="Arial" w:cs="Arial"/>
          <w:kern w:val="0"/>
          <w:sz w:val="22"/>
          <w:szCs w:val="22"/>
          <w:lang w:eastAsia="en-GB"/>
          <w14:ligatures w14:val="none"/>
        </w:rPr>
      </w:pPr>
      <w:r w:rsidRPr="001A34D9">
        <w:rPr>
          <w:rFonts w:ascii="Arial" w:eastAsia="Times New Roman" w:hAnsi="Arial" w:cs="Arial"/>
          <w:kern w:val="0"/>
          <w:sz w:val="22"/>
          <w:szCs w:val="22"/>
          <w:lang w:eastAsia="en-GB"/>
          <w14:ligatures w14:val="none"/>
        </w:rPr>
        <w:t xml:space="preserve">No alterations are proposed to the site's access or parking provision. The proposal would increase the number of bedrooms from two to three. Although no on-site parking is available </w:t>
      </w:r>
      <w:r w:rsidR="00417D1E">
        <w:rPr>
          <w:rFonts w:ascii="Arial" w:eastAsia="Times New Roman" w:hAnsi="Arial" w:cs="Arial"/>
          <w:kern w:val="0"/>
          <w:sz w:val="22"/>
          <w:szCs w:val="22"/>
          <w:lang w:eastAsia="en-GB"/>
          <w14:ligatures w14:val="none"/>
        </w:rPr>
        <w:t>because the property fronts</w:t>
      </w:r>
      <w:r w:rsidRPr="001A34D9">
        <w:rPr>
          <w:rFonts w:ascii="Arial" w:eastAsia="Times New Roman" w:hAnsi="Arial" w:cs="Arial"/>
          <w:kern w:val="0"/>
          <w:sz w:val="22"/>
          <w:szCs w:val="22"/>
          <w:lang w:eastAsia="en-GB"/>
          <w14:ligatures w14:val="none"/>
        </w:rPr>
        <w:t xml:space="preserve"> directly onto the street, Wiltshire's parking standards do not require an additional parking space for this increase. Furthermore, the Highway Officer has raised no objection to the proposal. Therefore, the development is not considered to give rise to any highway safety concerns.</w:t>
      </w:r>
    </w:p>
    <w:p w14:paraId="28B3E7B5" w14:textId="77777777" w:rsidR="001A34D9" w:rsidRPr="006705B5" w:rsidRDefault="001A34D9" w:rsidP="006705B5">
      <w:pPr>
        <w:spacing w:after="0" w:line="276" w:lineRule="auto"/>
        <w:jc w:val="both"/>
        <w:rPr>
          <w:rFonts w:ascii="Arial" w:eastAsia="Times New Roman" w:hAnsi="Arial" w:cs="Arial"/>
          <w:i/>
          <w:iCs/>
          <w:color w:val="ED0000"/>
          <w:kern w:val="0"/>
          <w:sz w:val="22"/>
          <w:szCs w:val="22"/>
          <w:lang w:eastAsia="en-GB"/>
          <w14:ligatures w14:val="none"/>
        </w:rPr>
      </w:pPr>
    </w:p>
    <w:p w14:paraId="30FED6E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3B8849A5"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67E08F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C2AFD9D"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50630C" w14:textId="5A4D85BA"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64A24AD4" w14:textId="77777777" w:rsidR="004D1589" w:rsidRPr="006705B5" w:rsidRDefault="004D1589"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EF4BC98"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63413E56"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59014A59"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proofErr w:type="gramStart"/>
      <w:r w:rsidRPr="00067A8A">
        <w:rPr>
          <w:rFonts w:ascii="Arial" w:eastAsia="Times New Roman" w:hAnsi="Arial" w:cs="Arial"/>
          <w:color w:val="000000" w:themeColor="text1"/>
          <w:kern w:val="0"/>
          <w:sz w:val="22"/>
          <w:szCs w:val="22"/>
          <w:lang w:eastAsia="en-GB"/>
          <w14:ligatures w14:val="none"/>
        </w:rPr>
        <w:t>high quality</w:t>
      </w:r>
      <w:proofErr w:type="gramEnd"/>
      <w:r w:rsidRPr="00067A8A">
        <w:rPr>
          <w:rFonts w:ascii="Arial" w:eastAsia="Times New Roman" w:hAnsi="Arial" w:cs="Arial"/>
          <w:color w:val="000000" w:themeColor="text1"/>
          <w:kern w:val="0"/>
          <w:sz w:val="22"/>
          <w:szCs w:val="22"/>
          <w:lang w:eastAsia="en-GB"/>
          <w14:ligatures w14:val="none"/>
        </w:rPr>
        <w:t xml:space="preserve"> design.</w:t>
      </w:r>
    </w:p>
    <w:p w14:paraId="218E21C2"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64B1D8C1" w14:textId="77777777" w:rsidR="00F272A5"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lastRenderedPageBreak/>
        <w:t>Policies HE4-HE10 of the National Planning Policy Framework recognise heritage assets as an irreplaceable resource and require proposals affecting heritage assets to be assessed having regard to their significance and the contribution made by their setting.</w:t>
      </w:r>
    </w:p>
    <w:p w14:paraId="15D556AE" w14:textId="77777777" w:rsid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149390EA" w14:textId="325A256D" w:rsidR="004D1589" w:rsidRPr="008C6138" w:rsidRDefault="004D1589" w:rsidP="006705B5">
      <w:pPr>
        <w:spacing w:after="0" w:line="276" w:lineRule="auto"/>
        <w:jc w:val="both"/>
        <w:rPr>
          <w:rFonts w:ascii="Arial" w:eastAsia="Times New Roman" w:hAnsi="Arial" w:cs="Arial"/>
          <w:kern w:val="0"/>
          <w:sz w:val="22"/>
          <w:szCs w:val="22"/>
          <w:lang w:eastAsia="en-GB"/>
          <w14:ligatures w14:val="none"/>
        </w:rPr>
      </w:pPr>
      <w:r w:rsidRPr="00976DA0">
        <w:rPr>
          <w:rFonts w:ascii="Arial" w:eastAsia="Times New Roman" w:hAnsi="Arial" w:cs="Arial"/>
          <w:kern w:val="0"/>
          <w:sz w:val="22"/>
          <w:szCs w:val="22"/>
          <w:lang w:eastAsia="en-GB"/>
          <w14:ligatures w14:val="none"/>
        </w:rPr>
        <w:t xml:space="preserve">The proposed development is situated </w:t>
      </w:r>
      <w:r w:rsidR="00AD209B">
        <w:rPr>
          <w:rFonts w:ascii="Arial" w:eastAsia="Times New Roman" w:hAnsi="Arial" w:cs="Arial"/>
          <w:kern w:val="0"/>
          <w:sz w:val="22"/>
          <w:szCs w:val="22"/>
          <w:lang w:eastAsia="en-GB"/>
          <w14:ligatures w14:val="none"/>
        </w:rPr>
        <w:t>opposite the</w:t>
      </w:r>
      <w:r w:rsidR="00C23453">
        <w:rPr>
          <w:rFonts w:ascii="Arial" w:eastAsia="Times New Roman" w:hAnsi="Arial" w:cs="Arial"/>
          <w:kern w:val="0"/>
          <w:sz w:val="22"/>
          <w:szCs w:val="22"/>
          <w:lang w:eastAsia="en-GB"/>
          <w14:ligatures w14:val="none"/>
        </w:rPr>
        <w:t xml:space="preserve"> Baydon Conservation Area and </w:t>
      </w:r>
      <w:r w:rsidR="009D7BDE" w:rsidRPr="00976DA0">
        <w:rPr>
          <w:rFonts w:ascii="Arial" w:eastAsia="Times New Roman" w:hAnsi="Arial" w:cs="Arial"/>
          <w:kern w:val="0"/>
          <w:sz w:val="22"/>
          <w:szCs w:val="22"/>
          <w:lang w:eastAsia="en-GB"/>
          <w14:ligatures w14:val="none"/>
        </w:rPr>
        <w:t>approximately</w:t>
      </w:r>
      <w:r w:rsidRPr="00976DA0">
        <w:rPr>
          <w:rFonts w:ascii="Arial" w:eastAsia="Times New Roman" w:hAnsi="Arial" w:cs="Arial"/>
          <w:kern w:val="0"/>
          <w:sz w:val="22"/>
          <w:szCs w:val="22"/>
          <w:lang w:eastAsia="en-GB"/>
          <w14:ligatures w14:val="none"/>
        </w:rPr>
        <w:t xml:space="preserve"> </w:t>
      </w:r>
      <w:r w:rsidR="00E52079" w:rsidRPr="00976DA0">
        <w:rPr>
          <w:rFonts w:ascii="Arial" w:eastAsia="Times New Roman" w:hAnsi="Arial" w:cs="Arial"/>
          <w:kern w:val="0"/>
          <w:sz w:val="22"/>
          <w:szCs w:val="22"/>
          <w:lang w:eastAsia="en-GB"/>
          <w14:ligatures w14:val="none"/>
        </w:rPr>
        <w:t xml:space="preserve">75 </w:t>
      </w:r>
      <w:r w:rsidR="00727F64" w:rsidRPr="00976DA0">
        <w:rPr>
          <w:rFonts w:ascii="Arial" w:eastAsia="Times New Roman" w:hAnsi="Arial" w:cs="Arial"/>
          <w:kern w:val="0"/>
          <w:sz w:val="22"/>
          <w:szCs w:val="22"/>
          <w:lang w:eastAsia="en-GB"/>
          <w14:ligatures w14:val="none"/>
        </w:rPr>
        <w:t>metres</w:t>
      </w:r>
      <w:r w:rsidR="00E52079" w:rsidRPr="00976DA0">
        <w:rPr>
          <w:rFonts w:ascii="Arial" w:eastAsia="Times New Roman" w:hAnsi="Arial" w:cs="Arial"/>
          <w:kern w:val="0"/>
          <w:sz w:val="22"/>
          <w:szCs w:val="22"/>
          <w:lang w:eastAsia="en-GB"/>
          <w14:ligatures w14:val="none"/>
        </w:rPr>
        <w:t xml:space="preserve"> away from the Grade II</w:t>
      </w:r>
      <w:r w:rsidR="000F73AE" w:rsidRPr="00976DA0">
        <w:rPr>
          <w:rFonts w:ascii="Arial" w:eastAsia="Times New Roman" w:hAnsi="Arial" w:cs="Arial"/>
          <w:kern w:val="0"/>
          <w:sz w:val="22"/>
          <w:szCs w:val="22"/>
          <w:lang w:eastAsia="en-GB"/>
          <w14:ligatures w14:val="none"/>
        </w:rPr>
        <w:t>*</w:t>
      </w:r>
      <w:r w:rsidR="00E52079" w:rsidRPr="00976DA0">
        <w:rPr>
          <w:rFonts w:ascii="Arial" w:eastAsia="Times New Roman" w:hAnsi="Arial" w:cs="Arial"/>
          <w:kern w:val="0"/>
          <w:sz w:val="22"/>
          <w:szCs w:val="22"/>
          <w:lang w:eastAsia="en-GB"/>
          <w14:ligatures w14:val="none"/>
        </w:rPr>
        <w:t xml:space="preserve"> listed building known as </w:t>
      </w:r>
      <w:r w:rsidR="000F73AE" w:rsidRPr="00976DA0">
        <w:rPr>
          <w:rFonts w:ascii="Arial" w:eastAsia="Times New Roman" w:hAnsi="Arial" w:cs="Arial"/>
          <w:kern w:val="0"/>
          <w:sz w:val="22"/>
          <w:szCs w:val="22"/>
          <w:lang w:eastAsia="en-GB"/>
          <w14:ligatures w14:val="none"/>
        </w:rPr>
        <w:t xml:space="preserve">Church of St Nicholas. </w:t>
      </w:r>
      <w:r w:rsidR="00727F64" w:rsidRPr="00976DA0">
        <w:rPr>
          <w:rFonts w:ascii="Arial" w:eastAsia="Times New Roman" w:hAnsi="Arial" w:cs="Arial"/>
          <w:kern w:val="0"/>
          <w:sz w:val="22"/>
          <w:szCs w:val="22"/>
          <w:lang w:eastAsia="en-GB"/>
          <w14:ligatures w14:val="none"/>
        </w:rPr>
        <w:t xml:space="preserve">However, </w:t>
      </w:r>
      <w:r w:rsidR="00717137" w:rsidRPr="00976DA0">
        <w:rPr>
          <w:rFonts w:ascii="Arial" w:eastAsia="Times New Roman" w:hAnsi="Arial" w:cs="Arial"/>
          <w:kern w:val="0"/>
          <w:sz w:val="22"/>
          <w:szCs w:val="22"/>
          <w:lang w:eastAsia="en-GB"/>
          <w14:ligatures w14:val="none"/>
        </w:rPr>
        <w:t>because the proposal is located at the rear of the property, with no view from public vantage points, and</w:t>
      </w:r>
      <w:r w:rsidR="00727F64" w:rsidRPr="00976DA0">
        <w:rPr>
          <w:rFonts w:ascii="Arial" w:eastAsia="Times New Roman" w:hAnsi="Arial" w:cs="Arial"/>
          <w:kern w:val="0"/>
          <w:sz w:val="22"/>
          <w:szCs w:val="22"/>
          <w:lang w:eastAsia="en-GB"/>
          <w14:ligatures w14:val="none"/>
        </w:rPr>
        <w:t xml:space="preserve"> </w:t>
      </w:r>
      <w:r w:rsidR="008C6138">
        <w:rPr>
          <w:rFonts w:ascii="Arial" w:eastAsia="Times New Roman" w:hAnsi="Arial" w:cs="Arial"/>
          <w:kern w:val="0"/>
          <w:sz w:val="22"/>
          <w:szCs w:val="22"/>
          <w:lang w:eastAsia="en-GB"/>
          <w14:ligatures w14:val="none"/>
        </w:rPr>
        <w:t xml:space="preserve">because the </w:t>
      </w:r>
      <w:r w:rsidR="00717137" w:rsidRPr="00976DA0">
        <w:rPr>
          <w:rFonts w:ascii="Arial" w:eastAsia="Times New Roman" w:hAnsi="Arial" w:cs="Arial"/>
          <w:kern w:val="0"/>
          <w:sz w:val="22"/>
          <w:szCs w:val="22"/>
          <w:lang w:eastAsia="en-GB"/>
          <w14:ligatures w14:val="none"/>
        </w:rPr>
        <w:t>property itself, intervening development, and boundary treatments block</w:t>
      </w:r>
      <w:r w:rsidR="00727F64" w:rsidRPr="00976DA0">
        <w:rPr>
          <w:rFonts w:ascii="Arial" w:eastAsia="Times New Roman" w:hAnsi="Arial" w:cs="Arial"/>
          <w:kern w:val="0"/>
          <w:sz w:val="22"/>
          <w:szCs w:val="22"/>
          <w:lang w:eastAsia="en-GB"/>
          <w14:ligatures w14:val="none"/>
        </w:rPr>
        <w:t xml:space="preserve"> it from view </w:t>
      </w:r>
      <w:r w:rsidR="00717137" w:rsidRPr="00976DA0">
        <w:rPr>
          <w:rFonts w:ascii="Arial" w:eastAsia="Times New Roman" w:hAnsi="Arial" w:cs="Arial"/>
          <w:kern w:val="0"/>
          <w:sz w:val="22"/>
          <w:szCs w:val="22"/>
          <w:lang w:eastAsia="en-GB"/>
          <w14:ligatures w14:val="none"/>
        </w:rPr>
        <w:t xml:space="preserve">from the </w:t>
      </w:r>
      <w:r w:rsidR="00727F64" w:rsidRPr="00976DA0">
        <w:rPr>
          <w:rFonts w:ascii="Arial" w:eastAsia="Times New Roman" w:hAnsi="Arial" w:cs="Arial"/>
          <w:kern w:val="0"/>
          <w:sz w:val="22"/>
          <w:szCs w:val="22"/>
          <w:lang w:eastAsia="en-GB"/>
          <w14:ligatures w14:val="none"/>
        </w:rPr>
        <w:t xml:space="preserve">heritage asset, the proposal is </w:t>
      </w:r>
      <w:r w:rsidR="00717137" w:rsidRPr="00976DA0">
        <w:rPr>
          <w:rFonts w:ascii="Arial" w:eastAsia="Times New Roman" w:hAnsi="Arial" w:cs="Arial"/>
          <w:kern w:val="0"/>
          <w:sz w:val="22"/>
          <w:szCs w:val="22"/>
          <w:lang w:eastAsia="en-GB"/>
          <w14:ligatures w14:val="none"/>
        </w:rPr>
        <w:t>not considered to cause harm and is</w:t>
      </w:r>
      <w:r w:rsidR="00727F64" w:rsidRPr="00976DA0">
        <w:rPr>
          <w:rFonts w:ascii="Arial" w:eastAsia="Times New Roman" w:hAnsi="Arial" w:cs="Arial"/>
          <w:kern w:val="0"/>
          <w:sz w:val="22"/>
          <w:szCs w:val="22"/>
          <w:lang w:eastAsia="en-GB"/>
          <w14:ligatures w14:val="none"/>
        </w:rPr>
        <w:t xml:space="preserve"> acceptable on heritage grounds. </w:t>
      </w:r>
    </w:p>
    <w:p w14:paraId="1A8CF86E" w14:textId="77777777" w:rsidR="004D1589" w:rsidRPr="006705B5" w:rsidRDefault="004D158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C397448" w14:textId="605C5C63" w:rsidR="006705B5" w:rsidRPr="008C6138" w:rsidRDefault="006705B5" w:rsidP="006705B5">
      <w:pPr>
        <w:spacing w:after="0" w:line="276" w:lineRule="auto"/>
        <w:jc w:val="both"/>
        <w:rPr>
          <w:rFonts w:ascii="Arial" w:eastAsia="Times New Roman" w:hAnsi="Arial" w:cs="Arial"/>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8C6138">
        <w:rPr>
          <w:rFonts w:ascii="Arial" w:eastAsia="Times New Roman" w:hAnsi="Arial" w:cs="Arial"/>
          <w:kern w:val="0"/>
          <w:sz w:val="22"/>
          <w:szCs w:val="22"/>
          <w:lang w:eastAsia="en-GB"/>
          <w14:ligatures w14:val="none"/>
        </w:rPr>
        <w:t xml:space="preserve">proposal, by virtue of its scale, design, and use of materials, is considered to preserve the </w:t>
      </w:r>
      <w:r w:rsidR="00F272A5" w:rsidRPr="008C6138">
        <w:rPr>
          <w:rFonts w:ascii="Arial" w:eastAsia="Times New Roman" w:hAnsi="Arial" w:cs="Arial"/>
          <w:kern w:val="0"/>
          <w:sz w:val="22"/>
          <w:szCs w:val="22"/>
          <w:lang w:eastAsia="en-GB"/>
          <w14:ligatures w14:val="none"/>
        </w:rPr>
        <w:t xml:space="preserve">setting of the </w:t>
      </w:r>
      <w:r w:rsidR="008C6138" w:rsidRPr="008C6138">
        <w:rPr>
          <w:rFonts w:ascii="Arial" w:eastAsia="Times New Roman" w:hAnsi="Arial" w:cs="Arial"/>
          <w:kern w:val="0"/>
          <w:sz w:val="22"/>
          <w:szCs w:val="22"/>
          <w:lang w:eastAsia="en-GB"/>
          <w14:ligatures w14:val="none"/>
        </w:rPr>
        <w:t xml:space="preserve">nearby </w:t>
      </w:r>
      <w:r w:rsidRPr="008C6138">
        <w:rPr>
          <w:rFonts w:ascii="Arial" w:eastAsia="Times New Roman" w:hAnsi="Arial" w:cs="Arial"/>
          <w:kern w:val="0"/>
          <w:sz w:val="22"/>
          <w:szCs w:val="22"/>
          <w:lang w:eastAsia="en-GB"/>
          <w14:ligatures w14:val="none"/>
        </w:rPr>
        <w:t>listed building</w:t>
      </w:r>
      <w:r w:rsidR="00FD387A">
        <w:rPr>
          <w:rFonts w:ascii="Arial" w:eastAsia="Times New Roman" w:hAnsi="Arial" w:cs="Arial"/>
          <w:kern w:val="0"/>
          <w:sz w:val="22"/>
          <w:szCs w:val="22"/>
          <w:lang w:eastAsia="en-GB"/>
          <w14:ligatures w14:val="none"/>
        </w:rPr>
        <w:t xml:space="preserve"> and conservation area</w:t>
      </w:r>
      <w:r w:rsidR="008C6138" w:rsidRPr="008C6138">
        <w:rPr>
          <w:rFonts w:ascii="Arial" w:eastAsia="Times New Roman" w:hAnsi="Arial" w:cs="Arial"/>
          <w:kern w:val="0"/>
          <w:sz w:val="22"/>
          <w:szCs w:val="22"/>
          <w:lang w:eastAsia="en-GB"/>
          <w14:ligatures w14:val="none"/>
        </w:rPr>
        <w:t xml:space="preserve">. </w:t>
      </w:r>
      <w:r w:rsidRPr="008C6138">
        <w:rPr>
          <w:rFonts w:ascii="Arial" w:eastAsia="Times New Roman" w:hAnsi="Arial" w:cs="Arial"/>
          <w:kern w:val="0"/>
          <w:sz w:val="22"/>
          <w:szCs w:val="22"/>
          <w:lang w:eastAsia="en-GB"/>
          <w14:ligatures w14:val="none"/>
        </w:rPr>
        <w:t>It would not result in harm to the significance of any heritage assets</w:t>
      </w:r>
      <w:r w:rsidR="004D1589" w:rsidRPr="008C6138">
        <w:rPr>
          <w:rFonts w:ascii="Arial" w:eastAsia="Times New Roman" w:hAnsi="Arial" w:cs="Arial"/>
          <w:kern w:val="0"/>
          <w:sz w:val="22"/>
          <w:szCs w:val="22"/>
          <w:lang w:eastAsia="en-GB"/>
          <w14:ligatures w14:val="none"/>
        </w:rPr>
        <w:t>.</w:t>
      </w:r>
    </w:p>
    <w:p w14:paraId="632EAEAB"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EFBF06" w14:textId="5F66BE0F"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4D1589">
        <w:rPr>
          <w:rFonts w:ascii="Arial" w:eastAsia="Times New Roman" w:hAnsi="Arial" w:cs="Arial"/>
          <w:kern w:val="0"/>
          <w:sz w:val="22"/>
          <w:szCs w:val="22"/>
          <w:lang w:eastAsia="en-GB"/>
          <w14:ligatures w14:val="none"/>
        </w:rPr>
        <w:t xml:space="preserve">development is therefore considered to comply with Core Policy 58 of the Wiltshire Core Strategy and </w:t>
      </w:r>
      <w:r w:rsidR="004D1589" w:rsidRPr="004D1589">
        <w:rPr>
          <w:rFonts w:ascii="Arial" w:eastAsia="Times New Roman" w:hAnsi="Arial" w:cs="Arial"/>
          <w:kern w:val="0"/>
          <w:sz w:val="22"/>
          <w:szCs w:val="22"/>
          <w:lang w:eastAsia="en-GB"/>
          <w14:ligatures w14:val="none"/>
        </w:rPr>
        <w:t>Section</w:t>
      </w:r>
      <w:r w:rsidR="00465DD1" w:rsidRPr="004D1589">
        <w:rPr>
          <w:rFonts w:ascii="Arial" w:eastAsia="Times New Roman" w:hAnsi="Arial" w:cs="Arial"/>
          <w:kern w:val="0"/>
          <w:sz w:val="22"/>
          <w:szCs w:val="22"/>
          <w:lang w:eastAsia="en-GB"/>
          <w14:ligatures w14:val="none"/>
        </w:rPr>
        <w:t xml:space="preserve"> 66 </w:t>
      </w:r>
      <w:r w:rsidRPr="004D1589">
        <w:rPr>
          <w:rFonts w:ascii="Arial" w:eastAsia="Times New Roman" w:hAnsi="Arial" w:cs="Arial"/>
          <w:kern w:val="0"/>
          <w:sz w:val="22"/>
          <w:szCs w:val="22"/>
          <w:lang w:eastAsia="en-GB"/>
          <w14:ligatures w14:val="none"/>
        </w:rPr>
        <w:t xml:space="preserve">of the </w:t>
      </w:r>
      <w:r w:rsidRPr="006705B5">
        <w:rPr>
          <w:rFonts w:ascii="Arial" w:eastAsia="Times New Roman" w:hAnsi="Arial" w:cs="Arial"/>
          <w:color w:val="000000" w:themeColor="text1"/>
          <w:kern w:val="0"/>
          <w:sz w:val="22"/>
          <w:szCs w:val="22"/>
          <w:lang w:eastAsia="en-GB"/>
          <w14:ligatures w14:val="none"/>
        </w:rPr>
        <w:t>Planning (Listed Buildings and Conservation Areas) Act 1990, as well as the relevant provisions of the NPPF.</w:t>
      </w:r>
    </w:p>
    <w:p w14:paraId="1B1B1DBF"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50F2DD" w14:textId="42A26EA7"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67B595D1" w14:textId="77777777" w:rsidR="00521AFE" w:rsidRPr="00F40F2D" w:rsidRDefault="00521AFE"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E81F742"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AF752E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D343D09"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0816694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639C383" w14:textId="4CEE5ECD" w:rsidR="00E93964" w:rsidRPr="000A59DD" w:rsidRDefault="00E93964" w:rsidP="00E9396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extension would be </w:t>
      </w:r>
      <w:r w:rsidR="00887615">
        <w:rPr>
          <w:rFonts w:ascii="Arial" w:eastAsia="Times New Roman" w:hAnsi="Arial" w:cs="Arial"/>
          <w:color w:val="000000" w:themeColor="text1"/>
          <w:kern w:val="0"/>
          <w:sz w:val="22"/>
          <w:szCs w:val="22"/>
          <w:lang w:eastAsia="en-GB"/>
          <w14:ligatures w14:val="none"/>
        </w:rPr>
        <w:t xml:space="preserve">a </w:t>
      </w:r>
      <w:r w:rsidR="00FA4739">
        <w:rPr>
          <w:rFonts w:ascii="Arial" w:eastAsia="Times New Roman" w:hAnsi="Arial" w:cs="Arial"/>
          <w:color w:val="000000" w:themeColor="text1"/>
          <w:kern w:val="0"/>
          <w:sz w:val="22"/>
          <w:szCs w:val="22"/>
          <w:lang w:eastAsia="en-GB"/>
          <w14:ligatures w14:val="none"/>
        </w:rPr>
        <w:t xml:space="preserve">natural </w:t>
      </w:r>
      <w:r w:rsidR="00D30D4D">
        <w:rPr>
          <w:rFonts w:ascii="Arial" w:eastAsia="Times New Roman" w:hAnsi="Arial" w:cs="Arial"/>
          <w:color w:val="000000" w:themeColor="text1"/>
          <w:kern w:val="0"/>
          <w:sz w:val="22"/>
          <w:szCs w:val="22"/>
          <w:lang w:eastAsia="en-GB"/>
          <w14:ligatures w14:val="none"/>
        </w:rPr>
        <w:t>infill</w:t>
      </w:r>
      <w:r w:rsidR="00037BA4">
        <w:rPr>
          <w:rFonts w:ascii="Arial" w:eastAsia="Times New Roman" w:hAnsi="Arial" w:cs="Arial"/>
          <w:color w:val="000000" w:themeColor="text1"/>
          <w:kern w:val="0"/>
          <w:sz w:val="22"/>
          <w:szCs w:val="22"/>
          <w:lang w:eastAsia="en-GB"/>
          <w14:ligatures w14:val="none"/>
        </w:rPr>
        <w:t xml:space="preserve"> addition to the host </w:t>
      </w:r>
      <w:r w:rsidR="00FA4739">
        <w:rPr>
          <w:rFonts w:ascii="Arial" w:eastAsia="Times New Roman" w:hAnsi="Arial" w:cs="Arial"/>
          <w:color w:val="000000" w:themeColor="text1"/>
          <w:kern w:val="0"/>
          <w:sz w:val="22"/>
          <w:szCs w:val="22"/>
          <w:lang w:eastAsia="en-GB"/>
          <w14:ligatures w14:val="none"/>
        </w:rPr>
        <w:t>dwelling's first floor</w:t>
      </w:r>
      <w:r w:rsidR="00037BA4">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and </w:t>
      </w:r>
      <w:r w:rsidR="006B31BE">
        <w:rPr>
          <w:rFonts w:ascii="Arial" w:eastAsia="Times New Roman" w:hAnsi="Arial" w:cs="Arial"/>
          <w:color w:val="000000" w:themeColor="text1"/>
          <w:kern w:val="0"/>
          <w:sz w:val="22"/>
          <w:szCs w:val="22"/>
          <w:lang w:eastAsia="en-GB"/>
          <w14:ligatures w14:val="none"/>
        </w:rPr>
        <w:t>because it would not encroach into the open countryside, it would not negatively impact</w:t>
      </w:r>
      <w:r>
        <w:rPr>
          <w:rFonts w:ascii="Arial" w:eastAsia="Times New Roman" w:hAnsi="Arial" w:cs="Arial"/>
          <w:color w:val="000000" w:themeColor="text1"/>
          <w:kern w:val="0"/>
          <w:sz w:val="22"/>
          <w:szCs w:val="22"/>
          <w:lang w:eastAsia="en-GB"/>
          <w14:ligatures w14:val="none"/>
        </w:rPr>
        <w:t xml:space="preserve"> the National Landscape.</w:t>
      </w:r>
    </w:p>
    <w:p w14:paraId="46B3377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D0526B3" w14:textId="44C4DFA5" w:rsidR="00E10F53"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proposal, by virtue of its scale, siting, and design, would not harm the special qualities or scenic character of</w:t>
      </w:r>
      <w:r w:rsidRPr="00FA4739">
        <w:rPr>
          <w:rFonts w:ascii="Arial" w:eastAsia="Times New Roman" w:hAnsi="Arial" w:cs="Arial"/>
          <w:kern w:val="0"/>
          <w:sz w:val="22"/>
          <w:szCs w:val="22"/>
          <w:lang w:eastAsia="en-GB"/>
          <w14:ligatures w14:val="none"/>
        </w:rPr>
        <w:t xml:space="preserve"> the North Wessex Downs</w:t>
      </w:r>
      <w:r w:rsidR="00FA4739" w:rsidRPr="00FA4739">
        <w:rPr>
          <w:rFonts w:ascii="Arial" w:eastAsia="Times New Roman" w:hAnsi="Arial" w:cs="Arial"/>
          <w:kern w:val="0"/>
          <w:sz w:val="22"/>
          <w:szCs w:val="22"/>
          <w:lang w:eastAsia="en-GB"/>
          <w14:ligatures w14:val="none"/>
        </w:rPr>
        <w:t xml:space="preserve"> </w:t>
      </w:r>
      <w:r w:rsidRPr="00FA4739">
        <w:rPr>
          <w:rFonts w:ascii="Arial" w:eastAsia="Times New Roman" w:hAnsi="Arial" w:cs="Arial"/>
          <w:kern w:val="0"/>
          <w:sz w:val="22"/>
          <w:szCs w:val="22"/>
          <w:lang w:eastAsia="en-GB"/>
          <w14:ligatures w14:val="none"/>
        </w:rPr>
        <w:t xml:space="preserve">National Landscape. </w:t>
      </w:r>
    </w:p>
    <w:p w14:paraId="2ECD558D" w14:textId="77777777" w:rsidR="00FA4739" w:rsidRPr="00F40F2D" w:rsidRDefault="00FA4739"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9AAA1D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320F2526"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324C8E5"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53BC4DE"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0FC6406"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3D95F8E5"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17CB8D81"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770054D1"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lastRenderedPageBreak/>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2C2D6A7" w14:textId="77777777" w:rsidR="00284CD5" w:rsidRPr="004B2F79" w:rsidRDefault="00284CD5" w:rsidP="00284CD5">
      <w:pPr>
        <w:spacing w:after="0" w:line="276" w:lineRule="auto"/>
        <w:jc w:val="both"/>
        <w:rPr>
          <w:rFonts w:ascii="Arial" w:hAnsi="Arial" w:cs="Arial"/>
          <w:color w:val="000000" w:themeColor="text1"/>
          <w:sz w:val="22"/>
          <w:szCs w:val="22"/>
        </w:rPr>
      </w:pPr>
    </w:p>
    <w:p w14:paraId="67B1A0E7"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2476AEC3"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81B377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72AEAA1"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477F0A3"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3D05E9">
        <w:rPr>
          <w:rFonts w:ascii="Arial" w:eastAsia="Times New Roman" w:hAnsi="Arial" w:cs="Arial"/>
          <w:color w:val="000000" w:themeColor="text1"/>
          <w:kern w:val="0"/>
          <w:sz w:val="22"/>
          <w:szCs w:val="22"/>
          <w:lang w:eastAsia="en-GB"/>
          <w14:ligatures w14:val="none"/>
        </w:rPr>
        <w:t>is considered to be</w:t>
      </w:r>
      <w:proofErr w:type="gramEnd"/>
      <w:r w:rsidRPr="003D05E9">
        <w:rPr>
          <w:rFonts w:ascii="Arial" w:eastAsia="Times New Roman" w:hAnsi="Arial" w:cs="Arial"/>
          <w:color w:val="000000" w:themeColor="text1"/>
          <w:kern w:val="0"/>
          <w:sz w:val="22"/>
          <w:szCs w:val="22"/>
          <w:lang w:eastAsia="en-GB"/>
          <w14:ligatures w14:val="none"/>
        </w:rPr>
        <w:t xml:space="preserve"> acceptable in terms of its design, character and appearance, and would not result in any unacceptable harm to the amenities of neighbouring occupiers.</w:t>
      </w:r>
    </w:p>
    <w:p w14:paraId="1857885D"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711727E1"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2061E99D"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674BDDB6"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6485795D"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F8DD45A"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B31CF88"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60F34854"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45C"/>
    <w:rsid w:val="000143A5"/>
    <w:rsid w:val="00014738"/>
    <w:rsid w:val="000148E7"/>
    <w:rsid w:val="00015ADB"/>
    <w:rsid w:val="000221CB"/>
    <w:rsid w:val="00033847"/>
    <w:rsid w:val="00036B7E"/>
    <w:rsid w:val="00037BA4"/>
    <w:rsid w:val="00043B9C"/>
    <w:rsid w:val="000528A2"/>
    <w:rsid w:val="000610AC"/>
    <w:rsid w:val="00063A02"/>
    <w:rsid w:val="00063D1C"/>
    <w:rsid w:val="0006701C"/>
    <w:rsid w:val="00067A8A"/>
    <w:rsid w:val="00071E19"/>
    <w:rsid w:val="0007377C"/>
    <w:rsid w:val="0007735A"/>
    <w:rsid w:val="000815DE"/>
    <w:rsid w:val="0008454F"/>
    <w:rsid w:val="00085C56"/>
    <w:rsid w:val="0008605A"/>
    <w:rsid w:val="00091944"/>
    <w:rsid w:val="00092CC2"/>
    <w:rsid w:val="00093398"/>
    <w:rsid w:val="0009527B"/>
    <w:rsid w:val="00097010"/>
    <w:rsid w:val="000B4864"/>
    <w:rsid w:val="000B66D7"/>
    <w:rsid w:val="000B6B01"/>
    <w:rsid w:val="000C7F98"/>
    <w:rsid w:val="000D0858"/>
    <w:rsid w:val="000D092E"/>
    <w:rsid w:val="000D1FC7"/>
    <w:rsid w:val="000D5836"/>
    <w:rsid w:val="000E063D"/>
    <w:rsid w:val="000E18EB"/>
    <w:rsid w:val="000E6021"/>
    <w:rsid w:val="000E7462"/>
    <w:rsid w:val="000F3916"/>
    <w:rsid w:val="000F73AE"/>
    <w:rsid w:val="00101F64"/>
    <w:rsid w:val="001044B1"/>
    <w:rsid w:val="00107415"/>
    <w:rsid w:val="00107B34"/>
    <w:rsid w:val="00111D21"/>
    <w:rsid w:val="001177BA"/>
    <w:rsid w:val="00130547"/>
    <w:rsid w:val="00134D23"/>
    <w:rsid w:val="00141929"/>
    <w:rsid w:val="0014198B"/>
    <w:rsid w:val="00146329"/>
    <w:rsid w:val="00152901"/>
    <w:rsid w:val="0016162B"/>
    <w:rsid w:val="00162405"/>
    <w:rsid w:val="00162D22"/>
    <w:rsid w:val="00174075"/>
    <w:rsid w:val="0017769F"/>
    <w:rsid w:val="0018298F"/>
    <w:rsid w:val="00185935"/>
    <w:rsid w:val="00192729"/>
    <w:rsid w:val="001962AA"/>
    <w:rsid w:val="001A22B9"/>
    <w:rsid w:val="001A34D9"/>
    <w:rsid w:val="001A4142"/>
    <w:rsid w:val="001A6E40"/>
    <w:rsid w:val="001B34A3"/>
    <w:rsid w:val="001C0267"/>
    <w:rsid w:val="001C30C8"/>
    <w:rsid w:val="001C73A5"/>
    <w:rsid w:val="001D279F"/>
    <w:rsid w:val="001D2B00"/>
    <w:rsid w:val="001D3964"/>
    <w:rsid w:val="001E0BD8"/>
    <w:rsid w:val="001E5127"/>
    <w:rsid w:val="001E7CBC"/>
    <w:rsid w:val="001F17EC"/>
    <w:rsid w:val="001F1A84"/>
    <w:rsid w:val="00200044"/>
    <w:rsid w:val="0020221A"/>
    <w:rsid w:val="002056F3"/>
    <w:rsid w:val="002100CF"/>
    <w:rsid w:val="00211930"/>
    <w:rsid w:val="00212556"/>
    <w:rsid w:val="0021435E"/>
    <w:rsid w:val="00215395"/>
    <w:rsid w:val="002175E1"/>
    <w:rsid w:val="002215A6"/>
    <w:rsid w:val="00221D04"/>
    <w:rsid w:val="00224B5A"/>
    <w:rsid w:val="00245E7E"/>
    <w:rsid w:val="00247CD5"/>
    <w:rsid w:val="0027170A"/>
    <w:rsid w:val="0027412A"/>
    <w:rsid w:val="00276C28"/>
    <w:rsid w:val="00284692"/>
    <w:rsid w:val="00284CD5"/>
    <w:rsid w:val="00284EAF"/>
    <w:rsid w:val="00296162"/>
    <w:rsid w:val="002A0EB6"/>
    <w:rsid w:val="002B3C19"/>
    <w:rsid w:val="002B6720"/>
    <w:rsid w:val="002B67AF"/>
    <w:rsid w:val="002B6EA0"/>
    <w:rsid w:val="002B7220"/>
    <w:rsid w:val="002C39F8"/>
    <w:rsid w:val="002C5B77"/>
    <w:rsid w:val="002C64FD"/>
    <w:rsid w:val="002C6AB1"/>
    <w:rsid w:val="002C7D54"/>
    <w:rsid w:val="002D20C0"/>
    <w:rsid w:val="002D290E"/>
    <w:rsid w:val="002D51AF"/>
    <w:rsid w:val="002D764D"/>
    <w:rsid w:val="002D76D8"/>
    <w:rsid w:val="002E6C51"/>
    <w:rsid w:val="0030007E"/>
    <w:rsid w:val="00302D05"/>
    <w:rsid w:val="003030A4"/>
    <w:rsid w:val="00307390"/>
    <w:rsid w:val="00312C7F"/>
    <w:rsid w:val="00315AE0"/>
    <w:rsid w:val="00320631"/>
    <w:rsid w:val="00322CD3"/>
    <w:rsid w:val="00331E7A"/>
    <w:rsid w:val="00332D09"/>
    <w:rsid w:val="003342BE"/>
    <w:rsid w:val="00335B14"/>
    <w:rsid w:val="003415BB"/>
    <w:rsid w:val="00344780"/>
    <w:rsid w:val="003572FA"/>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7995"/>
    <w:rsid w:val="003B3DC3"/>
    <w:rsid w:val="003C03E3"/>
    <w:rsid w:val="003C427D"/>
    <w:rsid w:val="003C7574"/>
    <w:rsid w:val="003D05E9"/>
    <w:rsid w:val="003E08E2"/>
    <w:rsid w:val="003E2BA9"/>
    <w:rsid w:val="003E41D0"/>
    <w:rsid w:val="003F076A"/>
    <w:rsid w:val="003F5922"/>
    <w:rsid w:val="00400FB2"/>
    <w:rsid w:val="00404019"/>
    <w:rsid w:val="004130CC"/>
    <w:rsid w:val="004158E9"/>
    <w:rsid w:val="00417D1E"/>
    <w:rsid w:val="004212F8"/>
    <w:rsid w:val="00422C35"/>
    <w:rsid w:val="004268A1"/>
    <w:rsid w:val="00430927"/>
    <w:rsid w:val="00436306"/>
    <w:rsid w:val="00436D0A"/>
    <w:rsid w:val="004407D1"/>
    <w:rsid w:val="004414AD"/>
    <w:rsid w:val="00441BF1"/>
    <w:rsid w:val="00450181"/>
    <w:rsid w:val="004547E7"/>
    <w:rsid w:val="00454C71"/>
    <w:rsid w:val="004649E9"/>
    <w:rsid w:val="00464AE2"/>
    <w:rsid w:val="00465C63"/>
    <w:rsid w:val="00465DD1"/>
    <w:rsid w:val="004713E6"/>
    <w:rsid w:val="00472E45"/>
    <w:rsid w:val="00476778"/>
    <w:rsid w:val="004810AA"/>
    <w:rsid w:val="00482050"/>
    <w:rsid w:val="00486D8A"/>
    <w:rsid w:val="00487D26"/>
    <w:rsid w:val="004908AE"/>
    <w:rsid w:val="00491C07"/>
    <w:rsid w:val="00492385"/>
    <w:rsid w:val="00492C16"/>
    <w:rsid w:val="00496A46"/>
    <w:rsid w:val="004A05D3"/>
    <w:rsid w:val="004A4A11"/>
    <w:rsid w:val="004A6DB3"/>
    <w:rsid w:val="004B0B23"/>
    <w:rsid w:val="004B3C0C"/>
    <w:rsid w:val="004C107B"/>
    <w:rsid w:val="004C125F"/>
    <w:rsid w:val="004C4611"/>
    <w:rsid w:val="004D1589"/>
    <w:rsid w:val="004D3798"/>
    <w:rsid w:val="004D3857"/>
    <w:rsid w:val="004D3BA9"/>
    <w:rsid w:val="004D4AA6"/>
    <w:rsid w:val="004E7970"/>
    <w:rsid w:val="004F18D5"/>
    <w:rsid w:val="004F2292"/>
    <w:rsid w:val="004F354A"/>
    <w:rsid w:val="004F6135"/>
    <w:rsid w:val="004F635C"/>
    <w:rsid w:val="004F65E7"/>
    <w:rsid w:val="004F6857"/>
    <w:rsid w:val="004F7CD5"/>
    <w:rsid w:val="00515980"/>
    <w:rsid w:val="0051645C"/>
    <w:rsid w:val="0052069C"/>
    <w:rsid w:val="00520E30"/>
    <w:rsid w:val="00521AFE"/>
    <w:rsid w:val="005277D8"/>
    <w:rsid w:val="0054068B"/>
    <w:rsid w:val="00540D13"/>
    <w:rsid w:val="00550749"/>
    <w:rsid w:val="005542CC"/>
    <w:rsid w:val="00561A9C"/>
    <w:rsid w:val="00582EB0"/>
    <w:rsid w:val="00584A81"/>
    <w:rsid w:val="0059524B"/>
    <w:rsid w:val="00597BBB"/>
    <w:rsid w:val="005A2832"/>
    <w:rsid w:val="005A2CD7"/>
    <w:rsid w:val="005A5492"/>
    <w:rsid w:val="005B05AB"/>
    <w:rsid w:val="005B0FD5"/>
    <w:rsid w:val="005B3B24"/>
    <w:rsid w:val="005C1D3F"/>
    <w:rsid w:val="005D04A7"/>
    <w:rsid w:val="005D13DC"/>
    <w:rsid w:val="005D24B8"/>
    <w:rsid w:val="005D30AB"/>
    <w:rsid w:val="005D7EDB"/>
    <w:rsid w:val="005E0776"/>
    <w:rsid w:val="005E0F78"/>
    <w:rsid w:val="005E2478"/>
    <w:rsid w:val="005E2BAD"/>
    <w:rsid w:val="00615302"/>
    <w:rsid w:val="006164A3"/>
    <w:rsid w:val="00616DC2"/>
    <w:rsid w:val="006216D7"/>
    <w:rsid w:val="0062234B"/>
    <w:rsid w:val="006242FB"/>
    <w:rsid w:val="00631B2E"/>
    <w:rsid w:val="0063206F"/>
    <w:rsid w:val="006407C9"/>
    <w:rsid w:val="00640FEC"/>
    <w:rsid w:val="00643C57"/>
    <w:rsid w:val="00647E0D"/>
    <w:rsid w:val="00653CA6"/>
    <w:rsid w:val="006626CB"/>
    <w:rsid w:val="00662C0A"/>
    <w:rsid w:val="00663D3A"/>
    <w:rsid w:val="00664B60"/>
    <w:rsid w:val="006656F8"/>
    <w:rsid w:val="0066737B"/>
    <w:rsid w:val="006705B5"/>
    <w:rsid w:val="00673B87"/>
    <w:rsid w:val="00680DA9"/>
    <w:rsid w:val="00683C17"/>
    <w:rsid w:val="00696570"/>
    <w:rsid w:val="00697F7E"/>
    <w:rsid w:val="006A15F9"/>
    <w:rsid w:val="006A2372"/>
    <w:rsid w:val="006A6EB8"/>
    <w:rsid w:val="006A735A"/>
    <w:rsid w:val="006B1193"/>
    <w:rsid w:val="006B31BE"/>
    <w:rsid w:val="006B6C79"/>
    <w:rsid w:val="006C2EF8"/>
    <w:rsid w:val="006C5A72"/>
    <w:rsid w:val="006D1073"/>
    <w:rsid w:val="006D4A80"/>
    <w:rsid w:val="006E139C"/>
    <w:rsid w:val="00700E13"/>
    <w:rsid w:val="00711058"/>
    <w:rsid w:val="00711526"/>
    <w:rsid w:val="00714FE5"/>
    <w:rsid w:val="00715057"/>
    <w:rsid w:val="00717137"/>
    <w:rsid w:val="007235F5"/>
    <w:rsid w:val="00727F64"/>
    <w:rsid w:val="0073540C"/>
    <w:rsid w:val="00742C35"/>
    <w:rsid w:val="00744E80"/>
    <w:rsid w:val="00750FD1"/>
    <w:rsid w:val="00755B0D"/>
    <w:rsid w:val="007638C3"/>
    <w:rsid w:val="00771C95"/>
    <w:rsid w:val="00790038"/>
    <w:rsid w:val="00793652"/>
    <w:rsid w:val="00794F6A"/>
    <w:rsid w:val="007A3722"/>
    <w:rsid w:val="007A6B3E"/>
    <w:rsid w:val="007B70B8"/>
    <w:rsid w:val="007C1403"/>
    <w:rsid w:val="007C28D5"/>
    <w:rsid w:val="007C6DE3"/>
    <w:rsid w:val="007C78BD"/>
    <w:rsid w:val="007D0C06"/>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2BB0"/>
    <w:rsid w:val="008450FF"/>
    <w:rsid w:val="0084670A"/>
    <w:rsid w:val="00852CAC"/>
    <w:rsid w:val="00855117"/>
    <w:rsid w:val="0085527B"/>
    <w:rsid w:val="008627B4"/>
    <w:rsid w:val="00862AEC"/>
    <w:rsid w:val="0086379F"/>
    <w:rsid w:val="00867EFD"/>
    <w:rsid w:val="0087005A"/>
    <w:rsid w:val="0087744B"/>
    <w:rsid w:val="008822ED"/>
    <w:rsid w:val="00884A97"/>
    <w:rsid w:val="00885D83"/>
    <w:rsid w:val="00887615"/>
    <w:rsid w:val="008908EB"/>
    <w:rsid w:val="00892438"/>
    <w:rsid w:val="008A0F17"/>
    <w:rsid w:val="008A14B4"/>
    <w:rsid w:val="008A1574"/>
    <w:rsid w:val="008A3152"/>
    <w:rsid w:val="008A401A"/>
    <w:rsid w:val="008A4A27"/>
    <w:rsid w:val="008A4F89"/>
    <w:rsid w:val="008B30BE"/>
    <w:rsid w:val="008B578F"/>
    <w:rsid w:val="008B6B99"/>
    <w:rsid w:val="008C2176"/>
    <w:rsid w:val="008C2C2F"/>
    <w:rsid w:val="008C3D5B"/>
    <w:rsid w:val="008C6138"/>
    <w:rsid w:val="008C67C6"/>
    <w:rsid w:val="008C704F"/>
    <w:rsid w:val="008D694B"/>
    <w:rsid w:val="008D7802"/>
    <w:rsid w:val="008E3EA2"/>
    <w:rsid w:val="008E684D"/>
    <w:rsid w:val="008F0D3D"/>
    <w:rsid w:val="008F1CF8"/>
    <w:rsid w:val="008F6030"/>
    <w:rsid w:val="0090163C"/>
    <w:rsid w:val="00913D69"/>
    <w:rsid w:val="00921A38"/>
    <w:rsid w:val="0092325F"/>
    <w:rsid w:val="00924221"/>
    <w:rsid w:val="0092586B"/>
    <w:rsid w:val="00932A4E"/>
    <w:rsid w:val="009350D4"/>
    <w:rsid w:val="00940BC0"/>
    <w:rsid w:val="00961C4E"/>
    <w:rsid w:val="00961CC7"/>
    <w:rsid w:val="00965A06"/>
    <w:rsid w:val="00965FBC"/>
    <w:rsid w:val="00967722"/>
    <w:rsid w:val="00967DCB"/>
    <w:rsid w:val="00970A8A"/>
    <w:rsid w:val="00972DD7"/>
    <w:rsid w:val="00974EA2"/>
    <w:rsid w:val="00976DA0"/>
    <w:rsid w:val="00980E0C"/>
    <w:rsid w:val="009858F4"/>
    <w:rsid w:val="0098720E"/>
    <w:rsid w:val="00990A8B"/>
    <w:rsid w:val="00997B32"/>
    <w:rsid w:val="009A1B10"/>
    <w:rsid w:val="009A7BFF"/>
    <w:rsid w:val="009B21A7"/>
    <w:rsid w:val="009B63DB"/>
    <w:rsid w:val="009B77AD"/>
    <w:rsid w:val="009B7AD7"/>
    <w:rsid w:val="009C1702"/>
    <w:rsid w:val="009C3071"/>
    <w:rsid w:val="009C36DF"/>
    <w:rsid w:val="009C3A91"/>
    <w:rsid w:val="009C7E05"/>
    <w:rsid w:val="009D2290"/>
    <w:rsid w:val="009D47BD"/>
    <w:rsid w:val="009D6751"/>
    <w:rsid w:val="009D7BDE"/>
    <w:rsid w:val="009E0373"/>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55952"/>
    <w:rsid w:val="00A6662C"/>
    <w:rsid w:val="00A71295"/>
    <w:rsid w:val="00A772D3"/>
    <w:rsid w:val="00A8110E"/>
    <w:rsid w:val="00A81CF7"/>
    <w:rsid w:val="00A8272D"/>
    <w:rsid w:val="00A85226"/>
    <w:rsid w:val="00A87CEE"/>
    <w:rsid w:val="00A919D6"/>
    <w:rsid w:val="00AB52C2"/>
    <w:rsid w:val="00AC01A4"/>
    <w:rsid w:val="00AC5659"/>
    <w:rsid w:val="00AD209B"/>
    <w:rsid w:val="00AD2BC0"/>
    <w:rsid w:val="00AD39FA"/>
    <w:rsid w:val="00AE028B"/>
    <w:rsid w:val="00AE04FE"/>
    <w:rsid w:val="00AE5F77"/>
    <w:rsid w:val="00AF104C"/>
    <w:rsid w:val="00AF13EC"/>
    <w:rsid w:val="00AF2650"/>
    <w:rsid w:val="00AF2AF9"/>
    <w:rsid w:val="00AF42EC"/>
    <w:rsid w:val="00B01936"/>
    <w:rsid w:val="00B111D2"/>
    <w:rsid w:val="00B16D71"/>
    <w:rsid w:val="00B1710B"/>
    <w:rsid w:val="00B3075F"/>
    <w:rsid w:val="00B3283A"/>
    <w:rsid w:val="00B3365D"/>
    <w:rsid w:val="00B34ADC"/>
    <w:rsid w:val="00B44C99"/>
    <w:rsid w:val="00B44EC9"/>
    <w:rsid w:val="00B54DA2"/>
    <w:rsid w:val="00B633AB"/>
    <w:rsid w:val="00B6556B"/>
    <w:rsid w:val="00B66F1C"/>
    <w:rsid w:val="00B67C4B"/>
    <w:rsid w:val="00B71530"/>
    <w:rsid w:val="00B71D0E"/>
    <w:rsid w:val="00B7214D"/>
    <w:rsid w:val="00B736BE"/>
    <w:rsid w:val="00B82691"/>
    <w:rsid w:val="00B915D4"/>
    <w:rsid w:val="00BA2753"/>
    <w:rsid w:val="00BB5ECE"/>
    <w:rsid w:val="00BB7690"/>
    <w:rsid w:val="00BC0B5D"/>
    <w:rsid w:val="00BD6B4D"/>
    <w:rsid w:val="00BE579C"/>
    <w:rsid w:val="00BE5F7B"/>
    <w:rsid w:val="00BF1DB2"/>
    <w:rsid w:val="00BF7456"/>
    <w:rsid w:val="00C03688"/>
    <w:rsid w:val="00C1522E"/>
    <w:rsid w:val="00C21B1F"/>
    <w:rsid w:val="00C224C6"/>
    <w:rsid w:val="00C23453"/>
    <w:rsid w:val="00C239EF"/>
    <w:rsid w:val="00C261CE"/>
    <w:rsid w:val="00C27722"/>
    <w:rsid w:val="00C27C39"/>
    <w:rsid w:val="00C318BF"/>
    <w:rsid w:val="00C326D3"/>
    <w:rsid w:val="00C37AB9"/>
    <w:rsid w:val="00C37EDD"/>
    <w:rsid w:val="00C40230"/>
    <w:rsid w:val="00C41E09"/>
    <w:rsid w:val="00C43BC6"/>
    <w:rsid w:val="00C44C6D"/>
    <w:rsid w:val="00C45665"/>
    <w:rsid w:val="00C508EE"/>
    <w:rsid w:val="00C575A0"/>
    <w:rsid w:val="00C66E1F"/>
    <w:rsid w:val="00C70D6D"/>
    <w:rsid w:val="00C73630"/>
    <w:rsid w:val="00C760C4"/>
    <w:rsid w:val="00C81A53"/>
    <w:rsid w:val="00C8654A"/>
    <w:rsid w:val="00C86A61"/>
    <w:rsid w:val="00C90443"/>
    <w:rsid w:val="00C907AB"/>
    <w:rsid w:val="00CA3A97"/>
    <w:rsid w:val="00CB6B3B"/>
    <w:rsid w:val="00CC51B9"/>
    <w:rsid w:val="00CC552A"/>
    <w:rsid w:val="00CC57A0"/>
    <w:rsid w:val="00CC7323"/>
    <w:rsid w:val="00CD745F"/>
    <w:rsid w:val="00CE7093"/>
    <w:rsid w:val="00CF3383"/>
    <w:rsid w:val="00CF4F6C"/>
    <w:rsid w:val="00CF7529"/>
    <w:rsid w:val="00D06D32"/>
    <w:rsid w:val="00D14841"/>
    <w:rsid w:val="00D15F32"/>
    <w:rsid w:val="00D20665"/>
    <w:rsid w:val="00D22F8E"/>
    <w:rsid w:val="00D30022"/>
    <w:rsid w:val="00D30109"/>
    <w:rsid w:val="00D30D4D"/>
    <w:rsid w:val="00D31C28"/>
    <w:rsid w:val="00D3717E"/>
    <w:rsid w:val="00D44370"/>
    <w:rsid w:val="00D5047C"/>
    <w:rsid w:val="00D50CF6"/>
    <w:rsid w:val="00D54DCB"/>
    <w:rsid w:val="00D660D4"/>
    <w:rsid w:val="00D72A39"/>
    <w:rsid w:val="00D7435B"/>
    <w:rsid w:val="00D831EE"/>
    <w:rsid w:val="00D859CC"/>
    <w:rsid w:val="00D902FA"/>
    <w:rsid w:val="00D907C3"/>
    <w:rsid w:val="00DA41A3"/>
    <w:rsid w:val="00DB13C3"/>
    <w:rsid w:val="00DB30F0"/>
    <w:rsid w:val="00DB7D89"/>
    <w:rsid w:val="00DC0041"/>
    <w:rsid w:val="00DC3358"/>
    <w:rsid w:val="00DC46EC"/>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593B"/>
    <w:rsid w:val="00E25D86"/>
    <w:rsid w:val="00E37C6D"/>
    <w:rsid w:val="00E47FC6"/>
    <w:rsid w:val="00E51166"/>
    <w:rsid w:val="00E52079"/>
    <w:rsid w:val="00E53A12"/>
    <w:rsid w:val="00E565AD"/>
    <w:rsid w:val="00E57D1F"/>
    <w:rsid w:val="00E61170"/>
    <w:rsid w:val="00E61ADC"/>
    <w:rsid w:val="00E70135"/>
    <w:rsid w:val="00E70D98"/>
    <w:rsid w:val="00E856AB"/>
    <w:rsid w:val="00E90A3F"/>
    <w:rsid w:val="00E93964"/>
    <w:rsid w:val="00E95266"/>
    <w:rsid w:val="00E977C4"/>
    <w:rsid w:val="00EB421A"/>
    <w:rsid w:val="00EB4EBB"/>
    <w:rsid w:val="00EC2E4E"/>
    <w:rsid w:val="00EC4E9E"/>
    <w:rsid w:val="00EE038F"/>
    <w:rsid w:val="00EE47DB"/>
    <w:rsid w:val="00EE5958"/>
    <w:rsid w:val="00EE5C03"/>
    <w:rsid w:val="00EE6AA5"/>
    <w:rsid w:val="00EE7315"/>
    <w:rsid w:val="00EF0DA4"/>
    <w:rsid w:val="00EF5B65"/>
    <w:rsid w:val="00EF64C0"/>
    <w:rsid w:val="00F005A4"/>
    <w:rsid w:val="00F01283"/>
    <w:rsid w:val="00F07D8C"/>
    <w:rsid w:val="00F1263F"/>
    <w:rsid w:val="00F1491F"/>
    <w:rsid w:val="00F15E48"/>
    <w:rsid w:val="00F17D1C"/>
    <w:rsid w:val="00F22B40"/>
    <w:rsid w:val="00F2477F"/>
    <w:rsid w:val="00F24E24"/>
    <w:rsid w:val="00F272A5"/>
    <w:rsid w:val="00F335B4"/>
    <w:rsid w:val="00F33A0F"/>
    <w:rsid w:val="00F400B5"/>
    <w:rsid w:val="00F40F2D"/>
    <w:rsid w:val="00F50F61"/>
    <w:rsid w:val="00F63B73"/>
    <w:rsid w:val="00F7017C"/>
    <w:rsid w:val="00F7609E"/>
    <w:rsid w:val="00F77540"/>
    <w:rsid w:val="00F85D5A"/>
    <w:rsid w:val="00F86303"/>
    <w:rsid w:val="00F9178A"/>
    <w:rsid w:val="00F932D6"/>
    <w:rsid w:val="00FA3D27"/>
    <w:rsid w:val="00FA3DF1"/>
    <w:rsid w:val="00FA4739"/>
    <w:rsid w:val="00FA5EC3"/>
    <w:rsid w:val="00FB193A"/>
    <w:rsid w:val="00FC07FD"/>
    <w:rsid w:val="00FD0031"/>
    <w:rsid w:val="00FD387A"/>
    <w:rsid w:val="00FD61A0"/>
    <w:rsid w:val="00FD7F4A"/>
    <w:rsid w:val="00FE250F"/>
    <w:rsid w:val="00FE699C"/>
    <w:rsid w:val="00FF21CE"/>
    <w:rsid w:val="00FF29E3"/>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F7E8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2013</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salesforceId:ef1857fe-73b2-471a-9634-314b56f0e70c</dc:subject>
  <dc:creator>O'Donoghue, Ruaridh</dc:creator>
  <cp:keywords/>
  <dc:description/>
  <cp:lastModifiedBy>Smith, Adrian</cp:lastModifiedBy>
  <cp:revision>5</cp:revision>
  <dcterms:created xsi:type="dcterms:W3CDTF">2026-09-17T08:37:00Z</dcterms:created>
  <dcterms:modified xsi:type="dcterms:W3CDTF">2026-09-17T08:38:00Z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069Q300000Twjs5IAB</vt:lpwstr>
  </property>
  <property fmtid="{D5CDD505-2E9C-101B-9397-08002B2CF9AE}" pid="5" name="GrammarlyDocumentId">
    <vt:lpwstr>18bf53ce-2fec-4c30-98b8-0f05d575a41d</vt:lpwstr>
  </property>
</Properties>
</file>