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73381"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41FA9B8" w14:textId="77777777" w:rsidR="00013844" w:rsidRDefault="00013844" w:rsidP="00A53926">
      <w:pPr>
        <w:spacing w:after="120"/>
        <w:jc w:val="right"/>
        <w:rPr>
          <w:rFonts w:cs="Arial"/>
          <w:b/>
          <w:bCs/>
          <w:sz w:val="28"/>
          <w:szCs w:val="28"/>
        </w:rPr>
      </w:pPr>
    </w:p>
    <w:p w14:paraId="4DBEA0C1" w14:textId="77777777" w:rsidR="00013844" w:rsidRDefault="00013844" w:rsidP="00874647">
      <w:pPr>
        <w:spacing w:after="120"/>
        <w:jc w:val="center"/>
        <w:rPr>
          <w:rFonts w:cs="Arial"/>
          <w:b/>
          <w:bCs/>
          <w:sz w:val="28"/>
          <w:szCs w:val="28"/>
        </w:rPr>
      </w:pPr>
    </w:p>
    <w:p w14:paraId="2529ECB3"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546A47AC"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Variation of Conditions</w:t>
      </w:r>
    </w:p>
    <w:p w14:paraId="0C4C779D"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PL/2026/01316</w:t>
      </w:r>
    </w:p>
    <w:p w14:paraId="6C958B9D"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17/09/2026</w:t>
      </w:r>
    </w:p>
    <w:p w14:paraId="4019EE1C"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39335CE3" w14:textId="77777777" w:rsidTr="00D347C8">
        <w:tc>
          <w:tcPr>
            <w:tcW w:w="1963" w:type="pct"/>
          </w:tcPr>
          <w:p w14:paraId="3DD08D8D"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04D32AD9" w14:textId="77777777" w:rsidR="00242DFF" w:rsidRPr="00D4253A" w:rsidRDefault="00C779F8" w:rsidP="00D347C8">
            <w:r w:rsidRPr="00C779F8">
              <w:t>Mr M Griffin</w:t>
            </w:r>
          </w:p>
          <w:p w14:paraId="341F8B64" w14:textId="77777777" w:rsidR="00242DFF" w:rsidRPr="00D4253A" w:rsidRDefault="0038545B" w:rsidP="00D347C8">
            <w:r w:rsidRPr="0038545B">
              <w:t>27 Widham Barn Widham, Purton, Wiltshire, SN5 4EW</w:t>
            </w:r>
          </w:p>
        </w:tc>
      </w:tr>
      <w:tr w:rsidR="00242DFF" w14:paraId="18DCC254" w14:textId="77777777" w:rsidTr="00D347C8">
        <w:tc>
          <w:tcPr>
            <w:tcW w:w="1963" w:type="pct"/>
          </w:tcPr>
          <w:p w14:paraId="027F36FA"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656CC55F" w14:textId="77777777" w:rsidR="00242DFF" w:rsidRPr="00D4253A" w:rsidRDefault="00242DFF" w:rsidP="00D347C8">
            <w:r w:rsidRPr="00D4253A">
              <w:t>Vary Condition 2 to PL/2024/01523 Barn conversion re-design - Proposed Extension to approve barn conversion with associated ancillary development comprising the erection of a new garage outbuilding and landscaping</w:t>
            </w:r>
          </w:p>
        </w:tc>
      </w:tr>
      <w:tr w:rsidR="00242DFF" w14:paraId="3E2A95CA" w14:textId="77777777" w:rsidTr="00D347C8">
        <w:tc>
          <w:tcPr>
            <w:tcW w:w="1963" w:type="pct"/>
          </w:tcPr>
          <w:p w14:paraId="6817E1D0" w14:textId="77777777" w:rsidR="00242DFF" w:rsidRPr="00D347C8" w:rsidRDefault="00242DFF" w:rsidP="00242DFF">
            <w:pPr>
              <w:rPr>
                <w:rFonts w:cs="Arial"/>
                <w:b/>
                <w:bCs/>
              </w:rPr>
            </w:pPr>
            <w:r w:rsidRPr="00D347C8">
              <w:rPr>
                <w:rFonts w:cs="Arial"/>
                <w:b/>
                <w:bCs/>
              </w:rPr>
              <w:t>At:</w:t>
            </w:r>
          </w:p>
        </w:tc>
        <w:tc>
          <w:tcPr>
            <w:tcW w:w="3037" w:type="pct"/>
          </w:tcPr>
          <w:p w14:paraId="773EC578" w14:textId="77777777" w:rsidR="00242DFF" w:rsidRPr="009B3AF8" w:rsidRDefault="00242DFF" w:rsidP="00D347C8">
            <w:r w:rsidRPr="00D4253A">
              <w:t>Widham Barn, 27 Widham, Purton, Swindon, SN5 4EW</w:t>
            </w:r>
          </w:p>
        </w:tc>
      </w:tr>
    </w:tbl>
    <w:p w14:paraId="02C13057" w14:textId="77777777" w:rsidR="00CD14C2" w:rsidRDefault="00CD14C2" w:rsidP="007D0800">
      <w:pPr>
        <w:spacing w:after="0" w:line="240" w:lineRule="auto"/>
        <w:rPr>
          <w:rFonts w:cs="Arial"/>
          <w:sz w:val="24"/>
          <w:szCs w:val="24"/>
        </w:rPr>
      </w:pPr>
    </w:p>
    <w:p w14:paraId="32A3381C" w14:textId="77777777" w:rsidR="0084045E" w:rsidRDefault="00A73082" w:rsidP="0084045E">
      <w:pPr>
        <w:pStyle w:val="NormalWeb"/>
        <w:jc w:val="both"/>
        <w:divId w:val="1548563038"/>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for variation or non-compliance with a condition or conditions imposed on an earlier permission in accordance with the application and plans submitted by you.</w:t>
      </w:r>
      <w:r>
        <w:rPr>
          <w:rFonts w:ascii="Arial" w:hAnsi="Arial" w:cs="Arial"/>
          <w:color w:val="000000"/>
          <w:sz w:val="22"/>
          <w:szCs w:val="22"/>
        </w:rPr>
        <w:br/>
      </w:r>
      <w:r>
        <w:rPr>
          <w:rFonts w:ascii="Arial" w:hAnsi="Arial" w:cs="Arial"/>
          <w:color w:val="000000"/>
          <w:sz w:val="22"/>
          <w:szCs w:val="22"/>
        </w:rPr>
        <w:br/>
        <w:t>In accordance with policy DM3 (1)(a) of the National Planning Policy Framework, Wiltshire Council has worked proactively to secure this development to improve the economic, social and environmental conditions of the area.</w:t>
      </w:r>
    </w:p>
    <w:p w14:paraId="486837CC" w14:textId="0085EFC9" w:rsidR="00A73082" w:rsidRDefault="00A73082" w:rsidP="0084045E">
      <w:pPr>
        <w:pStyle w:val="NormalWeb"/>
        <w:jc w:val="both"/>
        <w:divId w:val="1548563038"/>
        <w:rPr>
          <w:rFonts w:ascii="Arial" w:hAnsi="Arial" w:cs="Arial"/>
          <w:color w:val="000000"/>
          <w:sz w:val="22"/>
          <w:szCs w:val="22"/>
        </w:rPr>
      </w:pPr>
      <w:r>
        <w:rPr>
          <w:rFonts w:ascii="Arial" w:hAnsi="Arial" w:cs="Arial"/>
          <w:color w:val="000000"/>
          <w:sz w:val="22"/>
          <w:szCs w:val="22"/>
        </w:rPr>
        <w:t>Subject to compliance with the following conditions:</w:t>
      </w:r>
    </w:p>
    <w:p w14:paraId="61315DCF" w14:textId="77777777" w:rsidR="0096046A" w:rsidRDefault="0096046A" w:rsidP="0084045E">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22D0CA4E" w14:textId="77777777" w:rsidTr="009B3AF8">
        <w:tc>
          <w:tcPr>
            <w:tcW w:w="5000" w:type="pct"/>
            <w:gridSpan w:val="2"/>
            <w:hideMark/>
          </w:tcPr>
          <w:p w14:paraId="3DE8B0BB" w14:textId="77777777" w:rsidR="009A33F3" w:rsidRPr="001523BC" w:rsidRDefault="009A33F3" w:rsidP="0084045E">
            <w:pPr>
              <w:pStyle w:val="NoSpacing"/>
              <w:spacing w:line="276" w:lineRule="auto"/>
              <w:jc w:val="both"/>
              <w:rPr>
                <w:rFonts w:ascii="Arial" w:hAnsi="Arial" w:cs="Arial"/>
                <w:sz w:val="24"/>
                <w:szCs w:val="24"/>
                <w:lang w:val="en-US"/>
              </w:rPr>
            </w:pPr>
          </w:p>
        </w:tc>
      </w:tr>
      <w:tr w:rsidR="009A33F3" w:rsidRPr="001523BC" w14:paraId="7636C404" w14:textId="77777777" w:rsidTr="009B3AF8">
        <w:tc>
          <w:tcPr>
            <w:tcW w:w="393" w:type="pct"/>
            <w:hideMark/>
          </w:tcPr>
          <w:p w14:paraId="3EEDDA0B" w14:textId="77777777" w:rsidR="00B408A6" w:rsidRPr="00D347C8" w:rsidRDefault="009A33F3" w:rsidP="0084045E">
            <w:pPr>
              <w:spacing w:after="0"/>
              <w:jc w:val="both"/>
              <w:rPr>
                <w:rFonts w:cs="Arial"/>
                <w:b/>
                <w:bCs/>
                <w:color w:val="181818"/>
              </w:rPr>
            </w:pPr>
            <w:r w:rsidRPr="00D347C8">
              <w:rPr>
                <w:rFonts w:cs="Arial"/>
                <w:b/>
                <w:bCs/>
                <w:color w:val="181818"/>
              </w:rPr>
              <w:t>1</w:t>
            </w:r>
          </w:p>
          <w:p w14:paraId="45D2AB51" w14:textId="77777777" w:rsidR="009A33F3" w:rsidRPr="000E791E" w:rsidRDefault="009A33F3" w:rsidP="0084045E">
            <w:pPr>
              <w:pStyle w:val="NoSpacing"/>
              <w:spacing w:line="276" w:lineRule="auto"/>
              <w:jc w:val="both"/>
              <w:rPr>
                <w:rFonts w:ascii="Arial" w:hAnsi="Arial" w:cs="Arial"/>
                <w:lang w:val="en-US"/>
              </w:rPr>
            </w:pPr>
          </w:p>
        </w:tc>
        <w:tc>
          <w:tcPr>
            <w:tcW w:w="4607" w:type="pct"/>
            <w:hideMark/>
          </w:tcPr>
          <w:p w14:paraId="3E031BAA" w14:textId="77777777" w:rsidR="00A73082" w:rsidRDefault="00A73082" w:rsidP="0084045E">
            <w:pPr>
              <w:pStyle w:val="NormalWeb"/>
              <w:spacing w:after="0" w:afterAutospacing="0"/>
              <w:jc w:val="both"/>
              <w:divId w:val="1645501987"/>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drawings and documents:</w:t>
            </w:r>
          </w:p>
          <w:p w14:paraId="29B1E179" w14:textId="77777777" w:rsidR="0084045E" w:rsidRDefault="0084045E" w:rsidP="0084045E">
            <w:pPr>
              <w:pStyle w:val="NormalWeb"/>
              <w:spacing w:before="0" w:beforeAutospacing="0" w:after="0" w:afterAutospacing="0"/>
              <w:jc w:val="both"/>
              <w:divId w:val="1645501987"/>
              <w:rPr>
                <w:rFonts w:ascii="Arial" w:hAnsi="Arial" w:cs="Arial"/>
                <w:color w:val="000000"/>
                <w:sz w:val="22"/>
                <w:szCs w:val="22"/>
              </w:rPr>
            </w:pPr>
          </w:p>
          <w:p w14:paraId="729CD7DD" w14:textId="4DC8C171" w:rsidR="0084045E"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Drawing No. 1 Titled 'Solar Panels' dated January 2026 (West Elevation) received by the Council on 25th February 2026.</w:t>
            </w:r>
          </w:p>
          <w:p w14:paraId="5BFB674E" w14:textId="4A7E840E"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Drawing No. 2 Roof Plan dated August 2026 received by the Council on 20th August 2026.</w:t>
            </w:r>
          </w:p>
          <w:p w14:paraId="781CF956" w14:textId="77777777" w:rsidR="0084045E" w:rsidRDefault="0084045E" w:rsidP="0084045E">
            <w:pPr>
              <w:pStyle w:val="NormalWeb"/>
              <w:spacing w:before="0" w:beforeAutospacing="0" w:after="0" w:afterAutospacing="0"/>
              <w:jc w:val="both"/>
              <w:divId w:val="1645501987"/>
              <w:rPr>
                <w:rFonts w:ascii="Arial" w:hAnsi="Arial" w:cs="Arial"/>
                <w:color w:val="000000"/>
                <w:sz w:val="22"/>
                <w:szCs w:val="22"/>
              </w:rPr>
            </w:pPr>
          </w:p>
          <w:p w14:paraId="4604F8B5" w14:textId="28239522"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The following plan, received by the Council on 7th May 2024:</w:t>
            </w:r>
          </w:p>
          <w:p w14:paraId="47C609A6" w14:textId="77777777" w:rsidR="00A73082" w:rsidRDefault="00A73082" w:rsidP="0084045E">
            <w:pPr>
              <w:pStyle w:val="NormalWeb"/>
              <w:spacing w:after="0" w:afterAutospacing="0"/>
              <w:jc w:val="both"/>
              <w:divId w:val="1645501987"/>
              <w:rPr>
                <w:rFonts w:ascii="Arial" w:hAnsi="Arial" w:cs="Arial"/>
                <w:color w:val="000000"/>
                <w:sz w:val="22"/>
                <w:szCs w:val="22"/>
              </w:rPr>
            </w:pPr>
            <w:r>
              <w:rPr>
                <w:rFonts w:ascii="Arial" w:hAnsi="Arial" w:cs="Arial"/>
                <w:color w:val="000000"/>
                <w:sz w:val="22"/>
                <w:szCs w:val="22"/>
              </w:rPr>
              <w:t xml:space="preserve">Revised Proposed Garage - Floor Plan and Elevations, drawing no. 2338-TYP-GA-29 Revision P3 </w:t>
            </w:r>
          </w:p>
          <w:p w14:paraId="5A95BCCE" w14:textId="77777777" w:rsidR="00A73082" w:rsidRDefault="00A73082" w:rsidP="0084045E">
            <w:pPr>
              <w:pStyle w:val="NormalWeb"/>
              <w:spacing w:after="0" w:afterAutospacing="0"/>
              <w:jc w:val="both"/>
              <w:divId w:val="1645501987"/>
              <w:rPr>
                <w:rFonts w:ascii="Arial" w:hAnsi="Arial" w:cs="Arial"/>
                <w:color w:val="000000"/>
                <w:sz w:val="22"/>
                <w:szCs w:val="22"/>
              </w:rPr>
            </w:pPr>
            <w:r>
              <w:rPr>
                <w:rFonts w:ascii="Arial" w:hAnsi="Arial" w:cs="Arial"/>
                <w:color w:val="000000"/>
                <w:sz w:val="22"/>
                <w:szCs w:val="22"/>
              </w:rPr>
              <w:t>The following plans, received by the Council on 9 February 2024:</w:t>
            </w:r>
          </w:p>
          <w:p w14:paraId="3D791E13" w14:textId="77777777" w:rsidR="00A73082" w:rsidRDefault="00A73082" w:rsidP="0084045E">
            <w:pPr>
              <w:pStyle w:val="NormalWeb"/>
              <w:spacing w:after="0" w:afterAutospacing="0"/>
              <w:jc w:val="both"/>
              <w:divId w:val="1645501987"/>
              <w:rPr>
                <w:rFonts w:ascii="Arial" w:hAnsi="Arial" w:cs="Arial"/>
                <w:color w:val="000000"/>
                <w:sz w:val="22"/>
                <w:szCs w:val="22"/>
              </w:rPr>
            </w:pPr>
          </w:p>
          <w:p w14:paraId="6A83A6AD" w14:textId="77777777"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Site Location Plan, drawing no. 2338-TYP-LP-01, Revision P1</w:t>
            </w:r>
          </w:p>
          <w:p w14:paraId="579E2AA4" w14:textId="77777777"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Site Plan as proposed, drawing no. 2338-TYP-SP-03, Revision P4</w:t>
            </w:r>
          </w:p>
          <w:p w14:paraId="69D6AFB7" w14:textId="77777777"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Ground Floor plan as proposed, drawing no. 2338-TYP-GA-24 Revision P5</w:t>
            </w:r>
          </w:p>
          <w:p w14:paraId="6C1FED06" w14:textId="77777777"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B0000"/>
                <w:sz w:val="22"/>
                <w:szCs w:val="22"/>
              </w:rPr>
              <w:t>Elevations - Sheet 01 as proposed, drawing no. 2338-TYP-GA-26a Revision P5 (as varied by Drawing 1 above in relation to the West elevation only)</w:t>
            </w:r>
          </w:p>
          <w:p w14:paraId="1FD4EE73" w14:textId="77777777"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Presentation Elevations - Sheet 01 as proposed, drawing no. 2338-TYP-GA-26 Revision P5</w:t>
            </w:r>
          </w:p>
          <w:p w14:paraId="46CC8193" w14:textId="77777777"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Elevations - Sheet 02 as proposed, drawing no. 2338-TYP-GA-27A Revision P5</w:t>
            </w:r>
          </w:p>
          <w:p w14:paraId="2E93CF67" w14:textId="77777777"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Presentation Elevations - Sheet 02 as proposed, drawing no. 2338-TYP-GA-27 Revision P5</w:t>
            </w:r>
          </w:p>
          <w:p w14:paraId="77886494" w14:textId="77777777"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Roof Plan - Proposed Demolition, drawing no. 2338-TYP-GA-35 Revision P1</w:t>
            </w:r>
          </w:p>
          <w:p w14:paraId="46876A84" w14:textId="77777777"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Elevations - Sheet 01 - Proposed Demolition, drawing no. 2338-TYP-GA-36 Revision P2</w:t>
            </w:r>
          </w:p>
          <w:p w14:paraId="3401E1A1" w14:textId="77777777" w:rsidR="0084045E"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Elevations - Sheet 02 - Proposed Demolition, drawing no. 2338-TYP-GA-27 Revision P1</w:t>
            </w:r>
          </w:p>
          <w:p w14:paraId="3D23F88F" w14:textId="1AB53012" w:rsidR="00A73082" w:rsidRDefault="00A73082" w:rsidP="0084045E">
            <w:pPr>
              <w:pStyle w:val="NormalWeb"/>
              <w:spacing w:before="0" w:beforeAutospacing="0" w:after="0" w:afterAutospacing="0"/>
              <w:jc w:val="both"/>
              <w:divId w:val="1645501987"/>
              <w:rPr>
                <w:rFonts w:ascii="Arial" w:hAnsi="Arial" w:cs="Arial"/>
                <w:color w:val="000000"/>
                <w:sz w:val="22"/>
                <w:szCs w:val="22"/>
              </w:rPr>
            </w:pPr>
            <w:r>
              <w:rPr>
                <w:rFonts w:ascii="Arial" w:hAnsi="Arial" w:cs="Arial"/>
                <w:color w:val="000000"/>
                <w:sz w:val="22"/>
                <w:szCs w:val="22"/>
              </w:rPr>
              <w:t>Ground Floor Plan - Proposed Demolition, drawing no. 2338-TYP-GA-34 Revision P2</w:t>
            </w:r>
          </w:p>
          <w:p w14:paraId="21318014" w14:textId="77777777" w:rsidR="00A73082" w:rsidRDefault="00A73082" w:rsidP="0084045E">
            <w:pPr>
              <w:pStyle w:val="NormalWeb"/>
              <w:spacing w:after="0" w:afterAutospacing="0"/>
              <w:jc w:val="both"/>
              <w:divId w:val="1645501987"/>
              <w:rPr>
                <w:rFonts w:ascii="Arial" w:hAnsi="Arial" w:cs="Arial"/>
                <w:color w:val="000000"/>
                <w:sz w:val="22"/>
                <w:szCs w:val="22"/>
              </w:rPr>
            </w:pPr>
            <w:r>
              <w:rPr>
                <w:rFonts w:ascii="Arial" w:hAnsi="Arial" w:cs="Arial"/>
                <w:color w:val="000000"/>
                <w:sz w:val="22"/>
                <w:szCs w:val="22"/>
              </w:rPr>
              <w:t>Ecological Appraisal July 2021, by All Ecology Ltd</w:t>
            </w:r>
          </w:p>
          <w:p w14:paraId="030B48A0" w14:textId="77777777" w:rsidR="00A73082" w:rsidRDefault="00A73082" w:rsidP="0084045E">
            <w:pPr>
              <w:pStyle w:val="NormalWeb"/>
              <w:spacing w:after="0" w:afterAutospacing="0"/>
              <w:jc w:val="both"/>
              <w:divId w:val="1645501987"/>
              <w:rPr>
                <w:rFonts w:ascii="Arial" w:hAnsi="Arial" w:cs="Arial"/>
                <w:color w:val="000000"/>
                <w:sz w:val="22"/>
                <w:szCs w:val="22"/>
              </w:rPr>
            </w:pPr>
            <w:r>
              <w:rPr>
                <w:rFonts w:ascii="Arial" w:hAnsi="Arial" w:cs="Arial"/>
                <w:color w:val="000000"/>
                <w:sz w:val="22"/>
                <w:szCs w:val="22"/>
              </w:rPr>
              <w:t>Dusk Emergence and Pre-dawn Re-entry Surveys for Bats August 2021, by All Ecology Ltd</w:t>
            </w:r>
          </w:p>
          <w:p w14:paraId="62EDCEEE" w14:textId="77777777" w:rsidR="00A73082" w:rsidRDefault="00A73082" w:rsidP="0084045E">
            <w:pPr>
              <w:pStyle w:val="NormalWeb"/>
              <w:spacing w:after="0" w:afterAutospacing="0"/>
              <w:jc w:val="both"/>
              <w:divId w:val="1645501987"/>
              <w:rPr>
                <w:rFonts w:ascii="Arial" w:hAnsi="Arial" w:cs="Arial"/>
                <w:color w:val="000000"/>
                <w:sz w:val="22"/>
                <w:szCs w:val="22"/>
              </w:rPr>
            </w:pPr>
            <w:r>
              <w:rPr>
                <w:rFonts w:ascii="Arial" w:hAnsi="Arial" w:cs="Arial"/>
                <w:color w:val="000000"/>
                <w:sz w:val="22"/>
                <w:szCs w:val="22"/>
              </w:rPr>
              <w:t>Reptile Survey August 2021, by All Ecology Ltd</w:t>
            </w:r>
          </w:p>
          <w:p w14:paraId="22AF3B86" w14:textId="77777777" w:rsidR="00A73082" w:rsidRDefault="00A73082" w:rsidP="0084045E">
            <w:pPr>
              <w:pStyle w:val="NormalWeb"/>
              <w:spacing w:after="0" w:afterAutospacing="0"/>
              <w:jc w:val="both"/>
              <w:divId w:val="1645501987"/>
              <w:rPr>
                <w:rFonts w:ascii="Arial" w:hAnsi="Arial" w:cs="Arial"/>
                <w:color w:val="000000"/>
                <w:sz w:val="22"/>
                <w:szCs w:val="22"/>
              </w:rPr>
            </w:pPr>
            <w:r>
              <w:rPr>
                <w:rFonts w:ascii="Arial" w:hAnsi="Arial" w:cs="Arial"/>
                <w:color w:val="000000"/>
                <w:sz w:val="22"/>
                <w:szCs w:val="22"/>
              </w:rPr>
              <w:t>REASON: For the avoidance of doubt, for the protection, mitigation and enhancement of biodiversity and in the interests of proper planning.</w:t>
            </w:r>
          </w:p>
          <w:p w14:paraId="000CB203" w14:textId="77777777" w:rsidR="0084045E" w:rsidRDefault="0084045E" w:rsidP="0084045E">
            <w:pPr>
              <w:pStyle w:val="NormalWeb"/>
              <w:spacing w:after="0" w:afterAutospacing="0"/>
              <w:jc w:val="both"/>
              <w:divId w:val="1645501987"/>
              <w:rPr>
                <w:rFonts w:ascii="Arial" w:hAnsi="Arial" w:cs="Arial"/>
                <w:color w:val="000000"/>
                <w:sz w:val="22"/>
                <w:szCs w:val="22"/>
              </w:rPr>
            </w:pPr>
          </w:p>
          <w:p w14:paraId="378B4DDC" w14:textId="77777777" w:rsidR="009A33F3" w:rsidRPr="00FA59D5" w:rsidRDefault="009A33F3" w:rsidP="0084045E">
            <w:pPr>
              <w:spacing w:after="0"/>
              <w:jc w:val="both"/>
              <w:rPr>
                <w:lang w:val="en-US"/>
              </w:rPr>
            </w:pPr>
          </w:p>
        </w:tc>
      </w:tr>
      <w:tr w:rsidR="009A33F3" w:rsidRPr="001523BC" w14:paraId="44B9B8A0" w14:textId="77777777" w:rsidTr="009B3AF8">
        <w:tc>
          <w:tcPr>
            <w:tcW w:w="393" w:type="pct"/>
            <w:hideMark/>
          </w:tcPr>
          <w:p w14:paraId="2E0AB827" w14:textId="77777777" w:rsidR="00B408A6" w:rsidRPr="00D347C8" w:rsidRDefault="009A33F3" w:rsidP="0084045E">
            <w:pPr>
              <w:spacing w:after="0"/>
              <w:jc w:val="both"/>
              <w:rPr>
                <w:rFonts w:cs="Arial"/>
                <w:b/>
                <w:bCs/>
                <w:color w:val="181818"/>
              </w:rPr>
            </w:pPr>
            <w:r w:rsidRPr="00D347C8">
              <w:rPr>
                <w:rFonts w:cs="Arial"/>
                <w:b/>
                <w:bCs/>
                <w:color w:val="181818"/>
              </w:rPr>
              <w:t>2</w:t>
            </w:r>
          </w:p>
          <w:p w14:paraId="6C477CD1" w14:textId="77777777" w:rsidR="009A33F3" w:rsidRPr="000E791E" w:rsidRDefault="009A33F3" w:rsidP="0084045E">
            <w:pPr>
              <w:pStyle w:val="NoSpacing"/>
              <w:spacing w:line="276" w:lineRule="auto"/>
              <w:jc w:val="both"/>
              <w:rPr>
                <w:rFonts w:ascii="Arial" w:hAnsi="Arial" w:cs="Arial"/>
                <w:lang w:val="en-US"/>
              </w:rPr>
            </w:pPr>
          </w:p>
        </w:tc>
        <w:tc>
          <w:tcPr>
            <w:tcW w:w="4607" w:type="pct"/>
            <w:hideMark/>
          </w:tcPr>
          <w:p w14:paraId="0D8C572A" w14:textId="77777777" w:rsidR="00A73082" w:rsidRDefault="00A73082" w:rsidP="0084045E">
            <w:pPr>
              <w:pStyle w:val="NormalWeb"/>
              <w:spacing w:after="0" w:afterAutospacing="0"/>
              <w:jc w:val="both"/>
              <w:divId w:val="1970700190"/>
              <w:rPr>
                <w:rFonts w:ascii="Arial" w:hAnsi="Arial" w:cs="Arial"/>
                <w:color w:val="000000"/>
                <w:sz w:val="22"/>
                <w:szCs w:val="22"/>
              </w:rPr>
            </w:pPr>
            <w:r>
              <w:rPr>
                <w:rFonts w:ascii="Arial" w:hAnsi="Arial" w:cs="Arial"/>
                <w:color w:val="000000"/>
                <w:sz w:val="22"/>
                <w:szCs w:val="22"/>
              </w:rPr>
              <w:t>Within three months of this decision, a scheme for the discharge of surface water from the proposed development hereby approved, incorporating sustainable drainage details, shall be submitted to and approved in writing by the Local Planning Authority. The development shall not be first occupied until surface water drainage has been constructed in accordance with the approved scheme.</w:t>
            </w:r>
          </w:p>
          <w:p w14:paraId="6A9919B1" w14:textId="77777777" w:rsidR="00A73082" w:rsidRDefault="00A73082" w:rsidP="0084045E">
            <w:pPr>
              <w:pStyle w:val="NormalWeb"/>
              <w:spacing w:after="0" w:afterAutospacing="0"/>
              <w:jc w:val="both"/>
              <w:divId w:val="1970700190"/>
              <w:rPr>
                <w:rFonts w:ascii="Arial" w:hAnsi="Arial" w:cs="Arial"/>
                <w:color w:val="000000"/>
                <w:sz w:val="22"/>
                <w:szCs w:val="22"/>
              </w:rPr>
            </w:pPr>
            <w:r>
              <w:rPr>
                <w:rFonts w:ascii="Arial" w:hAnsi="Arial" w:cs="Arial"/>
                <w:color w:val="000000"/>
                <w:sz w:val="22"/>
                <w:szCs w:val="22"/>
              </w:rPr>
              <w:t>Soakaway design:</w:t>
            </w:r>
          </w:p>
          <w:p w14:paraId="0E7B8B2C" w14:textId="77777777" w:rsidR="00A73082" w:rsidRDefault="00A73082" w:rsidP="0084045E">
            <w:pPr>
              <w:pStyle w:val="NormalWeb"/>
              <w:spacing w:after="0" w:afterAutospacing="0"/>
              <w:jc w:val="both"/>
              <w:divId w:val="1970700190"/>
              <w:rPr>
                <w:rFonts w:ascii="Arial" w:hAnsi="Arial" w:cs="Arial"/>
                <w:color w:val="000000"/>
                <w:sz w:val="22"/>
                <w:szCs w:val="22"/>
              </w:rPr>
            </w:pPr>
            <w:r>
              <w:rPr>
                <w:rFonts w:ascii="Arial" w:hAnsi="Arial" w:cs="Arial"/>
                <w:color w:val="000000"/>
                <w:sz w:val="22"/>
                <w:szCs w:val="22"/>
              </w:rPr>
              <w:t xml:space="preserve">• It is noted the applicant plans on incorporating a new soakaway design system within the proposed development. The underlying soil is characterised as having ‘impeded drainage’ (derived from the online soil mapper tool </w:t>
            </w:r>
            <w:proofErr w:type="spellStart"/>
            <w:r>
              <w:rPr>
                <w:rFonts w:ascii="Arial" w:hAnsi="Arial" w:cs="Arial"/>
                <w:color w:val="000000"/>
                <w:sz w:val="22"/>
                <w:szCs w:val="22"/>
              </w:rPr>
              <w:t>LandIS</w:t>
            </w:r>
            <w:proofErr w:type="spellEnd"/>
            <w:r>
              <w:rPr>
                <w:rFonts w:ascii="Arial" w:hAnsi="Arial" w:cs="Arial"/>
                <w:color w:val="000000"/>
                <w:sz w:val="22"/>
                <w:szCs w:val="22"/>
              </w:rPr>
              <w:t xml:space="preserve"> - Land Information System - </w:t>
            </w:r>
            <w:proofErr w:type="spellStart"/>
            <w:r>
              <w:rPr>
                <w:rFonts w:ascii="Arial" w:hAnsi="Arial" w:cs="Arial"/>
                <w:color w:val="000000"/>
                <w:sz w:val="22"/>
                <w:szCs w:val="22"/>
              </w:rPr>
              <w:t>Soilscapes</w:t>
            </w:r>
            <w:proofErr w:type="spellEnd"/>
            <w:r>
              <w:rPr>
                <w:rFonts w:ascii="Arial" w:hAnsi="Arial" w:cs="Arial"/>
                <w:color w:val="000000"/>
                <w:sz w:val="22"/>
                <w:szCs w:val="22"/>
              </w:rPr>
              <w:t xml:space="preserve"> soil </w:t>
            </w:r>
            <w:proofErr w:type="gramStart"/>
            <w:r>
              <w:rPr>
                <w:rFonts w:ascii="Arial" w:hAnsi="Arial" w:cs="Arial"/>
                <w:color w:val="000000"/>
                <w:sz w:val="22"/>
                <w:szCs w:val="22"/>
              </w:rPr>
              <w:t>types</w:t>
            </w:r>
            <w:proofErr w:type="gramEnd"/>
            <w:r>
              <w:rPr>
                <w:rFonts w:ascii="Arial" w:hAnsi="Arial" w:cs="Arial"/>
                <w:color w:val="000000"/>
                <w:sz w:val="22"/>
                <w:szCs w:val="22"/>
              </w:rPr>
              <w:t xml:space="preserve"> viewer), therefore the applicant should conduct soakage tests in accordance with BRE 365 to demonstrate that infiltration is feasible.</w:t>
            </w:r>
          </w:p>
          <w:p w14:paraId="3496D1BB" w14:textId="77777777" w:rsidR="00A73082" w:rsidRDefault="00A73082" w:rsidP="0084045E">
            <w:pPr>
              <w:pStyle w:val="NormalWeb"/>
              <w:spacing w:after="0" w:afterAutospacing="0"/>
              <w:jc w:val="both"/>
              <w:divId w:val="1970700190"/>
              <w:rPr>
                <w:rFonts w:ascii="Arial" w:hAnsi="Arial" w:cs="Arial"/>
                <w:color w:val="000000"/>
                <w:sz w:val="22"/>
                <w:szCs w:val="22"/>
              </w:rPr>
            </w:pPr>
            <w:r>
              <w:rPr>
                <w:rFonts w:ascii="Arial" w:hAnsi="Arial" w:cs="Arial"/>
                <w:color w:val="000000"/>
                <w:sz w:val="22"/>
                <w:szCs w:val="22"/>
              </w:rPr>
              <w:t xml:space="preserve">• Following the soakaway tests, the soakaway shall be sized </w:t>
            </w:r>
            <w:proofErr w:type="gramStart"/>
            <w:r>
              <w:rPr>
                <w:rFonts w:ascii="Arial" w:hAnsi="Arial" w:cs="Arial"/>
                <w:color w:val="000000"/>
                <w:sz w:val="22"/>
                <w:szCs w:val="22"/>
              </w:rPr>
              <w:t>in order to</w:t>
            </w:r>
            <w:proofErr w:type="gramEnd"/>
            <w:r>
              <w:rPr>
                <w:rFonts w:ascii="Arial" w:hAnsi="Arial" w:cs="Arial"/>
                <w:color w:val="000000"/>
                <w:sz w:val="22"/>
                <w:szCs w:val="22"/>
              </w:rPr>
              <w:t xml:space="preserve"> meet the requirements of Building Regulations Part H</w:t>
            </w:r>
          </w:p>
          <w:p w14:paraId="18F8B5FF" w14:textId="77777777" w:rsidR="00A73082" w:rsidRDefault="00A73082" w:rsidP="0084045E">
            <w:pPr>
              <w:pStyle w:val="NormalWeb"/>
              <w:spacing w:after="0" w:afterAutospacing="0"/>
              <w:jc w:val="both"/>
              <w:divId w:val="1970700190"/>
              <w:rPr>
                <w:rFonts w:ascii="Arial" w:hAnsi="Arial" w:cs="Arial"/>
                <w:color w:val="000000"/>
                <w:sz w:val="22"/>
                <w:szCs w:val="22"/>
              </w:rPr>
            </w:pPr>
            <w:r>
              <w:rPr>
                <w:rFonts w:ascii="Arial" w:hAnsi="Arial" w:cs="Arial"/>
                <w:color w:val="000000"/>
                <w:sz w:val="22"/>
                <w:szCs w:val="22"/>
              </w:rPr>
              <w:t>• Cross sectional drawings of the proposed soakaway should be submitted.</w:t>
            </w:r>
          </w:p>
          <w:p w14:paraId="5277C393" w14:textId="77777777" w:rsidR="00A73082" w:rsidRDefault="00A73082" w:rsidP="0084045E">
            <w:pPr>
              <w:pStyle w:val="NormalWeb"/>
              <w:spacing w:after="0" w:afterAutospacing="0"/>
              <w:jc w:val="both"/>
              <w:divId w:val="1970700190"/>
              <w:rPr>
                <w:rFonts w:ascii="Arial" w:hAnsi="Arial" w:cs="Arial"/>
                <w:color w:val="000000"/>
                <w:sz w:val="22"/>
                <w:szCs w:val="22"/>
              </w:rPr>
            </w:pPr>
            <w:r>
              <w:rPr>
                <w:rFonts w:ascii="Arial" w:hAnsi="Arial" w:cs="Arial"/>
                <w:color w:val="000000"/>
                <w:sz w:val="22"/>
                <w:szCs w:val="22"/>
              </w:rPr>
              <w:t>If a soakaway is shown to be unfeasible, the applicant shall provide an alternative surface water drainage strategy for approval.</w:t>
            </w:r>
          </w:p>
          <w:p w14:paraId="5796ADD3" w14:textId="77777777" w:rsidR="00A73082" w:rsidRDefault="00A73082" w:rsidP="0084045E">
            <w:pPr>
              <w:pStyle w:val="NormalWeb"/>
              <w:spacing w:after="0" w:afterAutospacing="0"/>
              <w:jc w:val="both"/>
              <w:divId w:val="1970700190"/>
              <w:rPr>
                <w:rFonts w:ascii="Arial" w:hAnsi="Arial" w:cs="Arial"/>
                <w:color w:val="000000"/>
                <w:sz w:val="22"/>
                <w:szCs w:val="22"/>
              </w:rPr>
            </w:pPr>
          </w:p>
          <w:p w14:paraId="537092D1" w14:textId="20BD3DDC" w:rsidR="007A4033" w:rsidRDefault="00A73082" w:rsidP="007A4033">
            <w:pPr>
              <w:pStyle w:val="NormalWeb"/>
              <w:spacing w:before="0" w:beforeAutospacing="0" w:after="0" w:afterAutospacing="0"/>
              <w:jc w:val="both"/>
              <w:divId w:val="1970700190"/>
              <w:rPr>
                <w:rFonts w:ascii="Arial" w:hAnsi="Arial" w:cs="Arial"/>
                <w:color w:val="000000"/>
                <w:sz w:val="22"/>
                <w:szCs w:val="22"/>
              </w:rPr>
            </w:pPr>
            <w:r>
              <w:rPr>
                <w:rFonts w:ascii="Arial" w:hAnsi="Arial" w:cs="Arial"/>
                <w:color w:val="000000"/>
                <w:sz w:val="22"/>
                <w:szCs w:val="22"/>
              </w:rPr>
              <w:t>REASON: To ensure that the development can be adequately drained.</w:t>
            </w:r>
          </w:p>
          <w:p w14:paraId="1385E42F" w14:textId="77777777" w:rsidR="007A4033" w:rsidRDefault="007A4033" w:rsidP="007A4033">
            <w:pPr>
              <w:pStyle w:val="NormalWeb"/>
              <w:spacing w:before="0" w:beforeAutospacing="0" w:after="0" w:afterAutospacing="0"/>
              <w:jc w:val="both"/>
              <w:divId w:val="1970700190"/>
              <w:rPr>
                <w:rFonts w:ascii="Arial" w:hAnsi="Arial" w:cs="Arial"/>
                <w:color w:val="000000"/>
                <w:sz w:val="22"/>
                <w:szCs w:val="22"/>
              </w:rPr>
            </w:pPr>
          </w:p>
          <w:p w14:paraId="2D377CC1" w14:textId="77777777" w:rsidR="009A33F3" w:rsidRPr="00FA59D5" w:rsidRDefault="009A33F3" w:rsidP="0084045E">
            <w:pPr>
              <w:spacing w:after="0"/>
              <w:jc w:val="both"/>
              <w:rPr>
                <w:lang w:val="en-US"/>
              </w:rPr>
            </w:pPr>
          </w:p>
        </w:tc>
      </w:tr>
      <w:tr w:rsidR="009A33F3" w:rsidRPr="001523BC" w14:paraId="368CCC4E" w14:textId="77777777" w:rsidTr="009B3AF8">
        <w:tc>
          <w:tcPr>
            <w:tcW w:w="393" w:type="pct"/>
            <w:hideMark/>
          </w:tcPr>
          <w:p w14:paraId="23ECBB07" w14:textId="77777777" w:rsidR="00B408A6" w:rsidRPr="00D347C8" w:rsidRDefault="009A33F3" w:rsidP="0084045E">
            <w:pPr>
              <w:spacing w:after="0"/>
              <w:jc w:val="both"/>
              <w:rPr>
                <w:rFonts w:cs="Arial"/>
                <w:b/>
                <w:bCs/>
                <w:color w:val="181818"/>
              </w:rPr>
            </w:pPr>
            <w:r w:rsidRPr="00D347C8">
              <w:rPr>
                <w:rFonts w:cs="Arial"/>
                <w:b/>
                <w:bCs/>
                <w:color w:val="181818"/>
              </w:rPr>
              <w:t>3</w:t>
            </w:r>
          </w:p>
          <w:p w14:paraId="4BCFBA68" w14:textId="77777777" w:rsidR="009A33F3" w:rsidRPr="000E791E" w:rsidRDefault="009A33F3" w:rsidP="0084045E">
            <w:pPr>
              <w:pStyle w:val="NoSpacing"/>
              <w:spacing w:line="276" w:lineRule="auto"/>
              <w:jc w:val="both"/>
              <w:rPr>
                <w:rFonts w:ascii="Arial" w:hAnsi="Arial" w:cs="Arial"/>
                <w:lang w:val="en-US"/>
              </w:rPr>
            </w:pPr>
          </w:p>
        </w:tc>
        <w:tc>
          <w:tcPr>
            <w:tcW w:w="4607" w:type="pct"/>
            <w:hideMark/>
          </w:tcPr>
          <w:p w14:paraId="7B2F10D4" w14:textId="77777777" w:rsidR="00A73082" w:rsidRDefault="00A73082" w:rsidP="0084045E">
            <w:pPr>
              <w:pStyle w:val="NormalWeb"/>
              <w:spacing w:after="0" w:afterAutospacing="0"/>
              <w:jc w:val="both"/>
              <w:divId w:val="765420037"/>
              <w:rPr>
                <w:rFonts w:ascii="Arial" w:hAnsi="Arial" w:cs="Arial"/>
                <w:color w:val="000000"/>
                <w:sz w:val="22"/>
                <w:szCs w:val="22"/>
              </w:rPr>
            </w:pPr>
            <w:r>
              <w:rPr>
                <w:rFonts w:ascii="Arial" w:hAnsi="Arial" w:cs="Arial"/>
                <w:color w:val="000000"/>
                <w:sz w:val="22"/>
                <w:szCs w:val="22"/>
              </w:rPr>
              <w:t xml:space="preserve">Notwithstanding the submitted details, the mortar </w:t>
            </w:r>
            <w:proofErr w:type="gramStart"/>
            <w:r>
              <w:rPr>
                <w:rFonts w:ascii="Arial" w:hAnsi="Arial" w:cs="Arial"/>
                <w:color w:val="000000"/>
                <w:sz w:val="22"/>
                <w:szCs w:val="22"/>
              </w:rPr>
              <w:t>mix</w:t>
            </w:r>
            <w:proofErr w:type="gramEnd"/>
            <w:r>
              <w:rPr>
                <w:rFonts w:ascii="Arial" w:hAnsi="Arial" w:cs="Arial"/>
                <w:color w:val="000000"/>
                <w:sz w:val="22"/>
                <w:szCs w:val="22"/>
              </w:rPr>
              <w:t xml:space="preserve"> for pointing for the stonework of the proposed development hereby approved shall be 3 parts coarse sand and 1 part lime putty.</w:t>
            </w:r>
          </w:p>
          <w:p w14:paraId="04662D99" w14:textId="77777777" w:rsidR="00A73082" w:rsidRDefault="00A73082" w:rsidP="0084045E">
            <w:pPr>
              <w:pStyle w:val="NormalWeb"/>
              <w:spacing w:after="0" w:afterAutospacing="0"/>
              <w:jc w:val="both"/>
              <w:divId w:val="765420037"/>
              <w:rPr>
                <w:rFonts w:ascii="Arial" w:hAnsi="Arial" w:cs="Arial"/>
                <w:color w:val="000000"/>
                <w:sz w:val="22"/>
                <w:szCs w:val="22"/>
              </w:rPr>
            </w:pPr>
            <w:r>
              <w:rPr>
                <w:rFonts w:ascii="Arial" w:hAnsi="Arial" w:cs="Arial"/>
                <w:color w:val="000000"/>
                <w:sz w:val="22"/>
                <w:szCs w:val="22"/>
              </w:rPr>
              <w:t>REASON: To protect and enhance the character and setting of the listed building.</w:t>
            </w:r>
          </w:p>
          <w:p w14:paraId="5EEFF4BC" w14:textId="77777777" w:rsidR="009A33F3" w:rsidRPr="00FA59D5" w:rsidRDefault="009A33F3" w:rsidP="0084045E">
            <w:pPr>
              <w:spacing w:after="0"/>
              <w:jc w:val="both"/>
              <w:rPr>
                <w:lang w:val="en-US"/>
              </w:rPr>
            </w:pPr>
          </w:p>
        </w:tc>
      </w:tr>
    </w:tbl>
    <w:p w14:paraId="5286976A" w14:textId="77777777" w:rsidR="003C361A" w:rsidRPr="001523BC" w:rsidRDefault="003C361A" w:rsidP="0084045E">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2DFEEA89" w14:textId="77777777" w:rsidTr="009B3AF8">
        <w:tc>
          <w:tcPr>
            <w:tcW w:w="5000" w:type="pct"/>
            <w:gridSpan w:val="2"/>
            <w:hideMark/>
          </w:tcPr>
          <w:p w14:paraId="106B9780" w14:textId="77777777" w:rsidR="00C25B5D" w:rsidRPr="00D347C8" w:rsidRDefault="00C25B5D" w:rsidP="0084045E">
            <w:pPr>
              <w:spacing w:after="0"/>
              <w:jc w:val="both"/>
              <w:rPr>
                <w:b/>
                <w:bCs/>
              </w:rPr>
            </w:pPr>
            <w:r w:rsidRPr="00D347C8">
              <w:rPr>
                <w:b/>
                <w:bCs/>
              </w:rPr>
              <w:t>Informative</w:t>
            </w:r>
          </w:p>
          <w:p w14:paraId="0A9FC2C0" w14:textId="77777777" w:rsidR="00B408A6" w:rsidRPr="001523BC" w:rsidRDefault="00B408A6" w:rsidP="0084045E">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6A17688D" w14:textId="77777777" w:rsidTr="009B3AF8">
        <w:tc>
          <w:tcPr>
            <w:tcW w:w="390" w:type="pct"/>
            <w:hideMark/>
          </w:tcPr>
          <w:p w14:paraId="277858BF" w14:textId="77777777" w:rsidR="00B408A6" w:rsidRPr="00D347C8" w:rsidRDefault="00B408A6" w:rsidP="0084045E">
            <w:pPr>
              <w:spacing w:after="0"/>
              <w:jc w:val="both"/>
              <w:rPr>
                <w:b/>
                <w:bCs/>
              </w:rPr>
            </w:pPr>
          </w:p>
          <w:p w14:paraId="4EF15C18" w14:textId="77777777" w:rsidR="00B408A6" w:rsidRPr="000E791E" w:rsidRDefault="00B408A6" w:rsidP="0084045E">
            <w:pPr>
              <w:spacing w:after="0"/>
              <w:jc w:val="both"/>
              <w:rPr>
                <w:lang w:val="en-US"/>
              </w:rPr>
            </w:pPr>
          </w:p>
        </w:tc>
        <w:tc>
          <w:tcPr>
            <w:tcW w:w="4610" w:type="pct"/>
            <w:hideMark/>
          </w:tcPr>
          <w:p w14:paraId="1C66F437" w14:textId="77777777" w:rsidR="00A73082" w:rsidRDefault="00A73082" w:rsidP="0084045E">
            <w:pPr>
              <w:pStyle w:val="NormalWeb"/>
              <w:spacing w:after="0" w:afterAutospacing="0"/>
              <w:jc w:val="both"/>
              <w:divId w:val="968706252"/>
              <w:rPr>
                <w:rFonts w:ascii="Arial" w:hAnsi="Arial" w:cs="Arial"/>
                <w:color w:val="000000"/>
                <w:sz w:val="22"/>
                <w:szCs w:val="22"/>
              </w:rPr>
            </w:pP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p w14:paraId="34B3A03F" w14:textId="77777777" w:rsidR="00B408A6" w:rsidRPr="00FA59D5" w:rsidRDefault="00B408A6" w:rsidP="0084045E">
            <w:pPr>
              <w:spacing w:after="0"/>
              <w:jc w:val="both"/>
              <w:rPr>
                <w:lang w:val="en-US"/>
              </w:rPr>
            </w:pPr>
          </w:p>
        </w:tc>
      </w:tr>
      <w:tr w:rsidR="00B408A6" w:rsidRPr="001523BC" w14:paraId="03AC8B5B" w14:textId="77777777" w:rsidTr="009B3AF8">
        <w:tc>
          <w:tcPr>
            <w:tcW w:w="5000" w:type="pct"/>
            <w:gridSpan w:val="2"/>
            <w:hideMark/>
          </w:tcPr>
          <w:p w14:paraId="30CEAC16" w14:textId="3CBC7E0F" w:rsidR="00B408A6" w:rsidRPr="001523BC" w:rsidRDefault="00B408A6" w:rsidP="0084045E">
            <w:pPr>
              <w:pStyle w:val="NoSpacing"/>
              <w:spacing w:line="276" w:lineRule="auto"/>
              <w:jc w:val="both"/>
              <w:rPr>
                <w:rFonts w:ascii="Arial" w:hAnsi="Arial" w:cs="Arial"/>
                <w:sz w:val="24"/>
                <w:szCs w:val="24"/>
                <w:lang w:val="en-US"/>
              </w:rPr>
            </w:pPr>
          </w:p>
        </w:tc>
      </w:tr>
      <w:tr w:rsidR="00B408A6" w:rsidRPr="001523BC" w14:paraId="46F5CB44" w14:textId="77777777" w:rsidTr="009B3AF8">
        <w:tc>
          <w:tcPr>
            <w:tcW w:w="390" w:type="pct"/>
            <w:hideMark/>
          </w:tcPr>
          <w:p w14:paraId="0D6AE0DA" w14:textId="77777777" w:rsidR="00B408A6" w:rsidRPr="00D347C8" w:rsidRDefault="00B408A6" w:rsidP="0084045E">
            <w:pPr>
              <w:spacing w:after="0"/>
              <w:jc w:val="both"/>
              <w:rPr>
                <w:b/>
                <w:bCs/>
              </w:rPr>
            </w:pPr>
          </w:p>
          <w:p w14:paraId="5840C6E9" w14:textId="77777777" w:rsidR="00B408A6" w:rsidRPr="000E791E" w:rsidRDefault="00B408A6" w:rsidP="0084045E">
            <w:pPr>
              <w:spacing w:after="0"/>
              <w:jc w:val="both"/>
              <w:rPr>
                <w:lang w:val="en-US"/>
              </w:rPr>
            </w:pPr>
          </w:p>
        </w:tc>
        <w:tc>
          <w:tcPr>
            <w:tcW w:w="4610" w:type="pct"/>
            <w:hideMark/>
          </w:tcPr>
          <w:p w14:paraId="481BCFEE" w14:textId="77777777" w:rsidR="00A73082" w:rsidRDefault="00A73082" w:rsidP="0084045E">
            <w:pPr>
              <w:pStyle w:val="NormalWeb"/>
              <w:spacing w:after="0" w:afterAutospacing="0"/>
              <w:jc w:val="both"/>
              <w:divId w:val="240220748"/>
              <w:rPr>
                <w:rFonts w:ascii="Arial" w:hAnsi="Arial" w:cs="Arial"/>
                <w:color w:val="000000"/>
                <w:sz w:val="22"/>
                <w:szCs w:val="22"/>
              </w:rPr>
            </w:pP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 If you intend carrying out works in the vicinity of the site boundary, you are also advised that it may be expedient to seek your own advice regarding the requirements of the Party Wall Act 1</w:t>
            </w:r>
            <w:r>
              <w:rPr>
                <w:rFonts w:ascii="Arial" w:hAnsi="Arial" w:cs="Arial"/>
                <w:color w:val="000000"/>
                <w:sz w:val="22"/>
                <w:szCs w:val="22"/>
              </w:rPr>
              <w:t>996.</w:t>
            </w:r>
          </w:p>
          <w:p w14:paraId="6E04BDE4" w14:textId="77777777" w:rsidR="00B408A6" w:rsidRPr="00FA59D5" w:rsidRDefault="00B408A6" w:rsidP="0084045E">
            <w:pPr>
              <w:spacing w:after="0"/>
              <w:jc w:val="both"/>
              <w:rPr>
                <w:lang w:val="en-US"/>
              </w:rPr>
            </w:pPr>
          </w:p>
        </w:tc>
      </w:tr>
      <w:tr w:rsidR="00B408A6" w:rsidRPr="001523BC" w14:paraId="43E4CBD0" w14:textId="77777777" w:rsidTr="009B3AF8">
        <w:tc>
          <w:tcPr>
            <w:tcW w:w="5000" w:type="pct"/>
            <w:gridSpan w:val="2"/>
            <w:hideMark/>
          </w:tcPr>
          <w:p w14:paraId="7E3149AF" w14:textId="313514FE" w:rsidR="00B408A6" w:rsidRPr="001523BC" w:rsidRDefault="00B408A6" w:rsidP="0084045E">
            <w:pPr>
              <w:pStyle w:val="NoSpacing"/>
              <w:spacing w:line="276" w:lineRule="auto"/>
              <w:jc w:val="both"/>
              <w:rPr>
                <w:rFonts w:ascii="Arial" w:hAnsi="Arial" w:cs="Arial"/>
                <w:sz w:val="24"/>
                <w:szCs w:val="24"/>
                <w:lang w:val="en-US"/>
              </w:rPr>
            </w:pPr>
          </w:p>
        </w:tc>
      </w:tr>
      <w:tr w:rsidR="00B408A6" w:rsidRPr="001523BC" w14:paraId="229F0854" w14:textId="77777777" w:rsidTr="009B3AF8">
        <w:tc>
          <w:tcPr>
            <w:tcW w:w="390" w:type="pct"/>
            <w:hideMark/>
          </w:tcPr>
          <w:p w14:paraId="3B6BD38A" w14:textId="77777777" w:rsidR="00B408A6" w:rsidRPr="00D347C8" w:rsidRDefault="00B408A6" w:rsidP="0084045E">
            <w:pPr>
              <w:spacing w:after="0"/>
              <w:jc w:val="both"/>
              <w:rPr>
                <w:b/>
                <w:bCs/>
              </w:rPr>
            </w:pPr>
          </w:p>
          <w:p w14:paraId="329F1AF8" w14:textId="77777777" w:rsidR="00B408A6" w:rsidRPr="000E791E" w:rsidRDefault="00B408A6" w:rsidP="0084045E">
            <w:pPr>
              <w:spacing w:after="0"/>
              <w:jc w:val="both"/>
              <w:rPr>
                <w:lang w:val="en-US"/>
              </w:rPr>
            </w:pPr>
          </w:p>
        </w:tc>
        <w:tc>
          <w:tcPr>
            <w:tcW w:w="4610" w:type="pct"/>
            <w:hideMark/>
          </w:tcPr>
          <w:p w14:paraId="1CDA5AA9" w14:textId="77777777" w:rsidR="00A73082" w:rsidRDefault="00A73082" w:rsidP="0084045E">
            <w:pPr>
              <w:pStyle w:val="NormalWeb"/>
              <w:spacing w:after="0" w:afterAutospacing="0"/>
              <w:jc w:val="both"/>
              <w:divId w:val="368649677"/>
              <w:rPr>
                <w:rFonts w:ascii="Arial" w:hAnsi="Arial" w:cs="Arial"/>
                <w:color w:val="000000"/>
                <w:sz w:val="22"/>
                <w:szCs w:val="22"/>
              </w:rPr>
            </w:pPr>
            <w:r>
              <w:rPr>
                <w:rFonts w:ascii="Arial" w:hAnsi="Arial" w:cs="Arial"/>
                <w:color w:val="000000"/>
                <w:sz w:val="22"/>
                <w:szCs w:val="22"/>
              </w:rPr>
              <w:t>The applicant is reminded of the need to ensure that careful consideration is given to hours of operation and site noise to ensure that the amenity of neighbouring properties is not affected.</w:t>
            </w:r>
          </w:p>
          <w:p w14:paraId="7FD4D291" w14:textId="77777777" w:rsidR="00B408A6" w:rsidRPr="00FA59D5" w:rsidRDefault="00B408A6" w:rsidP="0084045E">
            <w:pPr>
              <w:spacing w:after="0"/>
              <w:jc w:val="both"/>
              <w:rPr>
                <w:lang w:val="en-US"/>
              </w:rPr>
            </w:pPr>
          </w:p>
        </w:tc>
      </w:tr>
      <w:tr w:rsidR="00B408A6" w:rsidRPr="001523BC" w14:paraId="5687EF36" w14:textId="77777777" w:rsidTr="009B3AF8">
        <w:tc>
          <w:tcPr>
            <w:tcW w:w="5000" w:type="pct"/>
            <w:gridSpan w:val="2"/>
            <w:hideMark/>
          </w:tcPr>
          <w:p w14:paraId="44D26560" w14:textId="77777777" w:rsidR="00B408A6" w:rsidRPr="001523BC" w:rsidRDefault="00B408A6" w:rsidP="0084045E">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5B7212EB" w14:textId="77777777" w:rsidTr="009B3AF8">
        <w:tc>
          <w:tcPr>
            <w:tcW w:w="390" w:type="pct"/>
            <w:hideMark/>
          </w:tcPr>
          <w:p w14:paraId="37F0D491" w14:textId="77777777" w:rsidR="00B408A6" w:rsidRPr="00D347C8" w:rsidRDefault="00B408A6" w:rsidP="0084045E">
            <w:pPr>
              <w:spacing w:after="0"/>
              <w:jc w:val="both"/>
              <w:rPr>
                <w:b/>
                <w:bCs/>
              </w:rPr>
            </w:pPr>
          </w:p>
          <w:p w14:paraId="2D17925F" w14:textId="77777777" w:rsidR="00B408A6" w:rsidRPr="000E791E" w:rsidRDefault="00B408A6" w:rsidP="0084045E">
            <w:pPr>
              <w:spacing w:after="0"/>
              <w:jc w:val="both"/>
              <w:rPr>
                <w:lang w:val="en-US"/>
              </w:rPr>
            </w:pPr>
          </w:p>
        </w:tc>
        <w:tc>
          <w:tcPr>
            <w:tcW w:w="4610" w:type="pct"/>
            <w:hideMark/>
          </w:tcPr>
          <w:p w14:paraId="7C571C3A" w14:textId="77777777" w:rsidR="00A73082" w:rsidRDefault="00A73082" w:rsidP="0084045E">
            <w:pPr>
              <w:pStyle w:val="NormalWeb"/>
              <w:spacing w:after="0" w:afterAutospacing="0"/>
              <w:jc w:val="both"/>
              <w:divId w:val="1207982658"/>
              <w:rPr>
                <w:rFonts w:ascii="Arial" w:hAnsi="Arial" w:cs="Arial"/>
                <w:color w:val="000000"/>
                <w:sz w:val="22"/>
                <w:szCs w:val="22"/>
              </w:rPr>
            </w:pPr>
            <w:r>
              <w:rPr>
                <w:rFonts w:ascii="Arial" w:hAnsi="Arial" w:cs="Arial"/>
                <w:color w:val="000000"/>
                <w:sz w:val="22"/>
                <w:szCs w:val="22"/>
              </w:rPr>
              <w:t>The applicant is advised that the development hereby approved may represent chargeable development under the Community Infrastructure Levy Regulations 2010 (as amended) and Wiltshire Council'</w:t>
            </w:r>
            <w:r>
              <w:rPr>
                <w:rFonts w:ascii="Arial" w:hAnsi="Arial" w:cs="Arial"/>
                <w:color w:val="000000"/>
                <w:sz w:val="22"/>
                <w:szCs w:val="22"/>
              </w:rPr>
              <w:t>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w:t>
            </w:r>
            <w:r>
              <w:rPr>
                <w:rFonts w:ascii="Arial" w:hAnsi="Arial" w:cs="Arial"/>
                <w:color w:val="000000"/>
                <w:sz w:val="22"/>
                <w:szCs w:val="22"/>
              </w:rPr>
              <w:t xml:space="preserve">ted to Wiltshire Council prior to commencement of development. Should development commence prior to the CIL Liability Notice being issued by the local planning authority, any CIL exemption or relief will not </w:t>
            </w:r>
            <w:proofErr w:type="gramStart"/>
            <w:r>
              <w:rPr>
                <w:rFonts w:ascii="Arial" w:hAnsi="Arial" w:cs="Arial"/>
                <w:color w:val="000000"/>
                <w:sz w:val="22"/>
                <w:szCs w:val="22"/>
              </w:rPr>
              <w:t>apply</w:t>
            </w:r>
            <w:proofErr w:type="gramEnd"/>
            <w:r>
              <w:rPr>
                <w:rFonts w:ascii="Arial" w:hAnsi="Arial" w:cs="Arial"/>
                <w:color w:val="000000"/>
                <w:sz w:val="22"/>
                <w:szCs w:val="22"/>
              </w:rPr>
              <w:t xml:space="preserve"> and full payment will be required in full and with immediate effect. Should you require further information or to download the CIL forms please refer to the Council</w:t>
            </w:r>
            <w:r>
              <w:rPr>
                <w:rFonts w:ascii="Arial" w:hAnsi="Arial" w:cs="Arial"/>
                <w:color w:val="000000"/>
                <w:sz w:val="22"/>
                <w:szCs w:val="22"/>
              </w:rPr>
              <w:t>'s Website</w:t>
            </w:r>
          </w:p>
          <w:p w14:paraId="7D24A59F" w14:textId="77777777" w:rsidR="00A73082" w:rsidRDefault="00A73082" w:rsidP="0084045E">
            <w:pPr>
              <w:pStyle w:val="NormalWeb"/>
              <w:spacing w:after="0" w:afterAutospacing="0"/>
              <w:jc w:val="both"/>
              <w:divId w:val="1207982658"/>
              <w:rPr>
                <w:rFonts w:ascii="Arial" w:hAnsi="Arial" w:cs="Arial"/>
                <w:color w:val="000000"/>
                <w:sz w:val="22"/>
                <w:szCs w:val="22"/>
              </w:rPr>
            </w:pPr>
            <w:r>
              <w:rPr>
                <w:rFonts w:ascii="Arial" w:hAnsi="Arial" w:cs="Arial"/>
                <w:color w:val="000000"/>
                <w:sz w:val="22"/>
                <w:szCs w:val="22"/>
              </w:rPr>
              <w:t>https://www.wiltshire.gov.uk/dmcommunityinfrastructurelevy.</w:t>
            </w:r>
          </w:p>
          <w:p w14:paraId="01F2D215" w14:textId="77777777" w:rsidR="00B408A6" w:rsidRPr="00FA59D5" w:rsidRDefault="00B408A6" w:rsidP="0084045E">
            <w:pPr>
              <w:spacing w:after="0"/>
              <w:jc w:val="both"/>
              <w:rPr>
                <w:lang w:val="en-US"/>
              </w:rPr>
            </w:pPr>
          </w:p>
        </w:tc>
      </w:tr>
      <w:tr w:rsidR="00B408A6" w:rsidRPr="001523BC" w14:paraId="3924CFA1" w14:textId="77777777" w:rsidTr="009B3AF8">
        <w:tc>
          <w:tcPr>
            <w:tcW w:w="5000" w:type="pct"/>
            <w:gridSpan w:val="2"/>
            <w:hideMark/>
          </w:tcPr>
          <w:p w14:paraId="1318CAB2" w14:textId="77777777"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43552B7E" w14:textId="77777777" w:rsidTr="009B3AF8">
        <w:tc>
          <w:tcPr>
            <w:tcW w:w="390" w:type="pct"/>
            <w:hideMark/>
          </w:tcPr>
          <w:p w14:paraId="543E1978" w14:textId="77777777" w:rsidR="00B408A6" w:rsidRPr="00D347C8" w:rsidRDefault="00B408A6" w:rsidP="00D347C8">
            <w:pPr>
              <w:rPr>
                <w:b/>
                <w:bCs/>
              </w:rPr>
            </w:pPr>
          </w:p>
          <w:p w14:paraId="6D640375" w14:textId="77777777" w:rsidR="00B408A6" w:rsidRPr="000E791E" w:rsidRDefault="00B408A6" w:rsidP="00D347C8">
            <w:pPr>
              <w:rPr>
                <w:lang w:val="en-US"/>
              </w:rPr>
            </w:pPr>
          </w:p>
        </w:tc>
        <w:tc>
          <w:tcPr>
            <w:tcW w:w="4610" w:type="pct"/>
            <w:hideMark/>
          </w:tcPr>
          <w:p w14:paraId="30E58ACD" w14:textId="77777777" w:rsidR="00A73082" w:rsidRDefault="00A73082" w:rsidP="007A4033">
            <w:pPr>
              <w:pStyle w:val="NormalWeb"/>
              <w:jc w:val="both"/>
              <w:divId w:val="1552576880"/>
              <w:rPr>
                <w:rFonts w:ascii="Arial" w:hAnsi="Arial" w:cs="Arial"/>
                <w:color w:val="000000"/>
                <w:sz w:val="22"/>
                <w:szCs w:val="22"/>
              </w:rPr>
            </w:pPr>
            <w:r>
              <w:rPr>
                <w:rFonts w:ascii="Arial" w:hAnsi="Arial" w:cs="Arial"/>
                <w:color w:val="000000"/>
                <w:sz w:val="22"/>
                <w:szCs w:val="22"/>
              </w:rPr>
              <w:t xml:space="preserve">There is a residual risk that </w:t>
            </w:r>
            <w:proofErr w:type="gramStart"/>
            <w:r>
              <w:rPr>
                <w:rFonts w:ascii="Arial" w:hAnsi="Arial" w:cs="Arial"/>
                <w:color w:val="000000"/>
                <w:sz w:val="22"/>
                <w:szCs w:val="22"/>
              </w:rPr>
              <w:t>great crested</w:t>
            </w:r>
            <w:proofErr w:type="gramEnd"/>
            <w:r>
              <w:rPr>
                <w:rFonts w:ascii="Arial" w:hAnsi="Arial" w:cs="Arial"/>
                <w:color w:val="000000"/>
                <w:sz w:val="22"/>
                <w:szCs w:val="22"/>
              </w:rPr>
              <w:t xml:space="preserve"> newts / reptiles could occur on the application site. These species are legally </w:t>
            </w:r>
            <w:proofErr w:type="gramStart"/>
            <w:r>
              <w:rPr>
                <w:rFonts w:ascii="Arial" w:hAnsi="Arial" w:cs="Arial"/>
                <w:color w:val="000000"/>
                <w:sz w:val="22"/>
                <w:szCs w:val="22"/>
              </w:rPr>
              <w:t>protected</w:t>
            </w:r>
            <w:proofErr w:type="gramEnd"/>
            <w:r>
              <w:rPr>
                <w:rFonts w:ascii="Arial" w:hAnsi="Arial" w:cs="Arial"/>
                <w:color w:val="000000"/>
                <w:sz w:val="22"/>
                <w:szCs w:val="22"/>
              </w:rPr>
              <w:t xml:space="preserve"> and planning permission does not provide a defence against prosecution. In order to minimise the risk of these species occurring on the site, the developer is advised to clear vegetation during the winter, remove all waste arising from such clearance and maintain vegetation as short as possible in line with the recommendations made in (Reptile Survey, All Ecology, Aug 2021 and Ecological Appraisal, All Ec</w:t>
            </w:r>
            <w:r>
              <w:rPr>
                <w:rFonts w:ascii="Arial" w:hAnsi="Arial" w:cs="Arial"/>
                <w:color w:val="000000"/>
                <w:sz w:val="22"/>
                <w:szCs w:val="22"/>
              </w:rPr>
              <w:t>ology, July 2021). If these species are found during the works, the applicant is advised to stop work and follow advice from an independent ecologist or the Council Landscape and Design Team (ecologyconsultations@wiltshire.gov.uk).</w:t>
            </w:r>
          </w:p>
          <w:p w14:paraId="710AB881" w14:textId="77777777" w:rsidR="00B408A6" w:rsidRPr="00FA59D5" w:rsidRDefault="00B408A6" w:rsidP="00D347C8">
            <w:pPr>
              <w:rPr>
                <w:lang w:val="en-US"/>
              </w:rPr>
            </w:pPr>
          </w:p>
        </w:tc>
      </w:tr>
      <w:tr w:rsidR="00B408A6" w:rsidRPr="001523BC" w14:paraId="3A59A475" w14:textId="77777777" w:rsidTr="009B3AF8">
        <w:tc>
          <w:tcPr>
            <w:tcW w:w="5000" w:type="pct"/>
            <w:gridSpan w:val="2"/>
            <w:hideMark/>
          </w:tcPr>
          <w:p w14:paraId="7EE88C41" w14:textId="263CE390" w:rsidR="00B408A6" w:rsidRPr="001523BC" w:rsidRDefault="00B408A6" w:rsidP="00F556E8">
            <w:pPr>
              <w:pStyle w:val="NoSpacing"/>
              <w:spacing w:line="276" w:lineRule="auto"/>
              <w:rPr>
                <w:rFonts w:ascii="Arial" w:hAnsi="Arial" w:cs="Arial"/>
                <w:sz w:val="24"/>
                <w:szCs w:val="24"/>
                <w:lang w:val="en-US"/>
              </w:rPr>
            </w:pPr>
          </w:p>
        </w:tc>
      </w:tr>
      <w:tr w:rsidR="00B408A6" w:rsidRPr="001523BC" w14:paraId="7BACCB93" w14:textId="77777777" w:rsidTr="009B3AF8">
        <w:tc>
          <w:tcPr>
            <w:tcW w:w="390" w:type="pct"/>
            <w:hideMark/>
          </w:tcPr>
          <w:p w14:paraId="1C06E650" w14:textId="77777777" w:rsidR="00B408A6" w:rsidRPr="00D347C8" w:rsidRDefault="00B408A6" w:rsidP="00D347C8">
            <w:pPr>
              <w:rPr>
                <w:b/>
                <w:bCs/>
              </w:rPr>
            </w:pPr>
          </w:p>
          <w:p w14:paraId="4FBE3B51" w14:textId="77777777" w:rsidR="00B408A6" w:rsidRPr="000E791E" w:rsidRDefault="00B408A6" w:rsidP="00D347C8">
            <w:pPr>
              <w:rPr>
                <w:lang w:val="en-US"/>
              </w:rPr>
            </w:pPr>
          </w:p>
        </w:tc>
        <w:tc>
          <w:tcPr>
            <w:tcW w:w="4610" w:type="pct"/>
            <w:hideMark/>
          </w:tcPr>
          <w:p w14:paraId="4FF66B5D" w14:textId="72BF5537" w:rsidR="00A73082" w:rsidRDefault="00A73082" w:rsidP="007A4033">
            <w:pPr>
              <w:pStyle w:val="NormalWeb"/>
              <w:jc w:val="both"/>
              <w:divId w:val="901981709"/>
              <w:rPr>
                <w:rFonts w:ascii="Arial" w:hAnsi="Arial" w:cs="Arial"/>
                <w:color w:val="000000"/>
                <w:sz w:val="22"/>
                <w:szCs w:val="22"/>
              </w:rPr>
            </w:pPr>
            <w:r>
              <w:rPr>
                <w:rFonts w:ascii="Arial" w:hAnsi="Arial" w:cs="Arial"/>
                <w:color w:val="000000"/>
                <w:sz w:val="22"/>
                <w:szCs w:val="22"/>
              </w:rPr>
              <w:t>The applicant is reminded of the need to obtain separate listed building consent for the proposed works in addition to this planning permission for variation of condition granted under Section 73</w:t>
            </w:r>
            <w:r w:rsidR="007A4033">
              <w:rPr>
                <w:rFonts w:ascii="Arial" w:hAnsi="Arial" w:cs="Arial"/>
                <w:color w:val="000000"/>
                <w:sz w:val="22"/>
                <w:szCs w:val="22"/>
              </w:rPr>
              <w:t xml:space="preserve"> before commencing any alterations</w:t>
            </w:r>
            <w:r>
              <w:rPr>
                <w:rFonts w:ascii="Arial" w:hAnsi="Arial" w:cs="Arial"/>
                <w:color w:val="000000"/>
                <w:sz w:val="22"/>
                <w:szCs w:val="22"/>
              </w:rPr>
              <w:t xml:space="preserve">. </w:t>
            </w:r>
          </w:p>
          <w:p w14:paraId="3B81BFED" w14:textId="77777777" w:rsidR="00B408A6" w:rsidRPr="00FA59D5" w:rsidRDefault="00B408A6" w:rsidP="00D347C8">
            <w:pPr>
              <w:rPr>
                <w:lang w:val="en-US"/>
              </w:rPr>
            </w:pPr>
          </w:p>
        </w:tc>
      </w:tr>
    </w:tbl>
    <w:p w14:paraId="2F0AB67F" w14:textId="77777777" w:rsidR="009B3AF8" w:rsidRDefault="009B3AF8" w:rsidP="00013844">
      <w:pPr>
        <w:spacing w:after="120"/>
        <w:rPr>
          <w:rFonts w:ascii="Lucida Handwriting" w:hAnsi="Lucida Handwriting" w:cs="Arial"/>
          <w:b/>
          <w:bCs/>
          <w:sz w:val="28"/>
          <w:szCs w:val="28"/>
        </w:rPr>
      </w:pPr>
    </w:p>
    <w:p w14:paraId="4907F5C9"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516CFD14"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75D3EFE7" w14:textId="77777777">
        <w:trPr>
          <w:divId w:val="1588079835"/>
          <w:tblCellSpacing w:w="15" w:type="dxa"/>
        </w:trPr>
        <w:tc>
          <w:tcPr>
            <w:tcW w:w="9285" w:type="dxa"/>
            <w:gridSpan w:val="3"/>
            <w:hideMark/>
          </w:tcPr>
          <w:p w14:paraId="5D35D908" w14:textId="77777777" w:rsidR="00A73082" w:rsidRDefault="00A73082">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1F74F287" w14:textId="77777777">
        <w:trPr>
          <w:divId w:val="1588079835"/>
          <w:tblCellSpacing w:w="15" w:type="dxa"/>
        </w:trPr>
        <w:tc>
          <w:tcPr>
            <w:tcW w:w="390" w:type="dxa"/>
            <w:hideMark/>
          </w:tcPr>
          <w:p w14:paraId="5EA7759D" w14:textId="77777777" w:rsidR="00A73082" w:rsidRDefault="00A73082">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5957FC3F" w14:textId="77777777" w:rsidR="00A73082" w:rsidRDefault="00A73082">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0749086" w14:textId="77777777">
        <w:trPr>
          <w:divId w:val="1588079835"/>
          <w:tblCellSpacing w:w="15" w:type="dxa"/>
        </w:trPr>
        <w:tc>
          <w:tcPr>
            <w:tcW w:w="390" w:type="dxa"/>
            <w:hideMark/>
          </w:tcPr>
          <w:p w14:paraId="6488DF43" w14:textId="77777777" w:rsidR="00A73082" w:rsidRDefault="00A73082">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71E9EC59" w14:textId="77777777" w:rsidR="00A73082" w:rsidRDefault="00A73082">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361CF876" w14:textId="77777777" w:rsidR="00A73082" w:rsidRDefault="00A73082">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4D9E9DC4" w14:textId="77777777">
        <w:trPr>
          <w:divId w:val="1588079835"/>
          <w:tblCellSpacing w:w="15" w:type="dxa"/>
        </w:trPr>
        <w:tc>
          <w:tcPr>
            <w:tcW w:w="390" w:type="dxa"/>
            <w:hideMark/>
          </w:tcPr>
          <w:p w14:paraId="62D92D5C" w14:textId="77777777" w:rsidR="00A73082" w:rsidRDefault="00A73082">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40AE039B" w14:textId="77777777" w:rsidR="00A73082" w:rsidRDefault="00A73082">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6ECD1B56" w14:textId="77777777" w:rsidR="00A73082" w:rsidRDefault="00A73082">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6DD3FA20" w14:textId="77777777">
        <w:trPr>
          <w:divId w:val="1588079835"/>
          <w:tblCellSpacing w:w="15" w:type="dxa"/>
        </w:trPr>
        <w:tc>
          <w:tcPr>
            <w:tcW w:w="390" w:type="dxa"/>
            <w:hideMark/>
          </w:tcPr>
          <w:p w14:paraId="591734DB" w14:textId="77777777" w:rsidR="00A73082" w:rsidRDefault="00A73082">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6A53886D" w14:textId="77777777" w:rsidR="00A73082" w:rsidRDefault="00A73082">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21A5B9C2" w14:textId="77777777" w:rsidR="00A73082" w:rsidRDefault="00A73082">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723C649A" w14:textId="77777777">
        <w:trPr>
          <w:divId w:val="1588079835"/>
          <w:tblCellSpacing w:w="15" w:type="dxa"/>
        </w:trPr>
        <w:tc>
          <w:tcPr>
            <w:tcW w:w="390" w:type="dxa"/>
            <w:hideMark/>
          </w:tcPr>
          <w:p w14:paraId="782F95BB" w14:textId="77777777" w:rsidR="00A73082" w:rsidRDefault="00A73082">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4902DBB" w14:textId="77777777" w:rsidR="00A73082" w:rsidRDefault="00A73082">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3A373015" w14:textId="77777777" w:rsidR="00A73082" w:rsidRDefault="00A73082">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6A229B69" w14:textId="77777777">
        <w:trPr>
          <w:divId w:val="1588079835"/>
          <w:tblCellSpacing w:w="15" w:type="dxa"/>
        </w:trPr>
        <w:tc>
          <w:tcPr>
            <w:tcW w:w="390" w:type="dxa"/>
            <w:hideMark/>
          </w:tcPr>
          <w:p w14:paraId="11EC5305" w14:textId="77777777" w:rsidR="00A73082" w:rsidRDefault="00A73082">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3239B006" w14:textId="77777777" w:rsidR="00A73082" w:rsidRDefault="00A73082">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47836BF0" w14:textId="77777777">
        <w:trPr>
          <w:divId w:val="1588079835"/>
          <w:tblCellSpacing w:w="15" w:type="dxa"/>
        </w:trPr>
        <w:tc>
          <w:tcPr>
            <w:tcW w:w="390" w:type="dxa"/>
            <w:hideMark/>
          </w:tcPr>
          <w:p w14:paraId="4CB1050D" w14:textId="77777777" w:rsidR="00A73082" w:rsidRDefault="00A73082">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3E1BB1DE" w14:textId="77777777" w:rsidR="00A73082" w:rsidRDefault="00A73082">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bl>
    <w:p w14:paraId="17D0AB4F" w14:textId="77777777" w:rsidR="00284676" w:rsidRDefault="00284676">
      <w:pPr>
        <w:divId w:val="1588079835"/>
        <w:rPr>
          <w:rFonts w:eastAsia="Times New Roman"/>
        </w:rPr>
      </w:pPr>
    </w:p>
    <w:sectPr w:rsidR="00284676"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84676"/>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A4033"/>
    <w:rsid w:val="007C1B42"/>
    <w:rsid w:val="007D0800"/>
    <w:rsid w:val="0084045E"/>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BF1E57"/>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A7B2B"/>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AE8F6"/>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0220748">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68649677">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5420037">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0198170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68706252">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07982658">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563038">
      <w:bodyDiv w:val="1"/>
      <w:marLeft w:val="0"/>
      <w:marRight w:val="0"/>
      <w:marTop w:val="0"/>
      <w:marBottom w:val="0"/>
      <w:divBdr>
        <w:top w:val="none" w:sz="0" w:space="0" w:color="auto"/>
        <w:left w:val="none" w:sz="0" w:space="0" w:color="auto"/>
        <w:bottom w:val="none" w:sz="0" w:space="0" w:color="auto"/>
        <w:right w:val="none" w:sz="0" w:space="0" w:color="auto"/>
      </w:divBdr>
    </w:div>
    <w:div w:id="1552576880">
      <w:bodyDiv w:val="1"/>
      <w:marLeft w:val="0"/>
      <w:marRight w:val="0"/>
      <w:marTop w:val="0"/>
      <w:marBottom w:val="0"/>
      <w:divBdr>
        <w:top w:val="none" w:sz="0" w:space="0" w:color="auto"/>
        <w:left w:val="none" w:sz="0" w:space="0" w:color="auto"/>
        <w:bottom w:val="none" w:sz="0" w:space="0" w:color="auto"/>
        <w:right w:val="none" w:sz="0" w:space="0" w:color="auto"/>
      </w:divBdr>
    </w:div>
    <w:div w:id="1588079835">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45501987">
      <w:bodyDiv w:val="1"/>
      <w:marLeft w:val="0"/>
      <w:marRight w:val="0"/>
      <w:marTop w:val="0"/>
      <w:marBottom w:val="0"/>
      <w:divBdr>
        <w:top w:val="none" w:sz="0" w:space="0" w:color="auto"/>
        <w:left w:val="none" w:sz="0" w:space="0" w:color="auto"/>
        <w:bottom w:val="none" w:sz="0" w:space="0" w:color="auto"/>
        <w:right w:val="none" w:sz="0" w:space="0" w:color="auto"/>
      </w:divBdr>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7070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salesforceId:b6641de3-5c9e-47d7-99a0-7f4b223ce5e1</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069Q300000TyXgOIAV</vt:lpwstr>
  </property>
</Properties>
</file>