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41367C26"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A5049">
        <w:rPr>
          <w:rFonts w:ascii="Arial" w:eastAsia="Times New Roman" w:hAnsi="Arial" w:cs="Arial"/>
          <w:b/>
          <w:bCs/>
          <w:kern w:val="0"/>
          <w:sz w:val="28"/>
          <w:szCs w:val="28"/>
          <w:lang w:eastAsia="en-GB"/>
          <w14:ligatures w14:val="none"/>
        </w:rPr>
        <w:t>VARIATION/REMOVAL OF CONDITION</w:t>
      </w:r>
    </w:p>
    <w:p w14:paraId="51CDFF0F" w14:textId="17665311" w:rsidR="00097010" w:rsidRDefault="00E03670"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209" w:type="dxa"/>
        <w:tblLook w:val="04A0" w:firstRow="1" w:lastRow="0" w:firstColumn="1" w:lastColumn="0" w:noHBand="0" w:noVBand="1"/>
      </w:tblPr>
      <w:tblGrid>
        <w:gridCol w:w="3539"/>
        <w:gridCol w:w="5670"/>
      </w:tblGrid>
      <w:tr w:rsidR="00097010" w14:paraId="3F0E7C37" w14:textId="77777777" w:rsidTr="00740341">
        <w:tc>
          <w:tcPr>
            <w:tcW w:w="3539" w:type="dxa"/>
          </w:tcPr>
          <w:p w14:paraId="1431E954" w14:textId="2805F081"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670" w:type="dxa"/>
          </w:tcPr>
          <w:p w14:paraId="59D0EC84" w14:textId="7D4499F0"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PL/2026/01316</w:t>
            </w:r>
          </w:p>
        </w:tc>
      </w:tr>
      <w:tr w:rsidR="00097010" w14:paraId="5813DAE3" w14:textId="77777777" w:rsidTr="00740341">
        <w:tc>
          <w:tcPr>
            <w:tcW w:w="3539" w:type="dxa"/>
          </w:tcPr>
          <w:p w14:paraId="29C011EA" w14:textId="2CED990A"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670" w:type="dxa"/>
          </w:tcPr>
          <w:p w14:paraId="487BFFDF" w14:textId="5B0992E4"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Removal/variation of conditions</w:t>
            </w:r>
          </w:p>
        </w:tc>
      </w:tr>
      <w:tr w:rsidR="00097010" w14:paraId="31CEDFC8" w14:textId="77777777" w:rsidTr="00740341">
        <w:tc>
          <w:tcPr>
            <w:tcW w:w="3539" w:type="dxa"/>
          </w:tcPr>
          <w:p w14:paraId="0CC11E3E" w14:textId="5B406023"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670" w:type="dxa"/>
          </w:tcPr>
          <w:p w14:paraId="67B1F9F3" w14:textId="3DAC34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Widham Barn, 27 Widham, Purton, Swindon, SN5 4EW</w:t>
            </w:r>
          </w:p>
        </w:tc>
      </w:tr>
      <w:tr w:rsidR="00097010" w14:paraId="7161F1D0" w14:textId="77777777" w:rsidTr="00740341">
        <w:tc>
          <w:tcPr>
            <w:tcW w:w="3539" w:type="dxa"/>
          </w:tcPr>
          <w:p w14:paraId="686BC2D6" w14:textId="2C32EF83"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w:t>
            </w:r>
            <w:r w:rsidR="00740341">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DESCRIPTION</w:t>
            </w:r>
            <w:r w:rsidRPr="00F7609E">
              <w:rPr>
                <w:rFonts w:ascii="Arial" w:eastAsia="Times New Roman" w:hAnsi="Arial" w:cs="Arial"/>
                <w:b/>
                <w:bCs/>
                <w:kern w:val="0"/>
                <w:sz w:val="22"/>
                <w:szCs w:val="22"/>
                <w:lang w:eastAsia="en-GB"/>
                <w14:ligatures w14:val="none"/>
              </w:rPr>
              <w:t>:</w:t>
            </w:r>
          </w:p>
        </w:tc>
        <w:tc>
          <w:tcPr>
            <w:tcW w:w="5670" w:type="dxa"/>
          </w:tcPr>
          <w:p w14:paraId="091E7B04" w14:textId="053D2436" w:rsidR="00097010" w:rsidRPr="00740341" w:rsidRDefault="00740341" w:rsidP="00740341">
            <w:pPr>
              <w:tabs>
                <w:tab w:val="left" w:pos="4728"/>
              </w:tabs>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Vary Condition 2 to PL/2024/01523 Barn conversion re-design - Proposed Extension to approve barn conversion with associated ancillary development comprising the erection of a new garage outbuilding and landscaping</w:t>
            </w:r>
          </w:p>
        </w:tc>
      </w:tr>
      <w:tr w:rsidR="00097010" w14:paraId="29D7ABBF" w14:textId="77777777" w:rsidTr="00740341">
        <w:tc>
          <w:tcPr>
            <w:tcW w:w="3539" w:type="dxa"/>
          </w:tcPr>
          <w:p w14:paraId="55869C97" w14:textId="144BD9AD"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670" w:type="dxa"/>
          </w:tcPr>
          <w:p w14:paraId="28323994" w14:textId="1875845C" w:rsidR="00680DA9" w:rsidRPr="00740341" w:rsidRDefault="00A778F6" w:rsidP="00680DA9">
            <w:pPr>
              <w:spacing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Approve, subject to conditions</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979F6EB" w14:textId="695C159F"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32ACDED8" w14:textId="77777777" w:rsidR="00C4560F" w:rsidRDefault="00C4560F" w:rsidP="00C4560F">
      <w:pPr>
        <w:spacing w:line="256" w:lineRule="auto"/>
        <w:rPr>
          <w:rFonts w:ascii="Arial" w:eastAsia="Aptos" w:hAnsi="Arial" w:cs="Arial"/>
          <w:sz w:val="22"/>
          <w:szCs w:val="22"/>
        </w:rPr>
      </w:pPr>
    </w:p>
    <w:p w14:paraId="38C917F8" w14:textId="7B6A862E" w:rsidR="00C4560F" w:rsidRPr="00C4560F" w:rsidRDefault="00C4560F" w:rsidP="00994268">
      <w:pPr>
        <w:spacing w:line="256" w:lineRule="auto"/>
        <w:jc w:val="both"/>
        <w:rPr>
          <w:rFonts w:ascii="Arial" w:eastAsia="Aptos" w:hAnsi="Arial" w:cs="Arial"/>
          <w:sz w:val="22"/>
          <w:szCs w:val="22"/>
        </w:rPr>
      </w:pPr>
      <w:proofErr w:type="spellStart"/>
      <w:r w:rsidRPr="00C4560F">
        <w:rPr>
          <w:rFonts w:ascii="Arial" w:eastAsia="Aptos" w:hAnsi="Arial" w:cs="Arial"/>
          <w:sz w:val="22"/>
          <w:szCs w:val="22"/>
        </w:rPr>
        <w:t>Widham</w:t>
      </w:r>
      <w:proofErr w:type="spellEnd"/>
      <w:r w:rsidRPr="00C4560F">
        <w:rPr>
          <w:rFonts w:ascii="Arial" w:eastAsia="Aptos" w:hAnsi="Arial" w:cs="Arial"/>
          <w:sz w:val="22"/>
          <w:szCs w:val="22"/>
        </w:rPr>
        <w:t xml:space="preserve"> Farmhouse is a 17</w:t>
      </w:r>
      <w:r w:rsidRPr="00C4560F">
        <w:rPr>
          <w:rFonts w:ascii="Arial" w:eastAsia="Aptos" w:hAnsi="Arial" w:cs="Arial"/>
          <w:sz w:val="22"/>
          <w:szCs w:val="22"/>
          <w:vertAlign w:val="superscript"/>
        </w:rPr>
        <w:t>th</w:t>
      </w:r>
      <w:r w:rsidRPr="00C4560F">
        <w:rPr>
          <w:rFonts w:ascii="Arial" w:eastAsia="Aptos" w:hAnsi="Arial" w:cs="Arial"/>
          <w:sz w:val="22"/>
          <w:szCs w:val="22"/>
        </w:rPr>
        <w:t xml:space="preserve"> century single storey with upper floor in roof space with two raked flush dormers to the front (east) and two gabled dormers to the rear (west) and attic. The farmhouse is built in rubble stone with a distinctive steep stone tile roof with low eaves and two third hip.</w:t>
      </w:r>
      <w:r w:rsidR="00542F4B">
        <w:rPr>
          <w:rFonts w:ascii="Arial" w:eastAsia="Aptos" w:hAnsi="Arial" w:cs="Arial"/>
          <w:sz w:val="22"/>
          <w:szCs w:val="22"/>
        </w:rPr>
        <w:t xml:space="preserve"> </w:t>
      </w:r>
      <w:r w:rsidRPr="00C4560F">
        <w:rPr>
          <w:rFonts w:ascii="Arial" w:eastAsia="Aptos" w:hAnsi="Arial" w:cs="Arial"/>
          <w:sz w:val="22"/>
          <w:szCs w:val="22"/>
        </w:rPr>
        <w:t>The property has 4 bays the first on the south end an extension beyond the main stack. The front door is in the second bay with simple porch (now removed) Windows and doors are a mix of unauthorised uPVC casements windows and doors and timber casements.</w:t>
      </w:r>
      <w:r w:rsidR="00542F4B">
        <w:rPr>
          <w:rFonts w:ascii="Arial" w:eastAsia="Aptos" w:hAnsi="Arial" w:cs="Arial"/>
          <w:sz w:val="22"/>
          <w:szCs w:val="22"/>
        </w:rPr>
        <w:t xml:space="preserve"> </w:t>
      </w:r>
      <w:r w:rsidRPr="00C4560F">
        <w:rPr>
          <w:rFonts w:ascii="Arial" w:eastAsia="Aptos" w:hAnsi="Arial" w:cs="Arial"/>
          <w:sz w:val="22"/>
          <w:szCs w:val="22"/>
        </w:rPr>
        <w:t xml:space="preserve">The farmhouse has a </w:t>
      </w:r>
      <w:proofErr w:type="gramStart"/>
      <w:r w:rsidRPr="00C4560F">
        <w:rPr>
          <w:rFonts w:ascii="Arial" w:eastAsia="Aptos" w:hAnsi="Arial" w:cs="Arial"/>
          <w:sz w:val="22"/>
          <w:szCs w:val="22"/>
        </w:rPr>
        <w:t>4 room</w:t>
      </w:r>
      <w:proofErr w:type="gramEnd"/>
      <w:r w:rsidRPr="00C4560F">
        <w:rPr>
          <w:rFonts w:ascii="Arial" w:eastAsia="Aptos" w:hAnsi="Arial" w:cs="Arial"/>
          <w:sz w:val="22"/>
          <w:szCs w:val="22"/>
        </w:rPr>
        <w:t xml:space="preserve"> plan with the 2 </w:t>
      </w:r>
      <w:proofErr w:type="gramStart"/>
      <w:r w:rsidRPr="00C4560F">
        <w:rPr>
          <w:rFonts w:ascii="Arial" w:eastAsia="Aptos" w:hAnsi="Arial" w:cs="Arial"/>
          <w:sz w:val="22"/>
          <w:szCs w:val="22"/>
        </w:rPr>
        <w:t>principle</w:t>
      </w:r>
      <w:proofErr w:type="gramEnd"/>
      <w:r w:rsidRPr="00C4560F">
        <w:rPr>
          <w:rFonts w:ascii="Arial" w:eastAsia="Aptos" w:hAnsi="Arial" w:cs="Arial"/>
          <w:sz w:val="22"/>
          <w:szCs w:val="22"/>
        </w:rPr>
        <w:t xml:space="preserve"> rooms centrally both with fireplaces and related stacks, an extension to the south end beyond the stack (kitchen) and an unheated room to the north end.</w:t>
      </w:r>
    </w:p>
    <w:p w14:paraId="15A94563" w14:textId="146605A4" w:rsidR="00C4560F" w:rsidRPr="00C4560F" w:rsidRDefault="00E064AF" w:rsidP="00994268">
      <w:pPr>
        <w:spacing w:line="256" w:lineRule="auto"/>
        <w:jc w:val="both"/>
        <w:rPr>
          <w:rFonts w:ascii="Arial" w:eastAsia="Aptos" w:hAnsi="Arial" w:cs="Arial"/>
          <w:sz w:val="22"/>
          <w:szCs w:val="22"/>
        </w:rPr>
      </w:pPr>
      <w:r>
        <w:rPr>
          <w:rFonts w:ascii="Arial" w:eastAsia="Aptos" w:hAnsi="Arial" w:cs="Arial"/>
          <w:sz w:val="22"/>
          <w:szCs w:val="22"/>
        </w:rPr>
        <w:t xml:space="preserve">This application relates to a </w:t>
      </w:r>
      <w:r w:rsidR="00C4560F" w:rsidRPr="00C4560F">
        <w:rPr>
          <w:rFonts w:ascii="Arial" w:eastAsia="Aptos" w:hAnsi="Arial" w:cs="Arial"/>
          <w:sz w:val="22"/>
          <w:szCs w:val="22"/>
        </w:rPr>
        <w:t>single storey block of</w:t>
      </w:r>
      <w:r>
        <w:rPr>
          <w:rFonts w:ascii="Arial" w:eastAsia="Aptos" w:hAnsi="Arial" w:cs="Arial"/>
          <w:sz w:val="22"/>
          <w:szCs w:val="22"/>
        </w:rPr>
        <w:t xml:space="preserve"> former</w:t>
      </w:r>
      <w:r w:rsidR="00C4560F" w:rsidRPr="00C4560F">
        <w:rPr>
          <w:rFonts w:ascii="Arial" w:eastAsia="Aptos" w:hAnsi="Arial" w:cs="Arial"/>
          <w:sz w:val="22"/>
          <w:szCs w:val="22"/>
        </w:rPr>
        <w:t xml:space="preserve"> agricultural buildings and animal shelters forming a courtyard with the farmhouse to the north</w:t>
      </w:r>
      <w:r w:rsidR="0001397C">
        <w:rPr>
          <w:rFonts w:ascii="Arial" w:eastAsia="Aptos" w:hAnsi="Arial" w:cs="Arial"/>
          <w:sz w:val="22"/>
          <w:szCs w:val="22"/>
        </w:rPr>
        <w:t>-</w:t>
      </w:r>
      <w:r w:rsidR="00C4560F" w:rsidRPr="00C4560F">
        <w:rPr>
          <w:rFonts w:ascii="Arial" w:eastAsia="Aptos" w:hAnsi="Arial" w:cs="Arial"/>
          <w:sz w:val="22"/>
          <w:szCs w:val="22"/>
        </w:rPr>
        <w:t xml:space="preserve">west. These </w:t>
      </w:r>
      <w:r w:rsidR="00B1171E">
        <w:rPr>
          <w:rFonts w:ascii="Arial" w:eastAsia="Aptos" w:hAnsi="Arial" w:cs="Arial"/>
          <w:sz w:val="22"/>
          <w:szCs w:val="22"/>
        </w:rPr>
        <w:t xml:space="preserve">curtilage </w:t>
      </w:r>
      <w:r w:rsidR="00C4560F" w:rsidRPr="00C4560F">
        <w:rPr>
          <w:rFonts w:ascii="Arial" w:eastAsia="Aptos" w:hAnsi="Arial" w:cs="Arial"/>
          <w:sz w:val="22"/>
          <w:szCs w:val="22"/>
        </w:rPr>
        <w:t>barns</w:t>
      </w:r>
      <w:r w:rsidR="00B1171E" w:rsidRPr="00B1171E">
        <w:t xml:space="preserve"> </w:t>
      </w:r>
      <w:r w:rsidR="00B1171E" w:rsidRPr="00B1171E">
        <w:rPr>
          <w:rFonts w:ascii="Arial" w:eastAsia="Aptos" w:hAnsi="Arial" w:cs="Arial"/>
          <w:sz w:val="22"/>
          <w:szCs w:val="22"/>
        </w:rPr>
        <w:t>subject to this application</w:t>
      </w:r>
      <w:r w:rsidR="00C4560F" w:rsidRPr="00C4560F">
        <w:rPr>
          <w:rFonts w:ascii="Arial" w:eastAsia="Aptos" w:hAnsi="Arial" w:cs="Arial"/>
          <w:sz w:val="22"/>
          <w:szCs w:val="22"/>
        </w:rPr>
        <w:t xml:space="preserve"> </w:t>
      </w:r>
      <w:r w:rsidR="00484027">
        <w:rPr>
          <w:rFonts w:ascii="Arial" w:eastAsia="Aptos" w:hAnsi="Arial" w:cs="Arial"/>
          <w:sz w:val="22"/>
          <w:szCs w:val="22"/>
        </w:rPr>
        <w:t>have been c</w:t>
      </w:r>
      <w:r w:rsidR="00C4560F" w:rsidRPr="00C4560F">
        <w:rPr>
          <w:rFonts w:ascii="Arial" w:eastAsia="Aptos" w:hAnsi="Arial" w:cs="Arial"/>
          <w:sz w:val="22"/>
          <w:szCs w:val="22"/>
        </w:rPr>
        <w:t xml:space="preserve">onverted under </w:t>
      </w:r>
      <w:r w:rsidR="00B205A6">
        <w:rPr>
          <w:rFonts w:ascii="Arial" w:eastAsia="Aptos" w:hAnsi="Arial" w:cs="Arial"/>
          <w:sz w:val="22"/>
          <w:szCs w:val="22"/>
        </w:rPr>
        <w:t xml:space="preserve">the </w:t>
      </w:r>
      <w:r w:rsidR="00C4560F" w:rsidRPr="00C4560F">
        <w:rPr>
          <w:rFonts w:ascii="Arial" w:eastAsia="Aptos" w:hAnsi="Arial" w:cs="Arial"/>
          <w:sz w:val="22"/>
          <w:szCs w:val="22"/>
        </w:rPr>
        <w:t>previous permission/consent</w:t>
      </w:r>
      <w:r w:rsidR="00B205A6">
        <w:rPr>
          <w:rFonts w:ascii="Arial" w:eastAsia="Aptos" w:hAnsi="Arial" w:cs="Arial"/>
          <w:sz w:val="22"/>
          <w:szCs w:val="22"/>
        </w:rPr>
        <w:t xml:space="preserve"> and is now in occupation as a dwelling</w:t>
      </w:r>
      <w:r w:rsidR="00E374E7">
        <w:rPr>
          <w:rFonts w:ascii="Arial" w:eastAsia="Aptos" w:hAnsi="Arial" w:cs="Arial"/>
          <w:sz w:val="22"/>
          <w:szCs w:val="22"/>
        </w:rPr>
        <w:t xml:space="preserve"> known as </w:t>
      </w:r>
      <w:proofErr w:type="spellStart"/>
      <w:r w:rsidR="00E374E7">
        <w:rPr>
          <w:rFonts w:ascii="Arial" w:eastAsia="Aptos" w:hAnsi="Arial" w:cs="Arial"/>
          <w:sz w:val="22"/>
          <w:szCs w:val="22"/>
        </w:rPr>
        <w:t>Widham</w:t>
      </w:r>
      <w:proofErr w:type="spellEnd"/>
      <w:r w:rsidR="00E374E7">
        <w:rPr>
          <w:rFonts w:ascii="Arial" w:eastAsia="Aptos" w:hAnsi="Arial" w:cs="Arial"/>
          <w:sz w:val="22"/>
          <w:szCs w:val="22"/>
        </w:rPr>
        <w:t xml:space="preserve"> Barn</w:t>
      </w:r>
      <w:r w:rsidR="001E4A09">
        <w:rPr>
          <w:rFonts w:ascii="Arial" w:eastAsia="Aptos" w:hAnsi="Arial" w:cs="Arial"/>
          <w:sz w:val="22"/>
          <w:szCs w:val="22"/>
        </w:rPr>
        <w:t>.</w:t>
      </w:r>
    </w:p>
    <w:p w14:paraId="29EAC4CB" w14:textId="551750E5" w:rsidR="005E5D3B" w:rsidRPr="005E5D3B" w:rsidRDefault="005F50AA" w:rsidP="005E5D3B">
      <w:pPr>
        <w:spacing w:line="256" w:lineRule="auto"/>
        <w:jc w:val="both"/>
        <w:rPr>
          <w:rFonts w:ascii="Arial" w:eastAsia="Aptos" w:hAnsi="Arial" w:cs="Arial"/>
          <w:sz w:val="22"/>
          <w:szCs w:val="22"/>
        </w:rPr>
      </w:pPr>
      <w:r w:rsidRPr="005F50AA">
        <w:rPr>
          <w:rFonts w:ascii="Arial" w:eastAsia="Aptos" w:hAnsi="Arial" w:cs="Arial"/>
          <w:sz w:val="22"/>
          <w:szCs w:val="22"/>
        </w:rPr>
        <w:t>The site is located approximately 500m to the north of the village centre of Purton on the west</w:t>
      </w:r>
      <w:r w:rsidR="00994268">
        <w:rPr>
          <w:rFonts w:ascii="Arial" w:eastAsia="Aptos" w:hAnsi="Arial" w:cs="Arial"/>
          <w:sz w:val="22"/>
          <w:szCs w:val="22"/>
        </w:rPr>
        <w:t xml:space="preserve"> </w:t>
      </w:r>
      <w:r w:rsidRPr="005F50AA">
        <w:rPr>
          <w:rFonts w:ascii="Arial" w:eastAsia="Aptos" w:hAnsi="Arial" w:cs="Arial"/>
          <w:sz w:val="22"/>
          <w:szCs w:val="22"/>
        </w:rPr>
        <w:t xml:space="preserve">side of Station Road. </w:t>
      </w:r>
      <w:r w:rsidR="00C4560F" w:rsidRPr="00C4560F">
        <w:rPr>
          <w:rFonts w:ascii="Arial" w:eastAsia="Aptos" w:hAnsi="Arial" w:cs="Arial"/>
          <w:sz w:val="22"/>
          <w:szCs w:val="22"/>
        </w:rPr>
        <w:t xml:space="preserve">The </w:t>
      </w:r>
      <w:r w:rsidR="007526EA">
        <w:rPr>
          <w:rFonts w:ascii="Arial" w:eastAsia="Aptos" w:hAnsi="Arial" w:cs="Arial"/>
          <w:sz w:val="22"/>
          <w:szCs w:val="22"/>
        </w:rPr>
        <w:t xml:space="preserve">site </w:t>
      </w:r>
      <w:r w:rsidR="00C4560F" w:rsidRPr="00C4560F">
        <w:rPr>
          <w:rFonts w:ascii="Arial" w:eastAsia="Aptos" w:hAnsi="Arial" w:cs="Arial"/>
          <w:sz w:val="22"/>
          <w:szCs w:val="22"/>
        </w:rPr>
        <w:t xml:space="preserve">is set back from Station Road about 50 m and </w:t>
      </w:r>
      <w:r w:rsidR="00BE4A46">
        <w:rPr>
          <w:rFonts w:ascii="Arial" w:eastAsia="Aptos" w:hAnsi="Arial" w:cs="Arial"/>
          <w:sz w:val="22"/>
          <w:szCs w:val="22"/>
        </w:rPr>
        <w:t xml:space="preserve">is accessed </w:t>
      </w:r>
      <w:r w:rsidR="00BE4A46" w:rsidRPr="00BE4A46">
        <w:rPr>
          <w:rFonts w:ascii="Arial" w:eastAsia="Aptos" w:hAnsi="Arial" w:cs="Arial"/>
          <w:sz w:val="22"/>
          <w:szCs w:val="22"/>
        </w:rPr>
        <w:t xml:space="preserve">over a surfaced private drive from Station Road, </w:t>
      </w:r>
      <w:r w:rsidR="00914C12">
        <w:rPr>
          <w:rFonts w:ascii="Arial" w:eastAsia="Aptos" w:hAnsi="Arial" w:cs="Arial"/>
          <w:sz w:val="22"/>
          <w:szCs w:val="22"/>
        </w:rPr>
        <w:t xml:space="preserve">shared with the farmhouse, </w:t>
      </w:r>
      <w:r w:rsidR="00BE4A46" w:rsidRPr="00BE4A46">
        <w:rPr>
          <w:rFonts w:ascii="Arial" w:eastAsia="Aptos" w:hAnsi="Arial" w:cs="Arial"/>
          <w:sz w:val="22"/>
          <w:szCs w:val="22"/>
        </w:rPr>
        <w:t>that passes through a small paddock to a gated entrance in a post and rail fence.</w:t>
      </w:r>
      <w:r w:rsidR="00914C12">
        <w:rPr>
          <w:rFonts w:ascii="Arial" w:eastAsia="Aptos" w:hAnsi="Arial" w:cs="Arial"/>
          <w:sz w:val="22"/>
          <w:szCs w:val="22"/>
        </w:rPr>
        <w:t xml:space="preserve"> The site </w:t>
      </w:r>
      <w:r w:rsidR="00C4560F" w:rsidRPr="00C4560F">
        <w:rPr>
          <w:rFonts w:ascii="Arial" w:eastAsia="Aptos" w:hAnsi="Arial" w:cs="Arial"/>
          <w:sz w:val="22"/>
          <w:szCs w:val="22"/>
        </w:rPr>
        <w:t xml:space="preserve">lies 350 m to the north of and outside Purton Conservation Area. </w:t>
      </w:r>
      <w:r w:rsidR="005E5D3B" w:rsidRPr="005E5D3B">
        <w:rPr>
          <w:rFonts w:ascii="Arial" w:eastAsia="Aptos" w:hAnsi="Arial" w:cs="Arial"/>
          <w:sz w:val="22"/>
          <w:szCs w:val="22"/>
        </w:rPr>
        <w:t>Well established trees</w:t>
      </w:r>
      <w:r w:rsidR="005E5D3B">
        <w:rPr>
          <w:rFonts w:ascii="Arial" w:eastAsia="Aptos" w:hAnsi="Arial" w:cs="Arial"/>
          <w:sz w:val="22"/>
          <w:szCs w:val="22"/>
        </w:rPr>
        <w:t xml:space="preserve"> </w:t>
      </w:r>
      <w:r w:rsidR="005E5D3B" w:rsidRPr="005E5D3B">
        <w:rPr>
          <w:rFonts w:ascii="Arial" w:eastAsia="Aptos" w:hAnsi="Arial" w:cs="Arial"/>
          <w:sz w:val="22"/>
          <w:szCs w:val="22"/>
        </w:rPr>
        <w:t>and vegetation on the boundaries restrict views into and out of the site.</w:t>
      </w:r>
    </w:p>
    <w:p w14:paraId="0525138F" w14:textId="38054D3A" w:rsidR="005E5D3B" w:rsidRPr="005E5D3B" w:rsidRDefault="005E5D3B" w:rsidP="005E5D3B">
      <w:pPr>
        <w:spacing w:line="256" w:lineRule="auto"/>
        <w:jc w:val="both"/>
        <w:rPr>
          <w:rFonts w:ascii="Arial" w:eastAsia="Aptos" w:hAnsi="Arial" w:cs="Arial"/>
          <w:sz w:val="22"/>
          <w:szCs w:val="22"/>
        </w:rPr>
      </w:pPr>
      <w:r w:rsidRPr="005E5D3B">
        <w:rPr>
          <w:rFonts w:ascii="Arial" w:eastAsia="Aptos" w:hAnsi="Arial" w:cs="Arial"/>
          <w:sz w:val="22"/>
          <w:szCs w:val="22"/>
        </w:rPr>
        <w:t>To the east and south of the site, the predominant land use is residential. To the north and west of</w:t>
      </w:r>
      <w:r>
        <w:rPr>
          <w:rFonts w:ascii="Arial" w:eastAsia="Aptos" w:hAnsi="Arial" w:cs="Arial"/>
          <w:sz w:val="22"/>
          <w:szCs w:val="22"/>
        </w:rPr>
        <w:t xml:space="preserve"> </w:t>
      </w:r>
      <w:r w:rsidRPr="005E5D3B">
        <w:rPr>
          <w:rFonts w:ascii="Arial" w:eastAsia="Aptos" w:hAnsi="Arial" w:cs="Arial"/>
          <w:sz w:val="22"/>
          <w:szCs w:val="22"/>
        </w:rPr>
        <w:t xml:space="preserve">the site is grazing land. There </w:t>
      </w:r>
      <w:proofErr w:type="gramStart"/>
      <w:r w:rsidRPr="005E5D3B">
        <w:rPr>
          <w:rFonts w:ascii="Arial" w:eastAsia="Aptos" w:hAnsi="Arial" w:cs="Arial"/>
          <w:sz w:val="22"/>
          <w:szCs w:val="22"/>
        </w:rPr>
        <w:t>is</w:t>
      </w:r>
      <w:proofErr w:type="gramEnd"/>
      <w:r w:rsidRPr="005E5D3B">
        <w:rPr>
          <w:rFonts w:ascii="Arial" w:eastAsia="Aptos" w:hAnsi="Arial" w:cs="Arial"/>
          <w:sz w:val="22"/>
          <w:szCs w:val="22"/>
        </w:rPr>
        <w:t xml:space="preserve"> a telephone exchange and an electricity substation on the</w:t>
      </w:r>
      <w:r>
        <w:rPr>
          <w:rFonts w:ascii="Arial" w:eastAsia="Aptos" w:hAnsi="Arial" w:cs="Arial"/>
          <w:sz w:val="22"/>
          <w:szCs w:val="22"/>
        </w:rPr>
        <w:t xml:space="preserve"> </w:t>
      </w:r>
      <w:r w:rsidRPr="005E5D3B">
        <w:rPr>
          <w:rFonts w:ascii="Arial" w:eastAsia="Aptos" w:hAnsi="Arial" w:cs="Arial"/>
          <w:sz w:val="22"/>
          <w:szCs w:val="22"/>
        </w:rPr>
        <w:t>opposite (east) side of Station Road. Approximately 100m to the north of the site is the Swindon</w:t>
      </w:r>
      <w:r>
        <w:rPr>
          <w:rFonts w:ascii="Arial" w:eastAsia="Aptos" w:hAnsi="Arial" w:cs="Arial"/>
          <w:sz w:val="22"/>
          <w:szCs w:val="22"/>
        </w:rPr>
        <w:t xml:space="preserve"> </w:t>
      </w:r>
      <w:r w:rsidRPr="005E5D3B">
        <w:rPr>
          <w:rFonts w:ascii="Arial" w:eastAsia="Aptos" w:hAnsi="Arial" w:cs="Arial"/>
          <w:sz w:val="22"/>
          <w:szCs w:val="22"/>
        </w:rPr>
        <w:t>to Gloucester railway line. Public footpaths (PURT56 and PURT55) cross land to the north and</w:t>
      </w:r>
      <w:r>
        <w:rPr>
          <w:rFonts w:ascii="Arial" w:eastAsia="Aptos" w:hAnsi="Arial" w:cs="Arial"/>
          <w:sz w:val="22"/>
          <w:szCs w:val="22"/>
        </w:rPr>
        <w:t xml:space="preserve"> </w:t>
      </w:r>
      <w:r w:rsidRPr="005E5D3B">
        <w:rPr>
          <w:rFonts w:ascii="Arial" w:eastAsia="Aptos" w:hAnsi="Arial" w:cs="Arial"/>
          <w:sz w:val="22"/>
          <w:szCs w:val="22"/>
        </w:rPr>
        <w:t>west of the site.</w:t>
      </w:r>
    </w:p>
    <w:p w14:paraId="7E6C7CCE" w14:textId="336A464E" w:rsidR="00C4560F" w:rsidRPr="00C4560F" w:rsidRDefault="005E5D3B" w:rsidP="00C432BB">
      <w:pPr>
        <w:spacing w:line="256" w:lineRule="auto"/>
        <w:jc w:val="both"/>
        <w:rPr>
          <w:rFonts w:ascii="Arial" w:eastAsia="Aptos" w:hAnsi="Arial" w:cs="Arial"/>
          <w:sz w:val="22"/>
          <w:szCs w:val="22"/>
        </w:rPr>
      </w:pPr>
      <w:r w:rsidRPr="005E5D3B">
        <w:rPr>
          <w:rFonts w:ascii="Arial" w:eastAsia="Aptos" w:hAnsi="Arial" w:cs="Arial"/>
          <w:sz w:val="22"/>
          <w:szCs w:val="22"/>
        </w:rPr>
        <w:t>The site lies outside the settlement framework boundary for Purton; although parts of the eastern</w:t>
      </w:r>
      <w:r>
        <w:rPr>
          <w:rFonts w:ascii="Arial" w:eastAsia="Aptos" w:hAnsi="Arial" w:cs="Arial"/>
          <w:sz w:val="22"/>
          <w:szCs w:val="22"/>
        </w:rPr>
        <w:t xml:space="preserve"> </w:t>
      </w:r>
      <w:r w:rsidRPr="005E5D3B">
        <w:rPr>
          <w:rFonts w:ascii="Arial" w:eastAsia="Aptos" w:hAnsi="Arial" w:cs="Arial"/>
          <w:sz w:val="22"/>
          <w:szCs w:val="22"/>
        </w:rPr>
        <w:t xml:space="preserve">and southern site boundaries adjoin it. </w:t>
      </w:r>
      <w:proofErr w:type="spellStart"/>
      <w:r w:rsidR="00C432BB" w:rsidRPr="00C432BB">
        <w:rPr>
          <w:rFonts w:ascii="Arial" w:eastAsia="Aptos" w:hAnsi="Arial" w:cs="Arial"/>
          <w:sz w:val="22"/>
          <w:szCs w:val="22"/>
        </w:rPr>
        <w:t>Widham</w:t>
      </w:r>
      <w:proofErr w:type="spellEnd"/>
      <w:r w:rsidR="00C432BB" w:rsidRPr="00C432BB">
        <w:rPr>
          <w:rFonts w:ascii="Arial" w:eastAsia="Aptos" w:hAnsi="Arial" w:cs="Arial"/>
          <w:sz w:val="22"/>
          <w:szCs w:val="22"/>
        </w:rPr>
        <w:t xml:space="preserve"> Farmhouse is a grade II listed building</w:t>
      </w:r>
      <w:r w:rsidR="00395352">
        <w:rPr>
          <w:rFonts w:ascii="Arial" w:eastAsia="Aptos" w:hAnsi="Arial" w:cs="Arial"/>
          <w:sz w:val="22"/>
          <w:szCs w:val="22"/>
        </w:rPr>
        <w:t xml:space="preserve"> and </w:t>
      </w:r>
      <w:proofErr w:type="spellStart"/>
      <w:r w:rsidR="00395352">
        <w:rPr>
          <w:rFonts w:ascii="Arial" w:eastAsia="Aptos" w:hAnsi="Arial" w:cs="Arial"/>
          <w:sz w:val="22"/>
          <w:szCs w:val="22"/>
        </w:rPr>
        <w:t>Widham</w:t>
      </w:r>
      <w:proofErr w:type="spellEnd"/>
      <w:r w:rsidR="00395352">
        <w:rPr>
          <w:rFonts w:ascii="Arial" w:eastAsia="Aptos" w:hAnsi="Arial" w:cs="Arial"/>
          <w:sz w:val="22"/>
          <w:szCs w:val="22"/>
        </w:rPr>
        <w:t xml:space="preserve"> Barns remain curtilage listed</w:t>
      </w:r>
      <w:r w:rsidR="00ED2A84">
        <w:rPr>
          <w:rFonts w:ascii="Arial" w:eastAsia="Aptos" w:hAnsi="Arial" w:cs="Arial"/>
          <w:sz w:val="22"/>
          <w:szCs w:val="22"/>
        </w:rPr>
        <w:t xml:space="preserve">.  The </w:t>
      </w:r>
      <w:r w:rsidR="00C432BB">
        <w:rPr>
          <w:rFonts w:ascii="Arial" w:eastAsia="Aptos" w:hAnsi="Arial" w:cs="Arial"/>
          <w:sz w:val="22"/>
          <w:szCs w:val="22"/>
        </w:rPr>
        <w:t xml:space="preserve">adjacent </w:t>
      </w:r>
      <w:proofErr w:type="spellStart"/>
      <w:r w:rsidR="00C432BB">
        <w:rPr>
          <w:rFonts w:ascii="Arial" w:eastAsia="Aptos" w:hAnsi="Arial" w:cs="Arial"/>
          <w:sz w:val="22"/>
          <w:szCs w:val="22"/>
        </w:rPr>
        <w:t>W</w:t>
      </w:r>
      <w:r w:rsidR="00C432BB" w:rsidRPr="00C432BB">
        <w:rPr>
          <w:rFonts w:ascii="Arial" w:eastAsia="Aptos" w:hAnsi="Arial" w:cs="Arial"/>
          <w:sz w:val="22"/>
          <w:szCs w:val="22"/>
        </w:rPr>
        <w:t>idham</w:t>
      </w:r>
      <w:proofErr w:type="spellEnd"/>
      <w:r w:rsidR="00C432BB" w:rsidRPr="00C432BB">
        <w:rPr>
          <w:rFonts w:ascii="Arial" w:eastAsia="Aptos" w:hAnsi="Arial" w:cs="Arial"/>
          <w:sz w:val="22"/>
          <w:szCs w:val="22"/>
        </w:rPr>
        <w:t xml:space="preserve"> Grove</w:t>
      </w:r>
      <w:r w:rsidR="00ED2A84">
        <w:rPr>
          <w:rFonts w:ascii="Arial" w:eastAsia="Aptos" w:hAnsi="Arial" w:cs="Arial"/>
          <w:sz w:val="22"/>
          <w:szCs w:val="22"/>
        </w:rPr>
        <w:t xml:space="preserve"> </w:t>
      </w:r>
      <w:r w:rsidR="00C432BB" w:rsidRPr="00C432BB">
        <w:rPr>
          <w:rFonts w:ascii="Arial" w:eastAsia="Aptos" w:hAnsi="Arial" w:cs="Arial"/>
          <w:sz w:val="22"/>
          <w:szCs w:val="22"/>
        </w:rPr>
        <w:t>is</w:t>
      </w:r>
      <w:r w:rsidR="00C432BB">
        <w:rPr>
          <w:rFonts w:ascii="Arial" w:eastAsia="Aptos" w:hAnsi="Arial" w:cs="Arial"/>
          <w:sz w:val="22"/>
          <w:szCs w:val="22"/>
        </w:rPr>
        <w:t xml:space="preserve"> also</w:t>
      </w:r>
      <w:r w:rsidR="00C432BB" w:rsidRPr="00C432BB">
        <w:rPr>
          <w:rFonts w:ascii="Arial" w:eastAsia="Aptos" w:hAnsi="Arial" w:cs="Arial"/>
          <w:sz w:val="22"/>
          <w:szCs w:val="22"/>
        </w:rPr>
        <w:t xml:space="preserve"> a grade II listed building. </w:t>
      </w:r>
      <w:r w:rsidRPr="005E5D3B">
        <w:rPr>
          <w:rFonts w:ascii="Arial" w:eastAsia="Aptos" w:hAnsi="Arial" w:cs="Arial"/>
          <w:sz w:val="22"/>
          <w:szCs w:val="22"/>
        </w:rPr>
        <w:t>The site does not lie within a designated conservation area</w:t>
      </w:r>
      <w:r w:rsidR="00C432BB">
        <w:rPr>
          <w:rFonts w:ascii="Arial" w:eastAsia="Aptos" w:hAnsi="Arial" w:cs="Arial"/>
          <w:sz w:val="22"/>
          <w:szCs w:val="22"/>
        </w:rPr>
        <w:t xml:space="preserve"> </w:t>
      </w:r>
      <w:r w:rsidRPr="005E5D3B">
        <w:rPr>
          <w:rFonts w:ascii="Arial" w:eastAsia="Aptos" w:hAnsi="Arial" w:cs="Arial"/>
          <w:sz w:val="22"/>
          <w:szCs w:val="22"/>
        </w:rPr>
        <w:t>or a specially protected landscape. The site is situated within Flood Zone 1 in accordance with</w:t>
      </w:r>
      <w:r w:rsidR="00C432BB">
        <w:rPr>
          <w:rFonts w:ascii="Arial" w:eastAsia="Aptos" w:hAnsi="Arial" w:cs="Arial"/>
          <w:sz w:val="22"/>
          <w:szCs w:val="22"/>
        </w:rPr>
        <w:t xml:space="preserve"> </w:t>
      </w:r>
      <w:r w:rsidRPr="005E5D3B">
        <w:rPr>
          <w:rFonts w:ascii="Arial" w:eastAsia="Aptos" w:hAnsi="Arial" w:cs="Arial"/>
          <w:sz w:val="22"/>
          <w:szCs w:val="22"/>
        </w:rPr>
        <w:t>Environmental Agency Flood Map for planning.</w:t>
      </w:r>
    </w:p>
    <w:p w14:paraId="6AFB7992"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3784A32A" w14:textId="269987CD"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lastRenderedPageBreak/>
        <w:t>PROPOSAL</w:t>
      </w:r>
    </w:p>
    <w:p w14:paraId="39BD32C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0E03D2EB" w14:textId="614B6C32" w:rsidR="00683C17" w:rsidRDefault="001C446E" w:rsidP="00683C17">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C446E">
        <w:rPr>
          <w:rFonts w:ascii="Arial" w:eastAsia="Times New Roman" w:hAnsi="Arial" w:cs="Arial"/>
          <w:color w:val="000000" w:themeColor="text1"/>
          <w:kern w:val="0"/>
          <w:sz w:val="22"/>
          <w:szCs w:val="22"/>
          <w:lang w:eastAsia="en-GB"/>
          <w14:ligatures w14:val="none"/>
        </w:rPr>
        <w:t xml:space="preserve">This report considers a Section 73 application for the variation/removal of condition(s) imposed on planning permission </w:t>
      </w:r>
      <w:r w:rsidR="00444A6C">
        <w:rPr>
          <w:rFonts w:ascii="Arial" w:eastAsia="Times New Roman" w:hAnsi="Arial" w:cs="Arial"/>
          <w:color w:val="000000" w:themeColor="text1"/>
          <w:kern w:val="0"/>
          <w:sz w:val="22"/>
          <w:szCs w:val="22"/>
          <w:lang w:eastAsia="en-GB"/>
          <w14:ligatures w14:val="none"/>
        </w:rPr>
        <w:t>PL/2024/01523 to consider changes to the approved plans</w:t>
      </w:r>
      <w:r w:rsidRPr="001C446E">
        <w:rPr>
          <w:rFonts w:ascii="Arial" w:eastAsia="Times New Roman" w:hAnsi="Arial" w:cs="Arial"/>
          <w:color w:val="FF0000"/>
          <w:kern w:val="0"/>
          <w:sz w:val="22"/>
          <w:szCs w:val="22"/>
          <w:lang w:eastAsia="en-GB"/>
          <w14:ligatures w14:val="none"/>
        </w:rPr>
        <w:t xml:space="preserve">. </w:t>
      </w:r>
      <w:r w:rsidRPr="001C446E">
        <w:rPr>
          <w:rFonts w:ascii="Arial" w:eastAsia="Times New Roman" w:hAnsi="Arial" w:cs="Arial"/>
          <w:color w:val="000000" w:themeColor="text1"/>
          <w:kern w:val="0"/>
          <w:sz w:val="22"/>
          <w:szCs w:val="22"/>
          <w:lang w:eastAsia="en-GB"/>
          <w14:ligatures w14:val="none"/>
        </w:rPr>
        <w:t xml:space="preserve">The application relates to the site at </w:t>
      </w:r>
      <w:proofErr w:type="spellStart"/>
      <w:r w:rsidR="00C270F9">
        <w:rPr>
          <w:rFonts w:ascii="Arial" w:eastAsia="Times New Roman" w:hAnsi="Arial" w:cs="Arial"/>
          <w:color w:val="000000" w:themeColor="text1"/>
          <w:kern w:val="0"/>
          <w:sz w:val="22"/>
          <w:szCs w:val="22"/>
          <w:lang w:eastAsia="en-GB"/>
          <w14:ligatures w14:val="none"/>
        </w:rPr>
        <w:t>Widham</w:t>
      </w:r>
      <w:proofErr w:type="spellEnd"/>
      <w:r w:rsidR="00C270F9">
        <w:rPr>
          <w:rFonts w:ascii="Arial" w:eastAsia="Times New Roman" w:hAnsi="Arial" w:cs="Arial"/>
          <w:color w:val="000000" w:themeColor="text1"/>
          <w:kern w:val="0"/>
          <w:sz w:val="22"/>
          <w:szCs w:val="22"/>
          <w:lang w:eastAsia="en-GB"/>
          <w14:ligatures w14:val="none"/>
        </w:rPr>
        <w:t xml:space="preserve"> Barn </w:t>
      </w:r>
      <w:r w:rsidRPr="001C446E">
        <w:rPr>
          <w:rFonts w:ascii="Arial" w:eastAsia="Times New Roman" w:hAnsi="Arial" w:cs="Arial"/>
          <w:color w:val="000000" w:themeColor="text1"/>
          <w:kern w:val="0"/>
          <w:sz w:val="22"/>
          <w:szCs w:val="22"/>
          <w:lang w:eastAsia="en-GB"/>
          <w14:ligatures w14:val="none"/>
        </w:rPr>
        <w:t>and seeks to vary condition</w:t>
      </w:r>
      <w:r w:rsidR="00C270F9">
        <w:rPr>
          <w:rFonts w:ascii="Arial" w:eastAsia="Times New Roman" w:hAnsi="Arial" w:cs="Arial"/>
          <w:color w:val="000000" w:themeColor="text1"/>
          <w:kern w:val="0"/>
          <w:sz w:val="22"/>
          <w:szCs w:val="22"/>
          <w:lang w:eastAsia="en-GB"/>
          <w14:ligatures w14:val="none"/>
        </w:rPr>
        <w:t xml:space="preserve"> 2 </w:t>
      </w:r>
      <w:r w:rsidRPr="001C446E">
        <w:rPr>
          <w:rFonts w:ascii="Arial" w:eastAsia="Times New Roman" w:hAnsi="Arial" w:cs="Arial"/>
          <w:color w:val="000000" w:themeColor="text1"/>
          <w:kern w:val="0"/>
          <w:sz w:val="22"/>
          <w:szCs w:val="22"/>
          <w:lang w:eastAsia="en-GB"/>
          <w14:ligatures w14:val="none"/>
        </w:rPr>
        <w:t xml:space="preserve">in relation to </w:t>
      </w:r>
      <w:r w:rsidR="00C270F9">
        <w:rPr>
          <w:rFonts w:ascii="Arial" w:eastAsia="Times New Roman" w:hAnsi="Arial" w:cs="Arial"/>
          <w:color w:val="000000" w:themeColor="text1"/>
          <w:kern w:val="0"/>
          <w:sz w:val="22"/>
          <w:szCs w:val="22"/>
          <w:lang w:eastAsia="en-GB"/>
          <w14:ligatures w14:val="none"/>
        </w:rPr>
        <w:t>the addition of a</w:t>
      </w:r>
      <w:r w:rsidR="008753C5">
        <w:rPr>
          <w:rFonts w:ascii="Arial" w:eastAsia="Times New Roman" w:hAnsi="Arial" w:cs="Arial"/>
          <w:color w:val="000000" w:themeColor="text1"/>
          <w:kern w:val="0"/>
          <w:sz w:val="22"/>
          <w:szCs w:val="22"/>
          <w:lang w:eastAsia="en-GB"/>
          <w14:ligatures w14:val="none"/>
        </w:rPr>
        <w:t>n additional rooflight, repositioning of a rooflight and alterations to the positioning of solar p</w:t>
      </w:r>
      <w:r w:rsidR="008D469B">
        <w:rPr>
          <w:rFonts w:ascii="Arial" w:eastAsia="Times New Roman" w:hAnsi="Arial" w:cs="Arial"/>
          <w:color w:val="000000" w:themeColor="text1"/>
          <w:kern w:val="0"/>
          <w:sz w:val="22"/>
          <w:szCs w:val="22"/>
          <w:lang w:eastAsia="en-GB"/>
          <w14:ligatures w14:val="none"/>
        </w:rPr>
        <w:t xml:space="preserve">anels </w:t>
      </w:r>
      <w:r w:rsidR="008753C5">
        <w:rPr>
          <w:rFonts w:ascii="Arial" w:eastAsia="Times New Roman" w:hAnsi="Arial" w:cs="Arial"/>
          <w:color w:val="000000" w:themeColor="text1"/>
          <w:kern w:val="0"/>
          <w:sz w:val="22"/>
          <w:szCs w:val="22"/>
          <w:lang w:eastAsia="en-GB"/>
          <w14:ligatures w14:val="none"/>
        </w:rPr>
        <w:t xml:space="preserve">on the </w:t>
      </w:r>
      <w:r w:rsidR="00166239">
        <w:rPr>
          <w:rFonts w:ascii="Arial" w:eastAsia="Times New Roman" w:hAnsi="Arial" w:cs="Arial"/>
          <w:color w:val="000000" w:themeColor="text1"/>
          <w:kern w:val="0"/>
          <w:sz w:val="22"/>
          <w:szCs w:val="22"/>
          <w:lang w:eastAsia="en-GB"/>
          <w14:ligatures w14:val="none"/>
        </w:rPr>
        <w:t xml:space="preserve">roof slope of the </w:t>
      </w:r>
      <w:r w:rsidR="008753C5">
        <w:rPr>
          <w:rFonts w:ascii="Arial" w:eastAsia="Times New Roman" w:hAnsi="Arial" w:cs="Arial"/>
          <w:color w:val="000000" w:themeColor="text1"/>
          <w:kern w:val="0"/>
          <w:sz w:val="22"/>
          <w:szCs w:val="22"/>
          <w:lang w:eastAsia="en-GB"/>
          <w14:ligatures w14:val="none"/>
        </w:rPr>
        <w:t xml:space="preserve">west </w:t>
      </w:r>
      <w:r w:rsidR="00166239">
        <w:rPr>
          <w:rFonts w:ascii="Arial" w:eastAsia="Times New Roman" w:hAnsi="Arial" w:cs="Arial"/>
          <w:color w:val="000000" w:themeColor="text1"/>
          <w:kern w:val="0"/>
          <w:sz w:val="22"/>
          <w:szCs w:val="22"/>
          <w:lang w:eastAsia="en-GB"/>
          <w14:ligatures w14:val="none"/>
        </w:rPr>
        <w:t xml:space="preserve">elevation. </w:t>
      </w:r>
    </w:p>
    <w:p w14:paraId="4D4EDB31" w14:textId="77777777" w:rsidR="00375D9B" w:rsidRDefault="00375D9B" w:rsidP="00683C17">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22330B0" w14:textId="5DD14483" w:rsidR="00375D9B" w:rsidRDefault="00210783" w:rsidP="00683C17">
      <w:pPr>
        <w:spacing w:after="0" w:line="276" w:lineRule="auto"/>
        <w:jc w:val="both"/>
        <w:outlineLvl w:val="2"/>
        <w:rPr>
          <w:rFonts w:ascii="Arial" w:eastAsia="Times New Roman" w:hAnsi="Arial" w:cs="Arial"/>
          <w:color w:val="FF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w:t>
      </w:r>
      <w:r w:rsidR="00B91B77">
        <w:rPr>
          <w:rFonts w:ascii="Arial" w:eastAsia="Times New Roman" w:hAnsi="Arial" w:cs="Arial"/>
          <w:color w:val="000000" w:themeColor="text1"/>
          <w:kern w:val="0"/>
          <w:sz w:val="22"/>
          <w:szCs w:val="22"/>
          <w:lang w:eastAsia="en-GB"/>
          <w14:ligatures w14:val="none"/>
        </w:rPr>
        <w:t>n accompanying</w:t>
      </w:r>
      <w:r>
        <w:rPr>
          <w:rFonts w:ascii="Arial" w:eastAsia="Times New Roman" w:hAnsi="Arial" w:cs="Arial"/>
          <w:color w:val="000000" w:themeColor="text1"/>
          <w:kern w:val="0"/>
          <w:sz w:val="22"/>
          <w:szCs w:val="22"/>
          <w:lang w:eastAsia="en-GB"/>
          <w14:ligatures w14:val="none"/>
        </w:rPr>
        <w:t xml:space="preserve"> listed building consent ha</w:t>
      </w:r>
      <w:r w:rsidR="00B91B77">
        <w:rPr>
          <w:rFonts w:ascii="Arial" w:eastAsia="Times New Roman" w:hAnsi="Arial" w:cs="Arial"/>
          <w:color w:val="000000" w:themeColor="text1"/>
          <w:kern w:val="0"/>
          <w:sz w:val="22"/>
          <w:szCs w:val="22"/>
          <w:lang w:eastAsia="en-GB"/>
          <w14:ligatures w14:val="none"/>
        </w:rPr>
        <w:t>d</w:t>
      </w:r>
      <w:r>
        <w:rPr>
          <w:rFonts w:ascii="Arial" w:eastAsia="Times New Roman" w:hAnsi="Arial" w:cs="Arial"/>
          <w:color w:val="000000" w:themeColor="text1"/>
          <w:kern w:val="0"/>
          <w:sz w:val="22"/>
          <w:szCs w:val="22"/>
          <w:lang w:eastAsia="en-GB"/>
          <w14:ligatures w14:val="none"/>
        </w:rPr>
        <w:t xml:space="preserve"> not been submitted</w:t>
      </w:r>
      <w:r w:rsidR="00531688">
        <w:rPr>
          <w:rFonts w:ascii="Arial" w:eastAsia="Times New Roman" w:hAnsi="Arial" w:cs="Arial"/>
          <w:color w:val="000000" w:themeColor="text1"/>
          <w:kern w:val="0"/>
          <w:sz w:val="22"/>
          <w:szCs w:val="22"/>
          <w:lang w:eastAsia="en-GB"/>
          <w14:ligatures w14:val="none"/>
        </w:rPr>
        <w:t xml:space="preserve"> but has been requested </w:t>
      </w:r>
      <w:proofErr w:type="gramStart"/>
      <w:r w:rsidR="00531688">
        <w:rPr>
          <w:rFonts w:ascii="Arial" w:eastAsia="Times New Roman" w:hAnsi="Arial" w:cs="Arial"/>
          <w:color w:val="000000" w:themeColor="text1"/>
          <w:kern w:val="0"/>
          <w:sz w:val="22"/>
          <w:szCs w:val="22"/>
          <w:lang w:eastAsia="en-GB"/>
          <w14:ligatures w14:val="none"/>
        </w:rPr>
        <w:t>during the course of</w:t>
      </w:r>
      <w:proofErr w:type="gramEnd"/>
      <w:r w:rsidR="00531688">
        <w:rPr>
          <w:rFonts w:ascii="Arial" w:eastAsia="Times New Roman" w:hAnsi="Arial" w:cs="Arial"/>
          <w:color w:val="000000" w:themeColor="text1"/>
          <w:kern w:val="0"/>
          <w:sz w:val="22"/>
          <w:szCs w:val="22"/>
          <w:lang w:eastAsia="en-GB"/>
          <w14:ligatures w14:val="none"/>
        </w:rPr>
        <w:t xml:space="preserve"> determination</w:t>
      </w:r>
      <w:r>
        <w:rPr>
          <w:rFonts w:ascii="Arial" w:eastAsia="Times New Roman" w:hAnsi="Arial" w:cs="Arial"/>
          <w:color w:val="000000" w:themeColor="text1"/>
          <w:kern w:val="0"/>
          <w:sz w:val="22"/>
          <w:szCs w:val="22"/>
          <w:lang w:eastAsia="en-GB"/>
          <w14:ligatures w14:val="none"/>
        </w:rPr>
        <w:t>.  An informative is therefore</w:t>
      </w:r>
      <w:r w:rsidR="00531688">
        <w:rPr>
          <w:rFonts w:ascii="Arial" w:eastAsia="Times New Roman" w:hAnsi="Arial" w:cs="Arial"/>
          <w:color w:val="000000" w:themeColor="text1"/>
          <w:kern w:val="0"/>
          <w:sz w:val="22"/>
          <w:szCs w:val="22"/>
          <w:lang w:eastAsia="en-GB"/>
          <w14:ligatures w14:val="none"/>
        </w:rPr>
        <w:t xml:space="preserve"> included </w:t>
      </w:r>
      <w:r>
        <w:rPr>
          <w:rFonts w:ascii="Arial" w:eastAsia="Times New Roman" w:hAnsi="Arial" w:cs="Arial"/>
          <w:color w:val="000000" w:themeColor="text1"/>
          <w:kern w:val="0"/>
          <w:sz w:val="22"/>
          <w:szCs w:val="22"/>
          <w:lang w:eastAsia="en-GB"/>
          <w14:ligatures w14:val="none"/>
        </w:rPr>
        <w:t>setting out that listed building consent is required.</w:t>
      </w:r>
    </w:p>
    <w:p w14:paraId="36D39D4E" w14:textId="77777777" w:rsidR="001C446E" w:rsidRDefault="001C446E" w:rsidP="00683C17">
      <w:pPr>
        <w:spacing w:after="0" w:line="276" w:lineRule="auto"/>
        <w:jc w:val="both"/>
        <w:outlineLvl w:val="2"/>
        <w:rPr>
          <w:rFonts w:ascii="Arial" w:eastAsia="Times New Roman" w:hAnsi="Arial" w:cs="Arial"/>
          <w:b/>
          <w:bCs/>
          <w:kern w:val="0"/>
          <w:sz w:val="22"/>
          <w:szCs w:val="22"/>
          <w:lang w:eastAsia="en-GB"/>
          <w14:ligatures w14:val="none"/>
        </w:rPr>
      </w:pPr>
    </w:p>
    <w:p w14:paraId="0D92BD31" w14:textId="5336940F" w:rsidR="00F7609E" w:rsidRPr="00F7609E" w:rsidRDefault="00DC1D43"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79D0C653"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740341" w:rsidRPr="003E74F7" w14:paraId="41C1262C" w14:textId="77777777" w:rsidTr="00B13119">
        <w:trPr>
          <w:trHeight w:hRule="exact" w:val="20"/>
        </w:trPr>
        <w:tc>
          <w:tcPr>
            <w:tcW w:w="8921" w:type="dxa"/>
            <w:tcBorders>
              <w:bottom w:val="single" w:sz="6" w:space="0" w:color="auto"/>
            </w:tcBorders>
            <w:vAlign w:val="center"/>
            <w:hideMark/>
          </w:tcPr>
          <w:p w14:paraId="073CC794" w14:textId="77777777" w:rsidR="00740341" w:rsidRPr="00D6500C" w:rsidRDefault="00740341" w:rsidP="00B13119">
            <w:pPr>
              <w:rPr>
                <w:rFonts w:ascii="Arial" w:hAnsi="Arial" w:cs="Arial"/>
                <w:sz w:val="22"/>
                <w:szCs w:val="22"/>
              </w:rPr>
            </w:pPr>
            <w:bookmarkStart w:id="0" w:name="_bc9eaa23_7b84_4e11_8860_67eb8bbe0c9e"/>
          </w:p>
        </w:tc>
      </w:tr>
      <w:tr w:rsidR="00740341" w:rsidRPr="003E74F7" w14:paraId="68248E68"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9E242AC" w14:textId="77777777" w:rsidR="00740341" w:rsidRPr="00D6500C" w:rsidRDefault="00740341" w:rsidP="00B13119">
            <w:pPr>
              <w:spacing w:after="0"/>
              <w:rPr>
                <w:rFonts w:ascii="Arial" w:hAnsi="Arial" w:cs="Arial"/>
                <w:b/>
                <w:bCs/>
                <w:sz w:val="22"/>
                <w:szCs w:val="22"/>
              </w:rPr>
            </w:pPr>
            <w:r w:rsidRPr="00D6500C">
              <w:rPr>
                <w:rFonts w:ascii="Arial" w:hAnsi="Arial" w:cs="Arial"/>
                <w:b/>
                <w:bCs/>
                <w:sz w:val="22"/>
                <w:szCs w:val="22"/>
              </w:rPr>
              <w:t>Proposal / Summary</w:t>
            </w:r>
          </w:p>
        </w:tc>
      </w:tr>
      <w:tr w:rsidR="00740341" w:rsidRPr="003E74F7" w14:paraId="7E47EDC9" w14:textId="77777777" w:rsidTr="00B13119">
        <w:tc>
          <w:tcPr>
            <w:tcW w:w="8921" w:type="dxa"/>
            <w:tcBorders>
              <w:top w:val="single" w:sz="12" w:space="0" w:color="auto"/>
            </w:tcBorders>
            <w:vAlign w:val="center"/>
            <w:hideMark/>
          </w:tcPr>
          <w:p w14:paraId="55952CB9" w14:textId="42EFAFEF" w:rsidR="00740341" w:rsidRDefault="00C2490E" w:rsidP="00B13119">
            <w:pPr>
              <w:rPr>
                <w:rFonts w:ascii="Arial" w:hAnsi="Arial" w:cs="Arial"/>
                <w:sz w:val="22"/>
                <w:szCs w:val="22"/>
              </w:rPr>
            </w:pPr>
            <w:r>
              <w:rPr>
                <w:rFonts w:ascii="Arial" w:hAnsi="Arial" w:cs="Arial"/>
                <w:sz w:val="22"/>
                <w:szCs w:val="22"/>
              </w:rPr>
              <w:t>PL/</w:t>
            </w:r>
            <w:r w:rsidR="00F23AB8" w:rsidRPr="00F23AB8">
              <w:rPr>
                <w:rFonts w:ascii="Arial" w:hAnsi="Arial" w:cs="Arial"/>
                <w:sz w:val="22"/>
                <w:szCs w:val="22"/>
              </w:rPr>
              <w:t xml:space="preserve">2024/01523 </w:t>
            </w:r>
            <w:r w:rsidR="009D5B90">
              <w:rPr>
                <w:rFonts w:ascii="Arial" w:hAnsi="Arial" w:cs="Arial"/>
                <w:sz w:val="22"/>
                <w:szCs w:val="22"/>
              </w:rPr>
              <w:t xml:space="preserve">– Full planning permission </w:t>
            </w:r>
            <w:r w:rsidR="001A6700">
              <w:rPr>
                <w:rFonts w:ascii="Arial" w:hAnsi="Arial" w:cs="Arial"/>
                <w:sz w:val="22"/>
                <w:szCs w:val="22"/>
              </w:rPr>
              <w:t xml:space="preserve">- </w:t>
            </w:r>
            <w:r w:rsidR="00F23AB8" w:rsidRPr="00F23AB8">
              <w:rPr>
                <w:rFonts w:ascii="Arial" w:hAnsi="Arial" w:cs="Arial"/>
                <w:sz w:val="22"/>
                <w:szCs w:val="22"/>
              </w:rPr>
              <w:t>Barn Conversion re-design – Proposed extension to approved barn conversion with associated ancillary development compromising of a new garage outbuilding and landscaping.</w:t>
            </w:r>
          </w:p>
          <w:p w14:paraId="2A754047" w14:textId="7B5D203F" w:rsidR="00C2490E" w:rsidRDefault="009D5B90" w:rsidP="00B13119">
            <w:pPr>
              <w:rPr>
                <w:rFonts w:ascii="Arial" w:hAnsi="Arial" w:cs="Arial"/>
                <w:sz w:val="22"/>
                <w:szCs w:val="22"/>
              </w:rPr>
            </w:pPr>
            <w:r>
              <w:rPr>
                <w:rFonts w:ascii="Arial" w:hAnsi="Arial" w:cs="Arial"/>
                <w:sz w:val="22"/>
                <w:szCs w:val="22"/>
              </w:rPr>
              <w:t>PL/</w:t>
            </w:r>
            <w:r w:rsidR="00C2490E" w:rsidRPr="00C2490E">
              <w:rPr>
                <w:rFonts w:ascii="Arial" w:hAnsi="Arial" w:cs="Arial"/>
                <w:sz w:val="22"/>
                <w:szCs w:val="22"/>
              </w:rPr>
              <w:t>2024/01789</w:t>
            </w:r>
            <w:r>
              <w:rPr>
                <w:rFonts w:ascii="Arial" w:hAnsi="Arial" w:cs="Arial"/>
                <w:sz w:val="22"/>
                <w:szCs w:val="22"/>
              </w:rPr>
              <w:t xml:space="preserve"> – Listed building consent -</w:t>
            </w:r>
            <w:r w:rsidR="00C2490E" w:rsidRPr="00C2490E">
              <w:rPr>
                <w:rFonts w:ascii="Arial" w:hAnsi="Arial" w:cs="Arial"/>
                <w:sz w:val="22"/>
                <w:szCs w:val="22"/>
              </w:rPr>
              <w:t xml:space="preserve"> Barn Conversion re-design – Proposed extension to approved barn conversion with associated ancillary development compromising of a new garage outbuilding and landscaping.</w:t>
            </w:r>
          </w:p>
          <w:p w14:paraId="017846FC" w14:textId="1CE59CD3" w:rsidR="00C2490E" w:rsidRPr="00F23AB8" w:rsidRDefault="00C2490E" w:rsidP="00B13119">
            <w:pPr>
              <w:rPr>
                <w:rFonts w:ascii="Arial" w:hAnsi="Arial" w:cs="Arial"/>
                <w:sz w:val="22"/>
                <w:szCs w:val="22"/>
              </w:rPr>
            </w:pPr>
          </w:p>
        </w:tc>
      </w:tr>
      <w:tr w:rsidR="00740341" w:rsidRPr="003E74F7" w14:paraId="74053D67" w14:textId="77777777" w:rsidTr="00B13119">
        <w:tc>
          <w:tcPr>
            <w:tcW w:w="8921" w:type="dxa"/>
            <w:vAlign w:val="center"/>
            <w:hideMark/>
          </w:tcPr>
          <w:p w14:paraId="5F9CC099" w14:textId="3B4C803D" w:rsidR="000E3B08" w:rsidRPr="00FB6E76" w:rsidRDefault="000E3B08" w:rsidP="000E3B08">
            <w:pPr>
              <w:rPr>
                <w:rFonts w:ascii="Arial" w:hAnsi="Arial" w:cs="Arial"/>
                <w:sz w:val="22"/>
                <w:szCs w:val="22"/>
              </w:rPr>
            </w:pPr>
            <w:r w:rsidRPr="00FB6E76">
              <w:rPr>
                <w:rFonts w:ascii="Arial" w:hAnsi="Arial" w:cs="Arial"/>
                <w:sz w:val="22"/>
                <w:szCs w:val="22"/>
              </w:rPr>
              <w:t>PL/2021/06597 Full planning permission - Restoration and conversion of existing stable range into 1 no. new dwelling together with internal alterations to farmhouse and associated ancillary development. Approved with conditions 12 April 2022. Implemented.</w:t>
            </w:r>
          </w:p>
          <w:p w14:paraId="35DF5A51" w14:textId="1B14572D" w:rsidR="000E3B08" w:rsidRPr="00FB6E76" w:rsidRDefault="000E3B08" w:rsidP="000E3B08">
            <w:pPr>
              <w:rPr>
                <w:rFonts w:ascii="Arial" w:hAnsi="Arial" w:cs="Arial"/>
                <w:sz w:val="22"/>
                <w:szCs w:val="22"/>
              </w:rPr>
            </w:pPr>
            <w:r w:rsidRPr="00FB6E76">
              <w:rPr>
                <w:rFonts w:ascii="Arial" w:hAnsi="Arial" w:cs="Arial"/>
                <w:sz w:val="22"/>
                <w:szCs w:val="22"/>
              </w:rPr>
              <w:t>PL/2021/07308 Listed Building Consent - Restoration and conversion of existing stable range into 1 no. new dwelling together with internal alterations to farmhouse and associated ancillary development. Approved with conditions 12 April 2022. Implemented.</w:t>
            </w:r>
          </w:p>
          <w:p w14:paraId="7F636290" w14:textId="21FCC644" w:rsidR="000E3B08" w:rsidRPr="00FB6E76" w:rsidRDefault="000E3B08" w:rsidP="000E3B08">
            <w:pPr>
              <w:rPr>
                <w:rFonts w:ascii="Arial" w:hAnsi="Arial" w:cs="Arial"/>
                <w:sz w:val="22"/>
                <w:szCs w:val="22"/>
              </w:rPr>
            </w:pPr>
            <w:r w:rsidRPr="00FB6E76">
              <w:rPr>
                <w:rFonts w:ascii="Arial" w:hAnsi="Arial" w:cs="Arial"/>
                <w:sz w:val="22"/>
                <w:szCs w:val="22"/>
              </w:rPr>
              <w:t>N/02/02216/FUL – Erection of porch and single storey side and rear extension. Approved with Conditions – 18 November 2002.</w:t>
            </w:r>
          </w:p>
          <w:p w14:paraId="65ECD172" w14:textId="6228CCAD" w:rsidR="000E3B08" w:rsidRPr="00FB6E76" w:rsidRDefault="000E3B08" w:rsidP="000E3B08">
            <w:pPr>
              <w:rPr>
                <w:rFonts w:ascii="Arial" w:hAnsi="Arial" w:cs="Arial"/>
                <w:sz w:val="22"/>
                <w:szCs w:val="22"/>
              </w:rPr>
            </w:pPr>
            <w:r w:rsidRPr="00FB6E76">
              <w:rPr>
                <w:rFonts w:ascii="Arial" w:hAnsi="Arial" w:cs="Arial"/>
                <w:sz w:val="22"/>
                <w:szCs w:val="22"/>
              </w:rPr>
              <w:t>N/02/02226/LBC – Internal and external alterations; part demolition of single storey extension and erection of single storey extension and porch to side and rear. Approved with Conditions – 18</w:t>
            </w:r>
            <w:r w:rsidR="00C2490E" w:rsidRPr="00FB6E76">
              <w:rPr>
                <w:rFonts w:ascii="Arial" w:hAnsi="Arial" w:cs="Arial"/>
                <w:sz w:val="22"/>
                <w:szCs w:val="22"/>
              </w:rPr>
              <w:t xml:space="preserve"> </w:t>
            </w:r>
            <w:r w:rsidRPr="00FB6E76">
              <w:rPr>
                <w:rFonts w:ascii="Arial" w:hAnsi="Arial" w:cs="Arial"/>
                <w:sz w:val="22"/>
                <w:szCs w:val="22"/>
              </w:rPr>
              <w:t>November 2002.</w:t>
            </w:r>
          </w:p>
          <w:p w14:paraId="347F2656" w14:textId="3B7BD0C3" w:rsidR="000E3B08" w:rsidRPr="00FB6E76" w:rsidRDefault="000E3B08" w:rsidP="000E3B08">
            <w:pPr>
              <w:rPr>
                <w:rFonts w:ascii="Arial" w:hAnsi="Arial" w:cs="Arial"/>
                <w:sz w:val="22"/>
                <w:szCs w:val="22"/>
              </w:rPr>
            </w:pPr>
            <w:r w:rsidRPr="00FB6E76">
              <w:rPr>
                <w:rFonts w:ascii="Arial" w:hAnsi="Arial" w:cs="Arial"/>
                <w:sz w:val="22"/>
                <w:szCs w:val="22"/>
              </w:rPr>
              <w:t>N/07/01470/S73 – Erection of porch and single storey side and rear extension. Renewal of</w:t>
            </w:r>
            <w:r w:rsidR="00C2490E" w:rsidRPr="00FB6E76">
              <w:rPr>
                <w:rFonts w:ascii="Arial" w:hAnsi="Arial" w:cs="Arial"/>
                <w:sz w:val="22"/>
                <w:szCs w:val="22"/>
              </w:rPr>
              <w:t xml:space="preserve"> </w:t>
            </w:r>
            <w:r w:rsidRPr="00FB6E76">
              <w:rPr>
                <w:rFonts w:ascii="Arial" w:hAnsi="Arial" w:cs="Arial"/>
                <w:sz w:val="22"/>
                <w:szCs w:val="22"/>
              </w:rPr>
              <w:t>02/02216/FUL. Approved with Conditions – 24 July 2007.</w:t>
            </w:r>
          </w:p>
          <w:p w14:paraId="7529908A" w14:textId="552710E8" w:rsidR="000E3B08" w:rsidRPr="00FB6E76" w:rsidRDefault="000E3B08" w:rsidP="000E3B08">
            <w:pPr>
              <w:rPr>
                <w:rFonts w:ascii="Arial" w:hAnsi="Arial" w:cs="Arial"/>
                <w:sz w:val="22"/>
                <w:szCs w:val="22"/>
              </w:rPr>
            </w:pPr>
            <w:r w:rsidRPr="00FB6E76">
              <w:rPr>
                <w:rFonts w:ascii="Arial" w:hAnsi="Arial" w:cs="Arial"/>
                <w:sz w:val="22"/>
                <w:szCs w:val="22"/>
              </w:rPr>
              <w:t>N/07/01471/LBC – Internal and external alterations; part demolition of single storey extension and</w:t>
            </w:r>
            <w:r w:rsidR="00C2490E" w:rsidRPr="00FB6E76">
              <w:rPr>
                <w:rFonts w:ascii="Arial" w:hAnsi="Arial" w:cs="Arial"/>
                <w:sz w:val="22"/>
                <w:szCs w:val="22"/>
              </w:rPr>
              <w:t xml:space="preserve"> </w:t>
            </w:r>
            <w:r w:rsidRPr="00FB6E76">
              <w:rPr>
                <w:rFonts w:ascii="Arial" w:hAnsi="Arial" w:cs="Arial"/>
                <w:sz w:val="22"/>
                <w:szCs w:val="22"/>
              </w:rPr>
              <w:t>erection of single storey extension and porch to side and rear. Renewal of 02/02226/LBC.</w:t>
            </w:r>
            <w:r w:rsidR="00C2490E" w:rsidRPr="00FB6E76">
              <w:rPr>
                <w:rFonts w:ascii="Arial" w:hAnsi="Arial" w:cs="Arial"/>
                <w:sz w:val="22"/>
                <w:szCs w:val="22"/>
              </w:rPr>
              <w:t xml:space="preserve"> </w:t>
            </w:r>
            <w:r w:rsidRPr="00FB6E76">
              <w:rPr>
                <w:rFonts w:ascii="Arial" w:hAnsi="Arial" w:cs="Arial"/>
                <w:sz w:val="22"/>
                <w:szCs w:val="22"/>
              </w:rPr>
              <w:t>Approved with Conditions – 24 July 2007.</w:t>
            </w:r>
          </w:p>
          <w:p w14:paraId="287A39B9" w14:textId="4DE1D809" w:rsidR="00740341" w:rsidRPr="003E74F7" w:rsidRDefault="000E3B08" w:rsidP="00C2490E">
            <w:pPr>
              <w:rPr>
                <w:rFonts w:cs="Arial"/>
                <w:szCs w:val="22"/>
              </w:rPr>
            </w:pPr>
            <w:r w:rsidRPr="00FB6E76">
              <w:rPr>
                <w:rFonts w:ascii="Arial" w:hAnsi="Arial" w:cs="Arial"/>
                <w:sz w:val="22"/>
                <w:szCs w:val="22"/>
              </w:rPr>
              <w:t>It should be noted that planning permission, PL/2024/01419, was refused for an erection of</w:t>
            </w:r>
            <w:r w:rsidR="00C2490E" w:rsidRPr="00FB6E76">
              <w:rPr>
                <w:rFonts w:ascii="Arial" w:hAnsi="Arial" w:cs="Arial"/>
                <w:sz w:val="22"/>
                <w:szCs w:val="22"/>
              </w:rPr>
              <w:t xml:space="preserve"> </w:t>
            </w:r>
            <w:r w:rsidRPr="00FB6E76">
              <w:rPr>
                <w:rFonts w:ascii="Arial" w:hAnsi="Arial" w:cs="Arial"/>
                <w:sz w:val="22"/>
                <w:szCs w:val="22"/>
              </w:rPr>
              <w:t xml:space="preserve">outbuilding (retrospective) at </w:t>
            </w:r>
            <w:proofErr w:type="spellStart"/>
            <w:r w:rsidRPr="00FB6E76">
              <w:rPr>
                <w:rFonts w:ascii="Arial" w:hAnsi="Arial" w:cs="Arial"/>
                <w:sz w:val="22"/>
                <w:szCs w:val="22"/>
              </w:rPr>
              <w:t>Widham</w:t>
            </w:r>
            <w:proofErr w:type="spellEnd"/>
            <w:r w:rsidRPr="00FB6E76">
              <w:rPr>
                <w:rFonts w:ascii="Arial" w:hAnsi="Arial" w:cs="Arial"/>
                <w:sz w:val="22"/>
                <w:szCs w:val="22"/>
              </w:rPr>
              <w:t xml:space="preserve"> Farm. The mentioned outbuilding does not form part of this</w:t>
            </w:r>
            <w:r w:rsidR="00C2490E" w:rsidRPr="00FB6E76">
              <w:rPr>
                <w:rFonts w:ascii="Arial" w:hAnsi="Arial" w:cs="Arial"/>
                <w:sz w:val="22"/>
                <w:szCs w:val="22"/>
              </w:rPr>
              <w:t xml:space="preserve"> </w:t>
            </w:r>
            <w:r w:rsidRPr="00FB6E76">
              <w:rPr>
                <w:rFonts w:ascii="Arial" w:hAnsi="Arial" w:cs="Arial"/>
                <w:sz w:val="22"/>
                <w:szCs w:val="22"/>
              </w:rPr>
              <w:t>application site.</w:t>
            </w:r>
          </w:p>
        </w:tc>
      </w:tr>
      <w:bookmarkEnd w:id="0"/>
    </w:tbl>
    <w:p w14:paraId="538A7238" w14:textId="77777777" w:rsidR="00EF4551" w:rsidRDefault="00EF4551" w:rsidP="00683C17">
      <w:pPr>
        <w:spacing w:after="0" w:line="276" w:lineRule="auto"/>
        <w:jc w:val="both"/>
        <w:rPr>
          <w:rFonts w:ascii="Arial" w:eastAsia="Times New Roman" w:hAnsi="Arial" w:cs="Arial"/>
          <w:color w:val="FF0000"/>
          <w:kern w:val="0"/>
          <w:sz w:val="22"/>
          <w:szCs w:val="22"/>
          <w:lang w:eastAsia="en-GB"/>
          <w14:ligatures w14:val="none"/>
        </w:rPr>
      </w:pPr>
    </w:p>
    <w:p w14:paraId="7954DCF0"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05D06D0" w14:textId="77777777"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lastRenderedPageBreak/>
        <w:t>RELEVANT LEGISLATION, POLICIES AND GUIDANCE</w:t>
      </w:r>
    </w:p>
    <w:p w14:paraId="57A5562B"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4AD8445" w14:textId="3F41C3B0" w:rsidR="00113BE6" w:rsidRPr="00945DD3" w:rsidRDefault="00113BE6" w:rsidP="00113BE6">
      <w:pPr>
        <w:spacing w:after="0" w:line="259" w:lineRule="auto"/>
        <w:jc w:val="both"/>
        <w:rPr>
          <w:rFonts w:ascii="Arial" w:eastAsia="Calibri" w:hAnsi="Arial" w:cs="Arial"/>
          <w:kern w:val="0"/>
          <w:sz w:val="22"/>
          <w:szCs w:val="22"/>
          <w:u w:val="single"/>
          <w14:ligatures w14:val="none"/>
        </w:rPr>
      </w:pPr>
      <w:r w:rsidRPr="00945DD3">
        <w:rPr>
          <w:rFonts w:ascii="Arial" w:eastAsia="Calibri" w:hAnsi="Arial" w:cs="Arial"/>
          <w:kern w:val="0"/>
          <w:sz w:val="22"/>
          <w:szCs w:val="22"/>
          <w:u w:val="single"/>
          <w14:ligatures w14:val="none"/>
        </w:rPr>
        <w:t>Town and Country Planning Act. 1990 (as amended)</w:t>
      </w:r>
    </w:p>
    <w:p w14:paraId="5FB7FAF2" w14:textId="77777777" w:rsidR="00113BE6" w:rsidRPr="00113BE6" w:rsidRDefault="00113BE6" w:rsidP="00113BE6">
      <w:pPr>
        <w:spacing w:after="0" w:line="259" w:lineRule="auto"/>
        <w:jc w:val="both"/>
        <w:rPr>
          <w:rFonts w:ascii="Arial" w:eastAsia="Calibri" w:hAnsi="Arial" w:cs="Arial"/>
          <w:kern w:val="0"/>
          <w:sz w:val="22"/>
          <w:szCs w:val="22"/>
          <w:u w:val="single"/>
          <w14:ligatures w14:val="none"/>
        </w:rPr>
      </w:pPr>
    </w:p>
    <w:p w14:paraId="3022F260"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47B92C42"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25E3C296"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2DACA978"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53EE242E" w14:textId="1FFD46B3"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71EECC67"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7124877F" w14:textId="1AFA4B4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216F0B8C"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3C9F4985" w14:textId="0F17C7D2" w:rsidR="00113BE6" w:rsidRDefault="00113BE6" w:rsidP="002A279C">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 xml:space="preserve">The National Planning Practice Guidance (PPG) </w:t>
      </w:r>
      <w:r w:rsidR="006B05AB">
        <w:rPr>
          <w:rFonts w:ascii="Arial" w:eastAsia="Calibri" w:hAnsi="Arial" w:cs="Arial"/>
          <w:kern w:val="0"/>
          <w:sz w:val="22"/>
          <w:szCs w:val="22"/>
          <w14:ligatures w14:val="none"/>
        </w:rPr>
        <w:t>states the following:</w:t>
      </w:r>
    </w:p>
    <w:p w14:paraId="297AA1D7" w14:textId="77777777" w:rsidR="002A279C" w:rsidRDefault="002A279C" w:rsidP="002A279C">
      <w:pPr>
        <w:spacing w:after="0" w:line="259" w:lineRule="auto"/>
        <w:jc w:val="both"/>
        <w:rPr>
          <w:rFonts w:ascii="Arial" w:eastAsia="Calibri" w:hAnsi="Arial" w:cs="Arial"/>
          <w:kern w:val="0"/>
          <w:sz w:val="22"/>
          <w:szCs w:val="22"/>
          <w14:ligatures w14:val="none"/>
        </w:rPr>
      </w:pPr>
    </w:p>
    <w:p w14:paraId="3E0E8162"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Nature of the Application:</w:t>
      </w:r>
      <w:r w:rsidRPr="002A279C">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4D86702E" w14:textId="77777777" w:rsidR="002A279C" w:rsidRPr="002A279C" w:rsidRDefault="002A279C" w:rsidP="002A279C">
      <w:pPr>
        <w:numPr>
          <w:ilvl w:val="0"/>
          <w:numId w:val="23"/>
        </w:numPr>
        <w:spacing w:after="0" w:line="259" w:lineRule="auto"/>
        <w:jc w:val="both"/>
        <w:rPr>
          <w:rFonts w:ascii="Arial" w:eastAsia="Calibri" w:hAnsi="Arial" w:cs="Arial"/>
          <w:i/>
          <w:iCs/>
          <w:kern w:val="0"/>
          <w:sz w:val="22"/>
          <w:szCs w:val="22"/>
          <w14:ligatures w14:val="none"/>
        </w:rPr>
      </w:pPr>
      <w:r w:rsidRPr="002A279C">
        <w:rPr>
          <w:rFonts w:ascii="Arial" w:eastAsia="Calibri" w:hAnsi="Arial" w:cs="Arial"/>
          <w:i/>
          <w:iCs/>
          <w:kern w:val="0"/>
          <w:sz w:val="22"/>
          <w:szCs w:val="22"/>
          <w14:ligatures w14:val="none"/>
        </w:rPr>
        <w:t>Limitations:</w:t>
      </w:r>
    </w:p>
    <w:p w14:paraId="398A7DE9"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110D2E63"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It cannot be used to extend the time limit for implementing the original permission.</w:t>
      </w:r>
    </w:p>
    <w:p w14:paraId="41B93E2B"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7A92C5EB"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Decision-making:</w:t>
      </w:r>
      <w:r w:rsidRPr="002A279C">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6BBFC174"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Legal Agreements:</w:t>
      </w:r>
      <w:r w:rsidRPr="002A279C">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6213C46A" w14:textId="77777777" w:rsidR="002A279C" w:rsidRPr="00113BE6" w:rsidRDefault="002A279C" w:rsidP="002A279C">
      <w:pPr>
        <w:spacing w:after="0" w:line="259" w:lineRule="auto"/>
        <w:jc w:val="both"/>
        <w:rPr>
          <w:rFonts w:ascii="Arial" w:eastAsia="Calibri" w:hAnsi="Arial" w:cs="Arial"/>
          <w:kern w:val="0"/>
          <w:sz w:val="22"/>
          <w:szCs w:val="22"/>
          <w14:ligatures w14:val="none"/>
        </w:rPr>
      </w:pPr>
    </w:p>
    <w:p w14:paraId="29972A0D" w14:textId="77777777" w:rsidR="00021647" w:rsidRPr="00945DD3" w:rsidRDefault="00021647" w:rsidP="00021647">
      <w:pPr>
        <w:spacing w:after="0" w:line="276" w:lineRule="auto"/>
        <w:jc w:val="both"/>
        <w:rPr>
          <w:rFonts w:ascii="Arial" w:hAnsi="Arial" w:cs="Arial"/>
          <w:sz w:val="22"/>
          <w:szCs w:val="22"/>
          <w:u w:val="single"/>
        </w:rPr>
      </w:pPr>
      <w:r w:rsidRPr="00945DD3">
        <w:rPr>
          <w:rFonts w:ascii="Arial" w:hAnsi="Arial" w:cs="Arial"/>
          <w:sz w:val="22"/>
          <w:szCs w:val="22"/>
          <w:u w:val="single"/>
        </w:rPr>
        <w:t xml:space="preserve">National Planning Policy: </w:t>
      </w:r>
    </w:p>
    <w:p w14:paraId="2734F1B7" w14:textId="77777777" w:rsidR="00021647" w:rsidRPr="008C5404" w:rsidRDefault="00021647" w:rsidP="00021647">
      <w:pPr>
        <w:pStyle w:val="ListParagraph"/>
        <w:numPr>
          <w:ilvl w:val="0"/>
          <w:numId w:val="19"/>
        </w:numPr>
        <w:spacing w:before="20" w:after="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3529CDC7"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1FC80C09"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National Design Guide</w:t>
      </w:r>
    </w:p>
    <w:p w14:paraId="58826659" w14:textId="77777777" w:rsidR="00021647" w:rsidRPr="00945DD3" w:rsidRDefault="00021647" w:rsidP="00021647">
      <w:pPr>
        <w:spacing w:after="0" w:line="276" w:lineRule="auto"/>
        <w:jc w:val="both"/>
        <w:rPr>
          <w:rFonts w:ascii="Arial" w:eastAsia="Times New Roman" w:hAnsi="Arial" w:cs="Arial"/>
          <w:kern w:val="0"/>
          <w:sz w:val="22"/>
          <w:szCs w:val="22"/>
          <w:u w:val="single"/>
          <w:lang w:eastAsia="en-GB"/>
          <w14:ligatures w14:val="none"/>
        </w:rPr>
      </w:pPr>
      <w:r w:rsidRPr="00945DD3">
        <w:rPr>
          <w:rFonts w:ascii="Arial" w:eastAsia="Times New Roman" w:hAnsi="Arial" w:cs="Arial"/>
          <w:kern w:val="0"/>
          <w:sz w:val="22"/>
          <w:szCs w:val="22"/>
          <w:u w:val="single"/>
          <w:lang w:eastAsia="en-GB"/>
          <w14:ligatures w14:val="none"/>
        </w:rPr>
        <w:t>Development Plan:</w:t>
      </w:r>
    </w:p>
    <w:p w14:paraId="1D9D3D33"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8C7C22">
        <w:rPr>
          <w:rFonts w:ascii="Arial" w:eastAsia="Times New Roman" w:hAnsi="Arial" w:cs="Arial"/>
          <w:kern w:val="0"/>
          <w:sz w:val="22"/>
          <w:szCs w:val="22"/>
          <w:lang w:eastAsia="en-GB"/>
          <w14:ligatures w14:val="none"/>
        </w:rPr>
        <w:t xml:space="preserve">The development plan for Wiltshire comprises </w:t>
      </w:r>
      <w:r w:rsidRPr="00945DD3">
        <w:rPr>
          <w:rFonts w:ascii="Arial" w:eastAsia="Times New Roman" w:hAnsi="Arial" w:cs="Arial"/>
          <w:kern w:val="0"/>
          <w:sz w:val="22"/>
          <w:szCs w:val="22"/>
          <w:lang w:eastAsia="en-GB"/>
          <w14:ligatures w14:val="none"/>
        </w:rPr>
        <w:t>the Wiltshire Core Strategy (WCS) (adopted January 2015)</w:t>
      </w:r>
      <w:r>
        <w:rPr>
          <w:rFonts w:ascii="Arial" w:eastAsia="Times New Roman" w:hAnsi="Arial" w:cs="Arial"/>
          <w:b/>
          <w:bCs/>
          <w:kern w:val="0"/>
          <w:sz w:val="22"/>
          <w:szCs w:val="22"/>
          <w:lang w:eastAsia="en-GB"/>
          <w14:ligatures w14:val="none"/>
        </w:rPr>
        <w:t xml:space="preserve"> </w:t>
      </w:r>
      <w:r w:rsidRPr="001A33F3">
        <w:rPr>
          <w:rFonts w:ascii="Arial" w:eastAsia="Times New Roman" w:hAnsi="Arial" w:cs="Arial"/>
          <w:kern w:val="0"/>
          <w:sz w:val="22"/>
          <w:szCs w:val="22"/>
          <w:lang w:eastAsia="en-GB"/>
          <w14:ligatures w14:val="none"/>
        </w:rPr>
        <w:t>and any made neighbourhood plans,</w:t>
      </w:r>
      <w:r w:rsidRPr="008C7C22">
        <w:rPr>
          <w:rFonts w:ascii="Arial" w:eastAsia="Times New Roman" w:hAnsi="Arial" w:cs="Arial"/>
          <w:kern w:val="0"/>
          <w:sz w:val="22"/>
          <w:szCs w:val="22"/>
          <w:lang w:eastAsia="en-GB"/>
          <w14:ligatures w14:val="none"/>
        </w:rPr>
        <w:t xml:space="preserve"> which remains the principal statutory planning document guiding development across the county. In line with Section 38(6) of the </w:t>
      </w:r>
      <w:r w:rsidRPr="008C7C22">
        <w:rPr>
          <w:rFonts w:ascii="Arial" w:eastAsia="Times New Roman" w:hAnsi="Arial" w:cs="Arial"/>
          <w:kern w:val="0"/>
          <w:sz w:val="22"/>
          <w:szCs w:val="22"/>
          <w:lang w:eastAsia="en-GB"/>
          <w14:ligatures w14:val="none"/>
        </w:rPr>
        <w:lastRenderedPageBreak/>
        <w:t>Planning and Compulsory Purchase Act 2004, planning decisions must be made in accordance with the development plan unless material considerations indicate otherwise.</w:t>
      </w:r>
    </w:p>
    <w:p w14:paraId="34419157"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p>
    <w:p w14:paraId="527178D7"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r w:rsidRPr="004B1608">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6635BFD2" w14:textId="77777777" w:rsidR="00021647" w:rsidRDefault="00021647" w:rsidP="00021647">
      <w:pPr>
        <w:spacing w:after="0" w:line="276" w:lineRule="auto"/>
        <w:jc w:val="both"/>
        <w:rPr>
          <w:rFonts w:ascii="Arial" w:eastAsia="Times New Roman" w:hAnsi="Arial" w:cs="Arial"/>
          <w:b/>
          <w:bCs/>
          <w:kern w:val="0"/>
          <w:sz w:val="22"/>
          <w:szCs w:val="22"/>
          <w:lang w:eastAsia="en-GB"/>
          <w14:ligatures w14:val="none"/>
        </w:rPr>
      </w:pPr>
    </w:p>
    <w:p w14:paraId="370CD4D3"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The </w:t>
      </w:r>
      <w:r w:rsidRPr="00945DD3">
        <w:rPr>
          <w:rFonts w:ascii="Arial" w:eastAsia="Times New Roman" w:hAnsi="Arial" w:cs="Arial"/>
          <w:kern w:val="0"/>
          <w:sz w:val="22"/>
          <w:szCs w:val="22"/>
          <w:lang w:eastAsia="en-GB"/>
          <w14:ligatures w14:val="none"/>
        </w:rPr>
        <w:t>adopted Wiltshire Core Strategy (WCS),</w:t>
      </w:r>
      <w:r w:rsidRPr="00683C17">
        <w:rPr>
          <w:rFonts w:ascii="Arial" w:eastAsia="Times New Roman" w:hAnsi="Arial" w:cs="Arial"/>
          <w:b/>
          <w:bCs/>
          <w:kern w:val="0"/>
          <w:sz w:val="22"/>
          <w:szCs w:val="22"/>
          <w:lang w:eastAsia="en-GB"/>
          <w14:ligatures w14:val="none"/>
        </w:rPr>
        <w:t xml:space="preserve"> </w:t>
      </w:r>
      <w:r w:rsidRPr="00D902FA">
        <w:rPr>
          <w:rFonts w:ascii="Arial" w:eastAsia="Times New Roman" w:hAnsi="Arial" w:cs="Arial"/>
          <w:kern w:val="0"/>
          <w:sz w:val="22"/>
          <w:szCs w:val="22"/>
          <w:lang w:eastAsia="en-GB"/>
          <w14:ligatures w14:val="none"/>
        </w:rPr>
        <w:t xml:space="preserve">with </w:t>
      </w:r>
      <w:proofErr w:type="gramStart"/>
      <w:r w:rsidRPr="00D902FA">
        <w:rPr>
          <w:rFonts w:ascii="Arial" w:eastAsia="Times New Roman" w:hAnsi="Arial" w:cs="Arial"/>
          <w:kern w:val="0"/>
          <w:sz w:val="22"/>
          <w:szCs w:val="22"/>
          <w:lang w:eastAsia="en-GB"/>
          <w14:ligatures w14:val="none"/>
        </w:rPr>
        <w:t>particular regard</w:t>
      </w:r>
      <w:proofErr w:type="gramEnd"/>
      <w:r w:rsidRPr="00D902FA">
        <w:rPr>
          <w:rFonts w:ascii="Arial" w:eastAsia="Times New Roman" w:hAnsi="Arial" w:cs="Arial"/>
          <w:kern w:val="0"/>
          <w:sz w:val="22"/>
          <w:szCs w:val="22"/>
          <w:lang w:eastAsia="en-GB"/>
          <w14:ligatures w14:val="none"/>
        </w:rPr>
        <w:t xml:space="preserve"> to:</w:t>
      </w:r>
    </w:p>
    <w:p w14:paraId="024D6DF6" w14:textId="77777777" w:rsidR="00021647" w:rsidRPr="00D902FA" w:rsidRDefault="00021647" w:rsidP="00021647">
      <w:pPr>
        <w:spacing w:after="0" w:line="276" w:lineRule="auto"/>
        <w:jc w:val="both"/>
        <w:rPr>
          <w:rFonts w:ascii="Arial" w:eastAsia="Times New Roman" w:hAnsi="Arial" w:cs="Arial"/>
          <w:kern w:val="0"/>
          <w:sz w:val="22"/>
          <w:szCs w:val="22"/>
          <w:lang w:eastAsia="en-GB"/>
          <w14:ligatures w14:val="none"/>
        </w:rPr>
      </w:pPr>
    </w:p>
    <w:p w14:paraId="71B780F0"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41 Sustainable Construction and Low-Carbon Energy;</w:t>
      </w:r>
    </w:p>
    <w:p w14:paraId="583EBFF2"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50 Biodiversity and Geodiversity;</w:t>
      </w:r>
    </w:p>
    <w:p w14:paraId="7A56943B" w14:textId="77777777" w:rsidR="00021647" w:rsidRDefault="00021647" w:rsidP="00021647">
      <w:pPr>
        <w:pStyle w:val="ListParagraph"/>
        <w:numPr>
          <w:ilvl w:val="0"/>
          <w:numId w:val="11"/>
        </w:numPr>
        <w:spacing w:after="0" w:line="276" w:lineRule="auto"/>
        <w:jc w:val="both"/>
        <w:rPr>
          <w:rFonts w:ascii="Arial" w:eastAsia="Times New Roman" w:hAnsi="Arial" w:cs="Arial"/>
          <w:sz w:val="22"/>
          <w:szCs w:val="22"/>
          <w:lang w:eastAsia="en-GB"/>
        </w:rPr>
      </w:pPr>
      <w:r w:rsidRPr="47A0F66D">
        <w:rPr>
          <w:rFonts w:ascii="Arial" w:eastAsia="Times New Roman" w:hAnsi="Arial" w:cs="Arial"/>
          <w:sz w:val="22"/>
          <w:szCs w:val="22"/>
          <w:lang w:eastAsia="en-GB"/>
        </w:rPr>
        <w:t>Core Policy 51 Landscape</w:t>
      </w:r>
    </w:p>
    <w:p w14:paraId="530EBBD4"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57 Ensuring High Quality Design and Place Shaping;</w:t>
      </w:r>
    </w:p>
    <w:p w14:paraId="7748A2FB"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58 Ensuring the Conservation of the Historic Environment;</w:t>
      </w:r>
    </w:p>
    <w:p w14:paraId="366EE1B0" w14:textId="77777777" w:rsidR="00021647" w:rsidRDefault="00021647" w:rsidP="00021647">
      <w:pPr>
        <w:spacing w:after="0" w:line="276" w:lineRule="auto"/>
        <w:jc w:val="both"/>
        <w:rPr>
          <w:rFonts w:ascii="Arial" w:eastAsia="Times New Roman" w:hAnsi="Arial" w:cs="Arial"/>
          <w:color w:val="FF0000"/>
          <w:kern w:val="0"/>
          <w:sz w:val="22"/>
          <w:szCs w:val="22"/>
          <w:lang w:eastAsia="en-GB"/>
          <w14:ligatures w14:val="none"/>
        </w:rPr>
      </w:pPr>
    </w:p>
    <w:p w14:paraId="220B3A88" w14:textId="6623F855" w:rsidR="00273F59" w:rsidRPr="00273F59" w:rsidRDefault="00273F59" w:rsidP="00811FBB">
      <w:pPr>
        <w:spacing w:after="0" w:line="276" w:lineRule="auto"/>
        <w:jc w:val="both"/>
        <w:rPr>
          <w:rFonts w:ascii="Arial" w:eastAsia="Aptos" w:hAnsi="Arial" w:cs="Times New Roman"/>
          <w:b/>
          <w:bCs/>
          <w:sz w:val="22"/>
        </w:rPr>
      </w:pPr>
      <w:r w:rsidRPr="00273F59">
        <w:rPr>
          <w:u w:val="single"/>
        </w:rPr>
        <w:t>Draft Wiltshire Local Plan</w:t>
      </w:r>
    </w:p>
    <w:p w14:paraId="238BDCB0" w14:textId="77777777" w:rsidR="00273F59" w:rsidRPr="00273F59" w:rsidRDefault="00273F59" w:rsidP="00811FBB">
      <w:pPr>
        <w:spacing w:after="0" w:line="276" w:lineRule="auto"/>
        <w:jc w:val="both"/>
        <w:rPr>
          <w:rFonts w:ascii="Arial" w:eastAsia="Aptos" w:hAnsi="Arial" w:cs="Times New Roman"/>
          <w:b/>
          <w:bCs/>
          <w:sz w:val="22"/>
        </w:rPr>
      </w:pPr>
    </w:p>
    <w:p w14:paraId="7BE8537A" w14:textId="77777777" w:rsidR="00A25D06" w:rsidRDefault="00A25D06" w:rsidP="00A25D06">
      <w:pPr>
        <w:spacing w:after="0" w:line="276" w:lineRule="auto"/>
        <w:jc w:val="both"/>
        <w:rPr>
          <w:rFonts w:ascii="Arial" w:hAnsi="Arial" w:cs="Arial"/>
          <w:sz w:val="22"/>
          <w:szCs w:val="22"/>
        </w:rPr>
      </w:pPr>
      <w:r w:rsidRPr="00A25D06">
        <w:rPr>
          <w:rFonts w:ascii="Arial" w:hAnsi="Arial" w:cs="Arial"/>
          <w:sz w:val="22"/>
          <w:szCs w:val="22"/>
        </w:rPr>
        <w:t>At Full Council on 19 May 2026, the elected members of Wiltshire Council agreed to withdraw the emerging Wiltshire Local Plan.   The said Plan has no material weight for the purposes of the application.</w:t>
      </w:r>
    </w:p>
    <w:p w14:paraId="2B92F2F8" w14:textId="77777777" w:rsidR="00A8245C" w:rsidRPr="00A25D06" w:rsidRDefault="00A8245C" w:rsidP="00A25D06">
      <w:pPr>
        <w:spacing w:after="0" w:line="276" w:lineRule="auto"/>
        <w:jc w:val="both"/>
        <w:rPr>
          <w:rFonts w:ascii="Arial" w:hAnsi="Arial" w:cs="Arial"/>
          <w:sz w:val="22"/>
          <w:szCs w:val="22"/>
        </w:rPr>
      </w:pPr>
    </w:p>
    <w:p w14:paraId="68DC3818" w14:textId="1AD763D6" w:rsidR="00021647" w:rsidRPr="00A25D06" w:rsidRDefault="00A25D06" w:rsidP="00A25D06">
      <w:pPr>
        <w:spacing w:after="0" w:line="276" w:lineRule="auto"/>
        <w:jc w:val="both"/>
        <w:rPr>
          <w:rFonts w:ascii="Arial" w:hAnsi="Arial" w:cs="Arial"/>
          <w:sz w:val="22"/>
          <w:szCs w:val="22"/>
        </w:rPr>
      </w:pPr>
      <w:r w:rsidRPr="00A25D06">
        <w:rPr>
          <w:rFonts w:ascii="Arial" w:hAnsi="Arial" w:cs="Arial"/>
          <w:sz w:val="22"/>
          <w:szCs w:val="22"/>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p>
    <w:p w14:paraId="2818AE06" w14:textId="77777777" w:rsidR="00A25D06" w:rsidRDefault="00A25D06" w:rsidP="00A25D06">
      <w:pPr>
        <w:spacing w:after="0" w:line="276" w:lineRule="auto"/>
        <w:jc w:val="both"/>
        <w:rPr>
          <w:rFonts w:ascii="Arial" w:hAnsi="Arial" w:cs="Arial"/>
          <w:b/>
          <w:bCs/>
          <w:sz w:val="22"/>
          <w:szCs w:val="22"/>
        </w:rPr>
      </w:pPr>
    </w:p>
    <w:p w14:paraId="6360CEC0" w14:textId="77777777" w:rsidR="00021647" w:rsidRPr="000F7B03" w:rsidRDefault="00021647" w:rsidP="00021647">
      <w:pPr>
        <w:spacing w:after="0" w:line="276" w:lineRule="auto"/>
        <w:jc w:val="both"/>
        <w:rPr>
          <w:rFonts w:ascii="Arial" w:hAnsi="Arial" w:cs="Arial"/>
          <w:sz w:val="22"/>
          <w:szCs w:val="22"/>
          <w:u w:val="single"/>
        </w:rPr>
      </w:pPr>
      <w:r w:rsidRPr="000F7B03">
        <w:rPr>
          <w:rFonts w:ascii="Arial" w:hAnsi="Arial" w:cs="Arial"/>
          <w:sz w:val="22"/>
          <w:szCs w:val="22"/>
          <w:u w:val="single"/>
        </w:rPr>
        <w:t>Neighbourhood Plan:</w:t>
      </w:r>
    </w:p>
    <w:p w14:paraId="13E89A62" w14:textId="63E75714" w:rsidR="00021647" w:rsidRPr="00A8245C" w:rsidRDefault="00A8245C" w:rsidP="00021647">
      <w:pPr>
        <w:spacing w:after="0" w:line="276" w:lineRule="auto"/>
        <w:jc w:val="both"/>
        <w:rPr>
          <w:rFonts w:ascii="Arial" w:hAnsi="Arial" w:cs="Arial"/>
          <w:sz w:val="22"/>
          <w:szCs w:val="22"/>
        </w:rPr>
      </w:pPr>
      <w:r w:rsidRPr="00A8245C">
        <w:rPr>
          <w:rFonts w:ascii="Arial" w:hAnsi="Arial" w:cs="Arial"/>
          <w:sz w:val="22"/>
          <w:szCs w:val="22"/>
        </w:rPr>
        <w:t>Purton Neighbourhood Plan 2017-2026 (NP)</w:t>
      </w:r>
    </w:p>
    <w:p w14:paraId="70627068" w14:textId="77777777" w:rsidR="00A8245C" w:rsidRDefault="00A8245C" w:rsidP="00021647">
      <w:pPr>
        <w:spacing w:after="0" w:line="276" w:lineRule="auto"/>
        <w:jc w:val="both"/>
        <w:rPr>
          <w:rFonts w:ascii="Arial" w:hAnsi="Arial" w:cs="Arial"/>
          <w:b/>
          <w:bCs/>
          <w:sz w:val="22"/>
          <w:szCs w:val="22"/>
        </w:rPr>
      </w:pPr>
    </w:p>
    <w:p w14:paraId="44B54DB0" w14:textId="097A74D3" w:rsidR="00924CE4" w:rsidRDefault="00924CE4" w:rsidP="00021647">
      <w:pPr>
        <w:spacing w:after="0" w:line="276" w:lineRule="auto"/>
        <w:jc w:val="both"/>
        <w:rPr>
          <w:rFonts w:ascii="Arial" w:hAnsi="Arial" w:cs="Arial"/>
          <w:sz w:val="22"/>
          <w:szCs w:val="22"/>
          <w:u w:val="single"/>
        </w:rPr>
      </w:pPr>
      <w:r w:rsidRPr="00924CE4">
        <w:rPr>
          <w:rFonts w:ascii="Arial" w:hAnsi="Arial" w:cs="Arial"/>
          <w:sz w:val="22"/>
          <w:szCs w:val="22"/>
          <w:u w:val="single"/>
        </w:rPr>
        <w:t>Planning (Listed Buildings and Conservation Areas) Act 1990 – Sections 16(2) &amp; 66</w:t>
      </w:r>
    </w:p>
    <w:p w14:paraId="1E5D0303" w14:textId="77777777" w:rsidR="00ED573F" w:rsidRDefault="00ED573F" w:rsidP="00021647">
      <w:pPr>
        <w:spacing w:after="0" w:line="276" w:lineRule="auto"/>
        <w:jc w:val="both"/>
        <w:rPr>
          <w:rFonts w:ascii="Arial" w:hAnsi="Arial" w:cs="Arial"/>
          <w:sz w:val="22"/>
          <w:szCs w:val="22"/>
          <w:u w:val="single"/>
        </w:rPr>
      </w:pPr>
    </w:p>
    <w:p w14:paraId="319A5A6B"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6ADA783D" w14:textId="77777777" w:rsidR="00D902FA" w:rsidRPr="00C4576B" w:rsidRDefault="00F7609E" w:rsidP="00C4576B">
      <w:pPr>
        <w:spacing w:after="0" w:line="276" w:lineRule="auto"/>
        <w:jc w:val="both"/>
        <w:rPr>
          <w:rFonts w:ascii="Arial" w:eastAsia="Times New Roman" w:hAnsi="Arial" w:cs="Arial"/>
          <w:b/>
          <w:bCs/>
          <w:kern w:val="0"/>
          <w:sz w:val="22"/>
          <w:szCs w:val="22"/>
          <w:lang w:eastAsia="en-GB"/>
          <w14:ligatures w14:val="none"/>
        </w:rPr>
      </w:pPr>
      <w:r w:rsidRPr="00C4576B">
        <w:rPr>
          <w:rFonts w:ascii="Arial" w:eastAsia="Times New Roman" w:hAnsi="Arial" w:cs="Arial"/>
          <w:b/>
          <w:bCs/>
          <w:kern w:val="0"/>
          <w:sz w:val="22"/>
          <w:szCs w:val="22"/>
          <w:lang w:eastAsia="en-GB"/>
          <w14:ligatures w14:val="none"/>
        </w:rPr>
        <w:t>ISSUES</w:t>
      </w:r>
    </w:p>
    <w:p w14:paraId="72A9B899" w14:textId="77777777" w:rsidR="00D902FA" w:rsidRPr="00C4576B" w:rsidRDefault="00D902FA" w:rsidP="00C4576B">
      <w:pPr>
        <w:spacing w:after="0" w:line="276" w:lineRule="auto"/>
        <w:jc w:val="both"/>
        <w:rPr>
          <w:rFonts w:ascii="Arial" w:eastAsia="Times New Roman" w:hAnsi="Arial" w:cs="Arial"/>
          <w:b/>
          <w:bCs/>
          <w:kern w:val="0"/>
          <w:sz w:val="22"/>
          <w:szCs w:val="22"/>
          <w:lang w:eastAsia="en-GB"/>
          <w14:ligatures w14:val="none"/>
        </w:rPr>
      </w:pPr>
    </w:p>
    <w:p w14:paraId="39C5AD74" w14:textId="77777777" w:rsidR="00C4576B" w:rsidRDefault="00C4576B" w:rsidP="00C4576B">
      <w:pPr>
        <w:spacing w:after="0" w:line="276" w:lineRule="auto"/>
        <w:jc w:val="both"/>
        <w:rPr>
          <w:rFonts w:ascii="Arial" w:eastAsia="Times New Roman" w:hAnsi="Arial" w:cs="Arial"/>
          <w:kern w:val="0"/>
          <w:sz w:val="22"/>
          <w:szCs w:val="22"/>
          <w:lang w:eastAsia="en-GB"/>
          <w14:ligatures w14:val="none"/>
        </w:rPr>
      </w:pPr>
      <w:r w:rsidRPr="00C4576B">
        <w:rPr>
          <w:rFonts w:ascii="Arial" w:eastAsia="Times New Roman" w:hAnsi="Arial" w:cs="Arial"/>
          <w:kern w:val="0"/>
          <w:sz w:val="22"/>
          <w:szCs w:val="22"/>
          <w:lang w:eastAsia="en-GB"/>
          <w14:ligatures w14:val="none"/>
        </w:rPr>
        <w:t>The key considerations in the assessment of this application are as follows:</w:t>
      </w:r>
    </w:p>
    <w:p w14:paraId="20300F23" w14:textId="77777777" w:rsidR="00C4576B" w:rsidRPr="00C4576B" w:rsidRDefault="00C4576B" w:rsidP="00C4576B">
      <w:pPr>
        <w:spacing w:after="0" w:line="276" w:lineRule="auto"/>
        <w:jc w:val="both"/>
        <w:rPr>
          <w:rFonts w:ascii="Arial" w:eastAsia="Times New Roman" w:hAnsi="Arial" w:cs="Arial"/>
          <w:kern w:val="0"/>
          <w:sz w:val="22"/>
          <w:szCs w:val="22"/>
          <w:lang w:eastAsia="en-GB"/>
          <w14:ligatures w14:val="none"/>
        </w:rPr>
      </w:pPr>
    </w:p>
    <w:p w14:paraId="4B217B17" w14:textId="3FBF0092" w:rsidR="00B029D5" w:rsidRPr="00B029D5" w:rsidRDefault="00B029D5" w:rsidP="00B029D5">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11F1D663" w14:textId="77777777" w:rsidR="00F07FC6" w:rsidRDefault="00B029D5" w:rsidP="00F07FC6">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736269CB" w14:textId="77777777" w:rsidR="00817599" w:rsidRDefault="00817599" w:rsidP="000B7D9E">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404F774B" w14:textId="77777777" w:rsidR="008A5A16" w:rsidRDefault="008A5A16" w:rsidP="00D902FA">
      <w:pPr>
        <w:spacing w:after="0" w:line="276" w:lineRule="auto"/>
        <w:jc w:val="both"/>
        <w:rPr>
          <w:rFonts w:ascii="Arial" w:eastAsia="Times New Roman" w:hAnsi="Arial" w:cs="Arial"/>
          <w:b/>
          <w:bCs/>
          <w:kern w:val="0"/>
          <w:sz w:val="22"/>
          <w:szCs w:val="22"/>
          <w:lang w:eastAsia="en-GB"/>
          <w14:ligatures w14:val="none"/>
        </w:rPr>
      </w:pPr>
    </w:p>
    <w:p w14:paraId="0B13B597" w14:textId="1CFD87B6" w:rsidR="008D09CC" w:rsidRDefault="008D09CC" w:rsidP="00D902F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b/>
          <w:bCs/>
          <w:kern w:val="0"/>
          <w:sz w:val="22"/>
          <w:szCs w:val="22"/>
          <w:lang w:eastAsia="en-GB"/>
          <w14:ligatures w14:val="none"/>
        </w:rPr>
        <w:t xml:space="preserve">WC Conservation Officer: </w:t>
      </w:r>
      <w:r w:rsidR="007C1A61" w:rsidRPr="00310CFC">
        <w:rPr>
          <w:rFonts w:ascii="Arial" w:eastAsia="Times New Roman" w:hAnsi="Arial" w:cs="Arial"/>
          <w:kern w:val="0"/>
          <w:sz w:val="22"/>
          <w:szCs w:val="22"/>
          <w:lang w:eastAsia="en-GB"/>
          <w14:ligatures w14:val="none"/>
        </w:rPr>
        <w:t>No objection to the scheme as submitted (changes to the west elevation only). An o</w:t>
      </w:r>
      <w:r w:rsidRPr="00310CFC">
        <w:rPr>
          <w:rFonts w:ascii="Arial" w:eastAsia="Times New Roman" w:hAnsi="Arial" w:cs="Arial"/>
          <w:kern w:val="0"/>
          <w:sz w:val="22"/>
          <w:szCs w:val="22"/>
          <w:lang w:eastAsia="en-GB"/>
          <w14:ligatures w14:val="none"/>
        </w:rPr>
        <w:t>bj</w:t>
      </w:r>
      <w:r w:rsidRPr="00891220">
        <w:rPr>
          <w:rFonts w:ascii="Arial" w:eastAsia="Times New Roman" w:hAnsi="Arial" w:cs="Arial"/>
          <w:kern w:val="0"/>
          <w:sz w:val="22"/>
          <w:szCs w:val="22"/>
          <w:lang w:eastAsia="en-GB"/>
          <w14:ligatures w14:val="none"/>
        </w:rPr>
        <w:t xml:space="preserve">ection </w:t>
      </w:r>
      <w:r w:rsidR="007C1A61">
        <w:rPr>
          <w:rFonts w:ascii="Arial" w:eastAsia="Times New Roman" w:hAnsi="Arial" w:cs="Arial"/>
          <w:kern w:val="0"/>
          <w:sz w:val="22"/>
          <w:szCs w:val="22"/>
          <w:lang w:eastAsia="en-GB"/>
          <w14:ligatures w14:val="none"/>
        </w:rPr>
        <w:t xml:space="preserve">was raised to the </w:t>
      </w:r>
      <w:r w:rsidRPr="00891220">
        <w:rPr>
          <w:rFonts w:ascii="Arial" w:eastAsia="Times New Roman" w:hAnsi="Arial" w:cs="Arial"/>
          <w:kern w:val="0"/>
          <w:sz w:val="22"/>
          <w:szCs w:val="22"/>
          <w:lang w:eastAsia="en-GB"/>
          <w14:ligatures w14:val="none"/>
        </w:rPr>
        <w:t>revised plan</w:t>
      </w:r>
      <w:r w:rsidR="00310CFC">
        <w:rPr>
          <w:rFonts w:ascii="Arial" w:eastAsia="Times New Roman" w:hAnsi="Arial" w:cs="Arial"/>
          <w:kern w:val="0"/>
          <w:sz w:val="22"/>
          <w:szCs w:val="22"/>
          <w:lang w:eastAsia="en-GB"/>
          <w14:ligatures w14:val="none"/>
        </w:rPr>
        <w:t xml:space="preserve"> submitted during the application </w:t>
      </w:r>
      <w:r w:rsidR="00310CFC">
        <w:rPr>
          <w:rFonts w:ascii="Arial" w:eastAsia="Times New Roman" w:hAnsi="Arial" w:cs="Arial"/>
          <w:kern w:val="0"/>
          <w:sz w:val="22"/>
          <w:szCs w:val="22"/>
          <w:lang w:eastAsia="en-GB"/>
          <w14:ligatures w14:val="none"/>
        </w:rPr>
        <w:lastRenderedPageBreak/>
        <w:t>for the</w:t>
      </w:r>
      <w:r w:rsidR="00891220" w:rsidRPr="00891220">
        <w:rPr>
          <w:rFonts w:ascii="Arial" w:eastAsia="Times New Roman" w:hAnsi="Arial" w:cs="Arial"/>
          <w:kern w:val="0"/>
          <w:sz w:val="22"/>
          <w:szCs w:val="22"/>
          <w:lang w:eastAsia="en-GB"/>
          <w14:ligatures w14:val="none"/>
        </w:rPr>
        <w:t xml:space="preserve"> </w:t>
      </w:r>
      <w:r w:rsidR="00891220">
        <w:rPr>
          <w:rFonts w:ascii="Arial" w:eastAsia="Times New Roman" w:hAnsi="Arial" w:cs="Arial"/>
          <w:kern w:val="0"/>
          <w:sz w:val="22"/>
          <w:szCs w:val="22"/>
          <w:lang w:eastAsia="en-GB"/>
          <w14:ligatures w14:val="none"/>
        </w:rPr>
        <w:t>position</w:t>
      </w:r>
      <w:r w:rsidR="00891220" w:rsidRPr="00891220">
        <w:rPr>
          <w:rFonts w:ascii="Arial" w:eastAsia="Times New Roman" w:hAnsi="Arial" w:cs="Arial"/>
          <w:kern w:val="0"/>
          <w:sz w:val="22"/>
          <w:szCs w:val="22"/>
          <w:lang w:eastAsia="en-GB"/>
          <w14:ligatures w14:val="none"/>
        </w:rPr>
        <w:t>ing of solar panels on south elevation</w:t>
      </w:r>
      <w:r w:rsidR="00963057">
        <w:rPr>
          <w:rFonts w:ascii="Arial" w:eastAsia="Times New Roman" w:hAnsi="Arial" w:cs="Arial"/>
          <w:kern w:val="0"/>
          <w:sz w:val="22"/>
          <w:szCs w:val="22"/>
          <w:lang w:eastAsia="en-GB"/>
          <w14:ligatures w14:val="none"/>
        </w:rPr>
        <w:t xml:space="preserve"> which were subsequently withdrawn from the proposal.</w:t>
      </w:r>
    </w:p>
    <w:p w14:paraId="4D540E34" w14:textId="77777777" w:rsidR="00891220" w:rsidRDefault="00891220" w:rsidP="00D902FA">
      <w:pPr>
        <w:spacing w:after="0" w:line="276" w:lineRule="auto"/>
        <w:jc w:val="both"/>
        <w:rPr>
          <w:rFonts w:ascii="Arial" w:eastAsia="Times New Roman" w:hAnsi="Arial" w:cs="Arial"/>
          <w:kern w:val="0"/>
          <w:sz w:val="22"/>
          <w:szCs w:val="22"/>
          <w:lang w:eastAsia="en-GB"/>
          <w14:ligatures w14:val="none"/>
        </w:rPr>
      </w:pPr>
    </w:p>
    <w:p w14:paraId="3B40F37E" w14:textId="71B93C38" w:rsidR="00891220" w:rsidRDefault="00891220" w:rsidP="00D902FA">
      <w:pPr>
        <w:spacing w:after="0" w:line="276" w:lineRule="auto"/>
        <w:jc w:val="both"/>
        <w:rPr>
          <w:rFonts w:ascii="Arial" w:eastAsia="Times New Roman" w:hAnsi="Arial" w:cs="Arial"/>
          <w:kern w:val="0"/>
          <w:sz w:val="22"/>
          <w:szCs w:val="22"/>
          <w:lang w:eastAsia="en-GB"/>
          <w14:ligatures w14:val="none"/>
        </w:rPr>
      </w:pPr>
      <w:r w:rsidRPr="00891220">
        <w:rPr>
          <w:rFonts w:ascii="Arial" w:eastAsia="Times New Roman" w:hAnsi="Arial" w:cs="Arial"/>
          <w:b/>
          <w:bCs/>
          <w:kern w:val="0"/>
          <w:sz w:val="22"/>
          <w:szCs w:val="22"/>
          <w:lang w:eastAsia="en-GB"/>
          <w14:ligatures w14:val="none"/>
        </w:rPr>
        <w:t>WC Highways Officer:</w:t>
      </w:r>
      <w:r>
        <w:rPr>
          <w:rFonts w:ascii="Arial" w:eastAsia="Times New Roman" w:hAnsi="Arial" w:cs="Arial"/>
          <w:kern w:val="0"/>
          <w:sz w:val="22"/>
          <w:szCs w:val="22"/>
          <w:lang w:eastAsia="en-GB"/>
          <w14:ligatures w14:val="none"/>
        </w:rPr>
        <w:t xml:space="preserve"> No Objection</w:t>
      </w:r>
    </w:p>
    <w:p w14:paraId="26468E9C" w14:textId="77777777" w:rsidR="00891220" w:rsidRDefault="00891220" w:rsidP="00D902FA">
      <w:pPr>
        <w:spacing w:after="0" w:line="276" w:lineRule="auto"/>
        <w:jc w:val="both"/>
        <w:rPr>
          <w:rFonts w:ascii="Arial" w:eastAsia="Times New Roman" w:hAnsi="Arial" w:cs="Arial"/>
          <w:kern w:val="0"/>
          <w:sz w:val="22"/>
          <w:szCs w:val="22"/>
          <w:lang w:eastAsia="en-GB"/>
          <w14:ligatures w14:val="none"/>
        </w:rPr>
      </w:pPr>
    </w:p>
    <w:p w14:paraId="69E27425" w14:textId="58826412" w:rsidR="00891220" w:rsidRPr="00891220" w:rsidRDefault="00891220" w:rsidP="00D902FA">
      <w:pPr>
        <w:spacing w:after="0" w:line="276" w:lineRule="auto"/>
        <w:jc w:val="both"/>
        <w:rPr>
          <w:rFonts w:ascii="Arial" w:eastAsia="Times New Roman" w:hAnsi="Arial" w:cs="Arial"/>
          <w:kern w:val="0"/>
          <w:sz w:val="22"/>
          <w:szCs w:val="22"/>
          <w:lang w:eastAsia="en-GB"/>
          <w14:ligatures w14:val="none"/>
        </w:rPr>
      </w:pPr>
      <w:r w:rsidRPr="00891220">
        <w:rPr>
          <w:rFonts w:ascii="Arial" w:eastAsia="Times New Roman" w:hAnsi="Arial" w:cs="Arial"/>
          <w:b/>
          <w:bCs/>
          <w:kern w:val="0"/>
          <w:sz w:val="22"/>
          <w:szCs w:val="22"/>
          <w:lang w:eastAsia="en-GB"/>
          <w14:ligatures w14:val="none"/>
        </w:rPr>
        <w:t>WC Landscape Officer</w:t>
      </w:r>
      <w:r>
        <w:rPr>
          <w:rFonts w:ascii="Arial" w:eastAsia="Times New Roman" w:hAnsi="Arial" w:cs="Arial"/>
          <w:kern w:val="0"/>
          <w:sz w:val="22"/>
          <w:szCs w:val="22"/>
          <w:lang w:eastAsia="en-GB"/>
          <w14:ligatures w14:val="none"/>
        </w:rPr>
        <w:t>: No Objection</w:t>
      </w:r>
    </w:p>
    <w:p w14:paraId="018F37E3" w14:textId="77777777" w:rsidR="008D09CC" w:rsidRDefault="008D09CC" w:rsidP="00D902FA">
      <w:pPr>
        <w:spacing w:after="0" w:line="276" w:lineRule="auto"/>
        <w:jc w:val="both"/>
        <w:rPr>
          <w:rFonts w:ascii="Arial" w:eastAsia="Times New Roman" w:hAnsi="Arial" w:cs="Arial"/>
          <w:b/>
          <w:bCs/>
          <w:kern w:val="0"/>
          <w:sz w:val="22"/>
          <w:szCs w:val="22"/>
          <w:lang w:eastAsia="en-GB"/>
          <w14:ligatures w14:val="none"/>
        </w:rPr>
      </w:pPr>
    </w:p>
    <w:p w14:paraId="7630B71E" w14:textId="6DA3AB32" w:rsidR="00D902FA" w:rsidRDefault="00FF0698" w:rsidP="00D902FA">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Times New Roman" w:hAnsi="Arial" w:cs="Arial"/>
          <w:b/>
          <w:bCs/>
          <w:kern w:val="0"/>
          <w:sz w:val="22"/>
          <w:szCs w:val="22"/>
          <w:lang w:eastAsia="en-GB"/>
          <w14:ligatures w14:val="none"/>
        </w:rPr>
        <w:t xml:space="preserve">Purton </w:t>
      </w:r>
      <w:r w:rsidR="00F7609E" w:rsidRPr="00F7609E">
        <w:rPr>
          <w:rFonts w:ascii="Arial" w:eastAsia="Times New Roman" w:hAnsi="Arial" w:cs="Arial"/>
          <w:b/>
          <w:bCs/>
          <w:kern w:val="0"/>
          <w:sz w:val="22"/>
          <w:szCs w:val="22"/>
          <w:lang w:eastAsia="en-GB"/>
          <w14:ligatures w14:val="none"/>
        </w:rPr>
        <w:t>Parish Council:</w:t>
      </w:r>
      <w:r w:rsidR="00891220">
        <w:rPr>
          <w:rFonts w:ascii="Arial" w:eastAsia="Times New Roman" w:hAnsi="Arial" w:cs="Arial"/>
          <w:b/>
          <w:bCs/>
          <w:kern w:val="0"/>
          <w:sz w:val="22"/>
          <w:szCs w:val="22"/>
          <w:lang w:eastAsia="en-GB"/>
          <w14:ligatures w14:val="none"/>
        </w:rPr>
        <w:t xml:space="preserve"> </w:t>
      </w:r>
      <w:r w:rsidR="00891220" w:rsidRPr="00891220">
        <w:rPr>
          <w:rFonts w:ascii="Arial" w:eastAsia="Times New Roman" w:hAnsi="Arial" w:cs="Arial"/>
          <w:kern w:val="0"/>
          <w:sz w:val="22"/>
          <w:szCs w:val="22"/>
          <w:lang w:eastAsia="en-GB"/>
          <w14:ligatures w14:val="none"/>
        </w:rPr>
        <w:t>No Objection</w:t>
      </w:r>
    </w:p>
    <w:p w14:paraId="6AD226EA"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3FD76DEE" w14:textId="5A2318D5" w:rsidR="0007377C" w:rsidRDefault="00891220" w:rsidP="0007377C">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Arial" w:hAnsi="Arial" w:cs="Arial"/>
          <w:sz w:val="22"/>
          <w:szCs w:val="22"/>
        </w:rPr>
        <w:t>No third</w:t>
      </w:r>
      <w:r w:rsidR="00310CFC">
        <w:rPr>
          <w:rFonts w:ascii="Arial" w:eastAsia="Arial" w:hAnsi="Arial" w:cs="Arial"/>
          <w:sz w:val="22"/>
          <w:szCs w:val="22"/>
        </w:rPr>
        <w:t>-</w:t>
      </w:r>
      <w:r>
        <w:rPr>
          <w:rFonts w:ascii="Arial" w:eastAsia="Arial" w:hAnsi="Arial" w:cs="Arial"/>
          <w:sz w:val="22"/>
          <w:szCs w:val="22"/>
        </w:rPr>
        <w:t xml:space="preserve">party </w:t>
      </w:r>
      <w:r w:rsidR="3F055B5C" w:rsidRPr="233E51F8">
        <w:rPr>
          <w:rFonts w:ascii="Arial" w:eastAsia="Arial" w:hAnsi="Arial" w:cs="Arial"/>
          <w:sz w:val="22"/>
          <w:szCs w:val="22"/>
        </w:rPr>
        <w:t xml:space="preserve">representations </w:t>
      </w:r>
      <w:r>
        <w:rPr>
          <w:rFonts w:ascii="Arial" w:eastAsia="Arial" w:hAnsi="Arial" w:cs="Arial"/>
          <w:sz w:val="22"/>
          <w:szCs w:val="22"/>
        </w:rPr>
        <w:t xml:space="preserve">were </w:t>
      </w:r>
      <w:r w:rsidR="3F055B5C" w:rsidRPr="233E51F8">
        <w:rPr>
          <w:rFonts w:ascii="Arial" w:eastAsia="Arial" w:hAnsi="Arial" w:cs="Arial"/>
          <w:sz w:val="22"/>
          <w:szCs w:val="22"/>
        </w:rPr>
        <w:t xml:space="preserve">received during the consultation period. </w:t>
      </w:r>
    </w:p>
    <w:p w14:paraId="05F2CB9D" w14:textId="77777777" w:rsidR="00F864FC" w:rsidRDefault="00F864FC" w:rsidP="0007377C">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07377C">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755B6207" w14:textId="77777777" w:rsid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Default="0092586B" w:rsidP="0092586B">
      <w:pPr>
        <w:spacing w:after="0" w:line="276" w:lineRule="auto"/>
        <w:jc w:val="both"/>
        <w:rPr>
          <w:rFonts w:ascii="Arial" w:eastAsia="Times New Roman" w:hAnsi="Arial" w:cs="Arial"/>
          <w:i/>
          <w:iCs/>
          <w:color w:val="000000" w:themeColor="text1"/>
          <w:kern w:val="0"/>
          <w:sz w:val="22"/>
          <w:szCs w:val="22"/>
          <w:lang w:eastAsia="en-GB"/>
          <w14:ligatures w14:val="none"/>
        </w:rPr>
      </w:pPr>
      <w:r w:rsidRPr="0092586B">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4B7734FA" w:rsidR="0092586B" w:rsidRPr="002E3CA8" w:rsidRDefault="0092586B" w:rsidP="002E3CA8">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w:t>
      </w:r>
      <w:r w:rsidRPr="002E3CA8">
        <w:rPr>
          <w:rFonts w:ascii="Arial" w:eastAsia="Times New Roman" w:hAnsi="Arial" w:cs="Arial"/>
          <w:color w:val="000000" w:themeColor="text1"/>
          <w:kern w:val="0"/>
          <w:sz w:val="22"/>
          <w:szCs w:val="22"/>
          <w:lang w:eastAsia="en-GB"/>
          <w14:ligatures w14:val="none"/>
        </w:rPr>
        <w:t>policies of the National Planning Policy Framework (NPPF) as a material consideration in the assessment.</w:t>
      </w:r>
    </w:p>
    <w:p w14:paraId="1FC2EF51" w14:textId="77777777" w:rsidR="00EB26BC" w:rsidRPr="002E3CA8" w:rsidRDefault="00EB26BC" w:rsidP="002E3CA8">
      <w:pPr>
        <w:spacing w:after="0" w:line="276" w:lineRule="auto"/>
        <w:jc w:val="both"/>
        <w:rPr>
          <w:rFonts w:ascii="Arial" w:eastAsia="Times New Roman" w:hAnsi="Arial" w:cs="Arial"/>
          <w:color w:val="ED0000"/>
          <w:kern w:val="0"/>
          <w:sz w:val="22"/>
          <w:szCs w:val="22"/>
          <w:lang w:eastAsia="en-GB"/>
          <w14:ligatures w14:val="none"/>
        </w:rPr>
      </w:pPr>
    </w:p>
    <w:p w14:paraId="5384D278" w14:textId="554B6339" w:rsidR="00D56006" w:rsidRPr="00B81E21" w:rsidRDefault="00B81E21"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81E21">
        <w:rPr>
          <w:rFonts w:ascii="Arial" w:eastAsia="Times New Roman" w:hAnsi="Arial" w:cs="Arial"/>
          <w:color w:val="000000" w:themeColor="text1"/>
          <w:kern w:val="0"/>
          <w:sz w:val="22"/>
          <w:szCs w:val="22"/>
          <w:u w:val="single"/>
          <w:lang w:eastAsia="en-GB"/>
          <w14:ligatures w14:val="none"/>
        </w:rPr>
        <w:t xml:space="preserve">Principle of the Development – </w:t>
      </w:r>
      <w:r w:rsidR="001D133E">
        <w:rPr>
          <w:rFonts w:ascii="Arial" w:eastAsia="Times New Roman" w:hAnsi="Arial" w:cs="Arial"/>
          <w:color w:val="000000" w:themeColor="text1"/>
          <w:kern w:val="0"/>
          <w:sz w:val="22"/>
          <w:szCs w:val="22"/>
          <w:u w:val="single"/>
          <w:lang w:eastAsia="en-GB"/>
          <w14:ligatures w14:val="none"/>
        </w:rPr>
        <w:t xml:space="preserve">Do </w:t>
      </w:r>
      <w:r w:rsidR="001D133E" w:rsidRPr="001D133E">
        <w:rPr>
          <w:rFonts w:ascii="Arial" w:eastAsia="Times New Roman" w:hAnsi="Arial" w:cs="Arial"/>
          <w:color w:val="000000" w:themeColor="text1"/>
          <w:kern w:val="0"/>
          <w:sz w:val="22"/>
          <w:szCs w:val="22"/>
          <w:u w:val="single"/>
          <w:lang w:eastAsia="en-GB"/>
          <w14:ligatures w14:val="none"/>
        </w:rPr>
        <w:t xml:space="preserve">the proposed amendments fall within the scope of </w:t>
      </w:r>
      <w:r w:rsidR="001D133E">
        <w:rPr>
          <w:rFonts w:ascii="Arial" w:eastAsia="Times New Roman" w:hAnsi="Arial" w:cs="Arial"/>
          <w:color w:val="000000" w:themeColor="text1"/>
          <w:kern w:val="0"/>
          <w:sz w:val="22"/>
          <w:szCs w:val="22"/>
          <w:u w:val="single"/>
          <w:lang w:eastAsia="en-GB"/>
          <w14:ligatures w14:val="none"/>
        </w:rPr>
        <w:t>s</w:t>
      </w:r>
      <w:r w:rsidR="001D133E" w:rsidRPr="001D133E">
        <w:rPr>
          <w:rFonts w:ascii="Arial" w:eastAsia="Times New Roman" w:hAnsi="Arial" w:cs="Arial"/>
          <w:color w:val="000000" w:themeColor="text1"/>
          <w:kern w:val="0"/>
          <w:sz w:val="22"/>
          <w:szCs w:val="22"/>
          <w:u w:val="single"/>
          <w:lang w:eastAsia="en-GB"/>
          <w14:ligatures w14:val="none"/>
        </w:rPr>
        <w:t>73</w:t>
      </w:r>
      <w:r w:rsidR="001D133E">
        <w:rPr>
          <w:rFonts w:ascii="Arial" w:eastAsia="Times New Roman" w:hAnsi="Arial" w:cs="Arial"/>
          <w:color w:val="000000" w:themeColor="text1"/>
          <w:kern w:val="0"/>
          <w:sz w:val="22"/>
          <w:szCs w:val="22"/>
          <w:u w:val="single"/>
          <w:lang w:eastAsia="en-GB"/>
          <w14:ligatures w14:val="none"/>
        </w:rPr>
        <w:t>?</w:t>
      </w:r>
    </w:p>
    <w:p w14:paraId="3E31BF9A" w14:textId="77777777" w:rsidR="005570AE" w:rsidRDefault="005570AE" w:rsidP="00EB26BC">
      <w:pPr>
        <w:spacing w:after="0" w:line="276" w:lineRule="auto"/>
        <w:jc w:val="both"/>
        <w:rPr>
          <w:rFonts w:ascii="Arial" w:eastAsia="Times New Roman" w:hAnsi="Arial" w:cs="Arial"/>
          <w:color w:val="ED0000"/>
          <w:kern w:val="0"/>
          <w:sz w:val="22"/>
          <w:szCs w:val="22"/>
          <w:lang w:eastAsia="en-GB"/>
          <w14:ligatures w14:val="none"/>
        </w:rPr>
      </w:pPr>
    </w:p>
    <w:p w14:paraId="3F79D53A" w14:textId="6F0FEC80" w:rsidR="00674AAB" w:rsidRPr="00674AAB" w:rsidRDefault="00674AAB" w:rsidP="00674AAB">
      <w:pPr>
        <w:spacing w:after="0" w:line="276" w:lineRule="auto"/>
        <w:jc w:val="both"/>
        <w:rPr>
          <w:rFonts w:ascii="Arial" w:eastAsia="Times New Roman" w:hAnsi="Arial" w:cs="Arial"/>
          <w:color w:val="212121"/>
          <w:kern w:val="0"/>
          <w:sz w:val="22"/>
          <w:szCs w:val="22"/>
          <w:lang w:eastAsia="en-GB"/>
          <w14:ligatures w14:val="none"/>
        </w:rPr>
      </w:pPr>
      <w:r w:rsidRPr="00674AAB">
        <w:rPr>
          <w:rFonts w:ascii="Arial" w:eastAsia="Times New Roman" w:hAnsi="Arial" w:cs="Arial"/>
          <w:color w:val="212121"/>
          <w:kern w:val="0"/>
          <w:sz w:val="22"/>
          <w:szCs w:val="22"/>
          <w:lang w:eastAsia="en-GB"/>
          <w14:ligatures w14:val="none"/>
        </w:rPr>
        <w:t xml:space="preserve">The proposed amendments have been reviewed and are considered to fall within the scope of Section 73 of the Town and Country Planning Act 1990. The changes do not result in a fundamentally different development from that originally approved, nor do they seek to alter the description of development or extend the time limit for implementation. </w:t>
      </w:r>
      <w:r w:rsidR="00F26FC3">
        <w:rPr>
          <w:rFonts w:ascii="Arial" w:eastAsia="Times New Roman" w:hAnsi="Arial" w:cs="Arial"/>
          <w:color w:val="212121"/>
          <w:kern w:val="0"/>
          <w:sz w:val="22"/>
          <w:szCs w:val="22"/>
          <w:lang w:eastAsia="en-GB"/>
          <w14:ligatures w14:val="none"/>
        </w:rPr>
        <w:t>Whilst the conversion is complete</w:t>
      </w:r>
      <w:r w:rsidR="00C14779">
        <w:rPr>
          <w:rFonts w:ascii="Arial" w:eastAsia="Times New Roman" w:hAnsi="Arial" w:cs="Arial"/>
          <w:color w:val="212121"/>
          <w:kern w:val="0"/>
          <w:sz w:val="22"/>
          <w:szCs w:val="22"/>
          <w:lang w:eastAsia="en-GB"/>
          <w14:ligatures w14:val="none"/>
        </w:rPr>
        <w:t xml:space="preserve"> the application is submitted as a s73 rather than a householder due to the variation in the approved details of the west elevation. </w:t>
      </w:r>
      <w:r w:rsidRPr="00674AAB">
        <w:rPr>
          <w:rFonts w:ascii="Arial" w:eastAsia="Times New Roman" w:hAnsi="Arial" w:cs="Arial"/>
          <w:color w:val="212121"/>
          <w:kern w:val="0"/>
          <w:sz w:val="22"/>
          <w:szCs w:val="22"/>
          <w:lang w:eastAsia="en-GB"/>
          <w14:ligatures w14:val="none"/>
        </w:rPr>
        <w:t>As such, the application is valid under Section 73 and can be determined as a variation of condition(s) attached to the original planning permission.</w:t>
      </w:r>
    </w:p>
    <w:p w14:paraId="0B726AAC" w14:textId="59559F99" w:rsidR="00D56006" w:rsidRDefault="00D56006" w:rsidP="00AD7F6A">
      <w:pPr>
        <w:spacing w:after="0" w:line="276" w:lineRule="auto"/>
        <w:jc w:val="both"/>
        <w:rPr>
          <w:rFonts w:ascii="Arial" w:eastAsia="Times New Roman" w:hAnsi="Arial" w:cs="Arial"/>
          <w:color w:val="ED0000"/>
          <w:kern w:val="0"/>
          <w:sz w:val="22"/>
          <w:szCs w:val="22"/>
          <w:lang w:eastAsia="en-GB"/>
          <w14:ligatures w14:val="none"/>
        </w:rPr>
      </w:pPr>
    </w:p>
    <w:p w14:paraId="3F72EE19" w14:textId="4F90AB8E" w:rsidR="00D56006" w:rsidRPr="00BB43E5" w:rsidRDefault="00262362"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Impact on Listed Building</w:t>
      </w:r>
    </w:p>
    <w:p w14:paraId="7200E381" w14:textId="77777777" w:rsidR="00BB43E5" w:rsidRDefault="00BB43E5" w:rsidP="00EB26BC">
      <w:pPr>
        <w:spacing w:after="0" w:line="276" w:lineRule="auto"/>
        <w:jc w:val="both"/>
        <w:rPr>
          <w:rFonts w:ascii="Arial" w:eastAsia="Times New Roman" w:hAnsi="Arial" w:cs="Arial"/>
          <w:color w:val="ED0000"/>
          <w:kern w:val="0"/>
          <w:sz w:val="22"/>
          <w:szCs w:val="22"/>
          <w:lang w:eastAsia="en-GB"/>
          <w14:ligatures w14:val="none"/>
        </w:rPr>
      </w:pPr>
    </w:p>
    <w:p w14:paraId="23DB341D" w14:textId="2345708E" w:rsidR="007D2DB2" w:rsidRDefault="008F5AF1" w:rsidP="007D2DB2">
      <w:pPr>
        <w:spacing w:after="0" w:line="276" w:lineRule="auto"/>
        <w:jc w:val="both"/>
        <w:rPr>
          <w:rFonts w:ascii="Arial" w:eastAsia="Times New Roman" w:hAnsi="Arial" w:cs="Arial"/>
          <w:color w:val="000000" w:themeColor="text1"/>
          <w:kern w:val="0"/>
          <w:sz w:val="22"/>
          <w:szCs w:val="22"/>
          <w:lang w:eastAsia="en-GB"/>
          <w14:ligatures w14:val="none"/>
        </w:rPr>
      </w:pPr>
      <w:r w:rsidRPr="008F5AF1">
        <w:rPr>
          <w:rFonts w:ascii="Arial" w:eastAsia="Times New Roman" w:hAnsi="Arial" w:cs="Arial"/>
          <w:color w:val="000000" w:themeColor="text1"/>
          <w:kern w:val="0"/>
          <w:sz w:val="22"/>
          <w:szCs w:val="22"/>
          <w:lang w:eastAsia="en-GB"/>
          <w14:ligatures w14:val="none"/>
        </w:rPr>
        <w:t xml:space="preserve">Section 66 of the Planning (Listed Buildings and Conservation Areas) Act 1990 requires ‘special regard’ to be given to the desirability of preserving a listed building or its setting.  </w:t>
      </w:r>
    </w:p>
    <w:p w14:paraId="095F59A6" w14:textId="77777777" w:rsidR="008F5AF1" w:rsidRPr="00262362" w:rsidRDefault="008F5AF1" w:rsidP="007D2DB2">
      <w:pPr>
        <w:spacing w:after="0" w:line="276" w:lineRule="auto"/>
        <w:jc w:val="both"/>
        <w:rPr>
          <w:rFonts w:ascii="Arial" w:eastAsia="Times New Roman" w:hAnsi="Arial" w:cs="Arial"/>
          <w:color w:val="000000" w:themeColor="text1"/>
          <w:kern w:val="0"/>
          <w:sz w:val="22"/>
          <w:szCs w:val="22"/>
          <w:lang w:eastAsia="en-GB"/>
          <w14:ligatures w14:val="none"/>
        </w:rPr>
      </w:pPr>
    </w:p>
    <w:p w14:paraId="2B64E9A1" w14:textId="7C58EB3D" w:rsidR="007D2DB2" w:rsidRPr="00262362" w:rsidRDefault="007D2DB2" w:rsidP="007D2DB2">
      <w:pPr>
        <w:spacing w:after="0" w:line="276" w:lineRule="auto"/>
        <w:jc w:val="both"/>
        <w:rPr>
          <w:rFonts w:ascii="Arial" w:eastAsia="Times New Roman" w:hAnsi="Arial" w:cs="Arial"/>
          <w:color w:val="000000" w:themeColor="text1"/>
          <w:kern w:val="0"/>
          <w:sz w:val="22"/>
          <w:szCs w:val="22"/>
          <w:lang w:eastAsia="en-GB"/>
          <w14:ligatures w14:val="none"/>
        </w:rPr>
      </w:pPr>
      <w:r w:rsidRPr="00262362">
        <w:rPr>
          <w:rFonts w:ascii="Arial" w:eastAsia="Times New Roman" w:hAnsi="Arial" w:cs="Arial"/>
          <w:color w:val="000000" w:themeColor="text1"/>
          <w:kern w:val="0"/>
          <w:sz w:val="22"/>
          <w:szCs w:val="22"/>
          <w:lang w:eastAsia="en-GB"/>
          <w14:ligatures w14:val="none"/>
        </w:rPr>
        <w:t>The NPPF outlines government policy, including its policy in respect of the historic environment</w:t>
      </w:r>
      <w:r w:rsidR="00963057">
        <w:rPr>
          <w:rFonts w:ascii="Arial" w:eastAsia="Times New Roman" w:hAnsi="Arial" w:cs="Arial"/>
          <w:color w:val="000000" w:themeColor="text1"/>
          <w:kern w:val="0"/>
          <w:sz w:val="22"/>
          <w:szCs w:val="22"/>
          <w:lang w:eastAsia="en-GB"/>
          <w14:ligatures w14:val="none"/>
        </w:rPr>
        <w:t xml:space="preserve"> in policies HE4 to HE10 of the 2026 revision.  </w:t>
      </w:r>
      <w:r w:rsidRPr="00262362">
        <w:rPr>
          <w:rFonts w:ascii="Arial" w:eastAsia="Times New Roman" w:hAnsi="Arial" w:cs="Arial"/>
          <w:color w:val="000000" w:themeColor="text1"/>
          <w:kern w:val="0"/>
          <w:sz w:val="22"/>
          <w:szCs w:val="22"/>
          <w:lang w:eastAsia="en-GB"/>
          <w14:ligatures w14:val="none"/>
        </w:rPr>
        <w:t>National Planning Practice Guidance provides guidance on interpreting the NPPF.</w:t>
      </w:r>
    </w:p>
    <w:p w14:paraId="59639C1B" w14:textId="77777777" w:rsidR="007D2DB2" w:rsidRPr="00262362" w:rsidRDefault="007D2DB2" w:rsidP="007D2DB2">
      <w:pPr>
        <w:spacing w:after="0" w:line="276" w:lineRule="auto"/>
        <w:jc w:val="both"/>
        <w:rPr>
          <w:rFonts w:ascii="Arial" w:eastAsia="Times New Roman" w:hAnsi="Arial" w:cs="Arial"/>
          <w:color w:val="000000" w:themeColor="text1"/>
          <w:kern w:val="0"/>
          <w:sz w:val="22"/>
          <w:szCs w:val="22"/>
          <w:lang w:eastAsia="en-GB"/>
          <w14:ligatures w14:val="none"/>
        </w:rPr>
      </w:pPr>
      <w:r w:rsidRPr="00262362">
        <w:rPr>
          <w:rFonts w:ascii="Arial" w:eastAsia="Times New Roman" w:hAnsi="Arial" w:cs="Arial"/>
          <w:color w:val="000000" w:themeColor="text1"/>
          <w:kern w:val="0"/>
          <w:sz w:val="22"/>
          <w:szCs w:val="22"/>
          <w:lang w:eastAsia="en-GB"/>
          <w14:ligatures w14:val="none"/>
        </w:rPr>
        <w:t xml:space="preserve"> </w:t>
      </w:r>
    </w:p>
    <w:p w14:paraId="5D6890BF" w14:textId="77777777" w:rsidR="007D2DB2" w:rsidRPr="00262362" w:rsidRDefault="007D2DB2" w:rsidP="007D2DB2">
      <w:pPr>
        <w:spacing w:after="0" w:line="276" w:lineRule="auto"/>
        <w:jc w:val="both"/>
        <w:rPr>
          <w:rFonts w:ascii="Arial" w:eastAsia="Times New Roman" w:hAnsi="Arial" w:cs="Arial"/>
          <w:color w:val="000000" w:themeColor="text1"/>
          <w:kern w:val="0"/>
          <w:sz w:val="22"/>
          <w:szCs w:val="22"/>
          <w:lang w:eastAsia="en-GB"/>
          <w14:ligatures w14:val="none"/>
        </w:rPr>
      </w:pPr>
      <w:r w:rsidRPr="00262362">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heritage assets and their settings will be conserved, and where appropriate enhanced, in a manner appropriate to their significance.”</w:t>
      </w:r>
    </w:p>
    <w:p w14:paraId="0F85E088" w14:textId="77777777" w:rsidR="007D2DB2" w:rsidRPr="00262362" w:rsidRDefault="007D2DB2" w:rsidP="007D2DB2">
      <w:pPr>
        <w:spacing w:after="0" w:line="276" w:lineRule="auto"/>
        <w:jc w:val="both"/>
        <w:rPr>
          <w:rFonts w:ascii="Arial" w:eastAsia="Times New Roman" w:hAnsi="Arial" w:cs="Arial"/>
          <w:color w:val="000000" w:themeColor="text1"/>
          <w:kern w:val="0"/>
          <w:sz w:val="22"/>
          <w:szCs w:val="22"/>
          <w:lang w:eastAsia="en-GB"/>
          <w14:ligatures w14:val="none"/>
        </w:rPr>
      </w:pPr>
    </w:p>
    <w:p w14:paraId="1E037F86" w14:textId="77777777" w:rsidR="007D2DB2" w:rsidRPr="00262362" w:rsidRDefault="007D2DB2" w:rsidP="007D2DB2">
      <w:pPr>
        <w:spacing w:after="0" w:line="276" w:lineRule="auto"/>
        <w:jc w:val="both"/>
        <w:rPr>
          <w:rFonts w:ascii="Arial" w:eastAsia="Times New Roman" w:hAnsi="Arial" w:cs="Arial"/>
          <w:color w:val="000000" w:themeColor="text1"/>
          <w:kern w:val="0"/>
          <w:sz w:val="22"/>
          <w:szCs w:val="22"/>
          <w:lang w:eastAsia="en-GB"/>
          <w14:ligatures w14:val="none"/>
        </w:rPr>
      </w:pPr>
      <w:r w:rsidRPr="00262362">
        <w:rPr>
          <w:rFonts w:ascii="Arial" w:eastAsia="Times New Roman" w:hAnsi="Arial" w:cs="Arial"/>
          <w:color w:val="000000" w:themeColor="text1"/>
          <w:kern w:val="0"/>
          <w:sz w:val="22"/>
          <w:szCs w:val="22"/>
          <w:lang w:eastAsia="en-GB"/>
          <w14:ligatures w14:val="none"/>
        </w:rPr>
        <w:t>Wiltshire Council’s Core Strategy Policy CP57 ‘Ensuring high quality design and place shaping’: 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0740016A" w14:textId="77777777" w:rsidR="007D2DB2" w:rsidRPr="00262362" w:rsidRDefault="007D2DB2" w:rsidP="007D2DB2">
      <w:pPr>
        <w:spacing w:after="0" w:line="276" w:lineRule="auto"/>
        <w:jc w:val="both"/>
        <w:rPr>
          <w:rFonts w:ascii="Arial" w:eastAsia="Times New Roman" w:hAnsi="Arial" w:cs="Arial"/>
          <w:color w:val="000000" w:themeColor="text1"/>
          <w:kern w:val="0"/>
          <w:sz w:val="22"/>
          <w:szCs w:val="22"/>
          <w:lang w:eastAsia="en-GB"/>
          <w14:ligatures w14:val="none"/>
        </w:rPr>
      </w:pPr>
    </w:p>
    <w:p w14:paraId="3D82E8CB" w14:textId="77777777" w:rsidR="007D2DB2" w:rsidRPr="00262362" w:rsidRDefault="007D2DB2" w:rsidP="007D2DB2">
      <w:pPr>
        <w:spacing w:after="0" w:line="276" w:lineRule="auto"/>
        <w:jc w:val="both"/>
        <w:rPr>
          <w:rFonts w:ascii="Arial" w:eastAsia="Times New Roman" w:hAnsi="Arial" w:cs="Arial"/>
          <w:color w:val="000000" w:themeColor="text1"/>
          <w:kern w:val="0"/>
          <w:sz w:val="22"/>
          <w:szCs w:val="22"/>
          <w:lang w:eastAsia="en-GB"/>
          <w14:ligatures w14:val="none"/>
        </w:rPr>
      </w:pPr>
      <w:r w:rsidRPr="00262362">
        <w:rPr>
          <w:rFonts w:ascii="Arial" w:eastAsia="Times New Roman" w:hAnsi="Arial" w:cs="Arial"/>
          <w:color w:val="000000" w:themeColor="text1"/>
          <w:kern w:val="0"/>
          <w:sz w:val="22"/>
          <w:szCs w:val="22"/>
          <w:lang w:eastAsia="en-GB"/>
          <w14:ligatures w14:val="none"/>
        </w:rPr>
        <w:t xml:space="preserve">Historic England Advice Note 2 – Making changes to Heritage Assets illustrates the application of policies set out in the NPPF in determining applications for PP and LBC. </w:t>
      </w:r>
    </w:p>
    <w:p w14:paraId="622990CE" w14:textId="77777777" w:rsidR="007D2DB2" w:rsidRPr="00262362" w:rsidRDefault="007D2DB2" w:rsidP="007D2DB2">
      <w:pPr>
        <w:spacing w:after="0" w:line="276" w:lineRule="auto"/>
        <w:jc w:val="both"/>
        <w:rPr>
          <w:rFonts w:ascii="Arial" w:eastAsia="Times New Roman" w:hAnsi="Arial" w:cs="Arial"/>
          <w:color w:val="000000" w:themeColor="text1"/>
          <w:kern w:val="0"/>
          <w:sz w:val="22"/>
          <w:szCs w:val="22"/>
          <w:lang w:eastAsia="en-GB"/>
          <w14:ligatures w14:val="none"/>
        </w:rPr>
      </w:pPr>
    </w:p>
    <w:p w14:paraId="2CCEABC2" w14:textId="7C9E4FE6" w:rsidR="00D56006" w:rsidRDefault="007D2DB2" w:rsidP="007D2DB2">
      <w:pPr>
        <w:spacing w:after="0" w:line="276" w:lineRule="auto"/>
        <w:jc w:val="both"/>
        <w:rPr>
          <w:rFonts w:ascii="Arial" w:eastAsia="Times New Roman" w:hAnsi="Arial" w:cs="Arial"/>
          <w:color w:val="000000" w:themeColor="text1"/>
          <w:kern w:val="0"/>
          <w:sz w:val="22"/>
          <w:szCs w:val="22"/>
          <w:lang w:eastAsia="en-GB"/>
          <w14:ligatures w14:val="none"/>
        </w:rPr>
      </w:pPr>
      <w:r w:rsidRPr="00262362">
        <w:rPr>
          <w:rFonts w:ascii="Arial" w:eastAsia="Times New Roman" w:hAnsi="Arial" w:cs="Arial"/>
          <w:color w:val="000000" w:themeColor="text1"/>
          <w:kern w:val="0"/>
          <w:sz w:val="22"/>
          <w:szCs w:val="22"/>
          <w:lang w:eastAsia="en-GB"/>
          <w14:ligatures w14:val="none"/>
        </w:rPr>
        <w:t>Historic England Adapting Traditional Farm Buildings Best Practice guidelines for adaptive reuse</w:t>
      </w:r>
      <w:r w:rsidR="00A431AD">
        <w:rPr>
          <w:rFonts w:ascii="Arial" w:eastAsia="Times New Roman" w:hAnsi="Arial" w:cs="Arial"/>
          <w:color w:val="000000" w:themeColor="text1"/>
          <w:kern w:val="0"/>
          <w:sz w:val="22"/>
          <w:szCs w:val="22"/>
          <w:lang w:eastAsia="en-GB"/>
          <w14:ligatures w14:val="none"/>
        </w:rPr>
        <w:t>.</w:t>
      </w:r>
    </w:p>
    <w:p w14:paraId="302FCC1F" w14:textId="77777777" w:rsidR="00A431AD" w:rsidRDefault="00A431AD" w:rsidP="007D2DB2">
      <w:pPr>
        <w:spacing w:after="0" w:line="276" w:lineRule="auto"/>
        <w:jc w:val="both"/>
        <w:rPr>
          <w:rFonts w:ascii="Arial" w:eastAsia="Times New Roman" w:hAnsi="Arial" w:cs="Arial"/>
          <w:color w:val="000000" w:themeColor="text1"/>
          <w:kern w:val="0"/>
          <w:sz w:val="22"/>
          <w:szCs w:val="22"/>
          <w:lang w:eastAsia="en-GB"/>
          <w14:ligatures w14:val="none"/>
        </w:rPr>
      </w:pPr>
    </w:p>
    <w:p w14:paraId="6E80A602" w14:textId="16A2F93E" w:rsidR="00A431AD" w:rsidRPr="00A431AD" w:rsidRDefault="00A431AD" w:rsidP="00A431AD">
      <w:pPr>
        <w:spacing w:after="0" w:line="276" w:lineRule="auto"/>
        <w:jc w:val="both"/>
        <w:rPr>
          <w:rFonts w:ascii="Arial" w:eastAsia="Times New Roman" w:hAnsi="Arial" w:cs="Arial"/>
          <w:color w:val="000000" w:themeColor="text1"/>
          <w:kern w:val="0"/>
          <w:sz w:val="22"/>
          <w:szCs w:val="22"/>
          <w:lang w:eastAsia="en-GB"/>
          <w14:ligatures w14:val="none"/>
        </w:rPr>
      </w:pPr>
      <w:r w:rsidRPr="00A431AD">
        <w:rPr>
          <w:rFonts w:ascii="Arial" w:eastAsia="Times New Roman" w:hAnsi="Arial" w:cs="Arial"/>
          <w:color w:val="000000" w:themeColor="text1"/>
          <w:kern w:val="0"/>
          <w:sz w:val="22"/>
          <w:szCs w:val="22"/>
          <w:lang w:eastAsia="en-GB"/>
          <w14:ligatures w14:val="none"/>
        </w:rPr>
        <w:t xml:space="preserve">The NPPF defines significance as the value of a heritage asset to this and future generations because of its heritage interest. The interest may be, architectural, or historic. Significance derives not only from a heritage asset’s physical presence, but also from its setting. Historic England assesses significance in a similar manner, referring to evidential, historic, aesthetic, and communal values of a place. </w:t>
      </w:r>
    </w:p>
    <w:p w14:paraId="586D910A" w14:textId="77777777" w:rsidR="00A431AD" w:rsidRPr="00A431AD" w:rsidRDefault="00A431AD" w:rsidP="00A431AD">
      <w:pPr>
        <w:spacing w:after="0" w:line="276" w:lineRule="auto"/>
        <w:jc w:val="both"/>
        <w:rPr>
          <w:rFonts w:ascii="Arial" w:eastAsia="Times New Roman" w:hAnsi="Arial" w:cs="Arial"/>
          <w:color w:val="000000" w:themeColor="text1"/>
          <w:kern w:val="0"/>
          <w:sz w:val="22"/>
          <w:szCs w:val="22"/>
          <w:lang w:eastAsia="en-GB"/>
          <w14:ligatures w14:val="none"/>
        </w:rPr>
      </w:pPr>
    </w:p>
    <w:p w14:paraId="7E61FF46" w14:textId="77777777" w:rsidR="00A431AD" w:rsidRPr="00A431AD" w:rsidRDefault="00A431AD" w:rsidP="00A431AD">
      <w:pPr>
        <w:spacing w:after="0" w:line="276" w:lineRule="auto"/>
        <w:jc w:val="both"/>
        <w:rPr>
          <w:rFonts w:ascii="Arial" w:eastAsia="Times New Roman" w:hAnsi="Arial" w:cs="Arial"/>
          <w:color w:val="000000" w:themeColor="text1"/>
          <w:kern w:val="0"/>
          <w:sz w:val="22"/>
          <w:szCs w:val="22"/>
          <w:lang w:eastAsia="en-GB"/>
          <w14:ligatures w14:val="none"/>
        </w:rPr>
      </w:pPr>
      <w:r w:rsidRPr="00A431AD">
        <w:rPr>
          <w:rFonts w:ascii="Arial" w:eastAsia="Times New Roman" w:hAnsi="Arial" w:cs="Arial"/>
          <w:color w:val="000000" w:themeColor="text1"/>
          <w:kern w:val="0"/>
          <w:sz w:val="22"/>
          <w:szCs w:val="22"/>
          <w:lang w:eastAsia="en-GB"/>
          <w14:ligatures w14:val="none"/>
        </w:rPr>
        <w:t>In this case significance comes from the house and barns vernacular architecture, its form, layout and architectural expression/detailing and use of high-quality design materials which have significant aesthetic and architectural interest.</w:t>
      </w:r>
    </w:p>
    <w:p w14:paraId="108B2E0C" w14:textId="77777777" w:rsidR="00A431AD" w:rsidRPr="00A431AD" w:rsidRDefault="00A431AD" w:rsidP="00A431AD">
      <w:pPr>
        <w:spacing w:after="0" w:line="276" w:lineRule="auto"/>
        <w:jc w:val="both"/>
        <w:rPr>
          <w:rFonts w:ascii="Arial" w:eastAsia="Times New Roman" w:hAnsi="Arial" w:cs="Arial"/>
          <w:color w:val="000000" w:themeColor="text1"/>
          <w:kern w:val="0"/>
          <w:sz w:val="22"/>
          <w:szCs w:val="22"/>
          <w:lang w:eastAsia="en-GB"/>
          <w14:ligatures w14:val="none"/>
        </w:rPr>
      </w:pPr>
      <w:r w:rsidRPr="00A431AD">
        <w:rPr>
          <w:rFonts w:ascii="Arial" w:eastAsia="Times New Roman" w:hAnsi="Arial" w:cs="Arial"/>
          <w:color w:val="000000" w:themeColor="text1"/>
          <w:kern w:val="0"/>
          <w:sz w:val="22"/>
          <w:szCs w:val="22"/>
          <w:lang w:eastAsia="en-GB"/>
          <w14:ligatures w14:val="none"/>
        </w:rPr>
        <w:t xml:space="preserve"> </w:t>
      </w:r>
    </w:p>
    <w:p w14:paraId="46724186" w14:textId="77777777" w:rsidR="00A431AD" w:rsidRPr="00310CFC" w:rsidRDefault="00A431AD" w:rsidP="00A431AD">
      <w:pPr>
        <w:spacing w:after="0" w:line="276" w:lineRule="auto"/>
        <w:jc w:val="both"/>
        <w:rPr>
          <w:rFonts w:ascii="Arial" w:eastAsia="Times New Roman" w:hAnsi="Arial" w:cs="Arial"/>
          <w:i/>
          <w:iCs/>
          <w:color w:val="000000" w:themeColor="text1"/>
          <w:kern w:val="0"/>
          <w:sz w:val="22"/>
          <w:szCs w:val="22"/>
          <w:lang w:eastAsia="en-GB"/>
          <w14:ligatures w14:val="none"/>
        </w:rPr>
      </w:pPr>
      <w:r w:rsidRPr="00310CFC">
        <w:rPr>
          <w:rFonts w:ascii="Arial" w:eastAsia="Times New Roman" w:hAnsi="Arial" w:cs="Arial"/>
          <w:i/>
          <w:iCs/>
          <w:color w:val="000000" w:themeColor="text1"/>
          <w:kern w:val="0"/>
          <w:sz w:val="22"/>
          <w:szCs w:val="22"/>
          <w:lang w:eastAsia="en-GB"/>
          <w14:ligatures w14:val="none"/>
        </w:rPr>
        <w:t xml:space="preserve">Assessment: </w:t>
      </w:r>
    </w:p>
    <w:p w14:paraId="2848903E" w14:textId="634B51E6" w:rsidR="00A431AD" w:rsidRPr="00A431AD" w:rsidRDefault="00A431AD" w:rsidP="00A431AD">
      <w:pPr>
        <w:spacing w:after="0" w:line="276" w:lineRule="auto"/>
        <w:jc w:val="both"/>
        <w:rPr>
          <w:rFonts w:ascii="Arial" w:eastAsia="Times New Roman" w:hAnsi="Arial" w:cs="Arial"/>
          <w:color w:val="000000" w:themeColor="text1"/>
          <w:kern w:val="0"/>
          <w:sz w:val="22"/>
          <w:szCs w:val="22"/>
          <w:lang w:eastAsia="en-GB"/>
          <w14:ligatures w14:val="none"/>
        </w:rPr>
      </w:pPr>
      <w:r w:rsidRPr="00A431AD">
        <w:rPr>
          <w:rFonts w:ascii="Arial" w:eastAsia="Times New Roman" w:hAnsi="Arial" w:cs="Arial"/>
          <w:color w:val="000000" w:themeColor="text1"/>
          <w:kern w:val="0"/>
          <w:sz w:val="22"/>
          <w:szCs w:val="22"/>
          <w:lang w:eastAsia="en-GB"/>
          <w14:ligatures w14:val="none"/>
        </w:rPr>
        <w:t xml:space="preserve">Works to implement </w:t>
      </w:r>
      <w:r w:rsidR="00963057">
        <w:rPr>
          <w:rFonts w:ascii="Arial" w:eastAsia="Times New Roman" w:hAnsi="Arial" w:cs="Arial"/>
          <w:color w:val="000000" w:themeColor="text1"/>
          <w:kern w:val="0"/>
          <w:sz w:val="22"/>
          <w:szCs w:val="22"/>
          <w:lang w:eastAsia="en-GB"/>
          <w14:ligatures w14:val="none"/>
        </w:rPr>
        <w:t xml:space="preserve">a previous </w:t>
      </w:r>
      <w:r w:rsidRPr="00A431AD">
        <w:rPr>
          <w:rFonts w:ascii="Arial" w:eastAsia="Times New Roman" w:hAnsi="Arial" w:cs="Arial"/>
          <w:color w:val="000000" w:themeColor="text1"/>
          <w:kern w:val="0"/>
          <w:sz w:val="22"/>
          <w:szCs w:val="22"/>
          <w:lang w:eastAsia="en-GB"/>
          <w14:ligatures w14:val="none"/>
        </w:rPr>
        <w:t xml:space="preserve">planning and listed building consent for the curtilage barn conversion occurred in 2023 including the removal of the roof covering and trusses from the L shaped barn leaving the stone walling. </w:t>
      </w:r>
    </w:p>
    <w:p w14:paraId="02D256D8" w14:textId="77777777" w:rsidR="00A431AD" w:rsidRPr="00A431AD" w:rsidRDefault="00A431AD" w:rsidP="00A431AD">
      <w:pPr>
        <w:spacing w:after="0" w:line="276" w:lineRule="auto"/>
        <w:jc w:val="both"/>
        <w:rPr>
          <w:rFonts w:ascii="Arial" w:eastAsia="Times New Roman" w:hAnsi="Arial" w:cs="Arial"/>
          <w:color w:val="000000" w:themeColor="text1"/>
          <w:kern w:val="0"/>
          <w:sz w:val="22"/>
          <w:szCs w:val="22"/>
          <w:lang w:eastAsia="en-GB"/>
          <w14:ligatures w14:val="none"/>
        </w:rPr>
      </w:pPr>
    </w:p>
    <w:p w14:paraId="5A5A5869" w14:textId="4A9057B2" w:rsidR="00A431AD" w:rsidRPr="00A431AD" w:rsidRDefault="00A431AD" w:rsidP="00A431AD">
      <w:pPr>
        <w:spacing w:after="0" w:line="276" w:lineRule="auto"/>
        <w:jc w:val="both"/>
        <w:rPr>
          <w:rFonts w:ascii="Arial" w:eastAsia="Times New Roman" w:hAnsi="Arial" w:cs="Arial"/>
          <w:color w:val="000000" w:themeColor="text1"/>
          <w:kern w:val="0"/>
          <w:sz w:val="22"/>
          <w:szCs w:val="22"/>
          <w:lang w:eastAsia="en-GB"/>
          <w14:ligatures w14:val="none"/>
        </w:rPr>
      </w:pPr>
      <w:r w:rsidRPr="00A431AD">
        <w:rPr>
          <w:rFonts w:ascii="Arial" w:eastAsia="Times New Roman" w:hAnsi="Arial" w:cs="Arial"/>
          <w:color w:val="000000" w:themeColor="text1"/>
          <w:kern w:val="0"/>
          <w:sz w:val="22"/>
          <w:szCs w:val="22"/>
          <w:lang w:eastAsia="en-GB"/>
          <w14:ligatures w14:val="none"/>
        </w:rPr>
        <w:t xml:space="preserve">The current planning permission ref. </w:t>
      </w:r>
      <w:r w:rsidR="00AE1C94">
        <w:rPr>
          <w:rFonts w:ascii="Arial" w:eastAsia="Times New Roman" w:hAnsi="Arial" w:cs="Arial"/>
          <w:color w:val="000000" w:themeColor="text1"/>
          <w:kern w:val="0"/>
          <w:sz w:val="22"/>
          <w:szCs w:val="22"/>
          <w:lang w:eastAsia="en-GB"/>
          <w14:ligatures w14:val="none"/>
        </w:rPr>
        <w:t>PL/</w:t>
      </w:r>
      <w:r w:rsidRPr="00A431AD">
        <w:rPr>
          <w:rFonts w:ascii="Arial" w:eastAsia="Times New Roman" w:hAnsi="Arial" w:cs="Arial"/>
          <w:color w:val="000000" w:themeColor="text1"/>
          <w:kern w:val="0"/>
          <w:sz w:val="22"/>
          <w:szCs w:val="22"/>
          <w:lang w:eastAsia="en-GB"/>
          <w14:ligatures w14:val="none"/>
        </w:rPr>
        <w:t xml:space="preserve">2024/01523 and Ref Listed Building Consent Ref.  </w:t>
      </w:r>
      <w:r w:rsidR="00AE1C94">
        <w:rPr>
          <w:rFonts w:ascii="Arial" w:eastAsia="Times New Roman" w:hAnsi="Arial" w:cs="Arial"/>
          <w:color w:val="000000" w:themeColor="text1"/>
          <w:kern w:val="0"/>
          <w:sz w:val="22"/>
          <w:szCs w:val="22"/>
          <w:lang w:eastAsia="en-GB"/>
          <w14:ligatures w14:val="none"/>
        </w:rPr>
        <w:t>PL/</w:t>
      </w:r>
      <w:r w:rsidRPr="00A431AD">
        <w:rPr>
          <w:rFonts w:ascii="Arial" w:eastAsia="Times New Roman" w:hAnsi="Arial" w:cs="Arial"/>
          <w:color w:val="000000" w:themeColor="text1"/>
          <w:kern w:val="0"/>
          <w:sz w:val="22"/>
          <w:szCs w:val="22"/>
          <w:lang w:eastAsia="en-GB"/>
          <w14:ligatures w14:val="none"/>
        </w:rPr>
        <w:t>2024/01789 revised some of the approved conversion scheme</w:t>
      </w:r>
      <w:r w:rsidR="00671A9C">
        <w:rPr>
          <w:rFonts w:ascii="Arial" w:eastAsia="Times New Roman" w:hAnsi="Arial" w:cs="Arial"/>
          <w:color w:val="000000" w:themeColor="text1"/>
          <w:kern w:val="0"/>
          <w:sz w:val="22"/>
          <w:szCs w:val="22"/>
          <w:lang w:eastAsia="en-GB"/>
          <w14:ligatures w14:val="none"/>
        </w:rPr>
        <w:t xml:space="preserve"> and the </w:t>
      </w:r>
      <w:r w:rsidR="00CE2243">
        <w:rPr>
          <w:rFonts w:ascii="Arial" w:eastAsia="Times New Roman" w:hAnsi="Arial" w:cs="Arial"/>
          <w:color w:val="000000" w:themeColor="text1"/>
          <w:kern w:val="0"/>
          <w:sz w:val="22"/>
          <w:szCs w:val="22"/>
          <w:lang w:eastAsia="en-GB"/>
          <w14:ligatures w14:val="none"/>
        </w:rPr>
        <w:t xml:space="preserve">conversion has </w:t>
      </w:r>
      <w:r w:rsidR="00671A9C">
        <w:rPr>
          <w:rFonts w:ascii="Arial" w:eastAsia="Times New Roman" w:hAnsi="Arial" w:cs="Arial"/>
          <w:color w:val="000000" w:themeColor="text1"/>
          <w:kern w:val="0"/>
          <w:sz w:val="22"/>
          <w:szCs w:val="22"/>
          <w:lang w:eastAsia="en-GB"/>
          <w14:ligatures w14:val="none"/>
        </w:rPr>
        <w:t xml:space="preserve">subsequently </w:t>
      </w:r>
      <w:r w:rsidR="00CE2243">
        <w:rPr>
          <w:rFonts w:ascii="Arial" w:eastAsia="Times New Roman" w:hAnsi="Arial" w:cs="Arial"/>
          <w:color w:val="000000" w:themeColor="text1"/>
          <w:kern w:val="0"/>
          <w:sz w:val="22"/>
          <w:szCs w:val="22"/>
          <w:lang w:eastAsia="en-GB"/>
          <w14:ligatures w14:val="none"/>
        </w:rPr>
        <w:t>been undertaken in</w:t>
      </w:r>
      <w:r w:rsidR="00671A9C">
        <w:rPr>
          <w:rFonts w:ascii="Arial" w:eastAsia="Times New Roman" w:hAnsi="Arial" w:cs="Arial"/>
          <w:color w:val="000000" w:themeColor="text1"/>
          <w:kern w:val="0"/>
          <w:sz w:val="22"/>
          <w:szCs w:val="22"/>
          <w:lang w:eastAsia="en-GB"/>
          <w14:ligatures w14:val="none"/>
        </w:rPr>
        <w:t xml:space="preserve"> accordance with the planning and listed building consent.</w:t>
      </w:r>
    </w:p>
    <w:p w14:paraId="56FE99F9" w14:textId="77777777" w:rsidR="00A431AD" w:rsidRPr="00A431AD" w:rsidRDefault="00A431AD" w:rsidP="00A431AD">
      <w:pPr>
        <w:spacing w:after="0" w:line="276" w:lineRule="auto"/>
        <w:jc w:val="both"/>
        <w:rPr>
          <w:rFonts w:ascii="Arial" w:eastAsia="Times New Roman" w:hAnsi="Arial" w:cs="Arial"/>
          <w:color w:val="000000" w:themeColor="text1"/>
          <w:kern w:val="0"/>
          <w:sz w:val="22"/>
          <w:szCs w:val="22"/>
          <w:lang w:eastAsia="en-GB"/>
          <w14:ligatures w14:val="none"/>
        </w:rPr>
      </w:pPr>
    </w:p>
    <w:p w14:paraId="0CE9FE67" w14:textId="4D4AADEA" w:rsidR="00A431AD" w:rsidRPr="00A431AD" w:rsidRDefault="00A431AD" w:rsidP="00A431AD">
      <w:pPr>
        <w:spacing w:after="0" w:line="276" w:lineRule="auto"/>
        <w:jc w:val="both"/>
        <w:rPr>
          <w:rFonts w:ascii="Arial" w:eastAsia="Times New Roman" w:hAnsi="Arial" w:cs="Arial"/>
          <w:color w:val="000000" w:themeColor="text1"/>
          <w:kern w:val="0"/>
          <w:sz w:val="22"/>
          <w:szCs w:val="22"/>
          <w:lang w:eastAsia="en-GB"/>
          <w14:ligatures w14:val="none"/>
        </w:rPr>
      </w:pPr>
      <w:r w:rsidRPr="00A431AD">
        <w:rPr>
          <w:rFonts w:ascii="Arial" w:eastAsia="Times New Roman" w:hAnsi="Arial" w:cs="Arial"/>
          <w:color w:val="000000" w:themeColor="text1"/>
          <w:kern w:val="0"/>
          <w:sz w:val="22"/>
          <w:szCs w:val="22"/>
          <w:lang w:eastAsia="en-GB"/>
          <w14:ligatures w14:val="none"/>
        </w:rPr>
        <w:t>This application seeks Variation of Approved Plan List Condition No.2 for Removal or Variation of a Condition following Grant of Planning Permission or Listed Building Consent under Town and Country Planning Act 1990 (as amended); Planning (Listed Buildings and Conservation Areas Act) 1990 (as amended)</w:t>
      </w:r>
      <w:r w:rsidR="00671A9C">
        <w:rPr>
          <w:rFonts w:ascii="Arial" w:eastAsia="Times New Roman" w:hAnsi="Arial" w:cs="Arial"/>
          <w:color w:val="000000" w:themeColor="text1"/>
          <w:kern w:val="0"/>
          <w:sz w:val="22"/>
          <w:szCs w:val="22"/>
          <w:lang w:eastAsia="en-GB"/>
          <w14:ligatures w14:val="none"/>
        </w:rPr>
        <w:t xml:space="preserve">. </w:t>
      </w:r>
      <w:r w:rsidRPr="00A431AD">
        <w:rPr>
          <w:rFonts w:ascii="Arial" w:eastAsia="Times New Roman" w:hAnsi="Arial" w:cs="Arial"/>
          <w:color w:val="000000" w:themeColor="text1"/>
          <w:kern w:val="0"/>
          <w:sz w:val="22"/>
          <w:szCs w:val="22"/>
          <w:lang w:eastAsia="en-GB"/>
          <w14:ligatures w14:val="none"/>
        </w:rPr>
        <w:t xml:space="preserve">The application however only states it is looking make a Variation to Condition No. 2 on the planning permission </w:t>
      </w:r>
      <w:r w:rsidR="00963057">
        <w:rPr>
          <w:rFonts w:ascii="Arial" w:eastAsia="Times New Roman" w:hAnsi="Arial" w:cs="Arial"/>
          <w:color w:val="000000" w:themeColor="text1"/>
          <w:kern w:val="0"/>
          <w:sz w:val="22"/>
          <w:szCs w:val="22"/>
          <w:lang w:eastAsia="en-GB"/>
          <w14:ligatures w14:val="none"/>
        </w:rPr>
        <w:t>PL/</w:t>
      </w:r>
      <w:r w:rsidRPr="00A431AD">
        <w:rPr>
          <w:rFonts w:ascii="Arial" w:eastAsia="Times New Roman" w:hAnsi="Arial" w:cs="Arial"/>
          <w:color w:val="000000" w:themeColor="text1"/>
          <w:kern w:val="0"/>
          <w:sz w:val="22"/>
          <w:szCs w:val="22"/>
          <w:lang w:eastAsia="en-GB"/>
          <w14:ligatures w14:val="none"/>
        </w:rPr>
        <w:t>2024/01523. A corresponding application for Listed Building Consent</w:t>
      </w:r>
      <w:r w:rsidR="00963057">
        <w:rPr>
          <w:rFonts w:ascii="Arial" w:eastAsia="Times New Roman" w:hAnsi="Arial" w:cs="Arial"/>
          <w:color w:val="000000" w:themeColor="text1"/>
          <w:kern w:val="0"/>
          <w:sz w:val="22"/>
          <w:szCs w:val="22"/>
          <w:lang w:eastAsia="en-GB"/>
          <w14:ligatures w14:val="none"/>
        </w:rPr>
        <w:t xml:space="preserve"> to amend the consent granted</w:t>
      </w:r>
      <w:r w:rsidRPr="00A431AD">
        <w:rPr>
          <w:rFonts w:ascii="Arial" w:eastAsia="Times New Roman" w:hAnsi="Arial" w:cs="Arial"/>
          <w:color w:val="000000" w:themeColor="text1"/>
          <w:kern w:val="0"/>
          <w:sz w:val="22"/>
          <w:szCs w:val="22"/>
          <w:lang w:eastAsia="en-GB"/>
          <w14:ligatures w14:val="none"/>
        </w:rPr>
        <w:t xml:space="preserve"> under Ref. </w:t>
      </w:r>
      <w:r w:rsidR="00963057">
        <w:rPr>
          <w:rFonts w:ascii="Arial" w:eastAsia="Times New Roman" w:hAnsi="Arial" w:cs="Arial"/>
          <w:color w:val="000000" w:themeColor="text1"/>
          <w:kern w:val="0"/>
          <w:sz w:val="22"/>
          <w:szCs w:val="22"/>
          <w:lang w:eastAsia="en-GB"/>
          <w14:ligatures w14:val="none"/>
        </w:rPr>
        <w:t>PL/</w:t>
      </w:r>
      <w:r w:rsidRPr="00A431AD">
        <w:rPr>
          <w:rFonts w:ascii="Arial" w:eastAsia="Times New Roman" w:hAnsi="Arial" w:cs="Arial"/>
          <w:color w:val="000000" w:themeColor="text1"/>
          <w:kern w:val="0"/>
          <w:sz w:val="22"/>
          <w:szCs w:val="22"/>
          <w:lang w:eastAsia="en-GB"/>
          <w14:ligatures w14:val="none"/>
        </w:rPr>
        <w:t>2024/01789 is also required</w:t>
      </w:r>
      <w:r w:rsidR="00963057">
        <w:rPr>
          <w:rFonts w:ascii="Arial" w:eastAsia="Times New Roman" w:hAnsi="Arial" w:cs="Arial"/>
          <w:color w:val="000000" w:themeColor="text1"/>
          <w:kern w:val="0"/>
          <w:sz w:val="22"/>
          <w:szCs w:val="22"/>
          <w:lang w:eastAsia="en-GB"/>
          <w14:ligatures w14:val="none"/>
        </w:rPr>
        <w:t xml:space="preserve"> s the subject building is curtilage listed.</w:t>
      </w:r>
    </w:p>
    <w:p w14:paraId="07D1751C" w14:textId="77777777" w:rsidR="00A431AD" w:rsidRPr="00A431AD" w:rsidRDefault="00A431AD" w:rsidP="00A431AD">
      <w:pPr>
        <w:spacing w:after="0" w:line="276" w:lineRule="auto"/>
        <w:jc w:val="both"/>
        <w:rPr>
          <w:rFonts w:ascii="Arial" w:eastAsia="Times New Roman" w:hAnsi="Arial" w:cs="Arial"/>
          <w:color w:val="000000" w:themeColor="text1"/>
          <w:kern w:val="0"/>
          <w:sz w:val="22"/>
          <w:szCs w:val="22"/>
          <w:lang w:eastAsia="en-GB"/>
          <w14:ligatures w14:val="none"/>
        </w:rPr>
      </w:pPr>
    </w:p>
    <w:p w14:paraId="7D23AFE5" w14:textId="607D8857" w:rsidR="00A5125D" w:rsidRDefault="00857206" w:rsidP="00A431A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Revised plans were submitted</w:t>
      </w:r>
      <w:r w:rsidR="00963057">
        <w:rPr>
          <w:rFonts w:ascii="Arial" w:eastAsia="Times New Roman" w:hAnsi="Arial" w:cs="Arial"/>
          <w:color w:val="000000" w:themeColor="text1"/>
          <w:kern w:val="0"/>
          <w:sz w:val="22"/>
          <w:szCs w:val="22"/>
          <w:lang w:eastAsia="en-GB"/>
          <w14:ligatures w14:val="none"/>
        </w:rPr>
        <w:t xml:space="preserve"> during the consideration of this application</w:t>
      </w:r>
      <w:r>
        <w:rPr>
          <w:rFonts w:ascii="Arial" w:eastAsia="Times New Roman" w:hAnsi="Arial" w:cs="Arial"/>
          <w:color w:val="000000" w:themeColor="text1"/>
          <w:kern w:val="0"/>
          <w:sz w:val="22"/>
          <w:szCs w:val="22"/>
          <w:lang w:eastAsia="en-GB"/>
          <w14:ligatures w14:val="none"/>
        </w:rPr>
        <w:t xml:space="preserve"> at the request of the applicant</w:t>
      </w:r>
      <w:r w:rsidR="00963057">
        <w:rPr>
          <w:rFonts w:ascii="Arial" w:eastAsia="Times New Roman" w:hAnsi="Arial" w:cs="Arial"/>
          <w:color w:val="000000" w:themeColor="text1"/>
          <w:kern w:val="0"/>
          <w:sz w:val="22"/>
          <w:szCs w:val="22"/>
          <w:lang w:eastAsia="en-GB"/>
          <w14:ligatures w14:val="none"/>
        </w:rPr>
        <w:t>. These</w:t>
      </w:r>
      <w:r>
        <w:rPr>
          <w:rFonts w:ascii="Arial" w:eastAsia="Times New Roman" w:hAnsi="Arial" w:cs="Arial"/>
          <w:color w:val="000000" w:themeColor="text1"/>
          <w:kern w:val="0"/>
          <w:sz w:val="22"/>
          <w:szCs w:val="22"/>
          <w:lang w:eastAsia="en-GB"/>
          <w14:ligatures w14:val="none"/>
        </w:rPr>
        <w:t xml:space="preserve"> detail</w:t>
      </w:r>
      <w:r w:rsidR="00963057">
        <w:rPr>
          <w:rFonts w:ascii="Arial" w:eastAsia="Times New Roman" w:hAnsi="Arial" w:cs="Arial"/>
          <w:color w:val="000000" w:themeColor="text1"/>
          <w:kern w:val="0"/>
          <w:sz w:val="22"/>
          <w:szCs w:val="22"/>
          <w:lang w:eastAsia="en-GB"/>
          <w14:ligatures w14:val="none"/>
        </w:rPr>
        <w:t>ed</w:t>
      </w:r>
      <w:r>
        <w:rPr>
          <w:rFonts w:ascii="Arial" w:eastAsia="Times New Roman" w:hAnsi="Arial" w:cs="Arial"/>
          <w:color w:val="000000" w:themeColor="text1"/>
          <w:kern w:val="0"/>
          <w:sz w:val="22"/>
          <w:szCs w:val="22"/>
          <w:lang w:eastAsia="en-GB"/>
          <w14:ligatures w14:val="none"/>
        </w:rPr>
        <w:t xml:space="preserve"> that t</w:t>
      </w:r>
      <w:r w:rsidR="00A431AD" w:rsidRPr="00A431AD">
        <w:rPr>
          <w:rFonts w:ascii="Arial" w:eastAsia="Times New Roman" w:hAnsi="Arial" w:cs="Arial"/>
          <w:color w:val="000000" w:themeColor="text1"/>
          <w:kern w:val="0"/>
          <w:sz w:val="22"/>
          <w:szCs w:val="22"/>
          <w:lang w:eastAsia="en-GB"/>
          <w14:ligatures w14:val="none"/>
        </w:rPr>
        <w:t>he variation applied for is an additional rooflight to the west (rear) elevation and the relocation of solar panels from the west (rear) roof slope to the south roof slope of the L shaped barn range.</w:t>
      </w:r>
      <w:r w:rsidR="005728A8">
        <w:rPr>
          <w:rFonts w:ascii="Arial" w:eastAsia="Times New Roman" w:hAnsi="Arial" w:cs="Arial"/>
          <w:color w:val="000000" w:themeColor="text1"/>
          <w:kern w:val="0"/>
          <w:sz w:val="22"/>
          <w:szCs w:val="22"/>
          <w:lang w:eastAsia="en-GB"/>
          <w14:ligatures w14:val="none"/>
        </w:rPr>
        <w:t xml:space="preserve">  The Conservation Officer </w:t>
      </w:r>
      <w:r w:rsidR="00A431AD" w:rsidRPr="00A431AD">
        <w:rPr>
          <w:rFonts w:ascii="Arial" w:eastAsia="Times New Roman" w:hAnsi="Arial" w:cs="Arial"/>
          <w:color w:val="000000" w:themeColor="text1"/>
          <w:kern w:val="0"/>
          <w:sz w:val="22"/>
          <w:szCs w:val="22"/>
          <w:lang w:eastAsia="en-GB"/>
          <w14:ligatures w14:val="none"/>
        </w:rPr>
        <w:t>object</w:t>
      </w:r>
      <w:r w:rsidR="005728A8">
        <w:rPr>
          <w:rFonts w:ascii="Arial" w:eastAsia="Times New Roman" w:hAnsi="Arial" w:cs="Arial"/>
          <w:color w:val="000000" w:themeColor="text1"/>
          <w:kern w:val="0"/>
          <w:sz w:val="22"/>
          <w:szCs w:val="22"/>
          <w:lang w:eastAsia="en-GB"/>
          <w14:ligatures w14:val="none"/>
        </w:rPr>
        <w:t>ed</w:t>
      </w:r>
      <w:r w:rsidR="00A431AD" w:rsidRPr="00A431AD">
        <w:rPr>
          <w:rFonts w:ascii="Arial" w:eastAsia="Times New Roman" w:hAnsi="Arial" w:cs="Arial"/>
          <w:color w:val="000000" w:themeColor="text1"/>
          <w:kern w:val="0"/>
          <w:sz w:val="22"/>
          <w:szCs w:val="22"/>
          <w:lang w:eastAsia="en-GB"/>
          <w14:ligatures w14:val="none"/>
        </w:rPr>
        <w:t xml:space="preserve"> to </w:t>
      </w:r>
      <w:r w:rsidR="00963057">
        <w:rPr>
          <w:rFonts w:ascii="Arial" w:eastAsia="Times New Roman" w:hAnsi="Arial" w:cs="Arial"/>
          <w:color w:val="000000" w:themeColor="text1"/>
          <w:kern w:val="0"/>
          <w:sz w:val="22"/>
          <w:szCs w:val="22"/>
          <w:lang w:eastAsia="en-GB"/>
          <w14:ligatures w14:val="none"/>
        </w:rPr>
        <w:t xml:space="preserve">re-siting the </w:t>
      </w:r>
      <w:r w:rsidR="00A431AD" w:rsidRPr="00A431AD">
        <w:rPr>
          <w:rFonts w:ascii="Arial" w:eastAsia="Times New Roman" w:hAnsi="Arial" w:cs="Arial"/>
          <w:color w:val="000000" w:themeColor="text1"/>
          <w:kern w:val="0"/>
          <w:sz w:val="22"/>
          <w:szCs w:val="22"/>
          <w:lang w:eastAsia="en-GB"/>
          <w14:ligatures w14:val="none"/>
        </w:rPr>
        <w:t>solar panel</w:t>
      </w:r>
      <w:r w:rsidR="00963057">
        <w:rPr>
          <w:rFonts w:ascii="Arial" w:eastAsia="Times New Roman" w:hAnsi="Arial" w:cs="Arial"/>
          <w:color w:val="000000" w:themeColor="text1"/>
          <w:kern w:val="0"/>
          <w:sz w:val="22"/>
          <w:szCs w:val="22"/>
          <w:lang w:eastAsia="en-GB"/>
          <w14:ligatures w14:val="none"/>
        </w:rPr>
        <w:t xml:space="preserve">s </w:t>
      </w:r>
      <w:r w:rsidR="00A431AD" w:rsidRPr="00A431AD">
        <w:rPr>
          <w:rFonts w:ascii="Arial" w:eastAsia="Times New Roman" w:hAnsi="Arial" w:cs="Arial"/>
          <w:color w:val="000000" w:themeColor="text1"/>
          <w:kern w:val="0"/>
          <w:sz w:val="22"/>
          <w:szCs w:val="22"/>
          <w:lang w:eastAsia="en-GB"/>
          <w14:ligatures w14:val="none"/>
        </w:rPr>
        <w:t>on the south facing roof slope of the curtilage listed barn range</w:t>
      </w:r>
      <w:r w:rsidR="005728A8">
        <w:rPr>
          <w:rFonts w:ascii="Arial" w:eastAsia="Times New Roman" w:hAnsi="Arial" w:cs="Arial"/>
          <w:color w:val="000000" w:themeColor="text1"/>
          <w:kern w:val="0"/>
          <w:sz w:val="22"/>
          <w:szCs w:val="22"/>
          <w:lang w:eastAsia="en-GB"/>
          <w14:ligatures w14:val="none"/>
        </w:rPr>
        <w:t xml:space="preserve"> for the reason that t</w:t>
      </w:r>
      <w:r w:rsidR="00A431AD" w:rsidRPr="00A431AD">
        <w:rPr>
          <w:rFonts w:ascii="Arial" w:eastAsia="Times New Roman" w:hAnsi="Arial" w:cs="Arial"/>
          <w:color w:val="000000" w:themeColor="text1"/>
          <w:kern w:val="0"/>
          <w:sz w:val="22"/>
          <w:szCs w:val="22"/>
          <w:lang w:eastAsia="en-GB"/>
          <w14:ligatures w14:val="none"/>
        </w:rPr>
        <w:t xml:space="preserve">his would be a highly visible location in context of the setting of </w:t>
      </w:r>
      <w:proofErr w:type="spellStart"/>
      <w:r w:rsidR="00A431AD" w:rsidRPr="00A431AD">
        <w:rPr>
          <w:rFonts w:ascii="Arial" w:eastAsia="Times New Roman" w:hAnsi="Arial" w:cs="Arial"/>
          <w:color w:val="000000" w:themeColor="text1"/>
          <w:kern w:val="0"/>
          <w:sz w:val="22"/>
          <w:szCs w:val="22"/>
          <w:lang w:eastAsia="en-GB"/>
          <w14:ligatures w14:val="none"/>
        </w:rPr>
        <w:t>Widham</w:t>
      </w:r>
      <w:proofErr w:type="spellEnd"/>
      <w:r w:rsidR="00A431AD" w:rsidRPr="00A431AD">
        <w:rPr>
          <w:rFonts w:ascii="Arial" w:eastAsia="Times New Roman" w:hAnsi="Arial" w:cs="Arial"/>
          <w:color w:val="000000" w:themeColor="text1"/>
          <w:kern w:val="0"/>
          <w:sz w:val="22"/>
          <w:szCs w:val="22"/>
          <w:lang w:eastAsia="en-GB"/>
          <w14:ligatures w14:val="none"/>
        </w:rPr>
        <w:t xml:space="preserve"> Farmhouse and would create and over dominant installation on the prominent south roof slope of the barn range. </w:t>
      </w:r>
    </w:p>
    <w:p w14:paraId="29FD1A49" w14:textId="77777777" w:rsidR="00A5125D" w:rsidRDefault="00A5125D" w:rsidP="00A431AD">
      <w:pPr>
        <w:spacing w:after="0" w:line="276" w:lineRule="auto"/>
        <w:jc w:val="both"/>
        <w:rPr>
          <w:rFonts w:ascii="Arial" w:eastAsia="Times New Roman" w:hAnsi="Arial" w:cs="Arial"/>
          <w:color w:val="000000" w:themeColor="text1"/>
          <w:kern w:val="0"/>
          <w:sz w:val="22"/>
          <w:szCs w:val="22"/>
          <w:lang w:eastAsia="en-GB"/>
          <w14:ligatures w14:val="none"/>
        </w:rPr>
      </w:pPr>
    </w:p>
    <w:p w14:paraId="01EAFC2F" w14:textId="3B16431B" w:rsidR="00A431AD" w:rsidRPr="00A431AD" w:rsidRDefault="00A431AD" w:rsidP="00A431AD">
      <w:pPr>
        <w:spacing w:after="0" w:line="276" w:lineRule="auto"/>
        <w:jc w:val="both"/>
        <w:rPr>
          <w:rFonts w:ascii="Arial" w:eastAsia="Times New Roman" w:hAnsi="Arial" w:cs="Arial"/>
          <w:color w:val="000000" w:themeColor="text1"/>
          <w:kern w:val="0"/>
          <w:sz w:val="22"/>
          <w:szCs w:val="22"/>
          <w:lang w:eastAsia="en-GB"/>
          <w14:ligatures w14:val="none"/>
        </w:rPr>
      </w:pPr>
      <w:r w:rsidRPr="00A431AD">
        <w:rPr>
          <w:rFonts w:ascii="Arial" w:eastAsia="Times New Roman" w:hAnsi="Arial" w:cs="Arial"/>
          <w:color w:val="000000" w:themeColor="text1"/>
          <w:kern w:val="0"/>
          <w:sz w:val="22"/>
          <w:szCs w:val="22"/>
          <w:lang w:eastAsia="en-GB"/>
          <w14:ligatures w14:val="none"/>
        </w:rPr>
        <w:lastRenderedPageBreak/>
        <w:t>This is contrary to the Historic England guidance on Solar Panels. For PV installations fixed directly to or within the setting of heritage assets such as historic buildings, the significance of the asset will need to be properly assessed and the impact of the installation on significance evaluated before applying for permission.</w:t>
      </w:r>
      <w:r w:rsidR="00A5125D">
        <w:rPr>
          <w:rFonts w:ascii="Arial" w:eastAsia="Times New Roman" w:hAnsi="Arial" w:cs="Arial"/>
          <w:color w:val="000000" w:themeColor="text1"/>
          <w:kern w:val="0"/>
          <w:sz w:val="22"/>
          <w:szCs w:val="22"/>
          <w:lang w:eastAsia="en-GB"/>
          <w14:ligatures w14:val="none"/>
        </w:rPr>
        <w:t xml:space="preserve"> </w:t>
      </w:r>
      <w:r w:rsidRPr="00A431AD">
        <w:rPr>
          <w:rFonts w:ascii="Arial" w:eastAsia="Times New Roman" w:hAnsi="Arial" w:cs="Arial"/>
          <w:color w:val="000000" w:themeColor="text1"/>
          <w:kern w:val="0"/>
          <w:sz w:val="22"/>
          <w:szCs w:val="22"/>
          <w:lang w:eastAsia="en-GB"/>
          <w14:ligatures w14:val="none"/>
        </w:rPr>
        <w:t>If the installation will harm significance, alternative options should be considered. Some heritage assets will not be suitable for PV installations, for instance listed buildings where the only practical location for panels is a prominent roof-slope.</w:t>
      </w:r>
      <w:r w:rsidR="00A5125D">
        <w:rPr>
          <w:rFonts w:ascii="Arial" w:eastAsia="Times New Roman" w:hAnsi="Arial" w:cs="Arial"/>
          <w:color w:val="000000" w:themeColor="text1"/>
          <w:kern w:val="0"/>
          <w:sz w:val="22"/>
          <w:szCs w:val="22"/>
          <w:lang w:eastAsia="en-GB"/>
          <w14:ligatures w14:val="none"/>
        </w:rPr>
        <w:t xml:space="preserve"> </w:t>
      </w:r>
      <w:r w:rsidRPr="00A431AD">
        <w:rPr>
          <w:rFonts w:ascii="Arial" w:eastAsia="Times New Roman" w:hAnsi="Arial" w:cs="Arial"/>
          <w:color w:val="000000" w:themeColor="text1"/>
          <w:kern w:val="0"/>
          <w:sz w:val="22"/>
          <w:szCs w:val="22"/>
          <w:lang w:eastAsia="en-GB"/>
          <w14:ligatures w14:val="none"/>
        </w:rPr>
        <w:t>Deciding where to install the panels and managing their visual impact are important parts of the design process. All parts of the system that are visible should be considered carefully.</w:t>
      </w:r>
      <w:r w:rsidR="00E96161">
        <w:rPr>
          <w:rFonts w:ascii="Arial" w:eastAsia="Times New Roman" w:hAnsi="Arial" w:cs="Arial"/>
          <w:color w:val="000000" w:themeColor="text1"/>
          <w:kern w:val="0"/>
          <w:sz w:val="22"/>
          <w:szCs w:val="22"/>
          <w:lang w:eastAsia="en-GB"/>
          <w14:ligatures w14:val="none"/>
        </w:rPr>
        <w:t xml:space="preserve"> </w:t>
      </w:r>
      <w:r w:rsidRPr="00A431AD">
        <w:rPr>
          <w:rFonts w:ascii="Arial" w:eastAsia="Times New Roman" w:hAnsi="Arial" w:cs="Arial"/>
          <w:color w:val="000000" w:themeColor="text1"/>
          <w:kern w:val="0"/>
          <w:sz w:val="22"/>
          <w:szCs w:val="22"/>
          <w:lang w:eastAsia="en-GB"/>
          <w14:ligatures w14:val="none"/>
        </w:rPr>
        <w:t>Careful selection and design of the colour, reflectivity, framing, size and symmetry of PV installations can reduce their visual impact.</w:t>
      </w:r>
    </w:p>
    <w:p w14:paraId="2ED9441C" w14:textId="77777777" w:rsidR="00A431AD" w:rsidRPr="00A431AD" w:rsidRDefault="00A431AD" w:rsidP="00A431AD">
      <w:pPr>
        <w:spacing w:after="0" w:line="276" w:lineRule="auto"/>
        <w:jc w:val="both"/>
        <w:rPr>
          <w:rFonts w:ascii="Arial" w:eastAsia="Times New Roman" w:hAnsi="Arial" w:cs="Arial"/>
          <w:color w:val="000000" w:themeColor="text1"/>
          <w:kern w:val="0"/>
          <w:sz w:val="22"/>
          <w:szCs w:val="22"/>
          <w:lang w:eastAsia="en-GB"/>
          <w14:ligatures w14:val="none"/>
        </w:rPr>
      </w:pPr>
    </w:p>
    <w:p w14:paraId="244BDBFB" w14:textId="3D53B981" w:rsidR="00A431AD" w:rsidRPr="00A431AD" w:rsidRDefault="00E96161" w:rsidP="00A431A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w:t>
      </w:r>
      <w:r w:rsidR="00A431AD" w:rsidRPr="00A431AD">
        <w:rPr>
          <w:rFonts w:ascii="Arial" w:eastAsia="Times New Roman" w:hAnsi="Arial" w:cs="Arial"/>
          <w:color w:val="000000" w:themeColor="text1"/>
          <w:kern w:val="0"/>
          <w:sz w:val="22"/>
          <w:szCs w:val="22"/>
          <w:lang w:eastAsia="en-GB"/>
          <w14:ligatures w14:val="none"/>
        </w:rPr>
        <w:t>he application information does not include a relevant Design and Access Statement or Heritage Statement or justification for the proposal</w:t>
      </w:r>
      <w:r w:rsidR="00963057">
        <w:rPr>
          <w:rFonts w:ascii="Arial" w:eastAsia="Times New Roman" w:hAnsi="Arial" w:cs="Arial"/>
          <w:color w:val="000000" w:themeColor="text1"/>
          <w:kern w:val="0"/>
          <w:sz w:val="22"/>
          <w:szCs w:val="22"/>
          <w:lang w:eastAsia="en-GB"/>
          <w14:ligatures w14:val="none"/>
        </w:rPr>
        <w:t xml:space="preserve"> to </w:t>
      </w:r>
      <w:r w:rsidR="00A431AD" w:rsidRPr="00A431AD">
        <w:rPr>
          <w:rFonts w:ascii="Arial" w:eastAsia="Times New Roman" w:hAnsi="Arial" w:cs="Arial"/>
          <w:color w:val="000000" w:themeColor="text1"/>
          <w:kern w:val="0"/>
          <w:sz w:val="22"/>
          <w:szCs w:val="22"/>
          <w:lang w:eastAsia="en-GB"/>
          <w14:ligatures w14:val="none"/>
        </w:rPr>
        <w:t>relocat</w:t>
      </w:r>
      <w:r w:rsidR="00963057">
        <w:rPr>
          <w:rFonts w:ascii="Arial" w:eastAsia="Times New Roman" w:hAnsi="Arial" w:cs="Arial"/>
          <w:color w:val="000000" w:themeColor="text1"/>
          <w:kern w:val="0"/>
          <w:sz w:val="22"/>
          <w:szCs w:val="22"/>
          <w:lang w:eastAsia="en-GB"/>
          <w14:ligatures w14:val="none"/>
        </w:rPr>
        <w:t>e</w:t>
      </w:r>
      <w:r w:rsidR="00A431AD" w:rsidRPr="00A431AD">
        <w:rPr>
          <w:rFonts w:ascii="Arial" w:eastAsia="Times New Roman" w:hAnsi="Arial" w:cs="Arial"/>
          <w:color w:val="000000" w:themeColor="text1"/>
          <w:kern w:val="0"/>
          <w:sz w:val="22"/>
          <w:szCs w:val="22"/>
          <w:lang w:eastAsia="en-GB"/>
          <w14:ligatures w14:val="none"/>
        </w:rPr>
        <w:t xml:space="preserve"> the solar panels to the very visible south elevation that is within 10 m of the </w:t>
      </w:r>
      <w:proofErr w:type="spellStart"/>
      <w:r w:rsidR="00A431AD" w:rsidRPr="00A431AD">
        <w:rPr>
          <w:rFonts w:ascii="Arial" w:eastAsia="Times New Roman" w:hAnsi="Arial" w:cs="Arial"/>
          <w:color w:val="000000" w:themeColor="text1"/>
          <w:kern w:val="0"/>
          <w:sz w:val="22"/>
          <w:szCs w:val="22"/>
          <w:lang w:eastAsia="en-GB"/>
          <w14:ligatures w14:val="none"/>
        </w:rPr>
        <w:t>Widham</w:t>
      </w:r>
      <w:proofErr w:type="spellEnd"/>
      <w:r w:rsidR="00A431AD" w:rsidRPr="00A431AD">
        <w:rPr>
          <w:rFonts w:ascii="Arial" w:eastAsia="Times New Roman" w:hAnsi="Arial" w:cs="Arial"/>
          <w:color w:val="000000" w:themeColor="text1"/>
          <w:kern w:val="0"/>
          <w:sz w:val="22"/>
          <w:szCs w:val="22"/>
          <w:lang w:eastAsia="en-GB"/>
          <w14:ligatures w14:val="none"/>
        </w:rPr>
        <w:t xml:space="preserve"> Farmhouse. It is considered the solar panels to the south roof slope would make have an overbearing visual impact on the curtilage listed Barn roof and when perceived in the setting of the Farmhouse and barn especially from the south and east on the approach to the principal elevation of the farmhouse (east elevation)</w:t>
      </w:r>
      <w:r w:rsidR="00E04DF8">
        <w:rPr>
          <w:rFonts w:ascii="Arial" w:eastAsia="Times New Roman" w:hAnsi="Arial" w:cs="Arial"/>
          <w:color w:val="000000" w:themeColor="text1"/>
          <w:kern w:val="0"/>
          <w:sz w:val="22"/>
          <w:szCs w:val="22"/>
          <w:lang w:eastAsia="en-GB"/>
          <w14:ligatures w14:val="none"/>
        </w:rPr>
        <w:t xml:space="preserve">.  To prevent </w:t>
      </w:r>
      <w:r w:rsidR="00A431AD" w:rsidRPr="00A431AD">
        <w:rPr>
          <w:rFonts w:ascii="Arial" w:eastAsia="Times New Roman" w:hAnsi="Arial" w:cs="Arial"/>
          <w:color w:val="000000" w:themeColor="text1"/>
          <w:kern w:val="0"/>
          <w:sz w:val="22"/>
          <w:szCs w:val="22"/>
          <w:lang w:eastAsia="en-GB"/>
          <w14:ligatures w14:val="none"/>
        </w:rPr>
        <w:t>harm to significant heritage assets in this case the setting of the listed farmhouse and to the significance of the curtilage listed barn and it simple agriculture appearance and significant unbroken slate covered south roof slope</w:t>
      </w:r>
      <w:r w:rsidR="00E04DF8">
        <w:rPr>
          <w:rFonts w:ascii="Arial" w:eastAsia="Times New Roman" w:hAnsi="Arial" w:cs="Arial"/>
          <w:color w:val="000000" w:themeColor="text1"/>
          <w:kern w:val="0"/>
          <w:sz w:val="22"/>
          <w:szCs w:val="22"/>
          <w:lang w:eastAsia="en-GB"/>
          <w14:ligatures w14:val="none"/>
        </w:rPr>
        <w:t>, the applicant has</w:t>
      </w:r>
      <w:r w:rsidR="00963057">
        <w:rPr>
          <w:rFonts w:ascii="Arial" w:eastAsia="Times New Roman" w:hAnsi="Arial" w:cs="Arial"/>
          <w:color w:val="000000" w:themeColor="text1"/>
          <w:kern w:val="0"/>
          <w:sz w:val="22"/>
          <w:szCs w:val="22"/>
          <w:lang w:eastAsia="en-GB"/>
          <w14:ligatures w14:val="none"/>
        </w:rPr>
        <w:t xml:space="preserve"> subsequently</w:t>
      </w:r>
      <w:r w:rsidR="00E04DF8">
        <w:rPr>
          <w:rFonts w:ascii="Arial" w:eastAsia="Times New Roman" w:hAnsi="Arial" w:cs="Arial"/>
          <w:color w:val="000000" w:themeColor="text1"/>
          <w:kern w:val="0"/>
          <w:sz w:val="22"/>
          <w:szCs w:val="22"/>
          <w:lang w:eastAsia="en-GB"/>
          <w14:ligatures w14:val="none"/>
        </w:rPr>
        <w:t xml:space="preserve"> requested to </w:t>
      </w:r>
      <w:r w:rsidR="00963057">
        <w:rPr>
          <w:rFonts w:ascii="Arial" w:eastAsia="Times New Roman" w:hAnsi="Arial" w:cs="Arial"/>
          <w:color w:val="000000" w:themeColor="text1"/>
          <w:kern w:val="0"/>
          <w:sz w:val="22"/>
          <w:szCs w:val="22"/>
          <w:lang w:eastAsia="en-GB"/>
          <w14:ligatures w14:val="none"/>
        </w:rPr>
        <w:t xml:space="preserve">withdraw the revised plans from the application and </w:t>
      </w:r>
      <w:r w:rsidR="00E04DF8">
        <w:rPr>
          <w:rFonts w:ascii="Arial" w:eastAsia="Times New Roman" w:hAnsi="Arial" w:cs="Arial"/>
          <w:color w:val="000000" w:themeColor="text1"/>
          <w:kern w:val="0"/>
          <w:sz w:val="22"/>
          <w:szCs w:val="22"/>
          <w:lang w:eastAsia="en-GB"/>
          <w14:ligatures w14:val="none"/>
        </w:rPr>
        <w:t xml:space="preserve">revert to the originally submitted variation, </w:t>
      </w:r>
      <w:r w:rsidR="006063FE">
        <w:rPr>
          <w:rFonts w:ascii="Arial" w:eastAsia="Times New Roman" w:hAnsi="Arial" w:cs="Arial"/>
          <w:color w:val="000000" w:themeColor="text1"/>
          <w:kern w:val="0"/>
          <w:sz w:val="22"/>
          <w:szCs w:val="22"/>
          <w:lang w:eastAsia="en-GB"/>
          <w14:ligatures w14:val="none"/>
        </w:rPr>
        <w:t>which show</w:t>
      </w:r>
      <w:r w:rsidR="0098136A">
        <w:rPr>
          <w:rFonts w:ascii="Arial" w:eastAsia="Times New Roman" w:hAnsi="Arial" w:cs="Arial"/>
          <w:color w:val="000000" w:themeColor="text1"/>
          <w:kern w:val="0"/>
          <w:sz w:val="22"/>
          <w:szCs w:val="22"/>
          <w:lang w:eastAsia="en-GB"/>
          <w14:ligatures w14:val="none"/>
        </w:rPr>
        <w:t xml:space="preserve">ed the </w:t>
      </w:r>
      <w:r w:rsidR="00E04DF8">
        <w:rPr>
          <w:rFonts w:ascii="Arial" w:eastAsia="Times New Roman" w:hAnsi="Arial" w:cs="Arial"/>
          <w:color w:val="000000" w:themeColor="text1"/>
          <w:kern w:val="0"/>
          <w:sz w:val="22"/>
          <w:szCs w:val="22"/>
          <w:lang w:eastAsia="en-GB"/>
          <w14:ligatures w14:val="none"/>
        </w:rPr>
        <w:t>insertion of a</w:t>
      </w:r>
      <w:r w:rsidR="00963057">
        <w:rPr>
          <w:rFonts w:ascii="Arial" w:eastAsia="Times New Roman" w:hAnsi="Arial" w:cs="Arial"/>
          <w:color w:val="000000" w:themeColor="text1"/>
          <w:kern w:val="0"/>
          <w:sz w:val="22"/>
          <w:szCs w:val="22"/>
          <w:lang w:eastAsia="en-GB"/>
          <w14:ligatures w14:val="none"/>
        </w:rPr>
        <w:t>n</w:t>
      </w:r>
      <w:r w:rsidR="0098136A">
        <w:rPr>
          <w:rFonts w:ascii="Arial" w:eastAsia="Times New Roman" w:hAnsi="Arial" w:cs="Arial"/>
          <w:color w:val="000000" w:themeColor="text1"/>
          <w:kern w:val="0"/>
          <w:sz w:val="22"/>
          <w:szCs w:val="22"/>
          <w:lang w:eastAsia="en-GB"/>
          <w14:ligatures w14:val="none"/>
        </w:rPr>
        <w:t xml:space="preserve"> additional </w:t>
      </w:r>
      <w:r w:rsidR="00E04DF8">
        <w:rPr>
          <w:rFonts w:ascii="Arial" w:eastAsia="Times New Roman" w:hAnsi="Arial" w:cs="Arial"/>
          <w:color w:val="000000" w:themeColor="text1"/>
          <w:kern w:val="0"/>
          <w:sz w:val="22"/>
          <w:szCs w:val="22"/>
          <w:lang w:eastAsia="en-GB"/>
          <w14:ligatures w14:val="none"/>
        </w:rPr>
        <w:t>rooflight</w:t>
      </w:r>
      <w:r w:rsidR="0098136A">
        <w:rPr>
          <w:rFonts w:ascii="Arial" w:eastAsia="Times New Roman" w:hAnsi="Arial" w:cs="Arial"/>
          <w:color w:val="000000" w:themeColor="text1"/>
          <w:kern w:val="0"/>
          <w:sz w:val="22"/>
          <w:szCs w:val="22"/>
          <w:lang w:eastAsia="en-GB"/>
          <w14:ligatures w14:val="none"/>
        </w:rPr>
        <w:t xml:space="preserve">, increasing the number </w:t>
      </w:r>
      <w:r w:rsidR="00963057">
        <w:rPr>
          <w:rFonts w:ascii="Arial" w:eastAsia="Times New Roman" w:hAnsi="Arial" w:cs="Arial"/>
          <w:color w:val="000000" w:themeColor="text1"/>
          <w:kern w:val="0"/>
          <w:sz w:val="22"/>
          <w:szCs w:val="22"/>
          <w:lang w:eastAsia="en-GB"/>
          <w14:ligatures w14:val="none"/>
        </w:rPr>
        <w:t xml:space="preserve">of rooflights </w:t>
      </w:r>
      <w:r w:rsidR="0098136A">
        <w:rPr>
          <w:rFonts w:ascii="Arial" w:eastAsia="Times New Roman" w:hAnsi="Arial" w:cs="Arial"/>
          <w:color w:val="000000" w:themeColor="text1"/>
          <w:kern w:val="0"/>
          <w:sz w:val="22"/>
          <w:szCs w:val="22"/>
          <w:lang w:eastAsia="en-GB"/>
          <w14:ligatures w14:val="none"/>
        </w:rPr>
        <w:t>on the west facing roof slope from 3 to 4, the repositioning of one of the approved rooflights</w:t>
      </w:r>
      <w:r w:rsidR="00E04DF8">
        <w:rPr>
          <w:rFonts w:ascii="Arial" w:eastAsia="Times New Roman" w:hAnsi="Arial" w:cs="Arial"/>
          <w:color w:val="000000" w:themeColor="text1"/>
          <w:kern w:val="0"/>
          <w:sz w:val="22"/>
          <w:szCs w:val="22"/>
          <w:lang w:eastAsia="en-GB"/>
          <w14:ligatures w14:val="none"/>
        </w:rPr>
        <w:t xml:space="preserve"> and</w:t>
      </w:r>
      <w:r w:rsidR="0098136A">
        <w:rPr>
          <w:rFonts w:ascii="Arial" w:eastAsia="Times New Roman" w:hAnsi="Arial" w:cs="Arial"/>
          <w:color w:val="000000" w:themeColor="text1"/>
          <w:kern w:val="0"/>
          <w:sz w:val="22"/>
          <w:szCs w:val="22"/>
          <w:lang w:eastAsia="en-GB"/>
          <w14:ligatures w14:val="none"/>
        </w:rPr>
        <w:t xml:space="preserve"> the</w:t>
      </w:r>
      <w:r w:rsidR="00E04DF8">
        <w:rPr>
          <w:rFonts w:ascii="Arial" w:eastAsia="Times New Roman" w:hAnsi="Arial" w:cs="Arial"/>
          <w:color w:val="000000" w:themeColor="text1"/>
          <w:kern w:val="0"/>
          <w:sz w:val="22"/>
          <w:szCs w:val="22"/>
          <w:lang w:eastAsia="en-GB"/>
          <w14:ligatures w14:val="none"/>
        </w:rPr>
        <w:t xml:space="preserve"> reconfiguration of the approved solar panels on the west elevation </w:t>
      </w:r>
      <w:r w:rsidR="00443D3F">
        <w:rPr>
          <w:rFonts w:ascii="Arial" w:eastAsia="Times New Roman" w:hAnsi="Arial" w:cs="Arial"/>
          <w:color w:val="000000" w:themeColor="text1"/>
          <w:kern w:val="0"/>
          <w:sz w:val="22"/>
          <w:szCs w:val="22"/>
          <w:lang w:eastAsia="en-GB"/>
          <w14:ligatures w14:val="none"/>
        </w:rPr>
        <w:t xml:space="preserve">as a variation </w:t>
      </w:r>
      <w:r w:rsidR="0078722C">
        <w:rPr>
          <w:rFonts w:ascii="Arial" w:eastAsia="Times New Roman" w:hAnsi="Arial" w:cs="Arial"/>
          <w:color w:val="000000" w:themeColor="text1"/>
          <w:kern w:val="0"/>
          <w:sz w:val="22"/>
          <w:szCs w:val="22"/>
          <w:lang w:eastAsia="en-GB"/>
          <w14:ligatures w14:val="none"/>
        </w:rPr>
        <w:t>to that shown in the current approved plans.</w:t>
      </w:r>
    </w:p>
    <w:p w14:paraId="0D4301E8" w14:textId="77777777" w:rsidR="00A431AD" w:rsidRPr="00A431AD" w:rsidRDefault="00A431AD" w:rsidP="00A431AD">
      <w:pPr>
        <w:spacing w:after="0" w:line="276" w:lineRule="auto"/>
        <w:jc w:val="both"/>
        <w:rPr>
          <w:rFonts w:ascii="Arial" w:eastAsia="Times New Roman" w:hAnsi="Arial" w:cs="Arial"/>
          <w:color w:val="000000" w:themeColor="text1"/>
          <w:kern w:val="0"/>
          <w:sz w:val="22"/>
          <w:szCs w:val="22"/>
          <w:lang w:eastAsia="en-GB"/>
          <w14:ligatures w14:val="none"/>
        </w:rPr>
      </w:pPr>
    </w:p>
    <w:p w14:paraId="57BA5C0B" w14:textId="37830E96" w:rsidR="00A431AD" w:rsidRDefault="0078722C" w:rsidP="00A431A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Whilst the </w:t>
      </w:r>
      <w:r w:rsidR="00A778F6">
        <w:rPr>
          <w:rFonts w:ascii="Arial" w:eastAsia="Times New Roman" w:hAnsi="Arial" w:cs="Arial"/>
          <w:color w:val="000000" w:themeColor="text1"/>
          <w:kern w:val="0"/>
          <w:sz w:val="22"/>
          <w:szCs w:val="22"/>
          <w:lang w:eastAsia="en-GB"/>
          <w14:ligatures w14:val="none"/>
        </w:rPr>
        <w:t>formation of the solar panels is different to the approved scheme,</w:t>
      </w:r>
      <w:r w:rsidR="00443D3F">
        <w:rPr>
          <w:rFonts w:ascii="Arial" w:eastAsia="Times New Roman" w:hAnsi="Arial" w:cs="Arial"/>
          <w:color w:val="000000" w:themeColor="text1"/>
          <w:kern w:val="0"/>
          <w:sz w:val="22"/>
          <w:szCs w:val="22"/>
          <w:lang w:eastAsia="en-GB"/>
          <w14:ligatures w14:val="none"/>
        </w:rPr>
        <w:t xml:space="preserve"> and is less uniform than the approved scheme,</w:t>
      </w:r>
      <w:r w:rsidR="00A778F6">
        <w:rPr>
          <w:rFonts w:ascii="Arial" w:eastAsia="Times New Roman" w:hAnsi="Arial" w:cs="Arial"/>
          <w:color w:val="000000" w:themeColor="text1"/>
          <w:kern w:val="0"/>
          <w:sz w:val="22"/>
          <w:szCs w:val="22"/>
          <w:lang w:eastAsia="en-GB"/>
          <w14:ligatures w14:val="none"/>
        </w:rPr>
        <w:t xml:space="preserve"> the principle </w:t>
      </w:r>
      <w:r w:rsidR="00A41C39">
        <w:rPr>
          <w:rFonts w:ascii="Arial" w:eastAsia="Times New Roman" w:hAnsi="Arial" w:cs="Arial"/>
          <w:color w:val="000000" w:themeColor="text1"/>
          <w:kern w:val="0"/>
          <w:sz w:val="22"/>
          <w:szCs w:val="22"/>
          <w:lang w:eastAsia="en-GB"/>
          <w14:ligatures w14:val="none"/>
        </w:rPr>
        <w:t xml:space="preserve">of a combination of rooflights and solar panels </w:t>
      </w:r>
      <w:r w:rsidR="00A778F6">
        <w:rPr>
          <w:rFonts w:ascii="Arial" w:eastAsia="Times New Roman" w:hAnsi="Arial" w:cs="Arial"/>
          <w:color w:val="000000" w:themeColor="text1"/>
          <w:kern w:val="0"/>
          <w:sz w:val="22"/>
          <w:szCs w:val="22"/>
          <w:lang w:eastAsia="en-GB"/>
          <w14:ligatures w14:val="none"/>
        </w:rPr>
        <w:t xml:space="preserve">has been </w:t>
      </w:r>
      <w:r w:rsidR="00A41C39">
        <w:rPr>
          <w:rFonts w:ascii="Arial" w:eastAsia="Times New Roman" w:hAnsi="Arial" w:cs="Arial"/>
          <w:color w:val="000000" w:themeColor="text1"/>
          <w:kern w:val="0"/>
          <w:sz w:val="22"/>
          <w:szCs w:val="22"/>
          <w:lang w:eastAsia="en-GB"/>
          <w14:ligatures w14:val="none"/>
        </w:rPr>
        <w:t xml:space="preserve">previously </w:t>
      </w:r>
      <w:r w:rsidR="00A778F6">
        <w:rPr>
          <w:rFonts w:ascii="Arial" w:eastAsia="Times New Roman" w:hAnsi="Arial" w:cs="Arial"/>
          <w:color w:val="000000" w:themeColor="text1"/>
          <w:kern w:val="0"/>
          <w:sz w:val="22"/>
          <w:szCs w:val="22"/>
          <w:lang w:eastAsia="en-GB"/>
          <w14:ligatures w14:val="none"/>
        </w:rPr>
        <w:t xml:space="preserve">accepted </w:t>
      </w:r>
      <w:r w:rsidR="00963057">
        <w:rPr>
          <w:rFonts w:ascii="Arial" w:eastAsia="Times New Roman" w:hAnsi="Arial" w:cs="Arial"/>
          <w:color w:val="000000" w:themeColor="text1"/>
          <w:kern w:val="0"/>
          <w:sz w:val="22"/>
          <w:szCs w:val="22"/>
          <w:lang w:eastAsia="en-GB"/>
          <w14:ligatures w14:val="none"/>
        </w:rPr>
        <w:t xml:space="preserve">on this </w:t>
      </w:r>
      <w:proofErr w:type="gramStart"/>
      <w:r w:rsidR="00963057">
        <w:rPr>
          <w:rFonts w:ascii="Arial" w:eastAsia="Times New Roman" w:hAnsi="Arial" w:cs="Arial"/>
          <w:color w:val="000000" w:themeColor="text1"/>
          <w:kern w:val="0"/>
          <w:sz w:val="22"/>
          <w:szCs w:val="22"/>
          <w:lang w:eastAsia="en-GB"/>
          <w14:ligatures w14:val="none"/>
        </w:rPr>
        <w:t>elevation</w:t>
      </w:r>
      <w:proofErr w:type="gramEnd"/>
      <w:r w:rsidR="00963057">
        <w:rPr>
          <w:rFonts w:ascii="Arial" w:eastAsia="Times New Roman" w:hAnsi="Arial" w:cs="Arial"/>
          <w:color w:val="000000" w:themeColor="text1"/>
          <w:kern w:val="0"/>
          <w:sz w:val="22"/>
          <w:szCs w:val="22"/>
          <w:lang w:eastAsia="en-GB"/>
          <w14:ligatures w14:val="none"/>
        </w:rPr>
        <w:t xml:space="preserve"> </w:t>
      </w:r>
      <w:r w:rsidR="00A778F6">
        <w:rPr>
          <w:rFonts w:ascii="Arial" w:eastAsia="Times New Roman" w:hAnsi="Arial" w:cs="Arial"/>
          <w:color w:val="000000" w:themeColor="text1"/>
          <w:kern w:val="0"/>
          <w:sz w:val="22"/>
          <w:szCs w:val="22"/>
          <w:lang w:eastAsia="en-GB"/>
          <w14:ligatures w14:val="none"/>
        </w:rPr>
        <w:t>and the reconfiguration is not</w:t>
      </w:r>
      <w:r w:rsidR="007837D9">
        <w:rPr>
          <w:rFonts w:ascii="Arial" w:eastAsia="Times New Roman" w:hAnsi="Arial" w:cs="Arial"/>
          <w:color w:val="000000" w:themeColor="text1"/>
          <w:kern w:val="0"/>
          <w:sz w:val="22"/>
          <w:szCs w:val="22"/>
          <w:lang w:eastAsia="en-GB"/>
          <w14:ligatures w14:val="none"/>
        </w:rPr>
        <w:t xml:space="preserve"> considered to be</w:t>
      </w:r>
      <w:r w:rsidR="00A778F6">
        <w:rPr>
          <w:rFonts w:ascii="Arial" w:eastAsia="Times New Roman" w:hAnsi="Arial" w:cs="Arial"/>
          <w:color w:val="000000" w:themeColor="text1"/>
          <w:kern w:val="0"/>
          <w:sz w:val="22"/>
          <w:szCs w:val="22"/>
          <w:lang w:eastAsia="en-GB"/>
          <w14:ligatures w14:val="none"/>
        </w:rPr>
        <w:t xml:space="preserve"> significantly more impactful tha</w:t>
      </w:r>
      <w:r w:rsidR="007837D9">
        <w:rPr>
          <w:rFonts w:ascii="Arial" w:eastAsia="Times New Roman" w:hAnsi="Arial" w:cs="Arial"/>
          <w:color w:val="000000" w:themeColor="text1"/>
          <w:kern w:val="0"/>
          <w:sz w:val="22"/>
          <w:szCs w:val="22"/>
          <w:lang w:eastAsia="en-GB"/>
          <w14:ligatures w14:val="none"/>
        </w:rPr>
        <w:t>n</w:t>
      </w:r>
      <w:r w:rsidR="00A778F6">
        <w:rPr>
          <w:rFonts w:ascii="Arial" w:eastAsia="Times New Roman" w:hAnsi="Arial" w:cs="Arial"/>
          <w:color w:val="000000" w:themeColor="text1"/>
          <w:kern w:val="0"/>
          <w:sz w:val="22"/>
          <w:szCs w:val="22"/>
          <w:lang w:eastAsia="en-GB"/>
          <w14:ligatures w14:val="none"/>
        </w:rPr>
        <w:t xml:space="preserve"> the approved scheme. </w:t>
      </w:r>
      <w:r w:rsidR="00A431AD" w:rsidRPr="00A431AD">
        <w:rPr>
          <w:rFonts w:ascii="Arial" w:eastAsia="Times New Roman" w:hAnsi="Arial" w:cs="Arial"/>
          <w:color w:val="000000" w:themeColor="text1"/>
          <w:kern w:val="0"/>
          <w:sz w:val="22"/>
          <w:szCs w:val="22"/>
          <w:lang w:eastAsia="en-GB"/>
          <w14:ligatures w14:val="none"/>
        </w:rPr>
        <w:t>The addition of a single rooflight to the rear (west) roof slope is considered to have a neutral impact.</w:t>
      </w:r>
    </w:p>
    <w:p w14:paraId="1EB37C76" w14:textId="77777777" w:rsidR="007837D9" w:rsidRDefault="007837D9" w:rsidP="00A431AD">
      <w:pPr>
        <w:spacing w:after="0" w:line="276" w:lineRule="auto"/>
        <w:jc w:val="both"/>
        <w:rPr>
          <w:rFonts w:ascii="Arial" w:eastAsia="Times New Roman" w:hAnsi="Arial" w:cs="Arial"/>
          <w:color w:val="000000" w:themeColor="text1"/>
          <w:kern w:val="0"/>
          <w:sz w:val="22"/>
          <w:szCs w:val="22"/>
          <w:lang w:eastAsia="en-GB"/>
          <w14:ligatures w14:val="none"/>
        </w:rPr>
      </w:pPr>
    </w:p>
    <w:p w14:paraId="5F0F047E" w14:textId="77777777" w:rsidR="009A7B78" w:rsidRDefault="009A7B78" w:rsidP="00A431A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Conclusion</w:t>
      </w:r>
    </w:p>
    <w:p w14:paraId="1A8987BC" w14:textId="0A37F69B" w:rsidR="007837D9" w:rsidRPr="00262362" w:rsidRDefault="007837D9" w:rsidP="00A431A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w:t>
      </w:r>
      <w:r w:rsidR="007B16DF">
        <w:rPr>
          <w:rFonts w:ascii="Arial" w:eastAsia="Times New Roman" w:hAnsi="Arial" w:cs="Arial"/>
          <w:color w:val="000000" w:themeColor="text1"/>
          <w:kern w:val="0"/>
          <w:sz w:val="22"/>
          <w:szCs w:val="22"/>
          <w:lang w:eastAsia="en-GB"/>
          <w14:ligatures w14:val="none"/>
        </w:rPr>
        <w:t>o</w:t>
      </w:r>
      <w:r>
        <w:rPr>
          <w:rFonts w:ascii="Arial" w:eastAsia="Times New Roman" w:hAnsi="Arial" w:cs="Arial"/>
          <w:color w:val="000000" w:themeColor="text1"/>
          <w:kern w:val="0"/>
          <w:sz w:val="22"/>
          <w:szCs w:val="22"/>
          <w:lang w:eastAsia="en-GB"/>
          <w14:ligatures w14:val="none"/>
        </w:rPr>
        <w:t>po</w:t>
      </w:r>
      <w:r w:rsidR="009A7B78">
        <w:rPr>
          <w:rFonts w:ascii="Arial" w:eastAsia="Times New Roman" w:hAnsi="Arial" w:cs="Arial"/>
          <w:color w:val="000000" w:themeColor="text1"/>
          <w:kern w:val="0"/>
          <w:sz w:val="22"/>
          <w:szCs w:val="22"/>
          <w:lang w:eastAsia="en-GB"/>
          <w14:ligatures w14:val="none"/>
        </w:rPr>
        <w:t xml:space="preserve">sal variation to the plans </w:t>
      </w:r>
      <w:r w:rsidR="00963057">
        <w:rPr>
          <w:rFonts w:ascii="Arial" w:eastAsia="Times New Roman" w:hAnsi="Arial" w:cs="Arial"/>
          <w:color w:val="000000" w:themeColor="text1"/>
          <w:kern w:val="0"/>
          <w:sz w:val="22"/>
          <w:szCs w:val="22"/>
          <w:lang w:eastAsia="en-GB"/>
          <w14:ligatures w14:val="none"/>
        </w:rPr>
        <w:t xml:space="preserve">to amend the west elevation only </w:t>
      </w:r>
      <w:r w:rsidR="009A7B78">
        <w:rPr>
          <w:rFonts w:ascii="Arial" w:eastAsia="Times New Roman" w:hAnsi="Arial" w:cs="Arial"/>
          <w:color w:val="000000" w:themeColor="text1"/>
          <w:kern w:val="0"/>
          <w:sz w:val="22"/>
          <w:szCs w:val="22"/>
          <w:lang w:eastAsia="en-GB"/>
          <w14:ligatures w14:val="none"/>
        </w:rPr>
        <w:t xml:space="preserve">would not cause any significant or increased impact </w:t>
      </w:r>
      <w:r w:rsidR="003A5DF4">
        <w:rPr>
          <w:rFonts w:ascii="Arial" w:eastAsia="Times New Roman" w:hAnsi="Arial" w:cs="Arial"/>
          <w:color w:val="000000" w:themeColor="text1"/>
          <w:kern w:val="0"/>
          <w:sz w:val="22"/>
          <w:szCs w:val="22"/>
          <w:lang w:eastAsia="en-GB"/>
          <w14:ligatures w14:val="none"/>
        </w:rPr>
        <w:t>having regard to the heritage assets and would therefore comply</w:t>
      </w:r>
      <w:r w:rsidR="0015521C">
        <w:rPr>
          <w:rFonts w:ascii="Arial" w:eastAsia="Times New Roman" w:hAnsi="Arial" w:cs="Arial"/>
          <w:color w:val="000000" w:themeColor="text1"/>
          <w:kern w:val="0"/>
          <w:sz w:val="22"/>
          <w:szCs w:val="22"/>
          <w:lang w:eastAsia="en-GB"/>
          <w14:ligatures w14:val="none"/>
        </w:rPr>
        <w:t xml:space="preserve"> with the aims of Core Policy 58, the NPPF and the statutory requirements of the </w:t>
      </w:r>
      <w:r w:rsidR="0015521C" w:rsidRPr="0015521C">
        <w:rPr>
          <w:rFonts w:ascii="Arial" w:eastAsia="Times New Roman" w:hAnsi="Arial" w:cs="Arial"/>
          <w:color w:val="000000" w:themeColor="text1"/>
          <w:kern w:val="0"/>
          <w:sz w:val="22"/>
          <w:szCs w:val="22"/>
          <w:lang w:eastAsia="en-GB"/>
          <w14:ligatures w14:val="none"/>
        </w:rPr>
        <w:t>Planning (Listed Building and Conservation Areas) Act 1990</w:t>
      </w:r>
      <w:r w:rsidR="0015521C">
        <w:rPr>
          <w:rFonts w:ascii="Arial" w:eastAsia="Times New Roman" w:hAnsi="Arial" w:cs="Arial"/>
          <w:color w:val="000000" w:themeColor="text1"/>
          <w:kern w:val="0"/>
          <w:sz w:val="22"/>
          <w:szCs w:val="22"/>
          <w:lang w:eastAsia="en-GB"/>
          <w14:ligatures w14:val="none"/>
        </w:rPr>
        <w:t>.</w:t>
      </w:r>
    </w:p>
    <w:p w14:paraId="5C9CC2DE" w14:textId="77777777" w:rsidR="007D2DB2" w:rsidRPr="00EB26BC" w:rsidRDefault="007D2DB2" w:rsidP="007D2DB2">
      <w:pPr>
        <w:spacing w:after="0" w:line="276" w:lineRule="auto"/>
        <w:jc w:val="both"/>
        <w:rPr>
          <w:rFonts w:ascii="Arial" w:eastAsia="Times New Roman" w:hAnsi="Arial" w:cs="Arial"/>
          <w:color w:val="ED0000"/>
          <w:kern w:val="0"/>
          <w:sz w:val="22"/>
          <w:szCs w:val="22"/>
          <w:lang w:eastAsia="en-GB"/>
          <w14:ligatures w14:val="none"/>
        </w:rPr>
      </w:pPr>
    </w:p>
    <w:p w14:paraId="05C25042" w14:textId="77777777" w:rsidR="00F84BD5" w:rsidRDefault="00F84BD5">
      <w:pPr>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br w:type="page"/>
      </w:r>
    </w:p>
    <w:p w14:paraId="22711F52" w14:textId="24705D91" w:rsidR="006A0827" w:rsidRPr="006A0827" w:rsidRDefault="006A0827"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A0827">
        <w:rPr>
          <w:rFonts w:ascii="Arial" w:eastAsia="Times New Roman" w:hAnsi="Arial" w:cs="Arial"/>
          <w:color w:val="000000" w:themeColor="text1"/>
          <w:kern w:val="0"/>
          <w:sz w:val="22"/>
          <w:szCs w:val="22"/>
          <w:u w:val="single"/>
          <w:lang w:eastAsia="en-GB"/>
          <w14:ligatures w14:val="none"/>
        </w:rPr>
        <w:lastRenderedPageBreak/>
        <w:t>Assessment of Conditions</w:t>
      </w:r>
    </w:p>
    <w:p w14:paraId="3CAA82C6" w14:textId="77777777" w:rsidR="00C96653" w:rsidRDefault="00C96653" w:rsidP="00C96653">
      <w:pPr>
        <w:spacing w:after="0" w:line="276" w:lineRule="auto"/>
        <w:jc w:val="both"/>
        <w:rPr>
          <w:rFonts w:ascii="Arial" w:eastAsia="Times New Roman" w:hAnsi="Arial" w:cs="Arial"/>
          <w:color w:val="ED0000"/>
          <w:kern w:val="0"/>
          <w:sz w:val="22"/>
          <w:szCs w:val="22"/>
          <w:lang w:eastAsia="en-GB"/>
          <w14:ligatures w14:val="none"/>
        </w:rPr>
      </w:pPr>
    </w:p>
    <w:p w14:paraId="3BD15525" w14:textId="22576934" w:rsidR="00F84BD5" w:rsidRPr="00E84457" w:rsidRDefault="00451814" w:rsidP="00B7527D">
      <w:pPr>
        <w:spacing w:after="0" w:line="276" w:lineRule="auto"/>
        <w:jc w:val="both"/>
        <w:rPr>
          <w:rFonts w:ascii="Arial" w:eastAsia="Times New Roman" w:hAnsi="Arial" w:cs="Arial"/>
          <w:kern w:val="0"/>
          <w:sz w:val="22"/>
          <w:szCs w:val="22"/>
          <w:lang w:eastAsia="en-GB"/>
          <w14:ligatures w14:val="none"/>
        </w:rPr>
      </w:pPr>
      <w:r w:rsidRPr="003C5EBC">
        <w:rPr>
          <w:rFonts w:ascii="Arial" w:eastAsia="Times New Roman" w:hAnsi="Arial" w:cs="Arial"/>
          <w:color w:val="000000" w:themeColor="text1"/>
          <w:kern w:val="0"/>
          <w:sz w:val="22"/>
          <w:szCs w:val="22"/>
          <w:lang w:eastAsia="en-GB"/>
          <w14:ligatures w14:val="none"/>
        </w:rPr>
        <w:t xml:space="preserve">The proposal would require the </w:t>
      </w:r>
      <w:r w:rsidR="003C5EBC" w:rsidRPr="003C5EBC">
        <w:rPr>
          <w:rFonts w:ascii="Arial" w:eastAsia="Times New Roman" w:hAnsi="Arial" w:cs="Arial"/>
          <w:color w:val="000000" w:themeColor="text1"/>
          <w:kern w:val="0"/>
          <w:sz w:val="22"/>
          <w:szCs w:val="22"/>
          <w:lang w:eastAsia="en-GB"/>
          <w14:ligatures w14:val="none"/>
        </w:rPr>
        <w:t xml:space="preserve">variation of </w:t>
      </w:r>
      <w:r w:rsidRPr="003C5EBC">
        <w:rPr>
          <w:rFonts w:ascii="Arial" w:eastAsia="Times New Roman" w:hAnsi="Arial" w:cs="Arial"/>
          <w:color w:val="000000" w:themeColor="text1"/>
          <w:kern w:val="0"/>
          <w:sz w:val="22"/>
          <w:szCs w:val="22"/>
          <w:lang w:eastAsia="en-GB"/>
          <w14:ligatures w14:val="none"/>
        </w:rPr>
        <w:t>condition 2 only in respect of the approved plans listed.  The proposed</w:t>
      </w:r>
      <w:r w:rsidR="003C5EBC" w:rsidRPr="003C5EBC">
        <w:rPr>
          <w:rFonts w:ascii="Arial" w:eastAsia="Times New Roman" w:hAnsi="Arial" w:cs="Arial"/>
          <w:color w:val="000000" w:themeColor="text1"/>
          <w:kern w:val="0"/>
          <w:sz w:val="22"/>
          <w:szCs w:val="22"/>
          <w:lang w:eastAsia="en-GB"/>
          <w14:ligatures w14:val="none"/>
        </w:rPr>
        <w:t xml:space="preserve"> amendment would not require variation of any other conditions</w:t>
      </w:r>
      <w:r w:rsidR="00963057">
        <w:rPr>
          <w:rFonts w:ascii="Arial" w:eastAsia="Times New Roman" w:hAnsi="Arial" w:cs="Arial"/>
          <w:color w:val="000000" w:themeColor="text1"/>
          <w:kern w:val="0"/>
          <w:sz w:val="22"/>
          <w:szCs w:val="22"/>
          <w:lang w:eastAsia="en-GB"/>
          <w14:ligatures w14:val="none"/>
        </w:rPr>
        <w:t xml:space="preserve"> on the full planning permission</w:t>
      </w:r>
      <w:r w:rsidR="003C5EBC" w:rsidRPr="003C5EBC">
        <w:rPr>
          <w:rFonts w:ascii="Arial" w:eastAsia="Times New Roman" w:hAnsi="Arial" w:cs="Arial"/>
          <w:color w:val="000000" w:themeColor="text1"/>
          <w:kern w:val="0"/>
          <w:sz w:val="22"/>
          <w:szCs w:val="22"/>
          <w:lang w:eastAsia="en-GB"/>
          <w14:ligatures w14:val="none"/>
        </w:rPr>
        <w:t xml:space="preserve"> and all other conditions remain relevant</w:t>
      </w:r>
      <w:r w:rsidR="003C5EBC" w:rsidRPr="00E84457">
        <w:rPr>
          <w:rFonts w:ascii="Arial" w:eastAsia="Times New Roman" w:hAnsi="Arial" w:cs="Arial"/>
          <w:kern w:val="0"/>
          <w:sz w:val="22"/>
          <w:szCs w:val="22"/>
          <w:lang w:eastAsia="en-GB"/>
          <w14:ligatures w14:val="none"/>
        </w:rPr>
        <w:t>.</w:t>
      </w:r>
      <w:r w:rsidR="00963057" w:rsidRPr="00E84457">
        <w:rPr>
          <w:rFonts w:ascii="Arial" w:eastAsia="Times New Roman" w:hAnsi="Arial" w:cs="Arial"/>
          <w:kern w:val="0"/>
          <w:sz w:val="22"/>
          <w:szCs w:val="22"/>
          <w:lang w:eastAsia="en-GB"/>
          <w14:ligatures w14:val="none"/>
        </w:rPr>
        <w:t xml:space="preserve">  </w:t>
      </w:r>
      <w:r w:rsidR="00F84BD5" w:rsidRPr="00E84457">
        <w:rPr>
          <w:rFonts w:ascii="Arial" w:eastAsia="Times New Roman" w:hAnsi="Arial" w:cs="Arial"/>
          <w:kern w:val="0"/>
          <w:sz w:val="22"/>
          <w:szCs w:val="22"/>
          <w:lang w:eastAsia="en-GB"/>
          <w14:ligatures w14:val="none"/>
        </w:rPr>
        <w:t xml:space="preserve">It is noted that the extant planning permission includes a requirement for submission of drainage details within 3 months of the date of that permission.  </w:t>
      </w:r>
      <w:r w:rsidR="0013404C" w:rsidRPr="00E84457">
        <w:rPr>
          <w:rFonts w:ascii="Arial" w:eastAsia="Times New Roman" w:hAnsi="Arial" w:cs="Arial"/>
          <w:kern w:val="0"/>
          <w:sz w:val="22"/>
          <w:szCs w:val="22"/>
          <w:lang w:eastAsia="en-GB"/>
          <w14:ligatures w14:val="none"/>
        </w:rPr>
        <w:t>It is noted that f</w:t>
      </w:r>
      <w:r w:rsidR="00F84BD5" w:rsidRPr="00E84457">
        <w:rPr>
          <w:rFonts w:ascii="Arial" w:eastAsia="Times New Roman" w:hAnsi="Arial" w:cs="Arial"/>
          <w:kern w:val="0"/>
          <w:sz w:val="22"/>
          <w:szCs w:val="22"/>
          <w:lang w:eastAsia="en-GB"/>
          <w14:ligatures w14:val="none"/>
        </w:rPr>
        <w:t xml:space="preserve">urther details have not been submitted </w:t>
      </w:r>
      <w:r w:rsidR="0013404C" w:rsidRPr="00E84457">
        <w:rPr>
          <w:rFonts w:ascii="Arial" w:eastAsia="Times New Roman" w:hAnsi="Arial" w:cs="Arial"/>
          <w:kern w:val="0"/>
          <w:sz w:val="22"/>
          <w:szCs w:val="22"/>
          <w:lang w:eastAsia="en-GB"/>
          <w14:ligatures w14:val="none"/>
        </w:rPr>
        <w:t xml:space="preserve">to discharge this condition and as such the </w:t>
      </w:r>
      <w:r w:rsidR="005F5226" w:rsidRPr="00E84457">
        <w:rPr>
          <w:rFonts w:ascii="Arial" w:eastAsia="Times New Roman" w:hAnsi="Arial" w:cs="Arial"/>
          <w:kern w:val="0"/>
          <w:sz w:val="22"/>
          <w:szCs w:val="22"/>
          <w:lang w:eastAsia="en-GB"/>
          <w14:ligatures w14:val="none"/>
        </w:rPr>
        <w:t xml:space="preserve">means of </w:t>
      </w:r>
      <w:r w:rsidR="0013404C" w:rsidRPr="00E84457">
        <w:rPr>
          <w:rFonts w:ascii="Arial" w:eastAsia="Times New Roman" w:hAnsi="Arial" w:cs="Arial"/>
          <w:kern w:val="0"/>
          <w:sz w:val="22"/>
          <w:szCs w:val="22"/>
          <w:lang w:eastAsia="en-GB"/>
          <w14:ligatures w14:val="none"/>
        </w:rPr>
        <w:t xml:space="preserve">surface water drainage remains </w:t>
      </w:r>
      <w:r w:rsidR="005F5226" w:rsidRPr="00E84457">
        <w:rPr>
          <w:rFonts w:ascii="Arial" w:eastAsia="Times New Roman" w:hAnsi="Arial" w:cs="Arial"/>
          <w:kern w:val="0"/>
          <w:sz w:val="22"/>
          <w:szCs w:val="22"/>
          <w:lang w:eastAsia="en-GB"/>
          <w14:ligatures w14:val="none"/>
        </w:rPr>
        <w:t xml:space="preserve">unconfirmed.  The applicant has advised that the </w:t>
      </w:r>
      <w:r w:rsidR="001933D3" w:rsidRPr="00E84457">
        <w:rPr>
          <w:rFonts w:ascii="Arial" w:eastAsia="Times New Roman" w:hAnsi="Arial" w:cs="Arial"/>
          <w:kern w:val="0"/>
          <w:sz w:val="22"/>
          <w:szCs w:val="22"/>
          <w:lang w:eastAsia="en-GB"/>
          <w14:ligatures w14:val="none"/>
        </w:rPr>
        <w:t xml:space="preserve">previous occupier confirmed that the drainage has been connected to the ‘existing drainage system’, however in the absence of information of what this system comprises the requirement of the condition remain relevant.  </w:t>
      </w:r>
      <w:r w:rsidR="00286C7C" w:rsidRPr="00E84457">
        <w:rPr>
          <w:rFonts w:ascii="Arial" w:eastAsia="Times New Roman" w:hAnsi="Arial" w:cs="Arial"/>
          <w:kern w:val="0"/>
          <w:sz w:val="22"/>
          <w:szCs w:val="22"/>
          <w:lang w:eastAsia="en-GB"/>
          <w14:ligatures w14:val="none"/>
        </w:rPr>
        <w:t xml:space="preserve">The </w:t>
      </w:r>
      <w:r w:rsidR="00F84BD5" w:rsidRPr="00E84457">
        <w:rPr>
          <w:rFonts w:ascii="Arial" w:eastAsia="Times New Roman" w:hAnsi="Arial" w:cs="Arial"/>
          <w:kern w:val="0"/>
          <w:sz w:val="22"/>
          <w:szCs w:val="22"/>
          <w:lang w:eastAsia="en-GB"/>
          <w14:ligatures w14:val="none"/>
        </w:rPr>
        <w:t xml:space="preserve">condition is therefore </w:t>
      </w:r>
      <w:r w:rsidR="00286C7C" w:rsidRPr="00E84457">
        <w:rPr>
          <w:rFonts w:ascii="Arial" w:eastAsia="Times New Roman" w:hAnsi="Arial" w:cs="Arial"/>
          <w:kern w:val="0"/>
          <w:sz w:val="22"/>
          <w:szCs w:val="22"/>
          <w:lang w:eastAsia="en-GB"/>
          <w14:ligatures w14:val="none"/>
        </w:rPr>
        <w:t xml:space="preserve">restated </w:t>
      </w:r>
      <w:r w:rsidR="00F84BD5" w:rsidRPr="00E84457">
        <w:rPr>
          <w:rFonts w:ascii="Arial" w:eastAsia="Times New Roman" w:hAnsi="Arial" w:cs="Arial"/>
          <w:kern w:val="0"/>
          <w:sz w:val="22"/>
          <w:szCs w:val="22"/>
          <w:lang w:eastAsia="en-GB"/>
          <w14:ligatures w14:val="none"/>
        </w:rPr>
        <w:t xml:space="preserve">to ensure that the requirements of this condition are </w:t>
      </w:r>
      <w:r w:rsidR="00E84457" w:rsidRPr="00E84457">
        <w:rPr>
          <w:rFonts w:ascii="Arial" w:eastAsia="Times New Roman" w:hAnsi="Arial" w:cs="Arial"/>
          <w:kern w:val="0"/>
          <w:sz w:val="22"/>
          <w:szCs w:val="22"/>
          <w:lang w:eastAsia="en-GB"/>
          <w14:ligatures w14:val="none"/>
        </w:rPr>
        <w:t>addressed.</w:t>
      </w:r>
    </w:p>
    <w:p w14:paraId="1B4F8961" w14:textId="77777777" w:rsidR="00F84BD5" w:rsidRDefault="00F84BD5" w:rsidP="00B7527D">
      <w:pPr>
        <w:spacing w:after="0" w:line="276" w:lineRule="auto"/>
        <w:jc w:val="both"/>
        <w:rPr>
          <w:rFonts w:ascii="Arial" w:eastAsia="Times New Roman" w:hAnsi="Arial" w:cs="Arial"/>
          <w:color w:val="000000" w:themeColor="text1"/>
          <w:kern w:val="0"/>
          <w:sz w:val="22"/>
          <w:szCs w:val="22"/>
          <w:lang w:eastAsia="en-GB"/>
          <w14:ligatures w14:val="none"/>
        </w:rPr>
      </w:pPr>
    </w:p>
    <w:p w14:paraId="0098DAAC" w14:textId="68BC4FD5" w:rsidR="00C96653" w:rsidRPr="003C5EBC" w:rsidRDefault="00963057" w:rsidP="00B7527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need to submit a listed building consent </w:t>
      </w:r>
      <w:r w:rsidR="00F84BD5">
        <w:rPr>
          <w:rFonts w:ascii="Arial" w:eastAsia="Times New Roman" w:hAnsi="Arial" w:cs="Arial"/>
          <w:color w:val="000000" w:themeColor="text1"/>
          <w:kern w:val="0"/>
          <w:sz w:val="22"/>
          <w:szCs w:val="22"/>
          <w:lang w:eastAsia="en-GB"/>
          <w14:ligatures w14:val="none"/>
        </w:rPr>
        <w:t xml:space="preserve">for the changes </w:t>
      </w:r>
      <w:r>
        <w:rPr>
          <w:rFonts w:ascii="Arial" w:eastAsia="Times New Roman" w:hAnsi="Arial" w:cs="Arial"/>
          <w:color w:val="000000" w:themeColor="text1"/>
          <w:kern w:val="0"/>
          <w:sz w:val="22"/>
          <w:szCs w:val="22"/>
          <w:lang w:eastAsia="en-GB"/>
          <w14:ligatures w14:val="none"/>
        </w:rPr>
        <w:t>has been drawn to the attention of the applica</w:t>
      </w:r>
      <w:r w:rsidR="00F84BD5">
        <w:rPr>
          <w:rFonts w:ascii="Arial" w:eastAsia="Times New Roman" w:hAnsi="Arial" w:cs="Arial"/>
          <w:color w:val="000000" w:themeColor="text1"/>
          <w:kern w:val="0"/>
          <w:sz w:val="22"/>
          <w:szCs w:val="22"/>
          <w:lang w:eastAsia="en-GB"/>
          <w14:ligatures w14:val="none"/>
        </w:rPr>
        <w:t>nt and that application is currently under consideration.</w:t>
      </w:r>
    </w:p>
    <w:p w14:paraId="0BBA5C68" w14:textId="77777777" w:rsidR="00FA4F07" w:rsidRPr="00142705" w:rsidRDefault="00FA4F07" w:rsidP="00FA4F07">
      <w:pPr>
        <w:pStyle w:val="ListParagraph"/>
        <w:spacing w:after="0" w:line="276" w:lineRule="auto"/>
        <w:jc w:val="both"/>
        <w:rPr>
          <w:rFonts w:ascii="Arial" w:eastAsia="Times New Roman" w:hAnsi="Arial" w:cs="Arial"/>
          <w:color w:val="ED0000"/>
          <w:kern w:val="0"/>
          <w:sz w:val="22"/>
          <w:szCs w:val="22"/>
          <w:lang w:eastAsia="en-GB"/>
          <w14:ligatures w14:val="none"/>
        </w:rPr>
      </w:pPr>
    </w:p>
    <w:p w14:paraId="2EA160D2" w14:textId="6AB5C8FC" w:rsidR="00B7527D" w:rsidRPr="00B7527D" w:rsidRDefault="00B7527D" w:rsidP="00B7527D">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7527D">
        <w:rPr>
          <w:rFonts w:ascii="Arial" w:eastAsia="Times New Roman" w:hAnsi="Arial" w:cs="Arial"/>
          <w:color w:val="000000" w:themeColor="text1"/>
          <w:kern w:val="0"/>
          <w:sz w:val="22"/>
          <w:szCs w:val="22"/>
          <w:u w:val="single"/>
          <w:lang w:eastAsia="en-GB"/>
          <w14:ligatures w14:val="none"/>
        </w:rPr>
        <w:t>Other Material Considerations</w:t>
      </w:r>
      <w:r>
        <w:rPr>
          <w:rFonts w:ascii="Arial" w:eastAsia="Times New Roman" w:hAnsi="Arial" w:cs="Arial"/>
          <w:color w:val="000000" w:themeColor="text1"/>
          <w:kern w:val="0"/>
          <w:sz w:val="22"/>
          <w:szCs w:val="22"/>
          <w:u w:val="single"/>
          <w:lang w:eastAsia="en-GB"/>
          <w14:ligatures w14:val="none"/>
        </w:rPr>
        <w:t>/Issues</w:t>
      </w:r>
    </w:p>
    <w:p w14:paraId="4D19CFD3" w14:textId="77777777" w:rsidR="001A37CB" w:rsidRDefault="001A37CB" w:rsidP="00B7527D">
      <w:pPr>
        <w:spacing w:after="0" w:line="276" w:lineRule="auto"/>
        <w:jc w:val="both"/>
        <w:rPr>
          <w:rFonts w:ascii="Arial" w:eastAsia="Times New Roman" w:hAnsi="Arial" w:cs="Arial"/>
          <w:color w:val="ED0000"/>
          <w:kern w:val="0"/>
          <w:sz w:val="22"/>
          <w:szCs w:val="22"/>
          <w:lang w:eastAsia="en-GB"/>
          <w14:ligatures w14:val="none"/>
        </w:rPr>
      </w:pPr>
    </w:p>
    <w:p w14:paraId="62D57EE5" w14:textId="7E7DFE1A" w:rsidR="004D3567" w:rsidRDefault="004D3567" w:rsidP="00EB26BC">
      <w:pPr>
        <w:spacing w:after="0" w:line="276" w:lineRule="auto"/>
        <w:jc w:val="both"/>
        <w:rPr>
          <w:rFonts w:ascii="Arial" w:eastAsia="Times New Roman" w:hAnsi="Arial" w:cs="Arial"/>
          <w:color w:val="000000" w:themeColor="text1"/>
          <w:kern w:val="0"/>
          <w:sz w:val="22"/>
          <w:szCs w:val="22"/>
          <w:lang w:eastAsia="en-GB"/>
          <w14:ligatures w14:val="none"/>
        </w:rPr>
      </w:pPr>
      <w:r w:rsidRPr="003C5EBC">
        <w:rPr>
          <w:rFonts w:ascii="Arial" w:eastAsia="Times New Roman" w:hAnsi="Arial" w:cs="Arial"/>
          <w:color w:val="000000" w:themeColor="text1"/>
          <w:kern w:val="0"/>
          <w:sz w:val="22"/>
          <w:szCs w:val="22"/>
          <w:lang w:eastAsia="en-GB"/>
          <w14:ligatures w14:val="none"/>
        </w:rPr>
        <w:t xml:space="preserve">The approved plans already </w:t>
      </w:r>
      <w:r w:rsidR="000927C5">
        <w:rPr>
          <w:rFonts w:ascii="Arial" w:eastAsia="Times New Roman" w:hAnsi="Arial" w:cs="Arial"/>
          <w:color w:val="000000" w:themeColor="text1"/>
          <w:kern w:val="0"/>
          <w:sz w:val="22"/>
          <w:szCs w:val="22"/>
          <w:lang w:eastAsia="en-GB"/>
          <w14:ligatures w14:val="none"/>
        </w:rPr>
        <w:t xml:space="preserve">provide for </w:t>
      </w:r>
      <w:r w:rsidRPr="003C5EBC">
        <w:rPr>
          <w:rFonts w:ascii="Arial" w:eastAsia="Times New Roman" w:hAnsi="Arial" w:cs="Arial"/>
          <w:color w:val="000000" w:themeColor="text1"/>
          <w:kern w:val="0"/>
          <w:sz w:val="22"/>
          <w:szCs w:val="22"/>
          <w:lang w:eastAsia="en-GB"/>
          <w14:ligatures w14:val="none"/>
        </w:rPr>
        <w:t>3 rooflights and solar panels on the roof slope of the west elevation and therefore the proposed changes do not materially alter the consideration in respect of other material considerations, including third party amenity.</w:t>
      </w:r>
    </w:p>
    <w:p w14:paraId="2889623C" w14:textId="01468D32" w:rsidR="00D56006" w:rsidRPr="00EB26BC" w:rsidRDefault="00D56006" w:rsidP="00EB26BC">
      <w:pPr>
        <w:spacing w:after="0" w:line="276" w:lineRule="auto"/>
        <w:jc w:val="both"/>
        <w:rPr>
          <w:rFonts w:ascii="Arial" w:eastAsia="Times New Roman" w:hAnsi="Arial" w:cs="Arial"/>
          <w:color w:val="ED0000"/>
          <w:kern w:val="0"/>
          <w:sz w:val="22"/>
          <w:szCs w:val="22"/>
          <w:lang w:eastAsia="en-GB"/>
          <w14:ligatures w14:val="none"/>
        </w:rPr>
      </w:pPr>
    </w:p>
    <w:p w14:paraId="7656E0E5" w14:textId="12CE8BD2"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BALANCE AND CONCLUSION</w:t>
      </w:r>
    </w:p>
    <w:p w14:paraId="459137D8" w14:textId="77777777" w:rsidR="00C85102" w:rsidRDefault="00C85102" w:rsidP="00C85102">
      <w:pPr>
        <w:spacing w:after="0" w:line="276" w:lineRule="auto"/>
        <w:jc w:val="both"/>
        <w:rPr>
          <w:rFonts w:ascii="Arial" w:eastAsia="Arial" w:hAnsi="Arial" w:cs="Arial"/>
          <w:sz w:val="22"/>
          <w:szCs w:val="22"/>
        </w:rPr>
      </w:pPr>
      <w:r w:rsidRPr="00A70727">
        <w:rPr>
          <w:rFonts w:ascii="Arial" w:eastAsia="Arial" w:hAnsi="Arial" w:cs="Arial"/>
          <w:sz w:val="22"/>
          <w:szCs w:val="22"/>
        </w:rPr>
        <w:t>In determining this application under Section 73 of the Town and Country Planning Act 1990, the Local Planning Authority has considered whether the proposed amendments fall within the scope of Section 73</w:t>
      </w:r>
      <w:r>
        <w:rPr>
          <w:rFonts w:ascii="Arial" w:eastAsia="Arial" w:hAnsi="Arial" w:cs="Arial"/>
          <w:sz w:val="22"/>
          <w:szCs w:val="22"/>
        </w:rPr>
        <w:t xml:space="preserve">. </w:t>
      </w:r>
      <w:r w:rsidRPr="00A70727">
        <w:rPr>
          <w:rFonts w:ascii="Arial" w:eastAsia="Arial" w:hAnsi="Arial" w:cs="Arial"/>
          <w:sz w:val="22"/>
          <w:szCs w:val="22"/>
        </w:rPr>
        <w:t>The proposed amendments have been assessed against the relevant policies of the Wiltshire Core Strategy, any applicable Neighbourhood Plan, and the National Planning Policy Framework. The assessment has also considered whether the development, as amended, materially alters the nature or impacts of the approved scheme.</w:t>
      </w:r>
    </w:p>
    <w:p w14:paraId="3C330D6A" w14:textId="6F182777" w:rsidR="005C2AC9" w:rsidRDefault="005C2AC9" w:rsidP="00A70727">
      <w:pPr>
        <w:spacing w:after="0" w:line="276" w:lineRule="auto"/>
        <w:jc w:val="both"/>
        <w:rPr>
          <w:rFonts w:ascii="Arial" w:eastAsia="Arial" w:hAnsi="Arial" w:cs="Arial"/>
          <w:sz w:val="22"/>
          <w:szCs w:val="22"/>
        </w:rPr>
      </w:pPr>
    </w:p>
    <w:p w14:paraId="6CB88CB7" w14:textId="2E98A107" w:rsidR="005C2AC9" w:rsidRDefault="00833B12" w:rsidP="005C2AC9">
      <w:pPr>
        <w:spacing w:after="0" w:line="276" w:lineRule="auto"/>
        <w:jc w:val="both"/>
        <w:rPr>
          <w:rFonts w:ascii="Arial" w:eastAsia="Arial" w:hAnsi="Arial" w:cs="Arial"/>
          <w:sz w:val="22"/>
          <w:szCs w:val="22"/>
        </w:rPr>
      </w:pPr>
      <w:r>
        <w:rPr>
          <w:rFonts w:ascii="Arial" w:eastAsia="Arial" w:hAnsi="Arial" w:cs="Arial"/>
          <w:sz w:val="22"/>
          <w:szCs w:val="22"/>
        </w:rPr>
        <w:t>The</w:t>
      </w:r>
      <w:r w:rsidR="005C2AC9" w:rsidRPr="005C2AC9">
        <w:rPr>
          <w:rFonts w:ascii="Arial" w:eastAsia="Arial" w:hAnsi="Arial" w:cs="Arial"/>
          <w:sz w:val="22"/>
          <w:szCs w:val="22"/>
        </w:rPr>
        <w:t xml:space="preserve"> proposed variation of condition</w:t>
      </w:r>
      <w:r w:rsidR="00C41CB9">
        <w:rPr>
          <w:rFonts w:ascii="Arial" w:eastAsia="Arial" w:hAnsi="Arial" w:cs="Arial"/>
          <w:sz w:val="22"/>
          <w:szCs w:val="22"/>
        </w:rPr>
        <w:t xml:space="preserve"> 2</w:t>
      </w:r>
      <w:r w:rsidR="005C2AC9" w:rsidRPr="005C2AC9">
        <w:rPr>
          <w:rFonts w:ascii="Arial" w:eastAsia="Arial" w:hAnsi="Arial" w:cs="Arial"/>
          <w:sz w:val="22"/>
          <w:szCs w:val="22"/>
        </w:rPr>
        <w:t xml:space="preserve"> is considered acceptable. </w:t>
      </w:r>
      <w:r w:rsidR="00A70512">
        <w:rPr>
          <w:rFonts w:ascii="Arial" w:eastAsia="Arial" w:hAnsi="Arial" w:cs="Arial"/>
          <w:sz w:val="22"/>
          <w:szCs w:val="22"/>
        </w:rPr>
        <w:t xml:space="preserve">In this case there are no specific benefits or harms beyond those identified in the original scheme.  </w:t>
      </w:r>
      <w:r w:rsidR="005C2AC9" w:rsidRPr="005C2AC9">
        <w:rPr>
          <w:rFonts w:ascii="Arial" w:eastAsia="Arial" w:hAnsi="Arial" w:cs="Arial"/>
          <w:sz w:val="22"/>
          <w:szCs w:val="22"/>
        </w:rPr>
        <w:t>The proposal remains in accordance with the development plan and relevant national guidance, and there are no material considerations that indicate otherwise.</w:t>
      </w:r>
    </w:p>
    <w:p w14:paraId="728C4078" w14:textId="77777777" w:rsidR="004C6F61" w:rsidRDefault="004C6F61" w:rsidP="005C2AC9">
      <w:pPr>
        <w:spacing w:after="0" w:line="276" w:lineRule="auto"/>
        <w:jc w:val="both"/>
        <w:rPr>
          <w:rFonts w:ascii="Arial" w:eastAsia="Arial" w:hAnsi="Arial" w:cs="Arial"/>
          <w:sz w:val="22"/>
          <w:szCs w:val="22"/>
        </w:rPr>
      </w:pPr>
    </w:p>
    <w:p w14:paraId="7E43FED2" w14:textId="77777777" w:rsidR="009E5CE6" w:rsidRDefault="009E5CE6" w:rsidP="009E5CE6">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0622B768" w14:textId="461CBE11" w:rsidR="00F7609E" w:rsidRPr="00F7609E" w:rsidRDefault="009E5CE6" w:rsidP="005D1170">
      <w:pPr>
        <w:spacing w:after="0" w:line="276" w:lineRule="auto"/>
        <w:jc w:val="both"/>
        <w:rPr>
          <w:rFonts w:ascii="Arial" w:eastAsia="Times New Roman" w:hAnsi="Arial" w:cs="Arial"/>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 subject to conditions</w:t>
      </w:r>
      <w:r w:rsidR="00F84BD5">
        <w:rPr>
          <w:rFonts w:ascii="Arial" w:eastAsia="Times New Roman" w:hAnsi="Arial" w:cs="Arial"/>
          <w:b/>
          <w:bCs/>
          <w:kern w:val="0"/>
          <w:sz w:val="22"/>
          <w:szCs w:val="22"/>
          <w:lang w:eastAsia="en-GB"/>
          <w14:ligatures w14:val="none"/>
        </w:rPr>
        <w:t>.</w:t>
      </w:r>
      <w:r>
        <w:rPr>
          <w:rFonts w:ascii="Arial" w:eastAsia="Times New Roman" w:hAnsi="Arial" w:cs="Arial"/>
          <w:b/>
          <w:bCs/>
          <w:kern w:val="0"/>
          <w:sz w:val="22"/>
          <w:szCs w:val="22"/>
          <w:lang w:eastAsia="en-GB"/>
          <w14:ligatures w14:val="none"/>
        </w:rPr>
        <w:t xml:space="preserve"> </w:t>
      </w:r>
    </w:p>
    <w:p w14:paraId="0FFF89DA" w14:textId="77777777" w:rsidR="00962875" w:rsidRDefault="00962875">
      <w:pPr>
        <w:rPr>
          <w:rFonts w:ascii="Arial" w:eastAsia="Times New Roman" w:hAnsi="Arial" w:cs="Arial"/>
          <w:color w:val="FF0000"/>
          <w:kern w:val="0"/>
          <w:sz w:val="22"/>
          <w:szCs w:val="22"/>
          <w:lang w:eastAsia="en-GB"/>
          <w14:ligatures w14:val="none"/>
        </w:rPr>
      </w:pPr>
    </w:p>
    <w:sectPr w:rsidR="009628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3"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1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1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B94BD6"/>
    <w:multiLevelType w:val="multilevel"/>
    <w:tmpl w:val="176CE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28"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3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2"/>
  </w:num>
  <w:num w:numId="2" w16cid:durableId="398291840">
    <w:abstractNumId w:val="13"/>
  </w:num>
  <w:num w:numId="3" w16cid:durableId="275334715">
    <w:abstractNumId w:val="27"/>
  </w:num>
  <w:num w:numId="4" w16cid:durableId="2127187465">
    <w:abstractNumId w:val="1"/>
  </w:num>
  <w:num w:numId="5" w16cid:durableId="1840077599">
    <w:abstractNumId w:val="15"/>
  </w:num>
  <w:num w:numId="6" w16cid:durableId="84883305">
    <w:abstractNumId w:val="31"/>
  </w:num>
  <w:num w:numId="7" w16cid:durableId="892273552">
    <w:abstractNumId w:val="4"/>
  </w:num>
  <w:num w:numId="8" w16cid:durableId="1181357059">
    <w:abstractNumId w:val="25"/>
  </w:num>
  <w:num w:numId="9" w16cid:durableId="1650787556">
    <w:abstractNumId w:val="16"/>
  </w:num>
  <w:num w:numId="10" w16cid:durableId="466094426">
    <w:abstractNumId w:val="30"/>
  </w:num>
  <w:num w:numId="11" w16cid:durableId="1542328013">
    <w:abstractNumId w:val="32"/>
  </w:num>
  <w:num w:numId="12" w16cid:durableId="1080446926">
    <w:abstractNumId w:val="28"/>
  </w:num>
  <w:num w:numId="13" w16cid:durableId="277103818">
    <w:abstractNumId w:val="0"/>
  </w:num>
  <w:num w:numId="14" w16cid:durableId="2120640263">
    <w:abstractNumId w:val="18"/>
  </w:num>
  <w:num w:numId="15" w16cid:durableId="764690557">
    <w:abstractNumId w:val="12"/>
  </w:num>
  <w:num w:numId="16" w16cid:durableId="782188959">
    <w:abstractNumId w:val="11"/>
  </w:num>
  <w:num w:numId="17" w16cid:durableId="47800428">
    <w:abstractNumId w:val="6"/>
  </w:num>
  <w:num w:numId="18" w16cid:durableId="1498494478">
    <w:abstractNumId w:val="26"/>
  </w:num>
  <w:num w:numId="19" w16cid:durableId="2085175374">
    <w:abstractNumId w:val="9"/>
  </w:num>
  <w:num w:numId="20" w16cid:durableId="1488207918">
    <w:abstractNumId w:val="21"/>
  </w:num>
  <w:num w:numId="21" w16cid:durableId="1316035816">
    <w:abstractNumId w:val="22"/>
  </w:num>
  <w:num w:numId="22" w16cid:durableId="1793137108">
    <w:abstractNumId w:val="14"/>
  </w:num>
  <w:num w:numId="23" w16cid:durableId="225800178">
    <w:abstractNumId w:val="17"/>
  </w:num>
  <w:num w:numId="24" w16cid:durableId="1217547833">
    <w:abstractNumId w:val="7"/>
  </w:num>
  <w:num w:numId="25" w16cid:durableId="1364744063">
    <w:abstractNumId w:val="33"/>
  </w:num>
  <w:num w:numId="26" w16cid:durableId="1736467886">
    <w:abstractNumId w:val="8"/>
  </w:num>
  <w:num w:numId="27" w16cid:durableId="457721024">
    <w:abstractNumId w:val="3"/>
  </w:num>
  <w:num w:numId="28" w16cid:durableId="2127390177">
    <w:abstractNumId w:val="5"/>
  </w:num>
  <w:num w:numId="29" w16cid:durableId="1931695530">
    <w:abstractNumId w:val="20"/>
  </w:num>
  <w:num w:numId="30" w16cid:durableId="1153910931">
    <w:abstractNumId w:val="34"/>
  </w:num>
  <w:num w:numId="31" w16cid:durableId="2038431825">
    <w:abstractNumId w:val="35"/>
  </w:num>
  <w:num w:numId="32" w16cid:durableId="604653652">
    <w:abstractNumId w:val="29"/>
  </w:num>
  <w:num w:numId="33" w16cid:durableId="1113668273">
    <w:abstractNumId w:val="24"/>
  </w:num>
  <w:num w:numId="34" w16cid:durableId="1184368633">
    <w:abstractNumId w:val="10"/>
  </w:num>
  <w:num w:numId="35" w16cid:durableId="2095318903">
    <w:abstractNumId w:val="23"/>
  </w:num>
  <w:num w:numId="36" w16cid:durableId="44388428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1397C"/>
    <w:rsid w:val="00021647"/>
    <w:rsid w:val="00043338"/>
    <w:rsid w:val="00071B3E"/>
    <w:rsid w:val="0007377C"/>
    <w:rsid w:val="0009057D"/>
    <w:rsid w:val="000927C5"/>
    <w:rsid w:val="00097010"/>
    <w:rsid w:val="000B7D9E"/>
    <w:rsid w:val="000D0858"/>
    <w:rsid w:val="000E3B08"/>
    <w:rsid w:val="000F4A22"/>
    <w:rsid w:val="000F7B03"/>
    <w:rsid w:val="00106997"/>
    <w:rsid w:val="001121BA"/>
    <w:rsid w:val="00113BE6"/>
    <w:rsid w:val="0013404C"/>
    <w:rsid w:val="00142705"/>
    <w:rsid w:val="001544CA"/>
    <w:rsid w:val="00154DA9"/>
    <w:rsid w:val="0015521C"/>
    <w:rsid w:val="00166239"/>
    <w:rsid w:val="001933D3"/>
    <w:rsid w:val="001A37CB"/>
    <w:rsid w:val="001A6700"/>
    <w:rsid w:val="001C39F8"/>
    <w:rsid w:val="001C446E"/>
    <w:rsid w:val="001D133E"/>
    <w:rsid w:val="001E4A09"/>
    <w:rsid w:val="00204465"/>
    <w:rsid w:val="00210783"/>
    <w:rsid w:val="0021435E"/>
    <w:rsid w:val="002335A0"/>
    <w:rsid w:val="002617F9"/>
    <w:rsid w:val="00262362"/>
    <w:rsid w:val="00264E52"/>
    <w:rsid w:val="00264E9D"/>
    <w:rsid w:val="00273F59"/>
    <w:rsid w:val="002849DB"/>
    <w:rsid w:val="00286C7C"/>
    <w:rsid w:val="002A279C"/>
    <w:rsid w:val="002B44A4"/>
    <w:rsid w:val="002E3CA8"/>
    <w:rsid w:val="002F01D4"/>
    <w:rsid w:val="003010D8"/>
    <w:rsid w:val="00305509"/>
    <w:rsid w:val="00310CFC"/>
    <w:rsid w:val="00312C7F"/>
    <w:rsid w:val="00326E34"/>
    <w:rsid w:val="003466B2"/>
    <w:rsid w:val="003522ED"/>
    <w:rsid w:val="00375D9B"/>
    <w:rsid w:val="00395352"/>
    <w:rsid w:val="003A1D8D"/>
    <w:rsid w:val="003A3D3E"/>
    <w:rsid w:val="003A5DF4"/>
    <w:rsid w:val="003B1F1C"/>
    <w:rsid w:val="003B2C21"/>
    <w:rsid w:val="003C5EBC"/>
    <w:rsid w:val="00443D3F"/>
    <w:rsid w:val="00444A6C"/>
    <w:rsid w:val="00447A73"/>
    <w:rsid w:val="00451814"/>
    <w:rsid w:val="00481518"/>
    <w:rsid w:val="00484027"/>
    <w:rsid w:val="004A3011"/>
    <w:rsid w:val="004C6F61"/>
    <w:rsid w:val="004C7EA3"/>
    <w:rsid w:val="004D3567"/>
    <w:rsid w:val="004F00E0"/>
    <w:rsid w:val="004F7BE7"/>
    <w:rsid w:val="00507927"/>
    <w:rsid w:val="00531688"/>
    <w:rsid w:val="0054068B"/>
    <w:rsid w:val="00542F4B"/>
    <w:rsid w:val="005570AE"/>
    <w:rsid w:val="005728A8"/>
    <w:rsid w:val="005B1F73"/>
    <w:rsid w:val="005C123A"/>
    <w:rsid w:val="005C2AC9"/>
    <w:rsid w:val="005C7019"/>
    <w:rsid w:val="005D1170"/>
    <w:rsid w:val="005E5D3B"/>
    <w:rsid w:val="005F50AA"/>
    <w:rsid w:val="005F5226"/>
    <w:rsid w:val="00602EF6"/>
    <w:rsid w:val="006063FE"/>
    <w:rsid w:val="00634C26"/>
    <w:rsid w:val="00637AE9"/>
    <w:rsid w:val="00643C57"/>
    <w:rsid w:val="00654727"/>
    <w:rsid w:val="00665BD0"/>
    <w:rsid w:val="00671A9C"/>
    <w:rsid w:val="00674AAB"/>
    <w:rsid w:val="00680DA9"/>
    <w:rsid w:val="00683C17"/>
    <w:rsid w:val="006A0827"/>
    <w:rsid w:val="006B05AB"/>
    <w:rsid w:val="006B74FD"/>
    <w:rsid w:val="006D4E4A"/>
    <w:rsid w:val="006F3B12"/>
    <w:rsid w:val="00723EFD"/>
    <w:rsid w:val="00727857"/>
    <w:rsid w:val="00740341"/>
    <w:rsid w:val="007526EA"/>
    <w:rsid w:val="007837D9"/>
    <w:rsid w:val="0078722C"/>
    <w:rsid w:val="007B16DF"/>
    <w:rsid w:val="007C0E05"/>
    <w:rsid w:val="007C1A61"/>
    <w:rsid w:val="007C44EA"/>
    <w:rsid w:val="007C5E80"/>
    <w:rsid w:val="007D248C"/>
    <w:rsid w:val="007D2576"/>
    <w:rsid w:val="007D2DB2"/>
    <w:rsid w:val="007E1D9F"/>
    <w:rsid w:val="0080014A"/>
    <w:rsid w:val="00806815"/>
    <w:rsid w:val="00811FBB"/>
    <w:rsid w:val="00817599"/>
    <w:rsid w:val="00833B12"/>
    <w:rsid w:val="008449A3"/>
    <w:rsid w:val="00857206"/>
    <w:rsid w:val="008753C5"/>
    <w:rsid w:val="00876321"/>
    <w:rsid w:val="0088110F"/>
    <w:rsid w:val="00891220"/>
    <w:rsid w:val="0089201F"/>
    <w:rsid w:val="00894D81"/>
    <w:rsid w:val="008A20C1"/>
    <w:rsid w:val="008A5A16"/>
    <w:rsid w:val="008D09CC"/>
    <w:rsid w:val="008D1878"/>
    <w:rsid w:val="008D469B"/>
    <w:rsid w:val="008F5AF1"/>
    <w:rsid w:val="00914C12"/>
    <w:rsid w:val="00924CE4"/>
    <w:rsid w:val="0092586B"/>
    <w:rsid w:val="00945DD3"/>
    <w:rsid w:val="00962875"/>
    <w:rsid w:val="00963057"/>
    <w:rsid w:val="00970A8A"/>
    <w:rsid w:val="0098136A"/>
    <w:rsid w:val="00994268"/>
    <w:rsid w:val="00994456"/>
    <w:rsid w:val="009A7B78"/>
    <w:rsid w:val="009C3071"/>
    <w:rsid w:val="009C5277"/>
    <w:rsid w:val="009D5B90"/>
    <w:rsid w:val="009E1642"/>
    <w:rsid w:val="009E202E"/>
    <w:rsid w:val="009E5CE6"/>
    <w:rsid w:val="009F63E3"/>
    <w:rsid w:val="00A25D06"/>
    <w:rsid w:val="00A41C39"/>
    <w:rsid w:val="00A43104"/>
    <w:rsid w:val="00A431AD"/>
    <w:rsid w:val="00A5125D"/>
    <w:rsid w:val="00A62B73"/>
    <w:rsid w:val="00A70512"/>
    <w:rsid w:val="00A70727"/>
    <w:rsid w:val="00A72F86"/>
    <w:rsid w:val="00A778F6"/>
    <w:rsid w:val="00A81938"/>
    <w:rsid w:val="00A8245C"/>
    <w:rsid w:val="00A96CA4"/>
    <w:rsid w:val="00AA5049"/>
    <w:rsid w:val="00AC2EC5"/>
    <w:rsid w:val="00AD7F6A"/>
    <w:rsid w:val="00AE1C41"/>
    <w:rsid w:val="00AE1C94"/>
    <w:rsid w:val="00AE34E4"/>
    <w:rsid w:val="00B029D5"/>
    <w:rsid w:val="00B1171E"/>
    <w:rsid w:val="00B205A6"/>
    <w:rsid w:val="00B4208E"/>
    <w:rsid w:val="00B52C0E"/>
    <w:rsid w:val="00B65B2D"/>
    <w:rsid w:val="00B7527D"/>
    <w:rsid w:val="00B81E21"/>
    <w:rsid w:val="00B81FF3"/>
    <w:rsid w:val="00B83A9D"/>
    <w:rsid w:val="00B91B77"/>
    <w:rsid w:val="00BB43E5"/>
    <w:rsid w:val="00BE4A46"/>
    <w:rsid w:val="00BE763A"/>
    <w:rsid w:val="00BF0F4B"/>
    <w:rsid w:val="00BF38A5"/>
    <w:rsid w:val="00C14779"/>
    <w:rsid w:val="00C2490E"/>
    <w:rsid w:val="00C270F9"/>
    <w:rsid w:val="00C3288D"/>
    <w:rsid w:val="00C3322E"/>
    <w:rsid w:val="00C41CB9"/>
    <w:rsid w:val="00C432BB"/>
    <w:rsid w:val="00C4560F"/>
    <w:rsid w:val="00C4576B"/>
    <w:rsid w:val="00C62D06"/>
    <w:rsid w:val="00C760C4"/>
    <w:rsid w:val="00C85102"/>
    <w:rsid w:val="00C96653"/>
    <w:rsid w:val="00CA7F04"/>
    <w:rsid w:val="00CC51B9"/>
    <w:rsid w:val="00CE2243"/>
    <w:rsid w:val="00D14841"/>
    <w:rsid w:val="00D15EC8"/>
    <w:rsid w:val="00D21B2B"/>
    <w:rsid w:val="00D52850"/>
    <w:rsid w:val="00D56006"/>
    <w:rsid w:val="00D859CC"/>
    <w:rsid w:val="00D902FA"/>
    <w:rsid w:val="00DA576C"/>
    <w:rsid w:val="00DA7B2B"/>
    <w:rsid w:val="00DC1D43"/>
    <w:rsid w:val="00E03670"/>
    <w:rsid w:val="00E04DF8"/>
    <w:rsid w:val="00E06140"/>
    <w:rsid w:val="00E064AF"/>
    <w:rsid w:val="00E21FFE"/>
    <w:rsid w:val="00E374E7"/>
    <w:rsid w:val="00E66EFD"/>
    <w:rsid w:val="00E67637"/>
    <w:rsid w:val="00E70D98"/>
    <w:rsid w:val="00E766EE"/>
    <w:rsid w:val="00E84457"/>
    <w:rsid w:val="00E91B3F"/>
    <w:rsid w:val="00E96161"/>
    <w:rsid w:val="00E9779F"/>
    <w:rsid w:val="00EB26BC"/>
    <w:rsid w:val="00EC2E4E"/>
    <w:rsid w:val="00ED2A84"/>
    <w:rsid w:val="00ED573F"/>
    <w:rsid w:val="00EE5C03"/>
    <w:rsid w:val="00EF2A4F"/>
    <w:rsid w:val="00EF4551"/>
    <w:rsid w:val="00F005A4"/>
    <w:rsid w:val="00F071E7"/>
    <w:rsid w:val="00F07FC6"/>
    <w:rsid w:val="00F1263F"/>
    <w:rsid w:val="00F206E4"/>
    <w:rsid w:val="00F23AB8"/>
    <w:rsid w:val="00F2477F"/>
    <w:rsid w:val="00F26FC3"/>
    <w:rsid w:val="00F315B5"/>
    <w:rsid w:val="00F411CE"/>
    <w:rsid w:val="00F4302F"/>
    <w:rsid w:val="00F56B21"/>
    <w:rsid w:val="00F7017C"/>
    <w:rsid w:val="00F7506C"/>
    <w:rsid w:val="00F7609E"/>
    <w:rsid w:val="00F818B1"/>
    <w:rsid w:val="00F84BD5"/>
    <w:rsid w:val="00F85D77"/>
    <w:rsid w:val="00F86303"/>
    <w:rsid w:val="00F864FC"/>
    <w:rsid w:val="00F95EB0"/>
    <w:rsid w:val="00FA4F07"/>
    <w:rsid w:val="00FB6E76"/>
    <w:rsid w:val="00FF0698"/>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57CD8332-3AD9-454F-AAA6-DBE4FE28969A}">
  <ds:schemaRefs>
    <ds:schemaRef ds:uri="http://schemas.microsoft.com/sharepoint/v3/contenttype/forms"/>
  </ds:schemaRefs>
</ds:datastoreItem>
</file>

<file path=customXml/itemProps3.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3155</Words>
  <Characters>17990</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salesforceId:29d71d3c-1ce7-4a57-817a-20f6f8ca2b41</dc:subject>
  <dc:creator>O'Donoghue, Ruaridh</dc:creator>
  <cp:keywords/>
  <dc:description/>
  <cp:lastModifiedBy>Sims, Steven</cp:lastModifiedBy>
  <cp:revision>30</cp:revision>
  <dcterms:created xsi:type="dcterms:W3CDTF">2026-09-16T11:40:00Z</dcterms:created>
  <dcterms:modified xsi:type="dcterms:W3CDTF">2026-09-17T07:48:00Z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069Q300000SRCLFIA5</vt:lpwstr>
  </property>
</Properties>
</file>