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2CA9E" w14:textId="77777777" w:rsidR="003A1BAA" w:rsidRPr="003A1BAA" w:rsidRDefault="003A1BAA" w:rsidP="003A1BAA">
      <w:r w:rsidRPr="003A1BAA">
        <w:t>Soakaway design and construction description;</w:t>
      </w:r>
    </w:p>
    <w:p w14:paraId="72B3D860" w14:textId="77777777" w:rsidR="003A1BAA" w:rsidRPr="003A1BAA" w:rsidRDefault="003A1BAA" w:rsidP="003A1BAA">
      <w:r w:rsidRPr="003A1BAA">
        <w:t>* Type: A below-ground modular plastic crate soakaway.</w:t>
      </w:r>
    </w:p>
    <w:p w14:paraId="7880D7ED" w14:textId="77777777" w:rsidR="003A1BAA" w:rsidRPr="003A1BAA" w:rsidRDefault="003A1BAA" w:rsidP="003A1BAA">
      <w:r w:rsidRPr="003A1BAA">
        <w:t>* Location: Positioned within the property’s garden/land, at least 5m from property.</w:t>
      </w:r>
    </w:p>
    <w:p w14:paraId="01E8A573" w14:textId="77777777" w:rsidR="003A1BAA" w:rsidRPr="003A1BAA" w:rsidRDefault="003A1BAA" w:rsidP="003A1BAA">
      <w:r w:rsidRPr="003A1BAA">
        <w:t>* Purpose: To receive and infiltrate surface water collected from the extension roof gutters/downpipes.</w:t>
      </w:r>
    </w:p>
    <w:p w14:paraId="551FD41D" w14:textId="77777777" w:rsidR="003A1BAA" w:rsidRPr="003A1BAA" w:rsidRDefault="003A1BAA" w:rsidP="003A1BAA">
      <w:r w:rsidRPr="003A1BAA">
        <w:t>* Construction: The soakaway will be excavated to the required size and depth, with the dimensions determined from the drainage calculations and percolation test results. The excavation will be lined with a suitable geotextile membrane, with modular plastic soakaway crates installed within the excavation. The crates will be surrounded/wrapped with geotextile and the excavation backfilled with suitable excavated/imported material.</w:t>
      </w:r>
    </w:p>
    <w:p w14:paraId="4119443D" w14:textId="77777777" w:rsidR="003A1BAA" w:rsidRPr="003A1BAA" w:rsidRDefault="003A1BAA" w:rsidP="003A1BAA">
      <w:r w:rsidRPr="003A1BAA">
        <w:t>* Inlet: Surface water from the extension will be conveyed via underground drainage pipework from the downpipes to the soakaway. Pipework will be laid to an appropriate fall.</w:t>
      </w:r>
    </w:p>
    <w:p w14:paraId="015BB1A1" w14:textId="77777777" w:rsidR="003A1BAA" w:rsidRPr="003A1BAA" w:rsidRDefault="003A1BAA" w:rsidP="003A1BAA">
      <w:r w:rsidRPr="003A1BAA">
        <w:t>* Access/maintenance: Our responsibility.</w:t>
      </w:r>
    </w:p>
    <w:p w14:paraId="35BA1C52" w14:textId="77777777" w:rsidR="003A1BAA" w:rsidRPr="003A1BAA" w:rsidRDefault="003A1BAA" w:rsidP="003A1BAA">
      <w:r w:rsidRPr="003A1BAA">
        <w:t>* Construction responsibility: The soakaway and associated drainage will be constructed by Daniel Jordan (Plumber), in accordance with the manufacturer’s installation requirements.</w:t>
      </w:r>
    </w:p>
    <w:p w14:paraId="3FDD3D6C" w14:textId="77777777" w:rsidR="003A1BAA" w:rsidRPr="003A1BAA" w:rsidRDefault="003A1BAA" w:rsidP="003A1BAA">
      <w:r w:rsidRPr="003A1BAA">
        <w:t>* Testing: VP Tests completed and approved.</w:t>
      </w:r>
    </w:p>
    <w:p w14:paraId="599B987F" w14:textId="69F2266D" w:rsidR="003A1BAA" w:rsidRPr="003A1BAA" w:rsidRDefault="003A1BAA" w:rsidP="003A1BAA">
      <w:r w:rsidRPr="003A1BAA">
        <w:lastRenderedPageBreak/>
        <w:drawing>
          <wp:inline distT="0" distB="0" distL="0" distR="0" wp14:anchorId="35310D2A" wp14:editId="6DF1A274">
            <wp:extent cx="5731510" cy="5008245"/>
            <wp:effectExtent l="0" t="0" r="2540" b="1905"/>
            <wp:docPr id="17725816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0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E3BDE" w14:textId="77777777" w:rsidR="003A1724" w:rsidRDefault="003A1724"/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AA"/>
    <w:rsid w:val="00114F14"/>
    <w:rsid w:val="003A1724"/>
    <w:rsid w:val="003A1BAA"/>
    <w:rsid w:val="006D1E7C"/>
    <w:rsid w:val="0080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07BAC"/>
  <w15:chartTrackingRefBased/>
  <w15:docId w15:val="{0373448A-BE21-4ED9-BEB6-64349F8B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B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B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B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B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B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B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B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B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B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B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B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1</cp:revision>
  <dcterms:created xsi:type="dcterms:W3CDTF">2026-09-15T13:56:00Z</dcterms:created>
  <dcterms:modified xsi:type="dcterms:W3CDTF">2026-09-15T13:56:00Z</dcterms:modified>
</cp:coreProperties>
</file>