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60EBE"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65307154" w14:textId="77777777" w:rsidR="00013844" w:rsidRDefault="00013844" w:rsidP="00A53926">
      <w:pPr>
        <w:spacing w:after="120"/>
        <w:jc w:val="right"/>
        <w:rPr>
          <w:rFonts w:cs="Arial"/>
          <w:b/>
          <w:bCs/>
          <w:sz w:val="28"/>
          <w:szCs w:val="28"/>
        </w:rPr>
      </w:pPr>
    </w:p>
    <w:p w14:paraId="0E788959" w14:textId="77777777" w:rsidR="00013844" w:rsidRDefault="00013844" w:rsidP="00874647">
      <w:pPr>
        <w:spacing w:after="120"/>
        <w:jc w:val="center"/>
        <w:rPr>
          <w:rFonts w:cs="Arial"/>
          <w:b/>
          <w:bCs/>
          <w:sz w:val="28"/>
          <w:szCs w:val="28"/>
        </w:rPr>
      </w:pPr>
    </w:p>
    <w:p w14:paraId="4139C90A"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60E256D4"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6629E6D1"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PL/2025/09001</w:t>
      </w:r>
    </w:p>
    <w:p w14:paraId="7088DE07"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14/09/2026</w:t>
      </w:r>
    </w:p>
    <w:p w14:paraId="4DBAA748"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382FE94" w14:textId="77777777" w:rsidTr="00D347C8">
        <w:tc>
          <w:tcPr>
            <w:tcW w:w="1963" w:type="pct"/>
          </w:tcPr>
          <w:p w14:paraId="0CB04F00"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2D35E4F" w14:textId="77777777" w:rsidR="00242DFF" w:rsidRPr="00D4253A" w:rsidRDefault="00C779F8" w:rsidP="00D347C8">
            <w:r w:rsidRPr="00C779F8">
              <w:t>Mr &amp; Mrs Waldren</w:t>
            </w:r>
          </w:p>
          <w:p w14:paraId="61D5D616" w14:textId="77777777" w:rsidR="00242DFF" w:rsidRPr="00D4253A" w:rsidRDefault="0038545B" w:rsidP="00D347C8">
            <w:r w:rsidRPr="0038545B">
              <w:t>46 Priory Close, Bradford On Avon, Wiltshire, BA15 1QZ</w:t>
            </w:r>
          </w:p>
        </w:tc>
      </w:tr>
      <w:tr w:rsidR="00242DFF" w14:paraId="67B4EF25" w14:textId="77777777" w:rsidTr="00D347C8">
        <w:tc>
          <w:tcPr>
            <w:tcW w:w="1963" w:type="pct"/>
          </w:tcPr>
          <w:p w14:paraId="336D65E2"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6EA5B15" w14:textId="77777777" w:rsidR="00242DFF" w:rsidRPr="00D4253A" w:rsidRDefault="00242DFF" w:rsidP="00D347C8">
            <w:r w:rsidRPr="00D4253A">
              <w:t>Change of use of land to residential curtilage and siting of garden ‘studio’ outbuilding together with two-storey front and side extensions and single storey extension to rear of existing dwelling.</w:t>
            </w:r>
          </w:p>
        </w:tc>
      </w:tr>
      <w:tr w:rsidR="00242DFF" w14:paraId="7A514F2F" w14:textId="77777777" w:rsidTr="00D347C8">
        <w:tc>
          <w:tcPr>
            <w:tcW w:w="1963" w:type="pct"/>
          </w:tcPr>
          <w:p w14:paraId="23475953" w14:textId="77777777" w:rsidR="00242DFF" w:rsidRPr="00D347C8" w:rsidRDefault="00242DFF" w:rsidP="00242DFF">
            <w:pPr>
              <w:rPr>
                <w:rFonts w:cs="Arial"/>
                <w:b/>
                <w:bCs/>
              </w:rPr>
            </w:pPr>
            <w:r w:rsidRPr="00D347C8">
              <w:rPr>
                <w:rFonts w:cs="Arial"/>
                <w:b/>
                <w:bCs/>
              </w:rPr>
              <w:t>At:</w:t>
            </w:r>
          </w:p>
        </w:tc>
        <w:tc>
          <w:tcPr>
            <w:tcW w:w="3037" w:type="pct"/>
          </w:tcPr>
          <w:p w14:paraId="033A9ACD" w14:textId="77777777" w:rsidR="00242DFF" w:rsidRPr="009B3AF8" w:rsidRDefault="00242DFF" w:rsidP="00D347C8">
            <w:r w:rsidRPr="00D4253A">
              <w:t>46 Priory Close, Bradford On Avon, BA15 1QZ</w:t>
            </w:r>
          </w:p>
        </w:tc>
      </w:tr>
    </w:tbl>
    <w:p w14:paraId="1C57BE6E" w14:textId="77777777" w:rsidR="00CD14C2" w:rsidRDefault="00CD14C2" w:rsidP="007D0800">
      <w:pPr>
        <w:spacing w:after="0" w:line="240" w:lineRule="auto"/>
        <w:rPr>
          <w:rFonts w:cs="Arial"/>
          <w:sz w:val="24"/>
          <w:szCs w:val="24"/>
        </w:rPr>
      </w:pPr>
    </w:p>
    <w:p w14:paraId="6D315235" w14:textId="77777777" w:rsidR="00A35F61" w:rsidRDefault="00A35F61" w:rsidP="00A25B50">
      <w:pPr>
        <w:pStyle w:val="NormalWeb"/>
        <w:jc w:val="both"/>
        <w:divId w:val="1408116287"/>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182BA9B3" w14:textId="77777777" w:rsidR="00A35F61" w:rsidRDefault="00A35F61" w:rsidP="00A25B50">
      <w:pPr>
        <w:pStyle w:val="NormalWeb"/>
        <w:jc w:val="both"/>
        <w:divId w:val="1408116287"/>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5E1A07F9" w14:textId="77777777" w:rsidR="00A35F61" w:rsidRDefault="00A35F61" w:rsidP="00A25B50">
      <w:pPr>
        <w:pStyle w:val="NormalWeb"/>
        <w:jc w:val="both"/>
        <w:divId w:val="1408116287"/>
        <w:rPr>
          <w:rFonts w:ascii="Arial" w:hAnsi="Arial" w:cs="Arial"/>
          <w:color w:val="000000"/>
          <w:sz w:val="22"/>
          <w:szCs w:val="22"/>
        </w:rPr>
      </w:pPr>
      <w:r>
        <w:rPr>
          <w:rFonts w:ascii="Arial" w:hAnsi="Arial" w:cs="Arial"/>
          <w:color w:val="000000"/>
          <w:sz w:val="22"/>
          <w:szCs w:val="22"/>
        </w:rPr>
        <w:t>Subject to the following conditions:</w:t>
      </w:r>
    </w:p>
    <w:p w14:paraId="27B0D465" w14:textId="77777777" w:rsidR="0096046A" w:rsidRDefault="0096046A" w:rsidP="00A25B50">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7945AA2B" w14:textId="77777777" w:rsidTr="009B3AF8">
        <w:tc>
          <w:tcPr>
            <w:tcW w:w="5000" w:type="pct"/>
            <w:gridSpan w:val="2"/>
            <w:hideMark/>
          </w:tcPr>
          <w:p w14:paraId="45D0E09C" w14:textId="77777777" w:rsidR="009A33F3" w:rsidRPr="001523BC" w:rsidRDefault="009A33F3" w:rsidP="00A25B50">
            <w:pPr>
              <w:pStyle w:val="NoSpacing"/>
              <w:spacing w:line="276" w:lineRule="auto"/>
              <w:jc w:val="both"/>
              <w:rPr>
                <w:rFonts w:ascii="Arial" w:hAnsi="Arial" w:cs="Arial"/>
                <w:sz w:val="24"/>
                <w:szCs w:val="24"/>
                <w:lang w:val="en-US"/>
              </w:rPr>
            </w:pPr>
          </w:p>
        </w:tc>
      </w:tr>
      <w:tr w:rsidR="009A33F3" w:rsidRPr="001523BC" w14:paraId="28CEF025" w14:textId="77777777" w:rsidTr="009B3AF8">
        <w:tc>
          <w:tcPr>
            <w:tcW w:w="393" w:type="pct"/>
            <w:hideMark/>
          </w:tcPr>
          <w:p w14:paraId="009E2A3D" w14:textId="77777777" w:rsidR="00B408A6" w:rsidRPr="00D347C8" w:rsidRDefault="009A33F3" w:rsidP="00A25B50">
            <w:pPr>
              <w:jc w:val="both"/>
              <w:rPr>
                <w:rFonts w:cs="Arial"/>
                <w:b/>
                <w:bCs/>
                <w:color w:val="181818"/>
              </w:rPr>
            </w:pPr>
            <w:r w:rsidRPr="00D347C8">
              <w:rPr>
                <w:rFonts w:cs="Arial"/>
                <w:b/>
                <w:bCs/>
                <w:color w:val="181818"/>
              </w:rPr>
              <w:t>1</w:t>
            </w:r>
          </w:p>
          <w:p w14:paraId="4EC707F4" w14:textId="77777777" w:rsidR="009A33F3" w:rsidRPr="000E791E" w:rsidRDefault="009A33F3" w:rsidP="00A25B50">
            <w:pPr>
              <w:pStyle w:val="NoSpacing"/>
              <w:spacing w:line="276" w:lineRule="auto"/>
              <w:jc w:val="both"/>
              <w:rPr>
                <w:rFonts w:ascii="Arial" w:hAnsi="Arial" w:cs="Arial"/>
                <w:lang w:val="en-US"/>
              </w:rPr>
            </w:pPr>
          </w:p>
        </w:tc>
        <w:tc>
          <w:tcPr>
            <w:tcW w:w="4607" w:type="pct"/>
            <w:hideMark/>
          </w:tcPr>
          <w:p w14:paraId="536B3F09" w14:textId="77777777" w:rsidR="00A25B50" w:rsidRDefault="00A35F61" w:rsidP="00A25B50">
            <w:pPr>
              <w:pStyle w:val="NormalWeb"/>
              <w:jc w:val="both"/>
              <w:divId w:val="1093553770"/>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4488F269" w14:textId="545E2AA3" w:rsidR="00A35F61" w:rsidRDefault="00A35F61" w:rsidP="00A25B50">
            <w:pPr>
              <w:pStyle w:val="NormalWeb"/>
              <w:jc w:val="both"/>
              <w:divId w:val="1093553770"/>
              <w:rPr>
                <w:rFonts w:ascii="Arial" w:hAnsi="Arial" w:cs="Arial"/>
                <w:color w:val="000000"/>
                <w:sz w:val="22"/>
                <w:szCs w:val="22"/>
              </w:rPr>
            </w:pPr>
            <w:r>
              <w:rPr>
                <w:rFonts w:ascii="Arial" w:hAnsi="Arial" w:cs="Arial"/>
                <w:color w:val="000000"/>
                <w:sz w:val="22"/>
                <w:szCs w:val="22"/>
              </w:rPr>
              <w:br/>
            </w:r>
            <w:r>
              <w:rPr>
                <w:rFonts w:ascii="Arial" w:hAnsi="Arial" w:cs="Arial"/>
                <w:color w:val="000000"/>
                <w:sz w:val="22"/>
                <w:szCs w:val="22"/>
              </w:rPr>
              <w:t>REASON: To comply with the provisions of Section 91 of the Town and Country Planning Act 1990 as amended by the Planning and Compulsory Purchase Act 2004.</w:t>
            </w:r>
          </w:p>
          <w:p w14:paraId="54C8721F" w14:textId="77777777" w:rsidR="009A33F3" w:rsidRPr="00FA59D5" w:rsidRDefault="009A33F3" w:rsidP="00A25B50">
            <w:pPr>
              <w:jc w:val="both"/>
              <w:rPr>
                <w:lang w:val="en-US"/>
              </w:rPr>
            </w:pPr>
          </w:p>
        </w:tc>
      </w:tr>
      <w:tr w:rsidR="009A33F3" w:rsidRPr="001523BC" w14:paraId="2829BDDE" w14:textId="77777777" w:rsidTr="009B3AF8">
        <w:tc>
          <w:tcPr>
            <w:tcW w:w="393" w:type="pct"/>
            <w:hideMark/>
          </w:tcPr>
          <w:p w14:paraId="25DF8FF6" w14:textId="77777777" w:rsidR="00B408A6" w:rsidRPr="00D347C8" w:rsidRDefault="009A33F3" w:rsidP="00A25B50">
            <w:pPr>
              <w:jc w:val="both"/>
              <w:rPr>
                <w:rFonts w:cs="Arial"/>
                <w:b/>
                <w:bCs/>
                <w:color w:val="181818"/>
              </w:rPr>
            </w:pPr>
            <w:r w:rsidRPr="00D347C8">
              <w:rPr>
                <w:rFonts w:cs="Arial"/>
                <w:b/>
                <w:bCs/>
                <w:color w:val="181818"/>
              </w:rPr>
              <w:t>2</w:t>
            </w:r>
          </w:p>
          <w:p w14:paraId="0CA2A604" w14:textId="77777777" w:rsidR="009A33F3" w:rsidRPr="000E791E" w:rsidRDefault="009A33F3" w:rsidP="00A25B50">
            <w:pPr>
              <w:pStyle w:val="NoSpacing"/>
              <w:spacing w:line="276" w:lineRule="auto"/>
              <w:jc w:val="both"/>
              <w:rPr>
                <w:rFonts w:ascii="Arial" w:hAnsi="Arial" w:cs="Arial"/>
                <w:lang w:val="en-US"/>
              </w:rPr>
            </w:pPr>
          </w:p>
        </w:tc>
        <w:tc>
          <w:tcPr>
            <w:tcW w:w="4607" w:type="pct"/>
            <w:hideMark/>
          </w:tcPr>
          <w:p w14:paraId="4059279C" w14:textId="3B969E69"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37516B48" w14:textId="77777777"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Plans:</w:t>
            </w:r>
          </w:p>
          <w:p w14:paraId="498D7A4E" w14:textId="77777777"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 xml:space="preserve">A17 25 16 P01 </w:t>
            </w:r>
            <w:proofErr w:type="spellStart"/>
            <w:r>
              <w:rPr>
                <w:rFonts w:ascii="Arial" w:hAnsi="Arial" w:cs="Arial"/>
                <w:color w:val="000000"/>
                <w:sz w:val="22"/>
                <w:szCs w:val="22"/>
              </w:rPr>
              <w:t>RevB</w:t>
            </w:r>
            <w:proofErr w:type="spellEnd"/>
            <w:r>
              <w:rPr>
                <w:rFonts w:ascii="Arial" w:hAnsi="Arial" w:cs="Arial"/>
                <w:color w:val="000000"/>
                <w:sz w:val="22"/>
                <w:szCs w:val="22"/>
              </w:rPr>
              <w:t xml:space="preserve"> Proposed block plan, A17 25 16 P02 </w:t>
            </w:r>
            <w:proofErr w:type="spellStart"/>
            <w:r>
              <w:rPr>
                <w:rFonts w:ascii="Arial" w:hAnsi="Arial" w:cs="Arial"/>
                <w:color w:val="000000"/>
                <w:sz w:val="22"/>
                <w:szCs w:val="22"/>
              </w:rPr>
              <w:t>RevG</w:t>
            </w:r>
            <w:proofErr w:type="spellEnd"/>
            <w:r>
              <w:rPr>
                <w:rFonts w:ascii="Arial" w:hAnsi="Arial" w:cs="Arial"/>
                <w:color w:val="000000"/>
                <w:sz w:val="22"/>
                <w:szCs w:val="22"/>
              </w:rPr>
              <w:t xml:space="preserve"> Proposed studio floor plans, A17 25 16 P03 </w:t>
            </w:r>
            <w:proofErr w:type="spellStart"/>
            <w:r>
              <w:rPr>
                <w:rFonts w:ascii="Arial" w:hAnsi="Arial" w:cs="Arial"/>
                <w:color w:val="000000"/>
                <w:sz w:val="22"/>
                <w:szCs w:val="22"/>
              </w:rPr>
              <w:t>RevB</w:t>
            </w:r>
            <w:proofErr w:type="spellEnd"/>
            <w:r>
              <w:rPr>
                <w:rFonts w:ascii="Arial" w:hAnsi="Arial" w:cs="Arial"/>
                <w:color w:val="000000"/>
                <w:sz w:val="22"/>
                <w:szCs w:val="22"/>
              </w:rPr>
              <w:t xml:space="preserve"> Proposed elevations, A17 25 16 P04 </w:t>
            </w:r>
            <w:proofErr w:type="spellStart"/>
            <w:r>
              <w:rPr>
                <w:rFonts w:ascii="Arial" w:hAnsi="Arial" w:cs="Arial"/>
                <w:color w:val="000000"/>
                <w:sz w:val="22"/>
                <w:szCs w:val="22"/>
              </w:rPr>
              <w:t>RevB</w:t>
            </w:r>
            <w:proofErr w:type="spellEnd"/>
            <w:r>
              <w:rPr>
                <w:rFonts w:ascii="Arial" w:hAnsi="Arial" w:cs="Arial"/>
                <w:color w:val="000000"/>
                <w:sz w:val="22"/>
                <w:szCs w:val="22"/>
              </w:rPr>
              <w:t xml:space="preserve"> Proposed studio elevations, received on 13.05.2026. </w:t>
            </w:r>
          </w:p>
          <w:p w14:paraId="5399D14F" w14:textId="77777777"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 xml:space="preserve">A17 25 16 S01 </w:t>
            </w:r>
            <w:proofErr w:type="spellStart"/>
            <w:r>
              <w:rPr>
                <w:rFonts w:ascii="Arial" w:hAnsi="Arial" w:cs="Arial"/>
                <w:color w:val="000000"/>
                <w:sz w:val="22"/>
                <w:szCs w:val="22"/>
              </w:rPr>
              <w:t>RevB</w:t>
            </w:r>
            <w:proofErr w:type="spellEnd"/>
            <w:r>
              <w:rPr>
                <w:rFonts w:ascii="Arial" w:hAnsi="Arial" w:cs="Arial"/>
                <w:color w:val="000000"/>
                <w:sz w:val="22"/>
                <w:szCs w:val="22"/>
              </w:rPr>
              <w:t xml:space="preserve"> Location plan received on 29.01.2026.</w:t>
            </w:r>
          </w:p>
          <w:p w14:paraId="4EFFAEC5" w14:textId="77777777"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A17 25 16 S02 Existing block plan, A17 25 16 S03 Existing floor plans, A17 25 16 S04 Existing elevations received on 12.11.2025.</w:t>
            </w:r>
          </w:p>
          <w:p w14:paraId="630F4313" w14:textId="1C47EAE7"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A17 25 16 P05 Proposed BNG Assessment Plan received on 24.07.2026.</w:t>
            </w:r>
          </w:p>
          <w:p w14:paraId="5B8D2DEE" w14:textId="77777777"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Documents:</w:t>
            </w:r>
          </w:p>
          <w:p w14:paraId="615E423E" w14:textId="0E0B61B5"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Preliminary Ecological Assessment, Alder Ecology, 29 January 2026. Ref: AEUK 1712, Silverbrook Arboricultural Consultancy Ltd, Arboricultural Report dated: December 2025; both received on 29.01.2026.</w:t>
            </w:r>
          </w:p>
          <w:p w14:paraId="78202E3F" w14:textId="77777777" w:rsidR="00A35F61" w:rsidRDefault="00A35F61" w:rsidP="00A25B50">
            <w:pPr>
              <w:pStyle w:val="NormalWeb"/>
              <w:jc w:val="both"/>
              <w:divId w:val="345593693"/>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059B0C0B" w14:textId="77777777" w:rsidR="009A33F3" w:rsidRPr="00FA59D5" w:rsidRDefault="009A33F3" w:rsidP="00A25B50">
            <w:pPr>
              <w:jc w:val="both"/>
              <w:rPr>
                <w:lang w:val="en-US"/>
              </w:rPr>
            </w:pPr>
          </w:p>
        </w:tc>
      </w:tr>
      <w:tr w:rsidR="009A33F3" w:rsidRPr="001523BC" w14:paraId="78B80ECA" w14:textId="77777777" w:rsidTr="009B3AF8">
        <w:tc>
          <w:tcPr>
            <w:tcW w:w="393" w:type="pct"/>
            <w:hideMark/>
          </w:tcPr>
          <w:p w14:paraId="6465A624" w14:textId="77777777" w:rsidR="00B408A6" w:rsidRPr="00D347C8" w:rsidRDefault="009A33F3" w:rsidP="00A25B50">
            <w:pPr>
              <w:jc w:val="both"/>
              <w:rPr>
                <w:rFonts w:cs="Arial"/>
                <w:b/>
                <w:bCs/>
                <w:color w:val="181818"/>
              </w:rPr>
            </w:pPr>
            <w:r w:rsidRPr="00D347C8">
              <w:rPr>
                <w:rFonts w:cs="Arial"/>
                <w:b/>
                <w:bCs/>
                <w:color w:val="181818"/>
              </w:rPr>
              <w:t>3</w:t>
            </w:r>
          </w:p>
          <w:p w14:paraId="2AA3B1A2" w14:textId="77777777" w:rsidR="009A33F3" w:rsidRPr="000E791E" w:rsidRDefault="009A33F3" w:rsidP="00A25B50">
            <w:pPr>
              <w:pStyle w:val="NoSpacing"/>
              <w:spacing w:line="276" w:lineRule="auto"/>
              <w:jc w:val="both"/>
              <w:rPr>
                <w:rFonts w:ascii="Arial" w:hAnsi="Arial" w:cs="Arial"/>
                <w:lang w:val="en-US"/>
              </w:rPr>
            </w:pPr>
          </w:p>
        </w:tc>
        <w:tc>
          <w:tcPr>
            <w:tcW w:w="4607" w:type="pct"/>
            <w:hideMark/>
          </w:tcPr>
          <w:p w14:paraId="5C635ECF" w14:textId="65B022A9" w:rsidR="00A35F61" w:rsidRDefault="00A35F61" w:rsidP="00A25B50">
            <w:pPr>
              <w:pStyle w:val="NormalWeb"/>
              <w:jc w:val="both"/>
              <w:divId w:val="1309166975"/>
              <w:rPr>
                <w:rFonts w:ascii="Arial" w:hAnsi="Arial" w:cs="Arial"/>
                <w:color w:val="000000"/>
                <w:sz w:val="22"/>
                <w:szCs w:val="22"/>
              </w:rPr>
            </w:pPr>
            <w:r>
              <w:rPr>
                <w:rFonts w:ascii="Arial" w:hAnsi="Arial" w:cs="Arial"/>
                <w:color w:val="000000"/>
                <w:sz w:val="22"/>
                <w:szCs w:val="22"/>
              </w:rPr>
              <w:t>The 'studio' outbuilding hereby permitted shall only be used for purposes which are ancillary or incidental to the residential use and occupation of the host dwelling, 46 Priory Close, and shall not be used at any time for commercial/business purposes or occupied as a separate residential unit.</w:t>
            </w:r>
          </w:p>
          <w:p w14:paraId="6B39178B" w14:textId="77777777" w:rsidR="00A35F61" w:rsidRDefault="00A35F61" w:rsidP="00A25B50">
            <w:pPr>
              <w:pStyle w:val="NormalWeb"/>
              <w:jc w:val="both"/>
              <w:divId w:val="1309166975"/>
              <w:rPr>
                <w:rFonts w:ascii="Arial" w:hAnsi="Arial" w:cs="Arial"/>
                <w:color w:val="000000"/>
                <w:sz w:val="22"/>
                <w:szCs w:val="22"/>
              </w:rPr>
            </w:pPr>
            <w:r>
              <w:rPr>
                <w:rFonts w:ascii="Arial" w:hAnsi="Arial" w:cs="Arial"/>
                <w:color w:val="000000"/>
                <w:sz w:val="22"/>
                <w:szCs w:val="22"/>
              </w:rPr>
              <w:t xml:space="preserve">REASON: To define the use of the building in the interests of amenity and highway safety and enable the Local Planning Authority to formally assess the impacts of any future change in use/circumstances </w:t>
            </w:r>
          </w:p>
          <w:p w14:paraId="0849225D" w14:textId="77777777" w:rsidR="009A33F3" w:rsidRPr="00FA59D5" w:rsidRDefault="009A33F3" w:rsidP="00A25B50">
            <w:pPr>
              <w:jc w:val="both"/>
              <w:rPr>
                <w:lang w:val="en-US"/>
              </w:rPr>
            </w:pPr>
          </w:p>
        </w:tc>
      </w:tr>
      <w:tr w:rsidR="009A33F3" w:rsidRPr="001523BC" w14:paraId="0103B0EA" w14:textId="77777777" w:rsidTr="009B3AF8">
        <w:tc>
          <w:tcPr>
            <w:tcW w:w="393" w:type="pct"/>
            <w:hideMark/>
          </w:tcPr>
          <w:p w14:paraId="481C66C0" w14:textId="77777777" w:rsidR="00B408A6" w:rsidRPr="00D347C8" w:rsidRDefault="009A33F3" w:rsidP="00A25B50">
            <w:pPr>
              <w:jc w:val="both"/>
              <w:rPr>
                <w:rFonts w:cs="Arial"/>
                <w:b/>
                <w:bCs/>
                <w:color w:val="181818"/>
              </w:rPr>
            </w:pPr>
            <w:r w:rsidRPr="00D347C8">
              <w:rPr>
                <w:rFonts w:cs="Arial"/>
                <w:b/>
                <w:bCs/>
                <w:color w:val="181818"/>
              </w:rPr>
              <w:t>4</w:t>
            </w:r>
          </w:p>
          <w:p w14:paraId="049EA7E6" w14:textId="77777777" w:rsidR="009A33F3" w:rsidRPr="000E791E" w:rsidRDefault="009A33F3" w:rsidP="00A25B50">
            <w:pPr>
              <w:pStyle w:val="NoSpacing"/>
              <w:spacing w:line="276" w:lineRule="auto"/>
              <w:jc w:val="both"/>
              <w:rPr>
                <w:rFonts w:ascii="Arial" w:hAnsi="Arial" w:cs="Arial"/>
                <w:lang w:val="en-US"/>
              </w:rPr>
            </w:pPr>
          </w:p>
        </w:tc>
        <w:tc>
          <w:tcPr>
            <w:tcW w:w="4607" w:type="pct"/>
            <w:hideMark/>
          </w:tcPr>
          <w:p w14:paraId="5654E3BE" w14:textId="312E994B" w:rsidR="00A35F61" w:rsidRDefault="00A35F61" w:rsidP="00A25B50">
            <w:pPr>
              <w:pStyle w:val="NormalWeb"/>
              <w:jc w:val="both"/>
              <w:divId w:val="1679499454"/>
              <w:rPr>
                <w:rFonts w:ascii="Arial" w:hAnsi="Arial" w:cs="Arial"/>
                <w:color w:val="000000"/>
                <w:sz w:val="22"/>
                <w:szCs w:val="22"/>
              </w:rPr>
            </w:pPr>
            <w:r>
              <w:rPr>
                <w:rFonts w:ascii="Arial" w:hAnsi="Arial" w:cs="Arial"/>
                <w:color w:val="000000"/>
                <w:sz w:val="22"/>
                <w:szCs w:val="22"/>
              </w:rPr>
              <w:t xml:space="preserve">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w:t>
            </w:r>
            <w:proofErr w:type="gramStart"/>
            <w:r>
              <w:rPr>
                <w:rFonts w:ascii="Arial" w:hAnsi="Arial" w:cs="Arial"/>
                <w:color w:val="000000"/>
                <w:sz w:val="22"/>
                <w:szCs w:val="22"/>
              </w:rPr>
              <w:t>particular reference</w:t>
            </w:r>
            <w:proofErr w:type="gramEnd"/>
            <w:r>
              <w:rPr>
                <w:rFonts w:ascii="Arial" w:hAnsi="Arial" w:cs="Arial"/>
                <w:color w:val="000000"/>
                <w:sz w:val="22"/>
                <w:szCs w:val="22"/>
              </w:rPr>
              <w:t xml:space="preserve"> to the neighbouring woodland. The development shall be carried out in strict accordance with the approved Construction Method Statement.</w:t>
            </w:r>
          </w:p>
          <w:p w14:paraId="11B1C824" w14:textId="77777777" w:rsidR="00A35F61" w:rsidRDefault="00A35F61" w:rsidP="00A25B50">
            <w:pPr>
              <w:pStyle w:val="NormalWeb"/>
              <w:jc w:val="both"/>
              <w:divId w:val="1679499454"/>
              <w:rPr>
                <w:rFonts w:ascii="Arial" w:hAnsi="Arial" w:cs="Arial"/>
                <w:color w:val="000000"/>
                <w:sz w:val="22"/>
                <w:szCs w:val="22"/>
              </w:rPr>
            </w:pPr>
            <w:r>
              <w:rPr>
                <w:rFonts w:ascii="Arial" w:hAnsi="Arial" w:cs="Arial"/>
                <w:color w:val="000000"/>
                <w:sz w:val="22"/>
                <w:szCs w:val="22"/>
              </w:rPr>
              <w:t>REASON: To ensure adequate protection, mitigation and compensation for protected species and priority habitats throughout the construction period.</w:t>
            </w:r>
          </w:p>
          <w:p w14:paraId="6C57D7EE" w14:textId="77777777" w:rsidR="009A33F3" w:rsidRPr="00FA59D5" w:rsidRDefault="009A33F3" w:rsidP="00A25B50">
            <w:pPr>
              <w:jc w:val="both"/>
              <w:rPr>
                <w:lang w:val="en-US"/>
              </w:rPr>
            </w:pPr>
          </w:p>
        </w:tc>
      </w:tr>
      <w:tr w:rsidR="009A33F3" w:rsidRPr="001523BC" w14:paraId="150E017D" w14:textId="77777777" w:rsidTr="009B3AF8">
        <w:tc>
          <w:tcPr>
            <w:tcW w:w="393" w:type="pct"/>
            <w:hideMark/>
          </w:tcPr>
          <w:p w14:paraId="05A6A068" w14:textId="77777777" w:rsidR="00B408A6" w:rsidRPr="00D347C8" w:rsidRDefault="009A33F3" w:rsidP="00A25B50">
            <w:pPr>
              <w:jc w:val="both"/>
              <w:rPr>
                <w:rFonts w:cs="Arial"/>
                <w:b/>
                <w:bCs/>
                <w:color w:val="181818"/>
              </w:rPr>
            </w:pPr>
            <w:r w:rsidRPr="00D347C8">
              <w:rPr>
                <w:rFonts w:cs="Arial"/>
                <w:b/>
                <w:bCs/>
                <w:color w:val="181818"/>
              </w:rPr>
              <w:t>5</w:t>
            </w:r>
          </w:p>
          <w:p w14:paraId="64646D61" w14:textId="77777777" w:rsidR="009A33F3" w:rsidRPr="000E791E" w:rsidRDefault="009A33F3" w:rsidP="00A25B50">
            <w:pPr>
              <w:pStyle w:val="NoSpacing"/>
              <w:spacing w:line="276" w:lineRule="auto"/>
              <w:jc w:val="both"/>
              <w:rPr>
                <w:rFonts w:ascii="Arial" w:hAnsi="Arial" w:cs="Arial"/>
                <w:lang w:val="en-US"/>
              </w:rPr>
            </w:pPr>
          </w:p>
        </w:tc>
        <w:tc>
          <w:tcPr>
            <w:tcW w:w="4607" w:type="pct"/>
            <w:hideMark/>
          </w:tcPr>
          <w:p w14:paraId="4F78B9DC" w14:textId="63BB9B4D" w:rsidR="00A35F61" w:rsidRDefault="00A35F61" w:rsidP="00A25B50">
            <w:pPr>
              <w:pStyle w:val="NormalWeb"/>
              <w:jc w:val="both"/>
              <w:divId w:val="410081888"/>
              <w:rPr>
                <w:rFonts w:ascii="Arial" w:hAnsi="Arial" w:cs="Arial"/>
                <w:color w:val="000000"/>
                <w:sz w:val="22"/>
                <w:szCs w:val="22"/>
              </w:rPr>
            </w:pPr>
            <w:r>
              <w:rPr>
                <w:rFonts w:ascii="Arial" w:hAnsi="Arial" w:cs="Arial"/>
                <w:color w:val="000000"/>
                <w:sz w:val="22"/>
                <w:szCs w:val="22"/>
              </w:rPr>
              <w:t>No development, including vegetation removal and demolition, shall commence on site until details of the number, design and locations of ecological enhancements, such as the type and locations of bat roosting opportunities and woodland enhancements, has been submitted to and approved in writing by the local authority. The approved details shall be implemented before the development is first brought into use.</w:t>
            </w:r>
          </w:p>
          <w:p w14:paraId="657F12BF" w14:textId="77777777" w:rsidR="00A35F61" w:rsidRDefault="00A35F61" w:rsidP="00A25B50">
            <w:pPr>
              <w:pStyle w:val="NormalWeb"/>
              <w:jc w:val="both"/>
              <w:divId w:val="410081888"/>
              <w:rPr>
                <w:rFonts w:ascii="Arial" w:hAnsi="Arial" w:cs="Arial"/>
                <w:color w:val="000000"/>
                <w:sz w:val="22"/>
                <w:szCs w:val="22"/>
              </w:rPr>
            </w:pPr>
            <w:r>
              <w:rPr>
                <w:rFonts w:ascii="Arial" w:hAnsi="Arial" w:cs="Arial"/>
                <w:color w:val="000000"/>
                <w:sz w:val="22"/>
                <w:szCs w:val="22"/>
              </w:rPr>
              <w:t>REASON: To provide mitigation/enhancement for biodiversity</w:t>
            </w:r>
          </w:p>
          <w:p w14:paraId="56FF23D2" w14:textId="77777777" w:rsidR="009A33F3" w:rsidRPr="00FA59D5" w:rsidRDefault="009A33F3" w:rsidP="00A25B50">
            <w:pPr>
              <w:jc w:val="both"/>
              <w:rPr>
                <w:lang w:val="en-US"/>
              </w:rPr>
            </w:pPr>
          </w:p>
        </w:tc>
      </w:tr>
      <w:tr w:rsidR="009A33F3" w:rsidRPr="001523BC" w14:paraId="486F9FD9" w14:textId="77777777" w:rsidTr="009B3AF8">
        <w:tc>
          <w:tcPr>
            <w:tcW w:w="393" w:type="pct"/>
            <w:hideMark/>
          </w:tcPr>
          <w:p w14:paraId="555BD5DA" w14:textId="77777777" w:rsidR="00B408A6" w:rsidRPr="00D347C8" w:rsidRDefault="009A33F3" w:rsidP="00A25B50">
            <w:pPr>
              <w:jc w:val="both"/>
              <w:rPr>
                <w:rFonts w:cs="Arial"/>
                <w:b/>
                <w:bCs/>
                <w:color w:val="181818"/>
              </w:rPr>
            </w:pPr>
            <w:r w:rsidRPr="00D347C8">
              <w:rPr>
                <w:rFonts w:cs="Arial"/>
                <w:b/>
                <w:bCs/>
                <w:color w:val="181818"/>
              </w:rPr>
              <w:t>6</w:t>
            </w:r>
          </w:p>
          <w:p w14:paraId="3F27E3F0" w14:textId="77777777" w:rsidR="009A33F3" w:rsidRPr="000E791E" w:rsidRDefault="009A33F3" w:rsidP="00A25B50">
            <w:pPr>
              <w:pStyle w:val="NoSpacing"/>
              <w:spacing w:line="276" w:lineRule="auto"/>
              <w:jc w:val="both"/>
              <w:rPr>
                <w:rFonts w:ascii="Arial" w:hAnsi="Arial" w:cs="Arial"/>
                <w:lang w:val="en-US"/>
              </w:rPr>
            </w:pPr>
          </w:p>
        </w:tc>
        <w:tc>
          <w:tcPr>
            <w:tcW w:w="4607" w:type="pct"/>
            <w:hideMark/>
          </w:tcPr>
          <w:p w14:paraId="62A49A9C" w14:textId="77777777" w:rsidR="00A25B50" w:rsidRDefault="00A35F61" w:rsidP="00A25B50">
            <w:pPr>
              <w:pStyle w:val="NormalWeb"/>
              <w:jc w:val="both"/>
              <w:divId w:val="698821361"/>
              <w:rPr>
                <w:rFonts w:ascii="Arial" w:hAnsi="Arial" w:cs="Arial"/>
                <w:color w:val="000000"/>
                <w:sz w:val="22"/>
                <w:szCs w:val="22"/>
              </w:rPr>
            </w:pPr>
            <w:r>
              <w:rPr>
                <w:rFonts w:ascii="Arial" w:hAnsi="Arial" w:cs="Arial"/>
                <w:color w:val="000000"/>
                <w:sz w:val="22"/>
                <w:szCs w:val="22"/>
              </w:rPr>
              <w:t>No development shall commence on site until a photographic pre-condition survey of the footpath (BRAD52) running alongside the site is submitted to the Local Planning Authority. Any damage caused to the footpath must be repaired to a standard approved by the Highways Officer. A final photographic survey should be undertaken upon completion of the construction phase affecting the footpath, with a copy also submitted to the Local Planning Authority prior to occupation of the dwelling.</w:t>
            </w:r>
          </w:p>
          <w:p w14:paraId="66BDFC2C" w14:textId="070840A4" w:rsidR="00A35F61" w:rsidRDefault="00A35F61" w:rsidP="00A25B50">
            <w:pPr>
              <w:pStyle w:val="NormalWeb"/>
              <w:jc w:val="both"/>
              <w:divId w:val="698821361"/>
              <w:rPr>
                <w:rFonts w:ascii="Arial" w:hAnsi="Arial" w:cs="Arial"/>
                <w:color w:val="000000"/>
                <w:sz w:val="22"/>
                <w:szCs w:val="22"/>
              </w:rPr>
            </w:pPr>
            <w:r>
              <w:rPr>
                <w:rFonts w:ascii="Arial" w:hAnsi="Arial" w:cs="Arial"/>
                <w:color w:val="000000"/>
                <w:sz w:val="22"/>
                <w:szCs w:val="22"/>
              </w:rPr>
              <w:t>REASON: Reason: To ensure any damage to the footpath caused during construction is repaired to its pre development condition.</w:t>
            </w:r>
          </w:p>
          <w:p w14:paraId="21800C96" w14:textId="77777777" w:rsidR="009A33F3" w:rsidRPr="00FA59D5" w:rsidRDefault="009A33F3" w:rsidP="00A25B50">
            <w:pPr>
              <w:jc w:val="both"/>
              <w:rPr>
                <w:lang w:val="en-US"/>
              </w:rPr>
            </w:pPr>
          </w:p>
        </w:tc>
      </w:tr>
    </w:tbl>
    <w:p w14:paraId="7D541B00" w14:textId="77777777" w:rsidR="003C361A" w:rsidRPr="001523BC" w:rsidRDefault="003C361A" w:rsidP="00A25B50">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2E5F41C9" w14:textId="77777777" w:rsidTr="009B3AF8">
        <w:tc>
          <w:tcPr>
            <w:tcW w:w="5000" w:type="pct"/>
            <w:gridSpan w:val="2"/>
            <w:hideMark/>
          </w:tcPr>
          <w:p w14:paraId="1E9CC0AB" w14:textId="5242FC06" w:rsidR="00C25B5D" w:rsidRPr="00D347C8" w:rsidRDefault="00C25B5D" w:rsidP="00A25B50">
            <w:pPr>
              <w:jc w:val="both"/>
              <w:rPr>
                <w:b/>
                <w:bCs/>
              </w:rPr>
            </w:pPr>
            <w:proofErr w:type="spellStart"/>
            <w:r w:rsidRPr="00D347C8">
              <w:rPr>
                <w:b/>
                <w:bCs/>
              </w:rPr>
              <w:t>Informative</w:t>
            </w:r>
            <w:r w:rsidR="00A25B50">
              <w:rPr>
                <w:b/>
                <w:bCs/>
              </w:rPr>
              <w:t>s</w:t>
            </w:r>
            <w:proofErr w:type="spellEnd"/>
          </w:p>
          <w:p w14:paraId="7E9828B9" w14:textId="77777777" w:rsidR="00B408A6" w:rsidRPr="001523BC" w:rsidRDefault="00B408A6" w:rsidP="00A25B50">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273A7C46" w14:textId="77777777" w:rsidTr="009B3AF8">
        <w:tc>
          <w:tcPr>
            <w:tcW w:w="390" w:type="pct"/>
            <w:hideMark/>
          </w:tcPr>
          <w:p w14:paraId="176B8A2C" w14:textId="77777777" w:rsidR="00B408A6" w:rsidRPr="00D347C8" w:rsidRDefault="00B408A6" w:rsidP="00A25B50">
            <w:pPr>
              <w:jc w:val="both"/>
              <w:rPr>
                <w:b/>
                <w:bCs/>
              </w:rPr>
            </w:pPr>
          </w:p>
          <w:p w14:paraId="13A07EC6" w14:textId="77777777" w:rsidR="00B408A6" w:rsidRPr="000E791E" w:rsidRDefault="00B408A6" w:rsidP="00A25B50">
            <w:pPr>
              <w:jc w:val="both"/>
              <w:rPr>
                <w:lang w:val="en-US"/>
              </w:rPr>
            </w:pPr>
          </w:p>
        </w:tc>
        <w:tc>
          <w:tcPr>
            <w:tcW w:w="4610" w:type="pct"/>
            <w:hideMark/>
          </w:tcPr>
          <w:p w14:paraId="05E2F156" w14:textId="77777777" w:rsidR="00B408A6" w:rsidRDefault="00A35F61" w:rsidP="00A25B50">
            <w:pPr>
              <w:pStyle w:val="NormalWeb"/>
              <w:jc w:val="both"/>
              <w:divId w:val="181095119"/>
              <w:rPr>
                <w:rFonts w:ascii="Arial" w:hAnsi="Arial" w:cs="Arial"/>
                <w:color w:val="000000"/>
                <w:sz w:val="22"/>
                <w:szCs w:val="22"/>
              </w:rPr>
            </w:pPr>
            <w:r>
              <w:rPr>
                <w:rFonts w:ascii="Arial" w:hAnsi="Arial" w:cs="Arial"/>
                <w:color w:val="000000"/>
                <w:sz w:val="22"/>
                <w:szCs w:val="22"/>
              </w:rP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BRAD52 whilst development takes place, without prior consultation with, and the further permission of, the highways authority at Wiltshire Council. The applicant is advised that no part of the proposed st</w:t>
            </w:r>
            <w:r>
              <w:rPr>
                <w:rFonts w:ascii="Arial" w:hAnsi="Arial" w:cs="Arial"/>
                <w:color w:val="000000"/>
                <w:sz w:val="22"/>
                <w:szCs w:val="22"/>
              </w:rPr>
              <w:t>udio building should overhang the footpath or have any doors or gates opening out onto the path.</w:t>
            </w:r>
          </w:p>
          <w:p w14:paraId="47F1EDBE" w14:textId="6ECB55FB" w:rsidR="00A25B50" w:rsidRPr="00FA59D5" w:rsidRDefault="00A25B50" w:rsidP="00A25B50">
            <w:pPr>
              <w:pStyle w:val="NormalWeb"/>
              <w:jc w:val="both"/>
              <w:divId w:val="181095119"/>
              <w:rPr>
                <w:lang w:val="en-US"/>
              </w:rPr>
            </w:pPr>
          </w:p>
        </w:tc>
      </w:tr>
      <w:tr w:rsidR="00B408A6" w:rsidRPr="001523BC" w14:paraId="54059B52" w14:textId="77777777" w:rsidTr="009B3AF8">
        <w:tc>
          <w:tcPr>
            <w:tcW w:w="5000" w:type="pct"/>
            <w:gridSpan w:val="2"/>
            <w:hideMark/>
          </w:tcPr>
          <w:p w14:paraId="6574FC72" w14:textId="18460BE5" w:rsidR="00B408A6" w:rsidRPr="001523BC" w:rsidRDefault="00B408A6" w:rsidP="00A25B50">
            <w:pPr>
              <w:pStyle w:val="NoSpacing"/>
              <w:spacing w:line="276" w:lineRule="auto"/>
              <w:jc w:val="both"/>
              <w:rPr>
                <w:rFonts w:ascii="Arial" w:hAnsi="Arial" w:cs="Arial"/>
                <w:sz w:val="24"/>
                <w:szCs w:val="24"/>
                <w:lang w:val="en-US"/>
              </w:rPr>
            </w:pPr>
          </w:p>
        </w:tc>
      </w:tr>
      <w:tr w:rsidR="00B408A6" w:rsidRPr="001523BC" w14:paraId="6D61F1E5" w14:textId="77777777" w:rsidTr="009B3AF8">
        <w:tc>
          <w:tcPr>
            <w:tcW w:w="390" w:type="pct"/>
            <w:hideMark/>
          </w:tcPr>
          <w:p w14:paraId="762486EE" w14:textId="77777777" w:rsidR="00B408A6" w:rsidRPr="00D347C8" w:rsidRDefault="00B408A6" w:rsidP="00A25B50">
            <w:pPr>
              <w:jc w:val="both"/>
              <w:rPr>
                <w:b/>
                <w:bCs/>
              </w:rPr>
            </w:pPr>
          </w:p>
          <w:p w14:paraId="7259591C" w14:textId="77777777" w:rsidR="00B408A6" w:rsidRPr="000E791E" w:rsidRDefault="00B408A6" w:rsidP="00A25B50">
            <w:pPr>
              <w:jc w:val="both"/>
              <w:rPr>
                <w:lang w:val="en-US"/>
              </w:rPr>
            </w:pPr>
          </w:p>
        </w:tc>
        <w:tc>
          <w:tcPr>
            <w:tcW w:w="4610" w:type="pct"/>
            <w:hideMark/>
          </w:tcPr>
          <w:p w14:paraId="68BC82BA" w14:textId="77777777" w:rsidR="00A35F61" w:rsidRDefault="00A35F61" w:rsidP="00A25B50">
            <w:pPr>
              <w:pStyle w:val="NormalWeb"/>
              <w:jc w:val="both"/>
              <w:divId w:val="2036272956"/>
              <w:rPr>
                <w:rFonts w:ascii="Arial" w:hAnsi="Arial" w:cs="Arial"/>
                <w:color w:val="000000"/>
                <w:sz w:val="22"/>
                <w:szCs w:val="22"/>
              </w:rPr>
            </w:pPr>
            <w:r>
              <w:rPr>
                <w:rFonts w:ascii="Arial" w:hAnsi="Arial" w:cs="Arial"/>
                <w:color w:val="000000"/>
                <w:sz w:val="22"/>
                <w:szCs w:val="22"/>
              </w:rPr>
              <w:t>The habitat within the proposed development site and the surrounding area is suitable for roosting, foraging and commuting bats. An increase in artificial lux levels can deter bats which could result in roost abandonment and/or the severance of key foraging areas. This will likely result in a significant negative impact upon the health of bat populations across the region. Artificial light at night can have a substantial adverse effect on biodiversity. Any new lighting should be for the purposes for safe ac</w:t>
            </w:r>
            <w:r>
              <w:rPr>
                <w:rFonts w:ascii="Arial" w:hAnsi="Arial" w:cs="Arial"/>
                <w:color w:val="000000"/>
                <w:sz w:val="22"/>
                <w:szCs w:val="22"/>
              </w:rPr>
              <w:t>cess and security and be in accordance with the appropriate Environmental Zone standards set out by the Institute of Lighting Engineers in their publication GN01:2021, ‘Guidance for the Reduction of Obtrusive Light’ (ILP, 2021), and Guidance note GN08-18 “Bats and artificial lighting in the UK”, issued by the Bat Conservation Trust and Institution of Lighting Professionals.</w:t>
            </w:r>
          </w:p>
          <w:p w14:paraId="22F007A4" w14:textId="77777777" w:rsidR="00B408A6" w:rsidRPr="00FA59D5" w:rsidRDefault="00B408A6" w:rsidP="00A25B50">
            <w:pPr>
              <w:jc w:val="both"/>
              <w:rPr>
                <w:lang w:val="en-US"/>
              </w:rPr>
            </w:pPr>
          </w:p>
        </w:tc>
      </w:tr>
    </w:tbl>
    <w:p w14:paraId="6189DDCB" w14:textId="77777777" w:rsidR="009B3AF8" w:rsidRDefault="009B3AF8" w:rsidP="00013844">
      <w:pPr>
        <w:spacing w:after="120"/>
        <w:rPr>
          <w:rFonts w:ascii="Lucida Handwriting" w:hAnsi="Lucida Handwriting" w:cs="Arial"/>
          <w:b/>
          <w:bCs/>
          <w:sz w:val="28"/>
          <w:szCs w:val="28"/>
        </w:rPr>
      </w:pPr>
    </w:p>
    <w:p w14:paraId="010E9B7A"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286F4BEC"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7FC322E7" w14:textId="77777777">
        <w:trPr>
          <w:divId w:val="1964381994"/>
          <w:tblCellSpacing w:w="15" w:type="dxa"/>
        </w:trPr>
        <w:tc>
          <w:tcPr>
            <w:tcW w:w="9645" w:type="dxa"/>
            <w:gridSpan w:val="3"/>
            <w:hideMark/>
          </w:tcPr>
          <w:p w14:paraId="50C063D8"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6B1C9174" w14:textId="77777777">
        <w:trPr>
          <w:divId w:val="1964381994"/>
          <w:tblCellSpacing w:w="15" w:type="dxa"/>
        </w:trPr>
        <w:tc>
          <w:tcPr>
            <w:tcW w:w="450" w:type="dxa"/>
            <w:hideMark/>
          </w:tcPr>
          <w:p w14:paraId="7C1F00BC" w14:textId="77777777" w:rsidR="00A35F61" w:rsidRDefault="00A35F61">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4C6C2036"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4ED9F600" w14:textId="77777777">
        <w:trPr>
          <w:divId w:val="1964381994"/>
          <w:tblCellSpacing w:w="15" w:type="dxa"/>
        </w:trPr>
        <w:tc>
          <w:tcPr>
            <w:tcW w:w="450" w:type="dxa"/>
            <w:hideMark/>
          </w:tcPr>
          <w:p w14:paraId="4205072D" w14:textId="77777777" w:rsidR="00A35F61" w:rsidRDefault="00A35F6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5F122E3" w14:textId="77777777" w:rsidR="00A35F61" w:rsidRDefault="00A35F61">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1ED43AA1" w14:textId="77777777" w:rsidR="00A35F61" w:rsidRDefault="00A35F61">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18937751" w14:textId="77777777">
        <w:trPr>
          <w:divId w:val="1964381994"/>
          <w:tblCellSpacing w:w="15" w:type="dxa"/>
        </w:trPr>
        <w:tc>
          <w:tcPr>
            <w:tcW w:w="450" w:type="dxa"/>
            <w:hideMark/>
          </w:tcPr>
          <w:p w14:paraId="1ABF2ABB" w14:textId="77777777" w:rsidR="00A35F61" w:rsidRDefault="00A35F6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2D6FB69" w14:textId="77777777" w:rsidR="00A35F61" w:rsidRDefault="00A35F61">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7C77BCD0" w14:textId="77777777" w:rsidR="00A35F61" w:rsidRDefault="00A35F61">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1BF035B4" w14:textId="77777777">
        <w:trPr>
          <w:divId w:val="1964381994"/>
          <w:tblCellSpacing w:w="15" w:type="dxa"/>
        </w:trPr>
        <w:tc>
          <w:tcPr>
            <w:tcW w:w="450" w:type="dxa"/>
            <w:hideMark/>
          </w:tcPr>
          <w:p w14:paraId="6C552CB9" w14:textId="77777777" w:rsidR="00A35F61" w:rsidRDefault="00A35F6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AA1AE4B" w14:textId="77777777" w:rsidR="00A35F61" w:rsidRDefault="00A35F61">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47A83B1A" w14:textId="77777777" w:rsidR="00A35F61" w:rsidRDefault="00A35F61">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67DCC0D3" w14:textId="77777777">
        <w:trPr>
          <w:divId w:val="1964381994"/>
          <w:tblCellSpacing w:w="15" w:type="dxa"/>
        </w:trPr>
        <w:tc>
          <w:tcPr>
            <w:tcW w:w="450" w:type="dxa"/>
            <w:hideMark/>
          </w:tcPr>
          <w:p w14:paraId="69490B63" w14:textId="77777777" w:rsidR="00A35F61" w:rsidRDefault="00A35F6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246BC5E" w14:textId="77777777" w:rsidR="00A35F61" w:rsidRDefault="00A35F61">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5EB52F19" w14:textId="77777777" w:rsidR="00A35F61" w:rsidRDefault="00A35F61">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F7C5FC9" w14:textId="77777777">
        <w:trPr>
          <w:divId w:val="1964381994"/>
          <w:tblCellSpacing w:w="15" w:type="dxa"/>
        </w:trPr>
        <w:tc>
          <w:tcPr>
            <w:tcW w:w="450" w:type="dxa"/>
            <w:hideMark/>
          </w:tcPr>
          <w:p w14:paraId="1ADE4A54" w14:textId="77777777" w:rsidR="00A35F61" w:rsidRDefault="00A35F61">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5CD62CAA"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2148FD64" w14:textId="77777777">
        <w:trPr>
          <w:divId w:val="1964381994"/>
          <w:tblCellSpacing w:w="15" w:type="dxa"/>
        </w:trPr>
        <w:tc>
          <w:tcPr>
            <w:tcW w:w="450" w:type="dxa"/>
            <w:hideMark/>
          </w:tcPr>
          <w:p w14:paraId="01735653" w14:textId="77777777" w:rsidR="00A35F61" w:rsidRDefault="00A35F61">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40C35963"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47B788D2" w14:textId="77777777">
        <w:trPr>
          <w:divId w:val="1964381994"/>
          <w:tblCellSpacing w:w="15" w:type="dxa"/>
        </w:trPr>
        <w:tc>
          <w:tcPr>
            <w:tcW w:w="450" w:type="dxa"/>
            <w:hideMark/>
          </w:tcPr>
          <w:p w14:paraId="082D9CC7" w14:textId="77777777" w:rsidR="00A35F61" w:rsidRDefault="00A35F61">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58E441A7"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1953EEA8" w14:textId="77777777">
        <w:trPr>
          <w:divId w:val="1964381994"/>
          <w:tblCellSpacing w:w="15" w:type="dxa"/>
        </w:trPr>
        <w:tc>
          <w:tcPr>
            <w:tcW w:w="450" w:type="dxa"/>
            <w:hideMark/>
          </w:tcPr>
          <w:p w14:paraId="6708C25E" w14:textId="77777777" w:rsidR="00A35F61" w:rsidRDefault="00A35F61">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5615876F"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2F98DC3" w14:textId="77777777" w:rsidR="00A35F61" w:rsidRDefault="00A35F61">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0AC01C8D" w14:textId="77777777" w:rsidR="00A35F61" w:rsidRDefault="00A35F61">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0714153C" w14:textId="77777777" w:rsidR="00A35F61" w:rsidRDefault="00A35F61">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287F4144" w14:textId="77777777" w:rsidR="00A35F61" w:rsidRDefault="00A35F61">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34F79676" w14:textId="77777777" w:rsidR="00A35F61" w:rsidRDefault="00A35F61">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5A8D340C" w14:textId="77777777">
        <w:trPr>
          <w:divId w:val="1964381994"/>
          <w:tblCellSpacing w:w="15" w:type="dxa"/>
        </w:trPr>
        <w:tc>
          <w:tcPr>
            <w:tcW w:w="450" w:type="dxa"/>
            <w:hideMark/>
          </w:tcPr>
          <w:p w14:paraId="43F768F0" w14:textId="77777777" w:rsidR="00A35F61" w:rsidRDefault="00A35F61">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0581AB17"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14C1A0D0" w14:textId="77777777">
        <w:trPr>
          <w:divId w:val="1964381994"/>
          <w:tblCellSpacing w:w="15" w:type="dxa"/>
        </w:trPr>
        <w:tc>
          <w:tcPr>
            <w:tcW w:w="450" w:type="dxa"/>
            <w:hideMark/>
          </w:tcPr>
          <w:p w14:paraId="76128E04" w14:textId="77777777" w:rsidR="00A35F61" w:rsidRDefault="00A35F61">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40DF319B"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4D7ECE6A" w14:textId="77777777" w:rsidR="00A35F61" w:rsidRDefault="00A35F61">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402E1679" w14:textId="77777777">
        <w:trPr>
          <w:divId w:val="1964381994"/>
          <w:tblCellSpacing w:w="15" w:type="dxa"/>
        </w:trPr>
        <w:tc>
          <w:tcPr>
            <w:tcW w:w="450" w:type="dxa"/>
            <w:hideMark/>
          </w:tcPr>
          <w:p w14:paraId="6342F90B" w14:textId="77777777" w:rsidR="00A35F61" w:rsidRDefault="00A35F61">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1B58FEA7"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388480BF" w14:textId="77777777">
        <w:trPr>
          <w:divId w:val="1964381994"/>
          <w:tblCellSpacing w:w="15" w:type="dxa"/>
        </w:trPr>
        <w:tc>
          <w:tcPr>
            <w:tcW w:w="450" w:type="dxa"/>
            <w:hideMark/>
          </w:tcPr>
          <w:p w14:paraId="4320F693" w14:textId="77777777" w:rsidR="00A35F61" w:rsidRDefault="00A35F61">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62A03E57"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25CFC9E4" w14:textId="77777777">
        <w:trPr>
          <w:divId w:val="1964381994"/>
          <w:tblCellSpacing w:w="15" w:type="dxa"/>
        </w:trPr>
        <w:tc>
          <w:tcPr>
            <w:tcW w:w="450" w:type="dxa"/>
            <w:hideMark/>
          </w:tcPr>
          <w:p w14:paraId="4E4C03DD" w14:textId="77777777" w:rsidR="00A35F61" w:rsidRDefault="00A35F61">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553D2560"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6CDD646A" w14:textId="77777777">
        <w:trPr>
          <w:divId w:val="1964381994"/>
          <w:tblCellSpacing w:w="15" w:type="dxa"/>
        </w:trPr>
        <w:tc>
          <w:tcPr>
            <w:tcW w:w="450" w:type="dxa"/>
            <w:hideMark/>
          </w:tcPr>
          <w:p w14:paraId="2F80E687" w14:textId="77777777" w:rsidR="00A35F61" w:rsidRDefault="00A35F61">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7F189371" w14:textId="77777777" w:rsidR="00A35F61" w:rsidRDefault="00A35F61">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046214D9" w14:textId="77777777" w:rsidR="00EA6695" w:rsidRDefault="00EA6695">
      <w:pPr>
        <w:divId w:val="1964381994"/>
        <w:rPr>
          <w:rFonts w:eastAsia="Times New Roman"/>
        </w:rPr>
      </w:pPr>
    </w:p>
    <w:sectPr w:rsidR="00EA6695"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8473F"/>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25B50"/>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A7B2B"/>
    <w:rsid w:val="00DD0887"/>
    <w:rsid w:val="00E23582"/>
    <w:rsid w:val="00E35F82"/>
    <w:rsid w:val="00E40881"/>
    <w:rsid w:val="00E66198"/>
    <w:rsid w:val="00E871EE"/>
    <w:rsid w:val="00E932B1"/>
    <w:rsid w:val="00EA6695"/>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5A700"/>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181095119">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45593693">
      <w:bodyDiv w:val="1"/>
      <w:marLeft w:val="0"/>
      <w:marRight w:val="0"/>
      <w:marTop w:val="0"/>
      <w:marBottom w:val="0"/>
      <w:divBdr>
        <w:top w:val="none" w:sz="0" w:space="0" w:color="auto"/>
        <w:left w:val="none" w:sz="0" w:space="0" w:color="auto"/>
        <w:bottom w:val="none" w:sz="0" w:space="0" w:color="auto"/>
        <w:right w:val="none" w:sz="0" w:space="0" w:color="auto"/>
      </w:divBdr>
    </w:div>
    <w:div w:id="410081888">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698821361">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093553770">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09166975">
      <w:bodyDiv w:val="1"/>
      <w:marLeft w:val="0"/>
      <w:marRight w:val="0"/>
      <w:marTop w:val="0"/>
      <w:marBottom w:val="0"/>
      <w:divBdr>
        <w:top w:val="none" w:sz="0" w:space="0" w:color="auto"/>
        <w:left w:val="none" w:sz="0" w:space="0" w:color="auto"/>
        <w:bottom w:val="none" w:sz="0" w:space="0" w:color="auto"/>
        <w:right w:val="none" w:sz="0" w:space="0" w:color="auto"/>
      </w:divBdr>
    </w:div>
    <w:div w:id="1408116287">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679499454">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64381994">
      <w:bodyDiv w:val="1"/>
      <w:marLeft w:val="0"/>
      <w:marRight w:val="0"/>
      <w:marTop w:val="0"/>
      <w:marBottom w:val="0"/>
      <w:divBdr>
        <w:top w:val="none" w:sz="0" w:space="0" w:color="auto"/>
        <w:left w:val="none" w:sz="0" w:space="0" w:color="auto"/>
        <w:bottom w:val="none" w:sz="0" w:space="0" w:color="auto"/>
        <w:right w:val="none" w:sz="0" w:space="0" w:color="auto"/>
      </w:divBdr>
    </w:div>
    <w:div w:id="203627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1931</Words>
  <Characters>11010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salesforceId:01f3321c-9938-4b79-83ba-881c4d2238d9</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069Q300000Tpp31IAB</vt:lpwstr>
  </property>
</Properties>
</file>