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7D0EB" w14:textId="6FC61921" w:rsidR="006636FE" w:rsidRPr="006636FE" w:rsidRDefault="006636FE" w:rsidP="006636FE">
      <w:r w:rsidRPr="006636FE">
        <w:rPr>
          <w:b/>
          <w:bCs/>
        </w:rPr>
        <w:t>Agent:</w:t>
      </w:r>
      <w:r>
        <w:t xml:space="preserve"> We</w:t>
      </w:r>
      <w:r w:rsidRPr="006636FE">
        <w:t xml:space="preserve"> have spoken with ALDI’s Noise Consultant, and they have confirmed the following in red:</w:t>
      </w:r>
    </w:p>
    <w:p w14:paraId="35F68629" w14:textId="49182F39" w:rsidR="006636FE" w:rsidRPr="006636FE" w:rsidRDefault="006636FE" w:rsidP="006636FE">
      <w:pPr>
        <w:rPr>
          <w:color w:val="FF0000"/>
        </w:rPr>
      </w:pPr>
      <w:r w:rsidRPr="006636FE">
        <w:rPr>
          <w:b/>
          <w:bCs/>
          <w:i/>
          <w:iCs/>
        </w:rPr>
        <w:t>Noise Consultant Response</w:t>
      </w:r>
      <w:r>
        <w:rPr>
          <w:i/>
          <w:iCs/>
        </w:rPr>
        <w:t xml:space="preserve"> </w:t>
      </w:r>
      <w:r>
        <w:rPr>
          <w:i/>
          <w:iCs/>
        </w:rPr>
        <w:t xml:space="preserve"> - </w:t>
      </w:r>
      <w:r w:rsidRPr="006636FE">
        <w:rPr>
          <w:i/>
          <w:iCs/>
          <w:color w:val="FF0000"/>
        </w:rPr>
        <w:t>The revised assessment includes consideration of the nearest residential receptors comprising R1 and R2 at Cavell Court, R3 at 4 Bradley Road, and R4 representing the rear garden of 4 Bradley Road. The assessment predicts cumulative plant noise levels with a +3dB correction of 30 dB(A) at the residential façade receptors (R1-R3) and 29 dB(A) at the garden receptor (R4) following implementation of the proposed mitigation measures. The report concludes that the proposed plant installation would comply with the adopted assessment criteria.</w:t>
      </w:r>
    </w:p>
    <w:p w14:paraId="4D85B4FA" w14:textId="3AD5A461" w:rsidR="006636FE" w:rsidRPr="006636FE" w:rsidRDefault="006636FE" w:rsidP="006636FE">
      <w:r w:rsidRPr="006636FE">
        <w:rPr>
          <w:b/>
          <w:bCs/>
          <w:i/>
          <w:iCs/>
        </w:rPr>
        <w:t>Public Protection:</w:t>
      </w:r>
      <w:r>
        <w:rPr>
          <w:i/>
          <w:iCs/>
        </w:rPr>
        <w:t xml:space="preserve"> </w:t>
      </w:r>
      <w:r w:rsidRPr="006636FE">
        <w:rPr>
          <w:i/>
          <w:iCs/>
        </w:rPr>
        <w:t>Whilst I do not raise an objection to the application on noise grounds, I would request clarification on the following aspects of the assessment:</w:t>
      </w:r>
    </w:p>
    <w:p w14:paraId="1D7CABBF" w14:textId="77777777" w:rsidR="006636FE" w:rsidRPr="006636FE" w:rsidRDefault="006636FE" w:rsidP="006636FE">
      <w:pPr>
        <w:rPr>
          <w:b/>
          <w:bCs/>
        </w:rPr>
      </w:pPr>
      <w:r w:rsidRPr="006636FE">
        <w:rPr>
          <w:i/>
          <w:iCs/>
        </w:rPr>
        <w:t>Noise Assessment Queries</w:t>
      </w:r>
    </w:p>
    <w:p w14:paraId="52D57875" w14:textId="77777777" w:rsidR="006636FE" w:rsidRPr="006636FE" w:rsidRDefault="006636FE" w:rsidP="006636FE">
      <w:r w:rsidRPr="006636FE">
        <w:t>1.        </w:t>
      </w:r>
      <w:r w:rsidRPr="006636FE">
        <w:rPr>
          <w:i/>
          <w:iCs/>
        </w:rPr>
        <w:t>Representative night-time background level</w:t>
      </w:r>
    </w:p>
    <w:p w14:paraId="2B9C67AF" w14:textId="0C80AEAF" w:rsidR="006636FE" w:rsidRDefault="006636FE" w:rsidP="006636FE">
      <w:pPr>
        <w:rPr>
          <w:i/>
          <w:iCs/>
        </w:rPr>
      </w:pPr>
      <w:r w:rsidRPr="006636FE">
        <w:rPr>
          <w:i/>
          <w:iCs/>
        </w:rPr>
        <w:t>Table 3 identifies a modal night-time background sound level of 24 dB LA90, whilst the report subsequently adopts 25 dB LA90 as the representative night-time background sound level. Although this discrepancy is unlikely to materially affect the overall assessment conclusions, clarification should be provided regarding the basis for selecting 25 dB LA90.</w:t>
      </w:r>
    </w:p>
    <w:p w14:paraId="627AF193" w14:textId="250A7A2D" w:rsidR="006636FE" w:rsidRPr="006636FE" w:rsidRDefault="006636FE" w:rsidP="006636FE">
      <w:pPr>
        <w:rPr>
          <w:i/>
          <w:iCs/>
        </w:rPr>
      </w:pPr>
      <w:r w:rsidRPr="006636FE">
        <w:rPr>
          <w:b/>
          <w:bCs/>
          <w:i/>
          <w:iCs/>
        </w:rPr>
        <w:t>Noise Consultant Response</w:t>
      </w:r>
      <w:r>
        <w:rPr>
          <w:i/>
          <w:iCs/>
        </w:rPr>
        <w:t xml:space="preserve"> - </w:t>
      </w:r>
      <w:r w:rsidRPr="006636FE">
        <w:rPr>
          <w:i/>
          <w:iCs/>
          <w:color w:val="FF0000"/>
        </w:rPr>
        <w:t>While there is an element of judgement in selecting representative background sound levels, for larger modal spans (such as 24-28 dB in this case) we typically do not select the upper or lower boundaries of the modes to avoid being overly optimistic or pessimistic. We then opt for the next highest level above the lowest mode, as it is still in the bottom half of the modal span. The adopted night-time criterion is higher than this level and as such the overall assessment remains the same.</w:t>
      </w:r>
    </w:p>
    <w:p w14:paraId="219282C6" w14:textId="77777777" w:rsidR="006636FE" w:rsidRPr="006636FE" w:rsidRDefault="006636FE" w:rsidP="006636FE">
      <w:r w:rsidRPr="006636FE">
        <w:t>2.        </w:t>
      </w:r>
      <w:r w:rsidRPr="006636FE">
        <w:rPr>
          <w:i/>
          <w:iCs/>
        </w:rPr>
        <w:t>Night-time criterion</w:t>
      </w:r>
    </w:p>
    <w:p w14:paraId="39CC59FB" w14:textId="77777777" w:rsidR="006636FE" w:rsidRDefault="006636FE" w:rsidP="006636FE">
      <w:pPr>
        <w:rPr>
          <w:i/>
          <w:iCs/>
        </w:rPr>
      </w:pPr>
      <w:r w:rsidRPr="006636FE">
        <w:rPr>
          <w:i/>
          <w:iCs/>
        </w:rPr>
        <w:t>The report states that Wiltshire Council's typical requirement is for fixed plant rating noise levels to be at least 5 dB below background sound levels when assessed in accordance with BS4142. However, the assessment adopts an alternative night-time criterion of 30 dB(A) due to the very low measured background sound levels. Whilst BS4142 does allow contextual consideration where background sound levels are particularly low, further clarification of the rationale for adopting this alternative criterion would be welcomed for completeness.</w:t>
      </w:r>
    </w:p>
    <w:p w14:paraId="2189E477" w14:textId="77777777" w:rsidR="006636FE" w:rsidRDefault="006636FE" w:rsidP="006636FE">
      <w:pPr>
        <w:rPr>
          <w:i/>
          <w:iCs/>
        </w:rPr>
      </w:pPr>
    </w:p>
    <w:p w14:paraId="0CAFAEC3" w14:textId="00988413" w:rsidR="006636FE" w:rsidRPr="006636FE" w:rsidRDefault="006636FE" w:rsidP="006636FE">
      <w:pPr>
        <w:rPr>
          <w:color w:val="FF0000"/>
        </w:rPr>
      </w:pPr>
      <w:r w:rsidRPr="006636FE">
        <w:rPr>
          <w:b/>
          <w:bCs/>
          <w:i/>
          <w:iCs/>
        </w:rPr>
        <w:t>Noise Consultant Response</w:t>
      </w:r>
      <w:r>
        <w:rPr>
          <w:b/>
          <w:bCs/>
          <w:i/>
          <w:iCs/>
        </w:rPr>
        <w:t xml:space="preserve"> - </w:t>
      </w:r>
      <w:r w:rsidRPr="006636FE">
        <w:rPr>
          <w:i/>
          <w:iCs/>
        </w:rPr>
        <w:t>Even</w:t>
      </w:r>
      <w:r w:rsidRPr="006636FE">
        <w:rPr>
          <w:i/>
          <w:iCs/>
          <w:color w:val="FF0000"/>
        </w:rPr>
        <w:t xml:space="preserve"> in the worst-case scenario with windows open, resulting rating levels in the dwelling will be 15 dB with windows providing 15 dB </w:t>
      </w:r>
      <w:r w:rsidRPr="006636FE">
        <w:rPr>
          <w:i/>
          <w:iCs/>
          <w:color w:val="FF0000"/>
        </w:rPr>
        <w:lastRenderedPageBreak/>
        <w:t>reduction. This level is much lower than typical guidance levels found in BS 8233:2014 and WHO guidance on desirable night-time intrusive noise levels. It is appreciated that background sound levels are low enough that noise of a similar character originating from the dwellings (e.g. domestic refrigerators, boilers etc.) are likely to be louder than plant noise originating from external sources.</w:t>
      </w:r>
    </w:p>
    <w:p w14:paraId="4AD03798" w14:textId="77777777" w:rsidR="006636FE" w:rsidRPr="006636FE" w:rsidRDefault="006636FE" w:rsidP="006636FE">
      <w:r w:rsidRPr="006636FE">
        <w:t>3.        </w:t>
      </w:r>
      <w:r w:rsidRPr="006636FE">
        <w:rPr>
          <w:i/>
          <w:iCs/>
        </w:rPr>
        <w:t>Representativeness of the monitoring location</w:t>
      </w:r>
    </w:p>
    <w:p w14:paraId="031A68A8" w14:textId="77777777" w:rsidR="006636FE" w:rsidRDefault="006636FE" w:rsidP="006636FE">
      <w:pPr>
        <w:rPr>
          <w:i/>
          <w:iCs/>
          <w:color w:val="FF0000"/>
        </w:rPr>
      </w:pPr>
      <w:r w:rsidRPr="006636FE">
        <w:rPr>
          <w:i/>
          <w:iCs/>
        </w:rPr>
        <w:t>The environmental noise survey was undertaken from a location on Yeoman Way. Receptors R3 and R4 at 4 Bradley Road were subsequently added to the assessment. Clarification should therefore be provided that the monitoring location is considered representative of the background sound climate experienced at 4 Bradley Road, particularly during the night-time period</w:t>
      </w:r>
      <w:r w:rsidRPr="006636FE">
        <w:rPr>
          <w:i/>
          <w:iCs/>
          <w:color w:val="FF0000"/>
        </w:rPr>
        <w:t>. </w:t>
      </w:r>
    </w:p>
    <w:p w14:paraId="30F1AA5F" w14:textId="32694B76" w:rsidR="006636FE" w:rsidRPr="006636FE" w:rsidRDefault="006636FE" w:rsidP="006636FE">
      <w:pPr>
        <w:rPr>
          <w:color w:val="FF0000"/>
        </w:rPr>
      </w:pPr>
      <w:r w:rsidRPr="006636FE">
        <w:rPr>
          <w:b/>
          <w:bCs/>
          <w:i/>
          <w:iCs/>
        </w:rPr>
        <w:t xml:space="preserve">Noise Consultant </w:t>
      </w:r>
      <w:r w:rsidRPr="006636FE">
        <w:rPr>
          <w:b/>
          <w:bCs/>
          <w:i/>
          <w:iCs/>
        </w:rPr>
        <w:t>Response</w:t>
      </w:r>
      <w:r>
        <w:rPr>
          <w:i/>
          <w:iCs/>
        </w:rPr>
        <w:t xml:space="preserve"> - </w:t>
      </w:r>
      <w:r w:rsidRPr="006636FE">
        <w:rPr>
          <w:i/>
          <w:iCs/>
          <w:color w:val="FF0000"/>
        </w:rPr>
        <w:t>The main noise source affecting the area was determined to be traffic on Bradley Road and unidentifiable distant traffic. Part of the reason for low night-time background sound levels is the survey location being positioned at Yeoman Way, which is approximately 100m from Bradley Road. Receptors R1 and R2 are approximately at the same distance to Bradley Road as the survey, however Receptors R3 and R4 are much closer to Bradley Road at approximately 20m away when measured from the rear windows. Although we do not anticipate the LA90 to increase substantially, the background sound levels could be higher for Receptors R3 and R4 which can lead to less stringent criteria. We have assessed Receptors R3 and R4 against the same criteria as R1 and R2 for robustness.  </w:t>
      </w:r>
    </w:p>
    <w:p w14:paraId="6AAC2D2C"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FE"/>
    <w:rsid w:val="00114F14"/>
    <w:rsid w:val="003A1724"/>
    <w:rsid w:val="004E1BD8"/>
    <w:rsid w:val="006636FE"/>
    <w:rsid w:val="006D1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DA560"/>
  <w15:chartTrackingRefBased/>
  <w15:docId w15:val="{300C4C62-0D34-4CF2-A407-654425A56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6FE"/>
    <w:rPr>
      <w:rFonts w:eastAsiaTheme="majorEastAsia" w:cstheme="majorBidi"/>
      <w:color w:val="272727" w:themeColor="text1" w:themeTint="D8"/>
    </w:rPr>
  </w:style>
  <w:style w:type="paragraph" w:styleId="Title">
    <w:name w:val="Title"/>
    <w:basedOn w:val="Normal"/>
    <w:next w:val="Normal"/>
    <w:link w:val="TitleChar"/>
    <w:uiPriority w:val="10"/>
    <w:qFormat/>
    <w:rsid w:val="00663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6FE"/>
    <w:pPr>
      <w:spacing w:before="160"/>
      <w:jc w:val="center"/>
    </w:pPr>
    <w:rPr>
      <w:i/>
      <w:iCs/>
      <w:color w:val="404040" w:themeColor="text1" w:themeTint="BF"/>
    </w:rPr>
  </w:style>
  <w:style w:type="character" w:customStyle="1" w:styleId="QuoteChar">
    <w:name w:val="Quote Char"/>
    <w:basedOn w:val="DefaultParagraphFont"/>
    <w:link w:val="Quote"/>
    <w:uiPriority w:val="29"/>
    <w:rsid w:val="006636FE"/>
    <w:rPr>
      <w:i/>
      <w:iCs/>
      <w:color w:val="404040" w:themeColor="text1" w:themeTint="BF"/>
    </w:rPr>
  </w:style>
  <w:style w:type="paragraph" w:styleId="ListParagraph">
    <w:name w:val="List Paragraph"/>
    <w:basedOn w:val="Normal"/>
    <w:uiPriority w:val="34"/>
    <w:qFormat/>
    <w:rsid w:val="006636FE"/>
    <w:pPr>
      <w:ind w:left="720"/>
      <w:contextualSpacing/>
    </w:pPr>
  </w:style>
  <w:style w:type="character" w:styleId="IntenseEmphasis">
    <w:name w:val="Intense Emphasis"/>
    <w:basedOn w:val="DefaultParagraphFont"/>
    <w:uiPriority w:val="21"/>
    <w:qFormat/>
    <w:rsid w:val="006636FE"/>
    <w:rPr>
      <w:i/>
      <w:iCs/>
      <w:color w:val="0F4761" w:themeColor="accent1" w:themeShade="BF"/>
    </w:rPr>
  </w:style>
  <w:style w:type="paragraph" w:styleId="IntenseQuote">
    <w:name w:val="Intense Quote"/>
    <w:basedOn w:val="Normal"/>
    <w:next w:val="Normal"/>
    <w:link w:val="IntenseQuoteChar"/>
    <w:uiPriority w:val="30"/>
    <w:qFormat/>
    <w:rsid w:val="00663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6FE"/>
    <w:rPr>
      <w:i/>
      <w:iCs/>
      <w:color w:val="0F4761" w:themeColor="accent1" w:themeShade="BF"/>
    </w:rPr>
  </w:style>
  <w:style w:type="character" w:styleId="IntenseReference">
    <w:name w:val="Intense Reference"/>
    <w:basedOn w:val="DefaultParagraphFont"/>
    <w:uiPriority w:val="32"/>
    <w:qFormat/>
    <w:rsid w:val="006636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618</Words>
  <Characters>3529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2026-09-10T15:30:00Z</dcterms:created>
  <dcterms:modified xsi:type="dcterms:W3CDTF">2026-09-10T15:36:00Z</dcterms:modified>
</cp:coreProperties>
</file>