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shd w:fill="ffffff" w:val="clear"/>
        <w:jc w:val="right"/>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Downalong</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shd w:fill="ffffff" w:val="clear"/>
        <w:jc w:val="right"/>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Pewsham</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hd w:fill="ffffff" w:val="clear"/>
        <w:jc w:val="right"/>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CHIPPENHAM</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hd w:fill="ffffff" w:val="clear"/>
        <w:jc w:val="right"/>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Wiltshire</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hd w:fill="ffffff" w:val="clear"/>
        <w:jc w:val="right"/>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SN15 3RP </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hd w:fill="ffffff" w:val="clear"/>
        <w:ind w:right="100"/>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Development Services</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hd w:fill="ffffff" w:val="clear"/>
        <w:ind w:right="100"/>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Wiltshire council</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hd w:fill="ffffff" w:val="clear"/>
        <w:ind w:right="100"/>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Monkton Park</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hd w:fill="ffffff" w:val="clear"/>
        <w:ind w:right="100"/>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Chippenham</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hd w:fill="ffffff" w:val="clear"/>
        <w:ind w:right="100"/>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Wiltshire</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hd w:fill="ffffff" w:val="clear"/>
        <w:ind w:right="100"/>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SN15 1ER</w:t>
        <w:tab/>
        <w:tab/>
        <w:tab/>
        <w:tab/>
        <w:tab/>
        <w:tab/>
        <w:tab/>
        <w:tab/>
        <w:tab/>
        <w:tab/>
        <w:t xml:space="preserve">Sept  2026 </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0D">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Dear Mr Taylor</w:t>
      </w:r>
      <w:r w:rsidDel="00000000" w:rsidR="00000000" w:rsidRPr="00000000">
        <w:rPr>
          <w:rtl w:val="0"/>
        </w:rPr>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b w:val="1"/>
          <w:bCs w:val="1"/>
          <w:sz w:val="24"/>
          <w:szCs w:val="24"/>
          <w:u w:val="single"/>
          <w:rtl w:val="0"/>
        </w:rPr>
        <w:t xml:space="preserve">RE: Planning Application:  PL/2026/04823 at Forest Farm Pewsham Chippenham SN15 3RP </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We wish to make you aware of a number of strong objections that we have with regard to the proposed development of 600 dwellings and associated infrastructure on open green space </w:t>
      </w:r>
      <w:r w:rsidDel="00000000" w:rsidR="00000000" w:rsidRPr="00000000">
        <w:rPr>
          <w:rFonts w:ascii="Calibri" w:cs="Calibri" w:eastAsia="Calibri" w:hAnsi="Calibri"/>
          <w:b w:val="1"/>
          <w:bCs w:val="1"/>
          <w:sz w:val="24"/>
          <w:szCs w:val="24"/>
          <w:rtl w:val="0"/>
        </w:rPr>
        <w:t xml:space="preserve">outside the current</w:t>
      </w:r>
      <w:r w:rsidDel="00000000" w:rsidR="00000000" w:rsidRPr="00000000">
        <w:rPr>
          <w:rFonts w:ascii="Calibri" w:cs="Calibri" w:eastAsia="Calibri" w:hAnsi="Calibri"/>
          <w:sz w:val="24"/>
          <w:szCs w:val="24"/>
          <w:rtl w:val="0"/>
        </w:rPr>
        <w:t xml:space="preserve"> “Framework Settlement” boundary, application number referenced above. As an immediate neighbour to the site of the proposed development, we are of the view that the proposed development will have a serious impact on our standard of living and that of the residents of Chippenham and surrounding areas of Wiltshire.  Our specific objections to the additional information are as follows: </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1. </w:t>
      </w:r>
      <w:r w:rsidDel="00000000" w:rsidR="00000000" w:rsidRPr="00000000">
        <w:rPr>
          <w:rFonts w:ascii="Calibri" w:cs="Calibri" w:eastAsia="Calibri" w:hAnsi="Calibri"/>
          <w:b w:val="1"/>
          <w:bCs w:val="1"/>
          <w:sz w:val="24"/>
          <w:szCs w:val="24"/>
          <w:rtl w:val="0"/>
        </w:rPr>
        <w:t xml:space="preserve">Building outside of Local Plan</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North Wiltshire local plan 2011 policy H4 RESIDENTIAL DEVELOPMENT IN THE OPEN COUNTRYSIDE which is still in force. </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The plans in no way prevent the narrowing of the gap between Derry Hill and Chippenham and with the proposed phase road this gap would be further reduced. The planting of a few trees and hedges in no way changes this situation and the request should be refused.</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There is a precedent for ribbon development refusal in this location ref: 14/06984/out albeit on a smaller scale. The case officer noted that:</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14">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“The site is remote from even basic services and facilities and that persons living in the proposed dwellings are likely to need to use a car on a fairly regular basis. The site is beyond any identified settlement boundary and is very rural in nature…The scheme would introduce an unwarranted suburban appearance to the immediate surroundings. The proposal would introduce large areas of hard standing, new kerbs and lighting, detrimentally affecting the character of the area”.</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These notes can be applied to the proposed development at Forest Farm but on a much greater scale, therefore the application should be refused as it was when submitted under application ref No 15/11153/OUT</w:t>
      </w:r>
    </w:p>
    <w:p w:rsidR="00000000" w:rsidDel="00000000" w:rsidP="00000000" w:rsidRDefault="00000000" w:rsidRPr="00000000" w14:paraId="00000017">
      <w:pPr>
        <w:spacing w:line="276" w:lineRule="auto"/>
        <w:ind w:left="720" w:firstLine="0"/>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8">
      <w:pPr>
        <w:spacing w:line="276" w:lineRule="auto"/>
        <w:ind w:left="720" w:firstLine="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Inspector Patrick Whitehead CSAP Examination noted</w:t>
      </w:r>
    </w:p>
    <w:p w:rsidR="00000000" w:rsidDel="00000000" w:rsidP="00000000" w:rsidRDefault="00000000" w:rsidRPr="00000000" w14:paraId="00000019">
      <w:pPr>
        <w:spacing w:line="276"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spacing w:line="276"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Land at Forest Farm </w:t>
      </w:r>
    </w:p>
    <w:p w:rsidR="00000000" w:rsidDel="00000000" w:rsidP="00000000" w:rsidRDefault="00000000" w:rsidRPr="00000000" w14:paraId="0000001B">
      <w:pPr>
        <w:spacing w:line="276"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spacing w:line="276"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“139. The promoters of Forest Farm control a significant area of land, extending to some 42ha, to the south east of the town and on the A4 beyond Pewsham. In total it could accommodate up to 700 dwellings and an area of employment land. It could arguably be described as a ‘large mixed-use site’ meeting the requirement for a Strategic Site allocation. Amongst the potential benefits of the development proposals would be reinstatement of a section of the Wilts and Berks Canal, a heritage asset, which lies within the southern part of the site. </w:t>
      </w:r>
    </w:p>
    <w:p w:rsidR="00000000" w:rsidDel="00000000" w:rsidP="00000000" w:rsidRDefault="00000000" w:rsidRPr="00000000" w14:paraId="0000001D">
      <w:pPr>
        <w:spacing w:line="276"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E">
      <w:pPr>
        <w:spacing w:line="276"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140. It is suggested that the revised site selection process has treated the proposed allocation, identified as Option D1 in the SA, unfairly particularly in respect of the assessment of BMVL. It is suggested that the site is 80% Grade 3b or lower, whereas the SA treats all Grade 3 land as resulting in adverse effects against SA objective 2. The assessment indicates that development of the site would result in the permanent loss of BMVL but table A7 [CSUS/14] indicates that “the precautionary approach to Grade 3 land presumes all Grade 3 land to be BMV land”. The Council has advised that comparable information on BMVL is not available for all potential sites so that the precautionary approach was adopted. The SA involves comparative assessment of the reasonable alternatives so it is right that comparative evidence should be used. </w:t>
      </w:r>
    </w:p>
    <w:p w:rsidR="00000000" w:rsidDel="00000000" w:rsidP="00000000" w:rsidRDefault="00000000" w:rsidRPr="00000000" w14:paraId="0000001F">
      <w:pPr>
        <w:spacing w:line="276"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spacing w:line="276"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141. However, even if the assessment regarding BMVL is discounted, the site has other disadvantages which lead to its exclusion as a strategic site allocation. In particular the location is remote from the main town and as a result it cannot be described as sustainable when other, more accessible locations are available. The remoteness of the location is emphasised by the presence of a ridge at the western boundary of the Pewsham development and an eastward facing slope to the Forest Farm site so that it appears as part of the more open landscape rising towards Derry Hill and Bowood House. It is argued that it would provide employment land, suggested by the promoters to be “well located”, and could deliver 40% affordable housing and a school site amongst other benefits. However, although the development would support increased use of the existing public transport along the A4, it would not assist in improving access to the PRN which is identified as weak. For all of these reasons there are better locations for large scale development as shown by the SSR and so it is not an appropriate location for a strategic site allocation.”</w:t>
      </w:r>
    </w:p>
    <w:p w:rsidR="00000000" w:rsidDel="00000000" w:rsidP="00000000" w:rsidRDefault="00000000" w:rsidRPr="00000000" w14:paraId="00000021">
      <w:pPr>
        <w:ind w:left="720" w:firstLine="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Wiltshire Council refusal Notes </w:t>
      </w:r>
      <w:r w:rsidDel="00000000" w:rsidR="00000000" w:rsidRPr="00000000">
        <w:rPr>
          <w:sz w:val="26"/>
          <w:szCs w:val="26"/>
          <w:rtl w:val="0"/>
        </w:rPr>
        <w:t xml:space="preserve">15/11153/OUT</w:t>
      </w:r>
      <w:r w:rsidDel="00000000" w:rsidR="00000000" w:rsidRPr="00000000">
        <w:rPr>
          <w:rtl w:val="0"/>
        </w:rPr>
      </w:r>
    </w:p>
    <w:p w:rsidR="00000000" w:rsidDel="00000000" w:rsidP="00000000" w:rsidRDefault="00000000" w:rsidRPr="00000000" w14:paraId="00000022">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Resolved:</w:t>
      </w:r>
    </w:p>
    <w:p w:rsidR="00000000" w:rsidDel="00000000" w:rsidP="00000000" w:rsidRDefault="00000000" w:rsidRPr="00000000" w14:paraId="00000023">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To agree that had the Committee been able to determine the </w:t>
        <w:tab/>
        <w:tab/>
        <w:tab/>
        <w:t xml:space="preserve">application, planning permission be refused.</w:t>
      </w:r>
    </w:p>
    <w:p w:rsidR="00000000" w:rsidDel="00000000" w:rsidP="00000000" w:rsidRDefault="00000000" w:rsidRPr="00000000" w14:paraId="00000024">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To authorise the officers to contest the appeal for the following</w:t>
      </w:r>
    </w:p>
    <w:p w:rsidR="00000000" w:rsidDel="00000000" w:rsidP="00000000" w:rsidRDefault="00000000" w:rsidRPr="00000000" w14:paraId="00000026">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reasons (including the delegated authority to negotiate potentially</w:t>
      </w:r>
    </w:p>
    <w:p w:rsidR="00000000" w:rsidDel="00000000" w:rsidP="00000000" w:rsidRDefault="00000000" w:rsidRPr="00000000" w14:paraId="00000027">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satisfactory outcomes that may address reason for refusal 4 prior to</w:t>
      </w:r>
    </w:p>
    <w:p w:rsidR="00000000" w:rsidDel="00000000" w:rsidP="00000000" w:rsidRDefault="00000000" w:rsidRPr="00000000" w14:paraId="00000028">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that appeal taking place):</w:t>
      </w:r>
    </w:p>
    <w:p w:rsidR="00000000" w:rsidDel="00000000" w:rsidP="00000000" w:rsidRDefault="00000000" w:rsidRPr="00000000" w14:paraId="00000029">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The proposal is unacceptable when having regard to the</w:t>
      </w:r>
    </w:p>
    <w:p w:rsidR="00000000" w:rsidDel="00000000" w:rsidP="00000000" w:rsidRDefault="00000000" w:rsidRPr="00000000" w14:paraId="0000002B">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principles of polices CP1 and CP2 of the Wiltshire Core Strategy</w:t>
      </w:r>
    </w:p>
    <w:p w:rsidR="00000000" w:rsidDel="00000000" w:rsidP="00000000" w:rsidRDefault="00000000" w:rsidRPr="00000000" w14:paraId="0000002C">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(2015), saved Policy H4 of the North Wiltshire Local Plan 2011, as</w:t>
      </w:r>
    </w:p>
    <w:p w:rsidR="00000000" w:rsidDel="00000000" w:rsidP="00000000" w:rsidRDefault="00000000" w:rsidRPr="00000000" w14:paraId="0000002D">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well as the principles set out within the National Planning Policy</w:t>
      </w:r>
    </w:p>
    <w:p w:rsidR="00000000" w:rsidDel="00000000" w:rsidP="00000000" w:rsidRDefault="00000000" w:rsidRPr="00000000" w14:paraId="0000002E">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Framework.</w:t>
      </w:r>
    </w:p>
    <w:p w:rsidR="00000000" w:rsidDel="00000000" w:rsidP="00000000" w:rsidRDefault="00000000" w:rsidRPr="00000000" w14:paraId="0000002F">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0">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A development of this size and general scale, in this location,</w:t>
      </w:r>
    </w:p>
    <w:p w:rsidR="00000000" w:rsidDel="00000000" w:rsidP="00000000" w:rsidRDefault="00000000" w:rsidRPr="00000000" w14:paraId="00000031">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would have an unacceptably harmful effect on the landscape</w:t>
      </w:r>
    </w:p>
    <w:p w:rsidR="00000000" w:rsidDel="00000000" w:rsidP="00000000" w:rsidRDefault="00000000" w:rsidRPr="00000000" w14:paraId="00000032">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character of this rural area of countryside which generates a</w:t>
      </w:r>
    </w:p>
    <w:p w:rsidR="00000000" w:rsidDel="00000000" w:rsidP="00000000" w:rsidRDefault="00000000" w:rsidRPr="00000000" w14:paraId="00000033">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number of harmful landscape and visual impacts. Despite the site’s</w:t>
      </w:r>
    </w:p>
    <w:p w:rsidR="00000000" w:rsidDel="00000000" w:rsidP="00000000" w:rsidRDefault="00000000" w:rsidRPr="00000000" w14:paraId="00000034">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close proximity to the existing edge of Chippenham large scale</w:t>
      </w:r>
    </w:p>
    <w:p w:rsidR="00000000" w:rsidDel="00000000" w:rsidP="00000000" w:rsidRDefault="00000000" w:rsidRPr="00000000" w14:paraId="00000035">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urban expansion at this location will undermine the valued</w:t>
      </w:r>
    </w:p>
    <w:p w:rsidR="00000000" w:rsidDel="00000000" w:rsidP="00000000" w:rsidRDefault="00000000" w:rsidRPr="00000000" w14:paraId="00000036">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countryside transition and setting to the town and breech the</w:t>
      </w:r>
    </w:p>
    <w:p w:rsidR="00000000" w:rsidDel="00000000" w:rsidP="00000000" w:rsidRDefault="00000000" w:rsidRPr="00000000" w14:paraId="00000037">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existing effective visual containment provided by mature trees and</w:t>
      </w:r>
    </w:p>
    <w:p w:rsidR="00000000" w:rsidDel="00000000" w:rsidP="00000000" w:rsidRDefault="00000000" w:rsidRPr="00000000" w14:paraId="00000038">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woodland. This development will also reduce the rural separation</w:t>
      </w:r>
    </w:p>
    <w:p w:rsidR="00000000" w:rsidDel="00000000" w:rsidP="00000000" w:rsidRDefault="00000000" w:rsidRPr="00000000" w14:paraId="00000039">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between individual settlements which is also considered to be</w:t>
      </w:r>
    </w:p>
    <w:p w:rsidR="00000000" w:rsidDel="00000000" w:rsidP="00000000" w:rsidRDefault="00000000" w:rsidRPr="00000000" w14:paraId="0000003A">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harmful. The proposal is therefore contrary</w:t>
      </w:r>
    </w:p>
    <w:p w:rsidR="00000000" w:rsidDel="00000000" w:rsidP="00000000" w:rsidRDefault="00000000" w:rsidRPr="00000000" w14:paraId="0000003B">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the provisions of policies CP10, CP51 (i), (ii) and (iii) and also</w:t>
      </w:r>
    </w:p>
    <w:p w:rsidR="00000000" w:rsidDel="00000000" w:rsidP="00000000" w:rsidRDefault="00000000" w:rsidRPr="00000000" w14:paraId="0000003C">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CP57 (i), (ii), (iii) and (vi) of the Wiltshire Core Strategy.</w:t>
      </w:r>
    </w:p>
    <w:p w:rsidR="00000000" w:rsidDel="00000000" w:rsidP="00000000" w:rsidRDefault="00000000" w:rsidRPr="00000000" w14:paraId="0000003D">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The development is considered to harm the setting of a number</w:t>
      </w:r>
    </w:p>
    <w:p w:rsidR="00000000" w:rsidDel="00000000" w:rsidP="00000000" w:rsidRDefault="00000000" w:rsidRPr="00000000" w14:paraId="0000003F">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of heritage assets because the rural character would be eroded, the</w:t>
      </w:r>
    </w:p>
    <w:p w:rsidR="00000000" w:rsidDel="00000000" w:rsidP="00000000" w:rsidRDefault="00000000" w:rsidRPr="00000000" w14:paraId="00000040">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agricultural land that many of the heritage assets were constructed</w:t>
      </w:r>
    </w:p>
    <w:p w:rsidR="00000000" w:rsidDel="00000000" w:rsidP="00000000" w:rsidRDefault="00000000" w:rsidRPr="00000000" w14:paraId="00000041">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 be associated with will be lost and the peaceful</w:t>
      </w:r>
    </w:p>
    <w:p w:rsidR="00000000" w:rsidDel="00000000" w:rsidP="00000000" w:rsidRDefault="00000000" w:rsidRPr="00000000" w14:paraId="00000042">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setting urbanised. The harm caused would be less than substantial</w:t>
      </w:r>
    </w:p>
    <w:p w:rsidR="00000000" w:rsidDel="00000000" w:rsidP="00000000" w:rsidRDefault="00000000" w:rsidRPr="00000000" w14:paraId="00000043">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but that the harm cannot be outweighed by the public benefit.</w:t>
      </w:r>
    </w:p>
    <w:p w:rsidR="00000000" w:rsidDel="00000000" w:rsidP="00000000" w:rsidRDefault="00000000" w:rsidRPr="00000000" w14:paraId="00000044">
      <w:pPr>
        <w:ind w:left="720" w:firstLine="0"/>
        <w:rPr>
          <w:rFonts w:ascii="Calibri" w:cs="Calibri" w:eastAsia="Calibri" w:hAnsi="Calibri"/>
          <w:b w:val="1"/>
          <w:bCs w:val="1"/>
          <w:sz w:val="24"/>
          <w:szCs w:val="24"/>
          <w:u w:val="single"/>
        </w:rPr>
      </w:pP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45">
      <w:pPr>
        <w:ind w:left="720" w:firstLine="0"/>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NPPF</w:t>
      </w:r>
    </w:p>
    <w:p w:rsidR="00000000" w:rsidDel="00000000" w:rsidP="00000000" w:rsidRDefault="00000000" w:rsidRPr="00000000" w14:paraId="00000046">
      <w:pPr>
        <w:ind w:left="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NPPF, updated in February 2025 </w:t>
      </w:r>
    </w:p>
    <w:p w:rsidR="00000000" w:rsidDel="00000000" w:rsidP="00000000" w:rsidRDefault="00000000" w:rsidRPr="00000000" w14:paraId="00000047">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2.20 Paragraph 187 states that:</w:t>
      </w:r>
    </w:p>
    <w:p w:rsidR="00000000" w:rsidDel="00000000" w:rsidP="00000000" w:rsidRDefault="00000000" w:rsidRPr="00000000" w14:paraId="00000048">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“Planning policies and decisions should contribute to and enhance the natural and local </w:t>
      </w:r>
    </w:p>
    <w:p w:rsidR="00000000" w:rsidDel="00000000" w:rsidP="00000000" w:rsidRDefault="00000000" w:rsidRPr="00000000" w14:paraId="00000049">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environment by; […] protecting and enhancing valued landscapes […] (in a manner </w:t>
      </w:r>
    </w:p>
    <w:p w:rsidR="00000000" w:rsidDel="00000000" w:rsidP="00000000" w:rsidRDefault="00000000" w:rsidRPr="00000000" w14:paraId="0000004A">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commensurate with their statutory status or identified quality in the development plan)</w:t>
      </w:r>
    </w:p>
    <w:p w:rsidR="00000000" w:rsidDel="00000000" w:rsidP="00000000" w:rsidRDefault="00000000" w:rsidRPr="00000000" w14:paraId="0000004B">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recognising the intrinsic character and beauty of the countryside, […], and of trees and woodland”.</w:t>
      </w:r>
    </w:p>
    <w:p w:rsidR="00000000" w:rsidDel="00000000" w:rsidP="00000000" w:rsidRDefault="00000000" w:rsidRPr="00000000" w14:paraId="0000004C">
      <w:pPr>
        <w:spacing w:line="276" w:lineRule="auto"/>
        <w:ind w:left="0" w:firstLine="0"/>
        <w:rPr>
          <w:rFonts w:ascii="Calibri" w:cs="Calibri" w:eastAsia="Calibri" w:hAnsi="Calibri"/>
          <w:sz w:val="26"/>
          <w:szCs w:val="26"/>
        </w:rPr>
      </w:pPr>
      <w:r w:rsidDel="00000000" w:rsidR="00000000" w:rsidRPr="00000000">
        <w:rPr>
          <w:rtl w:val="0"/>
        </w:rPr>
      </w:r>
    </w:p>
    <w:p w:rsidR="00000000" w:rsidDel="00000000" w:rsidP="00000000" w:rsidRDefault="00000000" w:rsidRPr="00000000" w14:paraId="0000004D">
      <w:pPr>
        <w:spacing w:line="276" w:lineRule="auto"/>
        <w:ind w:left="0" w:firstLine="0"/>
        <w:rPr>
          <w:sz w:val="26"/>
          <w:szCs w:val="26"/>
        </w:rPr>
      </w:pPr>
      <w:r w:rsidDel="00000000" w:rsidR="00000000" w:rsidRPr="00000000">
        <w:rPr>
          <w:rFonts w:ascii="Calibri" w:cs="Calibri" w:eastAsia="Calibri" w:hAnsi="Calibri"/>
          <w:sz w:val="26"/>
          <w:szCs w:val="26"/>
          <w:rtl w:val="0"/>
        </w:rPr>
        <w:t xml:space="preserve">When Gleeson Developments took the above to appeal Ref APP/Y3940/W/16/3150514</w:t>
      </w:r>
      <w:r w:rsidDel="00000000" w:rsidR="00000000" w:rsidRPr="00000000">
        <w:rPr>
          <w:rtl w:val="0"/>
        </w:rPr>
      </w:r>
    </w:p>
    <w:p w:rsidR="00000000" w:rsidDel="00000000" w:rsidP="00000000" w:rsidRDefault="00000000" w:rsidRPr="00000000" w14:paraId="0000004E">
      <w:pPr>
        <w:rPr>
          <w:sz w:val="26"/>
          <w:szCs w:val="26"/>
        </w:rPr>
      </w:pPr>
      <w:r w:rsidDel="00000000" w:rsidR="00000000" w:rsidRPr="00000000">
        <w:rPr>
          <w:sz w:val="26"/>
          <w:szCs w:val="26"/>
          <w:rtl w:val="0"/>
        </w:rPr>
        <w:t xml:space="preserve">Inspector Coffey's summary notes on refusal of 15/11153/OUT for 200 dwellings were as follows:-</w:t>
      </w:r>
    </w:p>
    <w:p w:rsidR="00000000" w:rsidDel="00000000" w:rsidP="00000000" w:rsidRDefault="00000000" w:rsidRPr="00000000" w14:paraId="0000004F">
      <w:pPr>
        <w:rPr>
          <w:sz w:val="26"/>
          <w:szCs w:val="26"/>
        </w:rPr>
      </w:pPr>
      <w:r w:rsidDel="00000000" w:rsidR="00000000" w:rsidRPr="00000000">
        <w:rPr>
          <w:rtl w:val="0"/>
        </w:rPr>
      </w:r>
    </w:p>
    <w:p w:rsidR="00000000" w:rsidDel="00000000" w:rsidP="00000000" w:rsidRDefault="00000000" w:rsidRPr="00000000" w14:paraId="00000050">
      <w:pPr>
        <w:rPr>
          <w:sz w:val="26"/>
          <w:szCs w:val="26"/>
        </w:rPr>
      </w:pPr>
      <w:r w:rsidDel="00000000" w:rsidR="00000000" w:rsidRPr="00000000">
        <w:rPr>
          <w:sz w:val="26"/>
          <w:szCs w:val="26"/>
          <w:rtl w:val="0"/>
        </w:rPr>
        <w:t xml:space="preserve">“107 The proposal would provide a number of benefits, including the delivery of </w:t>
      </w:r>
    </w:p>
    <w:p w:rsidR="00000000" w:rsidDel="00000000" w:rsidP="00000000" w:rsidRDefault="00000000" w:rsidRPr="00000000" w14:paraId="00000051">
      <w:pPr>
        <w:rPr>
          <w:sz w:val="26"/>
          <w:szCs w:val="26"/>
        </w:rPr>
      </w:pPr>
      <w:r w:rsidDel="00000000" w:rsidR="00000000" w:rsidRPr="00000000">
        <w:rPr>
          <w:sz w:val="26"/>
          <w:szCs w:val="26"/>
          <w:rtl w:val="0"/>
        </w:rPr>
        <w:t xml:space="preserve">affordable and market housing, employment and an increase in economic </w:t>
      </w:r>
    </w:p>
    <w:p w:rsidR="00000000" w:rsidDel="00000000" w:rsidP="00000000" w:rsidRDefault="00000000" w:rsidRPr="00000000" w14:paraId="00000052">
      <w:pPr>
        <w:rPr>
          <w:sz w:val="26"/>
          <w:szCs w:val="26"/>
        </w:rPr>
      </w:pPr>
      <w:r w:rsidDel="00000000" w:rsidR="00000000" w:rsidRPr="00000000">
        <w:rPr>
          <w:sz w:val="26"/>
          <w:szCs w:val="26"/>
          <w:rtl w:val="0"/>
        </w:rPr>
        <w:t xml:space="preserve">spending. It would also deliver some biodiversity benefits and the transport </w:t>
      </w:r>
    </w:p>
    <w:p w:rsidR="00000000" w:rsidDel="00000000" w:rsidP="00000000" w:rsidRDefault="00000000" w:rsidRPr="00000000" w14:paraId="00000053">
      <w:pPr>
        <w:rPr>
          <w:sz w:val="26"/>
          <w:szCs w:val="26"/>
        </w:rPr>
      </w:pPr>
      <w:r w:rsidDel="00000000" w:rsidR="00000000" w:rsidRPr="00000000">
        <w:rPr>
          <w:sz w:val="26"/>
          <w:szCs w:val="26"/>
          <w:rtl w:val="0"/>
        </w:rPr>
        <w:t xml:space="preserve">improvements identified. To be weighed against these benefits, is the </w:t>
      </w:r>
    </w:p>
    <w:p w:rsidR="00000000" w:rsidDel="00000000" w:rsidP="00000000" w:rsidRDefault="00000000" w:rsidRPr="00000000" w14:paraId="00000054">
      <w:pPr>
        <w:rPr>
          <w:sz w:val="26"/>
          <w:szCs w:val="26"/>
        </w:rPr>
      </w:pPr>
      <w:r w:rsidDel="00000000" w:rsidR="00000000" w:rsidRPr="00000000">
        <w:rPr>
          <w:b w:val="1"/>
          <w:bCs w:val="1"/>
          <w:sz w:val="26"/>
          <w:szCs w:val="26"/>
          <w:u w:val="single"/>
          <w:rtl w:val="0"/>
        </w:rPr>
        <w:t xml:space="preserve">significant harm </w:t>
      </w:r>
      <w:r w:rsidDel="00000000" w:rsidR="00000000" w:rsidRPr="00000000">
        <w:rPr>
          <w:sz w:val="26"/>
          <w:szCs w:val="26"/>
          <w:rtl w:val="0"/>
        </w:rPr>
        <w:t xml:space="preserve">to the character and appearance of the landscape that I have </w:t>
      </w:r>
    </w:p>
    <w:p w:rsidR="00000000" w:rsidDel="00000000" w:rsidP="00000000" w:rsidRDefault="00000000" w:rsidRPr="00000000" w14:paraId="00000055">
      <w:pPr>
        <w:rPr>
          <w:sz w:val="26"/>
          <w:szCs w:val="26"/>
        </w:rPr>
      </w:pPr>
      <w:r w:rsidDel="00000000" w:rsidR="00000000" w:rsidRPr="00000000">
        <w:rPr>
          <w:sz w:val="26"/>
          <w:szCs w:val="26"/>
          <w:rtl w:val="0"/>
        </w:rPr>
        <w:t xml:space="preserve">identified, which would also be contrary to paragraph 17 of the Framework due </w:t>
      </w:r>
    </w:p>
    <w:p w:rsidR="00000000" w:rsidDel="00000000" w:rsidP="00000000" w:rsidRDefault="00000000" w:rsidRPr="00000000" w14:paraId="00000056">
      <w:pPr>
        <w:rPr>
          <w:sz w:val="26"/>
          <w:szCs w:val="26"/>
        </w:rPr>
      </w:pPr>
      <w:r w:rsidDel="00000000" w:rsidR="00000000" w:rsidRPr="00000000">
        <w:rPr>
          <w:sz w:val="26"/>
          <w:szCs w:val="26"/>
          <w:rtl w:val="0"/>
        </w:rPr>
        <w:t xml:space="preserve">to the intrinsic harm to the countryside and the failure of the development to </w:t>
      </w:r>
    </w:p>
    <w:p w:rsidR="00000000" w:rsidDel="00000000" w:rsidP="00000000" w:rsidRDefault="00000000" w:rsidRPr="00000000" w14:paraId="00000057">
      <w:pPr>
        <w:rPr>
          <w:sz w:val="26"/>
          <w:szCs w:val="26"/>
        </w:rPr>
      </w:pPr>
      <w:r w:rsidDel="00000000" w:rsidR="00000000" w:rsidRPr="00000000">
        <w:rPr>
          <w:sz w:val="26"/>
          <w:szCs w:val="26"/>
          <w:rtl w:val="0"/>
        </w:rPr>
        <w:t xml:space="preserve">take account of the different roles and character of different areas. In this </w:t>
      </w:r>
    </w:p>
    <w:p w:rsidR="00000000" w:rsidDel="00000000" w:rsidP="00000000" w:rsidRDefault="00000000" w:rsidRPr="00000000" w14:paraId="00000058">
      <w:pPr>
        <w:rPr>
          <w:sz w:val="26"/>
          <w:szCs w:val="26"/>
        </w:rPr>
      </w:pPr>
      <w:r w:rsidDel="00000000" w:rsidR="00000000" w:rsidRPr="00000000">
        <w:rPr>
          <w:sz w:val="26"/>
          <w:szCs w:val="26"/>
          <w:rtl w:val="0"/>
        </w:rPr>
        <w:t xml:space="preserve">regard the proposal would </w:t>
      </w:r>
      <w:r w:rsidDel="00000000" w:rsidR="00000000" w:rsidRPr="00000000">
        <w:rPr>
          <w:b w:val="1"/>
          <w:bCs w:val="1"/>
          <w:sz w:val="26"/>
          <w:szCs w:val="26"/>
          <w:u w:val="single"/>
          <w:rtl w:val="0"/>
        </w:rPr>
        <w:t xml:space="preserve">not be environmentally sustainable</w:t>
      </w:r>
      <w:r w:rsidDel="00000000" w:rsidR="00000000" w:rsidRPr="00000000">
        <w:rPr>
          <w:sz w:val="26"/>
          <w:szCs w:val="26"/>
          <w:rtl w:val="0"/>
        </w:rPr>
        <w:t xml:space="preserve">. Due to its </w:t>
      </w:r>
    </w:p>
    <w:p w:rsidR="00000000" w:rsidDel="00000000" w:rsidP="00000000" w:rsidRDefault="00000000" w:rsidRPr="00000000" w14:paraId="00000059">
      <w:pPr>
        <w:rPr>
          <w:sz w:val="26"/>
          <w:szCs w:val="26"/>
        </w:rPr>
      </w:pPr>
      <w:r w:rsidDel="00000000" w:rsidR="00000000" w:rsidRPr="00000000">
        <w:rPr>
          <w:sz w:val="26"/>
          <w:szCs w:val="26"/>
          <w:rtl w:val="0"/>
        </w:rPr>
        <w:t xml:space="preserve">failure to comply with the delivery strategy of the Core Strategy and the CSAP </w:t>
      </w:r>
    </w:p>
    <w:p w:rsidR="00000000" w:rsidDel="00000000" w:rsidP="00000000" w:rsidRDefault="00000000" w:rsidRPr="00000000" w14:paraId="0000005A">
      <w:pPr>
        <w:rPr>
          <w:sz w:val="26"/>
          <w:szCs w:val="26"/>
        </w:rPr>
      </w:pPr>
      <w:r w:rsidDel="00000000" w:rsidR="00000000" w:rsidRPr="00000000">
        <w:rPr>
          <w:sz w:val="26"/>
          <w:szCs w:val="26"/>
          <w:rtl w:val="0"/>
        </w:rPr>
        <w:t xml:space="preserve">it would conflict with the plan-led approach promoted by the Framework.</w:t>
      </w:r>
    </w:p>
    <w:p w:rsidR="00000000" w:rsidDel="00000000" w:rsidP="00000000" w:rsidRDefault="00000000" w:rsidRPr="00000000" w14:paraId="0000005B">
      <w:pPr>
        <w:rPr>
          <w:sz w:val="26"/>
          <w:szCs w:val="26"/>
        </w:rPr>
      </w:pPr>
      <w:r w:rsidDel="00000000" w:rsidR="00000000" w:rsidRPr="00000000">
        <w:rPr>
          <w:rtl w:val="0"/>
        </w:rPr>
      </w:r>
    </w:p>
    <w:p w:rsidR="00000000" w:rsidDel="00000000" w:rsidP="00000000" w:rsidRDefault="00000000" w:rsidRPr="00000000" w14:paraId="0000005C">
      <w:pPr>
        <w:rPr>
          <w:sz w:val="26"/>
          <w:szCs w:val="26"/>
        </w:rPr>
      </w:pPr>
      <w:r w:rsidDel="00000000" w:rsidR="00000000" w:rsidRPr="00000000">
        <w:rPr>
          <w:sz w:val="26"/>
          <w:szCs w:val="26"/>
          <w:rtl w:val="0"/>
        </w:rPr>
        <w:t xml:space="preserve">108. Overall the proposal </w:t>
      </w:r>
      <w:r w:rsidDel="00000000" w:rsidR="00000000" w:rsidRPr="00000000">
        <w:rPr>
          <w:b w:val="1"/>
          <w:bCs w:val="1"/>
          <w:sz w:val="26"/>
          <w:szCs w:val="26"/>
          <w:u w:val="single"/>
          <w:rtl w:val="0"/>
        </w:rPr>
        <w:t xml:space="preserve">would not represent sustainable development</w:t>
      </w:r>
      <w:r w:rsidDel="00000000" w:rsidR="00000000" w:rsidRPr="00000000">
        <w:rPr>
          <w:sz w:val="26"/>
          <w:szCs w:val="26"/>
          <w:rtl w:val="0"/>
        </w:rPr>
        <w:t xml:space="preserve"> and would be contrary to the development plan as a whole. The benefits of the proposal and other material considerations do not outweigh the harm that would arise from the proposal, or justify a decision other than in accordance with the </w:t>
      </w:r>
    </w:p>
    <w:p w:rsidR="00000000" w:rsidDel="00000000" w:rsidP="00000000" w:rsidRDefault="00000000" w:rsidRPr="00000000" w14:paraId="0000005D">
      <w:pPr>
        <w:rPr>
          <w:sz w:val="26"/>
          <w:szCs w:val="26"/>
        </w:rPr>
      </w:pPr>
      <w:r w:rsidDel="00000000" w:rsidR="00000000" w:rsidRPr="00000000">
        <w:rPr>
          <w:sz w:val="26"/>
          <w:szCs w:val="26"/>
          <w:rtl w:val="0"/>
        </w:rPr>
        <w:t xml:space="preserve">development plan. Therefore the appeal should be dismissed.</w:t>
      </w:r>
    </w:p>
    <w:p w:rsidR="00000000" w:rsidDel="00000000" w:rsidP="00000000" w:rsidRDefault="00000000" w:rsidRPr="00000000" w14:paraId="0000005E">
      <w:pPr>
        <w:rPr>
          <w:sz w:val="26"/>
          <w:szCs w:val="26"/>
        </w:rPr>
      </w:pPr>
      <w:r w:rsidDel="00000000" w:rsidR="00000000" w:rsidRPr="00000000">
        <w:rPr>
          <w:rtl w:val="0"/>
        </w:rPr>
      </w:r>
    </w:p>
    <w:p w:rsidR="00000000" w:rsidDel="00000000" w:rsidP="00000000" w:rsidRDefault="00000000" w:rsidRPr="00000000" w14:paraId="0000005F">
      <w:pPr>
        <w:rPr>
          <w:sz w:val="26"/>
          <w:szCs w:val="26"/>
        </w:rPr>
      </w:pPr>
      <w:r w:rsidDel="00000000" w:rsidR="00000000" w:rsidRPr="00000000">
        <w:rPr>
          <w:rtl w:val="0"/>
        </w:rPr>
      </w:r>
    </w:p>
    <w:p w:rsidR="00000000" w:rsidDel="00000000" w:rsidP="00000000" w:rsidRDefault="00000000" w:rsidRPr="00000000" w14:paraId="00000060">
      <w:pPr>
        <w:rPr>
          <w:sz w:val="26"/>
          <w:szCs w:val="26"/>
        </w:rPr>
      </w:pPr>
      <w:r w:rsidDel="00000000" w:rsidR="00000000" w:rsidRPr="00000000">
        <w:rPr>
          <w:sz w:val="26"/>
          <w:szCs w:val="26"/>
          <w:rtl w:val="0"/>
        </w:rPr>
        <w:t xml:space="preserve">Conclusion</w:t>
      </w:r>
    </w:p>
    <w:p w:rsidR="00000000" w:rsidDel="00000000" w:rsidP="00000000" w:rsidRDefault="00000000" w:rsidRPr="00000000" w14:paraId="00000061">
      <w:pPr>
        <w:rPr>
          <w:sz w:val="26"/>
          <w:szCs w:val="26"/>
        </w:rPr>
      </w:pPr>
      <w:r w:rsidDel="00000000" w:rsidR="00000000" w:rsidRPr="00000000">
        <w:rPr>
          <w:rtl w:val="0"/>
        </w:rPr>
      </w:r>
    </w:p>
    <w:p w:rsidR="00000000" w:rsidDel="00000000" w:rsidP="00000000" w:rsidRDefault="00000000" w:rsidRPr="00000000" w14:paraId="00000062">
      <w:pPr>
        <w:rPr>
          <w:sz w:val="26"/>
          <w:szCs w:val="26"/>
        </w:rPr>
      </w:pPr>
      <w:r w:rsidDel="00000000" w:rsidR="00000000" w:rsidRPr="00000000">
        <w:rPr>
          <w:sz w:val="26"/>
          <w:szCs w:val="26"/>
          <w:rtl w:val="0"/>
        </w:rPr>
        <w:t xml:space="preserve">109. For the reasons given above, and taking account of all material </w:t>
      </w:r>
    </w:p>
    <w:p w:rsidR="00000000" w:rsidDel="00000000" w:rsidP="00000000" w:rsidRDefault="00000000" w:rsidRPr="00000000" w14:paraId="00000063">
      <w:pPr>
        <w:rPr>
          <w:sz w:val="26"/>
          <w:szCs w:val="26"/>
        </w:rPr>
      </w:pPr>
      <w:r w:rsidDel="00000000" w:rsidR="00000000" w:rsidRPr="00000000">
        <w:rPr>
          <w:sz w:val="26"/>
          <w:szCs w:val="26"/>
          <w:rtl w:val="0"/>
        </w:rPr>
        <w:t xml:space="preserve">considerations. I conclude that the appeal should be dismissed.”</w:t>
      </w:r>
    </w:p>
    <w:p w:rsidR="00000000" w:rsidDel="00000000" w:rsidP="00000000" w:rsidRDefault="00000000" w:rsidRPr="00000000" w14:paraId="00000064">
      <w:pPr>
        <w:rPr>
          <w:sz w:val="26"/>
          <w:szCs w:val="26"/>
        </w:rPr>
      </w:pPr>
      <w:r w:rsidDel="00000000" w:rsidR="00000000" w:rsidRPr="00000000">
        <w:rPr>
          <w:sz w:val="26"/>
          <w:szCs w:val="26"/>
          <w:rtl w:val="0"/>
        </w:rPr>
        <w:t xml:space="preserve">Lesley Coffey </w:t>
      </w:r>
    </w:p>
    <w:p w:rsidR="00000000" w:rsidDel="00000000" w:rsidP="00000000" w:rsidRDefault="00000000" w:rsidRPr="00000000" w14:paraId="00000065">
      <w:pPr>
        <w:rPr>
          <w:sz w:val="26"/>
          <w:szCs w:val="26"/>
        </w:rPr>
      </w:pPr>
      <w:r w:rsidDel="00000000" w:rsidR="00000000" w:rsidRPr="00000000">
        <w:rPr>
          <w:sz w:val="26"/>
          <w:szCs w:val="26"/>
          <w:rtl w:val="0"/>
        </w:rPr>
        <w:t xml:space="preserve">INSPECTOR</w:t>
      </w:r>
    </w:p>
    <w:p w:rsidR="00000000" w:rsidDel="00000000" w:rsidP="00000000" w:rsidRDefault="00000000" w:rsidRPr="00000000" w14:paraId="00000066">
      <w:pPr>
        <w:rPr>
          <w:sz w:val="26"/>
          <w:szCs w:val="26"/>
        </w:rPr>
      </w:pPr>
      <w:r w:rsidDel="00000000" w:rsidR="00000000" w:rsidRPr="00000000">
        <w:rPr>
          <w:rtl w:val="0"/>
        </w:rPr>
      </w:r>
    </w:p>
    <w:p w:rsidR="00000000" w:rsidDel="00000000" w:rsidP="00000000" w:rsidRDefault="00000000" w:rsidRPr="00000000" w14:paraId="00000067">
      <w:pPr>
        <w:rPr>
          <w:b w:val="1"/>
          <w:bCs w:val="1"/>
          <w:sz w:val="26"/>
          <w:szCs w:val="26"/>
        </w:rPr>
      </w:pPr>
      <w:r w:rsidDel="00000000" w:rsidR="00000000" w:rsidRPr="00000000">
        <w:rPr>
          <w:b w:val="1"/>
          <w:bCs w:val="1"/>
          <w:sz w:val="26"/>
          <w:szCs w:val="26"/>
          <w:rtl w:val="0"/>
        </w:rPr>
        <w:t xml:space="preserve">Nothing has changed since this appeal refusal apart from the addition of another 400+ houses and a different access roundabout all which can only be described as compounding the concerns of these professional planners.</w:t>
      </w:r>
    </w:p>
    <w:p w:rsidR="00000000" w:rsidDel="00000000" w:rsidP="00000000" w:rsidRDefault="00000000" w:rsidRPr="00000000" w14:paraId="00000068">
      <w:pPr>
        <w:pBdr>
          <w:top w:color="000000" w:space="0" w:sz="0" w:val="none"/>
          <w:left w:color="000000" w:space="0" w:sz="0" w:val="none"/>
          <w:bottom w:color="000000" w:space="0" w:sz="0" w:val="none"/>
          <w:right w:color="000000" w:space="0" w:sz="0" w:val="none"/>
          <w:between w:color="000000" w:space="0" w:sz="0" w:val="none"/>
        </w:pBdr>
        <w:shd w:fill="ffffff" w:val="clear"/>
        <w:rPr>
          <w:sz w:val="26"/>
          <w:szCs w:val="26"/>
          <w:shd w:fill="c6c6c6" w:val="clear"/>
        </w:rPr>
      </w:pPr>
      <w:r w:rsidDel="00000000" w:rsidR="00000000" w:rsidRPr="00000000">
        <w:rPr>
          <w:sz w:val="26"/>
          <w:szCs w:val="26"/>
          <w:shd w:fill="c6c6c6" w:val="clear"/>
          <w:rtl w:val="0"/>
        </w:rPr>
        <w:t xml:space="preserve"> </w:t>
      </w:r>
    </w:p>
    <w:p w:rsidR="00000000" w:rsidDel="00000000" w:rsidP="00000000" w:rsidRDefault="00000000" w:rsidRPr="00000000" w14:paraId="00000069">
      <w:pPr>
        <w:pBdr>
          <w:top w:color="000000" w:space="0" w:sz="0" w:val="none"/>
          <w:left w:color="000000" w:space="0" w:sz="0" w:val="none"/>
          <w:bottom w:color="000000" w:space="0" w:sz="0" w:val="none"/>
          <w:right w:color="000000" w:space="0" w:sz="0" w:val="none"/>
          <w:between w:color="000000" w:space="0" w:sz="0" w:val="none"/>
        </w:pBdr>
        <w:shd w:fill="ffffff" w:val="clear"/>
        <w:rPr>
          <w:shd w:fill="c6c6c6" w:val="clear"/>
        </w:rPr>
      </w:pPr>
      <w:r w:rsidDel="00000000" w:rsidR="00000000" w:rsidRPr="00000000">
        <w:rPr>
          <w:shd w:fill="c6c6c6" w:val="clear"/>
          <w:rtl w:val="0"/>
        </w:rPr>
        <w:t xml:space="preserve"> </w:t>
      </w:r>
    </w:p>
    <w:p w:rsidR="00000000" w:rsidDel="00000000" w:rsidP="00000000" w:rsidRDefault="00000000" w:rsidRPr="00000000" w14:paraId="0000006A">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2.   </w:t>
      </w:r>
      <w:r w:rsidDel="00000000" w:rsidR="00000000" w:rsidRPr="00000000">
        <w:rPr>
          <w:rFonts w:ascii="Calibri" w:cs="Calibri" w:eastAsia="Calibri" w:hAnsi="Calibri"/>
          <w:b w:val="1"/>
          <w:bCs w:val="1"/>
          <w:sz w:val="24"/>
          <w:szCs w:val="24"/>
          <w:rtl w:val="0"/>
        </w:rPr>
        <w:t xml:space="preserve">Design appearance and layout.</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6B">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shd w:fill="c6c6c6" w:val="clear"/>
        </w:rPr>
      </w:pP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6C">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Paragraph 66 of the NPPF states that, “applicants will be expected to work closely with those directly affected by their proposal to evolve designs that take account of the views of the community.  Proposals that can demonstrate this in developing the design of new development should be looked on more favourably”</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6D">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shd w:fill="c6c6c6" w:val="clear"/>
        </w:rPr>
      </w:pP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6E">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Core Strategy Policy 51– Landscape, states: </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6F">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‘Development should protect, conserve and, where possible, enhance landscape character and must not have a harmful impact upon landscape character, while any negative impacts must be mitigated as far as possible through sensitive design and landscape measures. Proposals should be informed by and sympathetic to the distinctive character areas identified in the relevant Landscape Character Assessment(s) and any other relevant assessments and studies. In particular, proposals will need to demonstrate that the following aspects of landscape character have been conserved and, where possible, enhanced through sensitive design, landscape mitigation and enhancement measures: </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70">
      <w:pPr>
        <w:numPr>
          <w:ilvl w:val="0"/>
          <w:numId w:val="9"/>
        </w:numPr>
        <w:pBdr>
          <w:top w:color="000000" w:space="0" w:sz="0" w:val="none"/>
          <w:bottom w:color="000000" w:space="0" w:sz="0" w:val="none"/>
          <w:right w:color="000000" w:space="0" w:sz="0" w:val="none"/>
          <w:between w:color="000000" w:space="0" w:sz="0" w:val="none"/>
        </w:pBdr>
        <w:ind w:left="1080" w:hanging="360"/>
        <w:rPr/>
      </w:pPr>
      <w:r w:rsidDel="00000000" w:rsidR="00000000" w:rsidRPr="00000000">
        <w:rPr>
          <w:rFonts w:ascii="Calibri" w:cs="Calibri" w:eastAsia="Calibri" w:hAnsi="Calibri"/>
          <w:sz w:val="24"/>
          <w:szCs w:val="24"/>
          <w:rtl w:val="0"/>
        </w:rPr>
        <w:t xml:space="preserve">The locally distinctive pattern and species composition of natural features such as </w:t>
      </w:r>
      <w:r w:rsidDel="00000000" w:rsidR="00000000" w:rsidRPr="00000000">
        <w:rPr>
          <w:rFonts w:ascii="Calibri" w:cs="Calibri" w:eastAsia="Calibri" w:hAnsi="Calibri"/>
          <w:sz w:val="24"/>
          <w:szCs w:val="24"/>
          <w:shd w:fill="c6c6c6" w:val="clear"/>
          <w:rtl w:val="0"/>
        </w:rPr>
        <w:t xml:space="preserve"> </w:t>
      </w:r>
      <w:r w:rsidDel="00000000" w:rsidR="00000000" w:rsidRPr="00000000">
        <w:rPr>
          <w:rtl w:val="0"/>
        </w:rPr>
      </w:r>
    </w:p>
    <w:p w:rsidR="00000000" w:rsidDel="00000000" w:rsidP="00000000" w:rsidRDefault="00000000" w:rsidRPr="00000000" w14:paraId="00000071">
      <w:pPr>
        <w:pBdr>
          <w:top w:color="000000" w:space="0" w:sz="0" w:val="none"/>
          <w:left w:color="000000" w:space="0" w:sz="0" w:val="none"/>
          <w:bottom w:color="000000" w:space="0" w:sz="0" w:val="none"/>
          <w:right w:color="000000" w:space="0" w:sz="0" w:val="none"/>
          <w:between w:color="000000" w:space="0" w:sz="0" w:val="none"/>
        </w:pBdr>
        <w:shd w:fill="ffffff" w:val="clear"/>
        <w:ind w:left="360" w:firstLine="0"/>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   </w:t>
        <w:tab/>
        <w:t xml:space="preserve">trees, hedgerows, woodland, field boundaries, watercourses and waterbodies. </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72">
      <w:pPr>
        <w:numPr>
          <w:ilvl w:val="0"/>
          <w:numId w:val="5"/>
        </w:numPr>
        <w:pBdr>
          <w:top w:color="000000" w:space="0" w:sz="0" w:val="none"/>
          <w:bottom w:color="000000" w:space="0" w:sz="0" w:val="none"/>
          <w:right w:color="000000" w:space="0" w:sz="0" w:val="none"/>
          <w:between w:color="000000" w:space="0" w:sz="0" w:val="none"/>
        </w:pBdr>
        <w:ind w:left="1080" w:hanging="360"/>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u w:val="single"/>
          <w:rtl w:val="0"/>
        </w:rPr>
        <w:t xml:space="preserve">The locally distinctive character of settlements and their landscape settings</w:t>
      </w:r>
      <w:r w:rsidDel="00000000" w:rsidR="00000000" w:rsidRPr="00000000">
        <w:rPr>
          <w:rFonts w:ascii="Calibri" w:cs="Calibri" w:eastAsia="Calibri" w:hAnsi="Calibri"/>
          <w:b w:val="1"/>
          <w:bCs w:val="1"/>
          <w:sz w:val="24"/>
          <w:szCs w:val="24"/>
          <w:rtl w:val="0"/>
        </w:rPr>
        <w:t xml:space="preserve">.</w:t>
      </w:r>
      <w:r w:rsidDel="00000000" w:rsidR="00000000" w:rsidRPr="00000000">
        <w:rPr>
          <w:rFonts w:ascii="Calibri" w:cs="Calibri" w:eastAsia="Calibri" w:hAnsi="Calibri"/>
          <w:sz w:val="24"/>
          <w:szCs w:val="24"/>
          <w:shd w:fill="c6c6c6" w:val="clear"/>
          <w:rtl w:val="0"/>
        </w:rPr>
        <w:t xml:space="preserve"> </w:t>
      </w:r>
      <w:r w:rsidDel="00000000" w:rsidR="00000000" w:rsidRPr="00000000">
        <w:rPr>
          <w:rtl w:val="0"/>
        </w:rPr>
      </w:r>
    </w:p>
    <w:p w:rsidR="00000000" w:rsidDel="00000000" w:rsidP="00000000" w:rsidRDefault="00000000" w:rsidRPr="00000000" w14:paraId="00000073">
      <w:pPr>
        <w:numPr>
          <w:ilvl w:val="0"/>
          <w:numId w:val="7"/>
        </w:numPr>
        <w:pBdr>
          <w:top w:color="000000" w:space="0" w:sz="0" w:val="none"/>
          <w:bottom w:color="000000" w:space="0" w:sz="0" w:val="none"/>
          <w:right w:color="000000" w:space="0" w:sz="0" w:val="none"/>
          <w:between w:color="000000" w:space="0" w:sz="0" w:val="none"/>
        </w:pBdr>
        <w:ind w:left="1080" w:hanging="360"/>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u w:val="single"/>
          <w:rtl w:val="0"/>
        </w:rPr>
        <w:t xml:space="preserve">The separate identity of settlements and the transition between man-made and</w:t>
      </w:r>
      <w:r w:rsidDel="00000000" w:rsidR="00000000" w:rsidRPr="00000000">
        <w:rPr>
          <w:rFonts w:ascii="Calibri" w:cs="Calibri" w:eastAsia="Calibri" w:hAnsi="Calibri"/>
          <w:sz w:val="24"/>
          <w:szCs w:val="24"/>
          <w:shd w:fill="c6c6c6" w:val="clear"/>
          <w:rtl w:val="0"/>
        </w:rPr>
        <w:t xml:space="preserve"> </w:t>
      </w:r>
      <w:r w:rsidDel="00000000" w:rsidR="00000000" w:rsidRPr="00000000">
        <w:rPr>
          <w:rtl w:val="0"/>
        </w:rPr>
      </w:r>
    </w:p>
    <w:p w:rsidR="00000000" w:rsidDel="00000000" w:rsidP="00000000" w:rsidRDefault="00000000" w:rsidRPr="00000000" w14:paraId="00000074">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shd w:fill="c6c6c6" w:val="clear"/>
        </w:rPr>
      </w:pP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b w:val="1"/>
          <w:bCs w:val="1"/>
          <w:sz w:val="24"/>
          <w:szCs w:val="24"/>
          <w:u w:val="single"/>
          <w:rtl w:val="0"/>
        </w:rPr>
        <w:t xml:space="preserve"> natural landscapes at the urban fringe</w:t>
      </w:r>
      <w:r w:rsidDel="00000000" w:rsidR="00000000" w:rsidRPr="00000000">
        <w:rPr>
          <w:rFonts w:ascii="Calibri" w:cs="Calibri" w:eastAsia="Calibri" w:hAnsi="Calibri"/>
          <w:b w:val="1"/>
          <w:bCs w:val="1"/>
          <w:sz w:val="24"/>
          <w:szCs w:val="24"/>
          <w:rtl w:val="0"/>
        </w:rPr>
        <w:t xml:space="preserve">.</w:t>
      </w:r>
      <w:r w:rsidDel="00000000" w:rsidR="00000000" w:rsidRPr="00000000">
        <w:rPr>
          <w:rFonts w:ascii="Calibri" w:cs="Calibri" w:eastAsia="Calibri" w:hAnsi="Calibri"/>
          <w:b w:val="1"/>
          <w:bCs w:val="1"/>
          <w:sz w:val="24"/>
          <w:szCs w:val="24"/>
          <w:u w:val="single"/>
          <w:rtl w:val="0"/>
        </w:rPr>
        <w:t xml:space="preserve"> </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75">
      <w:pPr>
        <w:numPr>
          <w:ilvl w:val="0"/>
          <w:numId w:val="3"/>
        </w:numPr>
        <w:pBdr>
          <w:top w:color="000000" w:space="0" w:sz="0" w:val="none"/>
          <w:bottom w:color="000000" w:space="0" w:sz="0" w:val="none"/>
          <w:right w:color="000000" w:space="0" w:sz="0" w:val="none"/>
          <w:between w:color="000000" w:space="0" w:sz="0" w:val="none"/>
        </w:pBdr>
        <w:ind w:left="1080" w:hanging="360"/>
        <w:rPr/>
      </w:pPr>
      <w:r w:rsidDel="00000000" w:rsidR="00000000" w:rsidRPr="00000000">
        <w:rPr>
          <w:rFonts w:ascii="Calibri" w:cs="Calibri" w:eastAsia="Calibri" w:hAnsi="Calibri"/>
          <w:sz w:val="24"/>
          <w:szCs w:val="24"/>
          <w:rtl w:val="0"/>
        </w:rPr>
        <w:t xml:space="preserve">Visually sensitive skylines, soils, geological and topographical features. </w:t>
      </w:r>
      <w:r w:rsidDel="00000000" w:rsidR="00000000" w:rsidRPr="00000000">
        <w:rPr>
          <w:rFonts w:ascii="Calibri" w:cs="Calibri" w:eastAsia="Calibri" w:hAnsi="Calibri"/>
          <w:sz w:val="24"/>
          <w:szCs w:val="24"/>
          <w:shd w:fill="c6c6c6" w:val="clear"/>
          <w:rtl w:val="0"/>
        </w:rPr>
        <w:t xml:space="preserve"> </w:t>
      </w:r>
      <w:r w:rsidDel="00000000" w:rsidR="00000000" w:rsidRPr="00000000">
        <w:rPr>
          <w:rtl w:val="0"/>
        </w:rPr>
      </w:r>
    </w:p>
    <w:p w:rsidR="00000000" w:rsidDel="00000000" w:rsidP="00000000" w:rsidRDefault="00000000" w:rsidRPr="00000000" w14:paraId="00000076">
      <w:pPr>
        <w:numPr>
          <w:ilvl w:val="0"/>
          <w:numId w:val="11"/>
        </w:numPr>
        <w:pBdr>
          <w:top w:color="000000" w:space="0" w:sz="0" w:val="none"/>
          <w:bottom w:color="000000" w:space="0" w:sz="0" w:val="none"/>
          <w:right w:color="000000" w:space="0" w:sz="0" w:val="none"/>
          <w:between w:color="000000" w:space="0" w:sz="0" w:val="none"/>
        </w:pBdr>
        <w:ind w:left="1080" w:hanging="360"/>
        <w:rPr/>
      </w:pPr>
      <w:r w:rsidDel="00000000" w:rsidR="00000000" w:rsidRPr="00000000">
        <w:rPr>
          <w:rFonts w:ascii="Calibri" w:cs="Calibri" w:eastAsia="Calibri" w:hAnsi="Calibri"/>
          <w:sz w:val="24"/>
          <w:szCs w:val="24"/>
          <w:rtl w:val="0"/>
        </w:rPr>
        <w:t xml:space="preserve">Landscape features of cultural, historic and heritage value.</w:t>
      </w:r>
      <w:r w:rsidDel="00000000" w:rsidR="00000000" w:rsidRPr="00000000">
        <w:rPr>
          <w:rFonts w:ascii="Calibri" w:cs="Calibri" w:eastAsia="Calibri" w:hAnsi="Calibri"/>
          <w:sz w:val="24"/>
          <w:szCs w:val="24"/>
          <w:shd w:fill="c6c6c6" w:val="clear"/>
          <w:rtl w:val="0"/>
        </w:rPr>
        <w:t xml:space="preserve"> </w:t>
      </w:r>
      <w:r w:rsidDel="00000000" w:rsidR="00000000" w:rsidRPr="00000000">
        <w:rPr>
          <w:rtl w:val="0"/>
        </w:rPr>
      </w:r>
    </w:p>
    <w:p w:rsidR="00000000" w:rsidDel="00000000" w:rsidP="00000000" w:rsidRDefault="00000000" w:rsidRPr="00000000" w14:paraId="00000077">
      <w:pPr>
        <w:numPr>
          <w:ilvl w:val="0"/>
          <w:numId w:val="12"/>
        </w:numPr>
        <w:pBdr>
          <w:top w:color="000000" w:space="0" w:sz="0" w:val="none"/>
          <w:bottom w:color="000000" w:space="0" w:sz="0" w:val="none"/>
          <w:right w:color="000000" w:space="0" w:sz="0" w:val="none"/>
          <w:between w:color="000000" w:space="0" w:sz="0" w:val="none"/>
        </w:pBdr>
        <w:ind w:left="1080" w:hanging="360"/>
        <w:rPr/>
      </w:pPr>
      <w:r w:rsidDel="00000000" w:rsidR="00000000" w:rsidRPr="00000000">
        <w:rPr>
          <w:rFonts w:ascii="Calibri" w:cs="Calibri" w:eastAsia="Calibri" w:hAnsi="Calibri"/>
          <w:b w:val="1"/>
          <w:bCs w:val="1"/>
          <w:sz w:val="24"/>
          <w:szCs w:val="24"/>
          <w:u w:val="single"/>
          <w:rtl w:val="0"/>
        </w:rPr>
        <w:t xml:space="preserve"> Important views and visual</w:t>
      </w:r>
      <w:r w:rsidDel="00000000" w:rsidR="00000000" w:rsidRPr="00000000">
        <w:rPr>
          <w:rFonts w:ascii="Calibri" w:cs="Calibri" w:eastAsia="Calibri" w:hAnsi="Calibri"/>
          <w:b w:val="1"/>
          <w:bCs w:val="1"/>
          <w:sz w:val="24"/>
          <w:szCs w:val="24"/>
          <w:rtl w:val="0"/>
        </w:rPr>
        <w:t xml:space="preserve">.</w:t>
      </w:r>
      <w:r w:rsidDel="00000000" w:rsidR="00000000" w:rsidRPr="00000000">
        <w:rPr>
          <w:rFonts w:ascii="Calibri" w:cs="Calibri" w:eastAsia="Calibri" w:hAnsi="Calibri"/>
          <w:b w:val="1"/>
          <w:bCs w:val="1"/>
          <w:sz w:val="24"/>
          <w:szCs w:val="24"/>
          <w:u w:val="single"/>
          <w:rtl w:val="0"/>
        </w:rPr>
        <w:t xml:space="preserve"> </w:t>
      </w:r>
      <w:r w:rsidDel="00000000" w:rsidR="00000000" w:rsidRPr="00000000">
        <w:rPr>
          <w:rFonts w:ascii="Calibri" w:cs="Calibri" w:eastAsia="Calibri" w:hAnsi="Calibri"/>
          <w:sz w:val="24"/>
          <w:szCs w:val="24"/>
          <w:shd w:fill="c6c6c6" w:val="clear"/>
          <w:rtl w:val="0"/>
        </w:rPr>
        <w:t xml:space="preserve"> </w:t>
      </w:r>
      <w:r w:rsidDel="00000000" w:rsidR="00000000" w:rsidRPr="00000000">
        <w:rPr>
          <w:rtl w:val="0"/>
        </w:rPr>
      </w:r>
    </w:p>
    <w:p w:rsidR="00000000" w:rsidDel="00000000" w:rsidP="00000000" w:rsidRDefault="00000000" w:rsidRPr="00000000" w14:paraId="00000078">
      <w:pPr>
        <w:pBdr>
          <w:top w:color="000000" w:space="0" w:sz="0" w:val="none"/>
          <w:bottom w:color="000000" w:space="0" w:sz="0" w:val="none"/>
          <w:right w:color="000000" w:space="0" w:sz="0" w:val="none"/>
          <w:between w:color="000000" w:space="0" w:sz="0" w:val="none"/>
        </w:pBd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9">
      <w:pPr>
        <w:pBdr>
          <w:top w:color="000000" w:space="0" w:sz="0" w:val="none"/>
          <w:bottom w:color="000000" w:space="0" w:sz="0" w:val="none"/>
          <w:right w:color="000000" w:space="0" w:sz="0" w:val="none"/>
          <w:between w:color="000000" w:space="0" w:sz="0" w:val="none"/>
        </w:pBdr>
        <w:ind w:left="720" w:firstLine="0"/>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vii </w:t>
      </w:r>
      <w:r w:rsidDel="00000000" w:rsidR="00000000" w:rsidRPr="00000000">
        <w:rPr>
          <w:rFonts w:ascii="Calibri" w:cs="Calibri" w:eastAsia="Calibri" w:hAnsi="Calibri"/>
          <w:b w:val="1"/>
          <w:bCs w:val="1"/>
          <w:sz w:val="24"/>
          <w:szCs w:val="24"/>
          <w:u w:val="single"/>
          <w:rtl w:val="0"/>
        </w:rPr>
        <w:t xml:space="preserve">Tranquillity and the need to protect against intrusion from light pollution, </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7A">
      <w:pPr>
        <w:pBdr>
          <w:top w:color="000000" w:space="0" w:sz="0" w:val="none"/>
          <w:left w:color="000000" w:space="0" w:sz="0" w:val="none"/>
          <w:bottom w:color="000000" w:space="0" w:sz="0" w:val="none"/>
          <w:right w:color="000000" w:space="0" w:sz="0" w:val="none"/>
          <w:between w:color="000000" w:space="0" w:sz="0" w:val="none"/>
        </w:pBdr>
        <w:shd w:fill="ffffff" w:val="clear"/>
        <w:ind w:left="360" w:firstLine="0"/>
        <w:rPr>
          <w:rFonts w:ascii="Calibri" w:cs="Calibri" w:eastAsia="Calibri" w:hAnsi="Calibri"/>
          <w:sz w:val="24"/>
          <w:szCs w:val="24"/>
          <w:shd w:fill="c6c6c6" w:val="clear"/>
        </w:rPr>
      </w:pPr>
      <w:r w:rsidDel="00000000" w:rsidR="00000000" w:rsidRPr="00000000">
        <w:rPr>
          <w:rFonts w:ascii="Calibri" w:cs="Calibri" w:eastAsia="Calibri" w:hAnsi="Calibri"/>
          <w:b w:val="1"/>
          <w:bCs w:val="1"/>
          <w:sz w:val="24"/>
          <w:szCs w:val="24"/>
          <w:rtl w:val="0"/>
        </w:rPr>
        <w:t xml:space="preserve">   </w:t>
        <w:tab/>
      </w:r>
      <w:r w:rsidDel="00000000" w:rsidR="00000000" w:rsidRPr="00000000">
        <w:rPr>
          <w:rFonts w:ascii="Calibri" w:cs="Calibri" w:eastAsia="Calibri" w:hAnsi="Calibri"/>
          <w:b w:val="1"/>
          <w:bCs w:val="1"/>
          <w:sz w:val="24"/>
          <w:szCs w:val="24"/>
          <w:u w:val="single"/>
          <w:rtl w:val="0"/>
        </w:rPr>
        <w:t xml:space="preserve">noise, and motion</w:t>
      </w:r>
      <w:r w:rsidDel="00000000" w:rsidR="00000000" w:rsidRPr="00000000">
        <w:rPr>
          <w:rFonts w:ascii="Calibri" w:cs="Calibri" w:eastAsia="Calibri" w:hAnsi="Calibri"/>
          <w:b w:val="1"/>
          <w:bCs w:val="1"/>
          <w:sz w:val="24"/>
          <w:szCs w:val="24"/>
          <w:rtl w:val="0"/>
        </w:rPr>
        <w:t xml:space="preserv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7B">
      <w:pPr>
        <w:numPr>
          <w:ilvl w:val="0"/>
          <w:numId w:val="2"/>
        </w:numPr>
        <w:pBdr>
          <w:top w:color="000000" w:space="0" w:sz="0" w:val="none"/>
          <w:bottom w:color="000000" w:space="0" w:sz="0" w:val="none"/>
          <w:right w:color="000000" w:space="0" w:sz="0" w:val="none"/>
          <w:between w:color="000000" w:space="0" w:sz="0" w:val="none"/>
        </w:pBdr>
        <w:ind w:left="1080" w:hanging="360"/>
        <w:rPr/>
      </w:pPr>
      <w:r w:rsidDel="00000000" w:rsidR="00000000" w:rsidRPr="00000000">
        <w:rPr>
          <w:rFonts w:ascii="Calibri" w:cs="Calibri" w:eastAsia="Calibri" w:hAnsi="Calibri"/>
          <w:sz w:val="24"/>
          <w:szCs w:val="24"/>
          <w:rtl w:val="0"/>
        </w:rPr>
        <w:t xml:space="preserve"> Landscape functions including places to live, work, relax and recreate, and </w:t>
      </w:r>
      <w:r w:rsidDel="00000000" w:rsidR="00000000" w:rsidRPr="00000000">
        <w:rPr>
          <w:rFonts w:ascii="Calibri" w:cs="Calibri" w:eastAsia="Calibri" w:hAnsi="Calibri"/>
          <w:sz w:val="24"/>
          <w:szCs w:val="24"/>
          <w:shd w:fill="c6c6c6" w:val="clear"/>
          <w:rtl w:val="0"/>
        </w:rPr>
        <w:t xml:space="preserve"> </w:t>
      </w:r>
      <w:r w:rsidDel="00000000" w:rsidR="00000000" w:rsidRPr="00000000">
        <w:rPr>
          <w:rtl w:val="0"/>
        </w:rPr>
      </w:r>
    </w:p>
    <w:p w:rsidR="00000000" w:rsidDel="00000000" w:rsidP="00000000" w:rsidRDefault="00000000" w:rsidRPr="00000000" w14:paraId="0000007C">
      <w:pPr>
        <w:numPr>
          <w:ilvl w:val="0"/>
          <w:numId w:val="10"/>
        </w:numPr>
        <w:pBdr>
          <w:top w:color="000000" w:space="0" w:sz="0" w:val="none"/>
          <w:bottom w:color="000000" w:space="0" w:sz="0" w:val="none"/>
          <w:right w:color="000000" w:space="0" w:sz="0" w:val="none"/>
          <w:between w:color="000000" w:space="0" w:sz="0" w:val="none"/>
        </w:pBdr>
        <w:ind w:left="1080" w:hanging="360"/>
        <w:rPr/>
      </w:pPr>
      <w:r w:rsidDel="00000000" w:rsidR="00000000" w:rsidRPr="00000000">
        <w:rPr>
          <w:rFonts w:ascii="Calibri" w:cs="Calibri" w:eastAsia="Calibri" w:hAnsi="Calibri"/>
          <w:sz w:val="24"/>
          <w:szCs w:val="24"/>
          <w:rtl w:val="0"/>
        </w:rPr>
        <w:t xml:space="preserve"> Special qualities of Areas of Outstanding Natural Beauty (AONBs) and the New</w:t>
      </w:r>
      <w:r w:rsidDel="00000000" w:rsidR="00000000" w:rsidRPr="00000000">
        <w:rPr>
          <w:rFonts w:ascii="Calibri" w:cs="Calibri" w:eastAsia="Calibri" w:hAnsi="Calibri"/>
          <w:sz w:val="24"/>
          <w:szCs w:val="24"/>
          <w:shd w:fill="c6c6c6" w:val="clear"/>
          <w:rtl w:val="0"/>
        </w:rPr>
        <w:t xml:space="preserve"> </w:t>
      </w:r>
      <w:r w:rsidDel="00000000" w:rsidR="00000000" w:rsidRPr="00000000">
        <w:rPr>
          <w:rtl w:val="0"/>
        </w:rPr>
      </w:r>
    </w:p>
    <w:p w:rsidR="00000000" w:rsidDel="00000000" w:rsidP="00000000" w:rsidRDefault="00000000" w:rsidRPr="00000000" w14:paraId="0000007D">
      <w:pPr>
        <w:pBdr>
          <w:top w:color="000000" w:space="0" w:sz="0" w:val="none"/>
          <w:left w:color="000000" w:space="0" w:sz="0" w:val="none"/>
          <w:bottom w:color="000000" w:space="0" w:sz="0" w:val="none"/>
          <w:right w:color="000000" w:space="0" w:sz="0" w:val="none"/>
          <w:between w:color="000000" w:space="0" w:sz="0" w:val="none"/>
        </w:pBdr>
        <w:shd w:fill="ffffff" w:val="clear"/>
        <w:ind w:left="360" w:firstLine="0"/>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   </w:t>
        <w:tab/>
        <w:t xml:space="preserve">Forest National Park, where great weight will be afforded to conserving and     </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7E">
      <w:pPr>
        <w:pBdr>
          <w:top w:color="000000" w:space="0" w:sz="0" w:val="none"/>
          <w:left w:color="000000" w:space="0" w:sz="0" w:val="none"/>
          <w:bottom w:color="000000" w:space="0" w:sz="0" w:val="none"/>
          <w:right w:color="000000" w:space="0" w:sz="0" w:val="none"/>
          <w:between w:color="000000" w:space="0" w:sz="0" w:val="none"/>
        </w:pBdr>
        <w:shd w:fill="ffffff" w:val="clear"/>
        <w:ind w:left="360" w:firstLine="0"/>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   </w:t>
        <w:tab/>
        <w:t xml:space="preserve">enhancing landscapes and scenic beauty’.</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7F">
      <w:pPr>
        <w:pBdr>
          <w:top w:color="000000" w:space="0" w:sz="0" w:val="none"/>
          <w:left w:color="000000" w:space="0" w:sz="0" w:val="none"/>
          <w:bottom w:color="000000" w:space="0" w:sz="0" w:val="none"/>
          <w:right w:color="000000" w:space="0" w:sz="0" w:val="none"/>
          <w:between w:color="000000" w:space="0" w:sz="0" w:val="none"/>
        </w:pBdr>
        <w:shd w:fill="ffffff" w:val="clear"/>
        <w:ind w:left="1080" w:firstLine="0"/>
        <w:rPr>
          <w:rFonts w:ascii="Calibri" w:cs="Calibri" w:eastAsia="Calibri" w:hAnsi="Calibri"/>
          <w:sz w:val="24"/>
          <w:szCs w:val="24"/>
          <w:shd w:fill="c6c6c6" w:val="clear"/>
        </w:rPr>
      </w:pP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80">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The proposed development by reason of its size, depth, width, height and massing would have an unacceptably adverse impact on the amenities of the properties immediately adjacent to the site and the surrounding area by reason of overlooking, loss of privacy and visually overbearing impact. </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81">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The proposed changes from 3 storey to 2.5 has in no way altered the impact this development has on the immediate surroundings and they are totally out of character for this area.</w:t>
      </w:r>
      <w:r w:rsidDel="00000000" w:rsidR="00000000" w:rsidRPr="00000000">
        <w:rPr>
          <w:rtl w:val="0"/>
        </w:rPr>
      </w:r>
    </w:p>
    <w:p w:rsidR="00000000" w:rsidDel="00000000" w:rsidP="00000000" w:rsidRDefault="00000000" w:rsidRPr="00000000" w14:paraId="00000082">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visual impact assessment carried out by developer mentions :- </w:t>
      </w:r>
    </w:p>
    <w:p w:rsidR="00000000" w:rsidDel="00000000" w:rsidP="00000000" w:rsidRDefault="00000000" w:rsidRPr="00000000" w14:paraId="00000083">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“Construction works within the site would create a new focus in views from the</w:t>
      </w:r>
    </w:p>
    <w:p w:rsidR="00000000" w:rsidDel="00000000" w:rsidP="00000000" w:rsidRDefault="00000000" w:rsidRPr="00000000" w14:paraId="00000084">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properties to the south of the A4 that neighbour the site. Construction works along the A4 </w:t>
      </w:r>
    </w:p>
    <w:p w:rsidR="00000000" w:rsidDel="00000000" w:rsidP="00000000" w:rsidRDefault="00000000" w:rsidRPr="00000000" w14:paraId="00000085">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would also be clearly visible. The magnitude of change would be very large, and the resulting </w:t>
      </w:r>
    </w:p>
    <w:p w:rsidR="00000000" w:rsidDel="00000000" w:rsidP="00000000" w:rsidRDefault="00000000" w:rsidRPr="00000000" w14:paraId="00000086">
      <w:pPr>
        <w:spacing w:after="200" w:line="276"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level of effect would be</w:t>
      </w:r>
      <w:r w:rsidDel="00000000" w:rsidR="00000000" w:rsidRPr="00000000">
        <w:rPr>
          <w:rFonts w:ascii="Calibri" w:cs="Calibri" w:eastAsia="Calibri" w:hAnsi="Calibri"/>
          <w:b w:val="1"/>
          <w:bCs w:val="1"/>
          <w:sz w:val="24"/>
          <w:szCs w:val="24"/>
          <w:u w:val="single"/>
          <w:rtl w:val="0"/>
        </w:rPr>
        <w:t xml:space="preserve"> substantial and adverse.” </w:t>
      </w:r>
      <w:r w:rsidDel="00000000" w:rsidR="00000000" w:rsidRPr="00000000">
        <w:rPr>
          <w:rtl w:val="0"/>
        </w:rPr>
      </w:r>
    </w:p>
    <w:p w:rsidR="00000000" w:rsidDel="00000000" w:rsidP="00000000" w:rsidRDefault="00000000" w:rsidRPr="00000000" w14:paraId="00000087">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88">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3. </w:t>
      </w:r>
      <w:r w:rsidDel="00000000" w:rsidR="00000000" w:rsidRPr="00000000">
        <w:rPr>
          <w:rFonts w:ascii="Calibri" w:cs="Calibri" w:eastAsia="Calibri" w:hAnsi="Calibri"/>
          <w:b w:val="1"/>
          <w:bCs w:val="1"/>
          <w:sz w:val="24"/>
          <w:szCs w:val="24"/>
          <w:rtl w:val="0"/>
        </w:rPr>
        <w:t xml:space="preserve">Transport &amp; Infrastructure</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89">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The transport plans and the agreements to provide cycle paths are only necessary to provide links for this inappropriate development. There are already many safe routes from this side of town. The idea of putting a cycle path along the A4, which is an arterial road, for users of Stanley Park when they would be much safer on the park's routes is somewhat questionable.</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8A">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drawings supplied for the changes to the Pewsham roundabout fail to show the entrances to properties on the southern side all of which would be severely affected by any changes to the layout. This junction was altered in 1998 at the request of the police after numerous road traffic accidents; to date this has rectified the problem. However, the drawing seems to indicate </w:t>
      </w:r>
      <w:r w:rsidDel="00000000" w:rsidR="00000000" w:rsidRPr="00000000">
        <w:rPr>
          <w:rFonts w:ascii="Calibri" w:cs="Calibri" w:eastAsia="Calibri" w:hAnsi="Calibri"/>
          <w:b w:val="1"/>
          <w:bCs w:val="1"/>
          <w:sz w:val="24"/>
          <w:szCs w:val="24"/>
          <w:rtl w:val="0"/>
        </w:rPr>
        <w:t xml:space="preserve">incorrectly</w:t>
      </w:r>
      <w:r w:rsidDel="00000000" w:rsidR="00000000" w:rsidRPr="00000000">
        <w:rPr>
          <w:rFonts w:ascii="Calibri" w:cs="Calibri" w:eastAsia="Calibri" w:hAnsi="Calibri"/>
          <w:sz w:val="24"/>
          <w:szCs w:val="24"/>
          <w:rtl w:val="0"/>
        </w:rPr>
        <w:t xml:space="preserve"> that the ghost island is for Jays Farm. </w:t>
      </w:r>
    </w:p>
    <w:p w:rsidR="00000000" w:rsidDel="00000000" w:rsidP="00000000" w:rsidRDefault="00000000" w:rsidRPr="00000000" w14:paraId="0000008B">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The idea of narrowing the access to Pewsham Way where pedestrians cross is traffic planning at its worst. This is the main A4 arterial road not an entrance into Pewsham estate. HGV’s would struggle to turn left and many would drive over the pavement.</w:t>
      </w:r>
      <w:r w:rsidDel="00000000" w:rsidR="00000000" w:rsidRPr="00000000">
        <w:rPr>
          <w:rtl w:val="0"/>
        </w:rPr>
      </w:r>
    </w:p>
    <w:p w:rsidR="00000000" w:rsidDel="00000000" w:rsidP="00000000" w:rsidRDefault="00000000" w:rsidRPr="00000000" w14:paraId="0000008C">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Whichever way you look at it the current Pewsham Way road is not just there to serve the Pewsham residents as quoted by Gleeson’s. It forms part of the arterial network through and around the town and as such it needs to flow as freely as possible.  With the extra traffic from further developments in Calne, Derry Hill and Devizes all travelling through the area towards Bath, Bristol and the M4, to then introduce pedestrian and cycle crossings along this 50 MPH road would inevitably cause further congestion, pollution and, God forbid, fatalities.</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8D">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shd w:fill="c6c6c6" w:val="clear"/>
        </w:rPr>
      </w:pPr>
      <w:r w:rsidDel="00000000" w:rsidR="00000000" w:rsidRPr="00000000">
        <w:rPr>
          <w:rFonts w:ascii="Calibri" w:cs="Calibri" w:eastAsia="Calibri" w:hAnsi="Calibri"/>
          <w:sz w:val="24"/>
          <w:szCs w:val="24"/>
          <w:shd w:fill="c6c6c6" w:val="clear"/>
          <w:rtl w:val="0"/>
        </w:rPr>
        <w:t xml:space="preserve"> </w:t>
      </w:r>
      <w:r w:rsidDel="00000000" w:rsidR="00000000" w:rsidRPr="00000000">
        <w:rPr>
          <w:rFonts w:ascii="Calibri" w:cs="Calibri" w:eastAsia="Calibri" w:hAnsi="Calibri"/>
          <w:sz w:val="24"/>
          <w:szCs w:val="24"/>
          <w:rtl w:val="0"/>
        </w:rPr>
        <w:t xml:space="preserve">4.  </w:t>
      </w:r>
      <w:r w:rsidDel="00000000" w:rsidR="00000000" w:rsidRPr="00000000">
        <w:rPr>
          <w:rFonts w:ascii="Calibri" w:cs="Calibri" w:eastAsia="Calibri" w:hAnsi="Calibri"/>
          <w:b w:val="1"/>
          <w:bCs w:val="1"/>
          <w:sz w:val="24"/>
          <w:szCs w:val="24"/>
          <w:rtl w:val="0"/>
        </w:rPr>
        <w:t xml:space="preserve">Housing Land Supply</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8E">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shd w:fill="c6c6c6" w:val="clear"/>
        </w:rPr>
      </w:pP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8F">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This application is premature and not required as it is outside the proposed Chippenham Site Allocation DPD area and fails to meet much of the criteria that are set out under policy CP10 of the Core Strategy to guide allocations because: </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90">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shd w:fill="c6c6c6" w:val="clear"/>
        </w:rPr>
      </w:pP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91">
      <w:pPr>
        <w:numPr>
          <w:ilvl w:val="0"/>
          <w:numId w:val="6"/>
        </w:numPr>
        <w:pBdr>
          <w:top w:color="000000" w:space="0" w:sz="0" w:val="none"/>
          <w:bottom w:color="000000" w:space="0" w:sz="0" w:val="none"/>
          <w:right w:color="000000" w:space="0" w:sz="0" w:val="none"/>
          <w:between w:color="000000" w:space="0" w:sz="0" w:val="none"/>
        </w:pBdr>
        <w:ind w:left="1080" w:hanging="360"/>
        <w:rPr/>
      </w:pPr>
      <w:r w:rsidDel="00000000" w:rsidR="00000000" w:rsidRPr="00000000">
        <w:rPr>
          <w:rFonts w:ascii="Calibri" w:cs="Calibri" w:eastAsia="Calibri" w:hAnsi="Calibri"/>
          <w:sz w:val="24"/>
          <w:szCs w:val="24"/>
          <w:rtl w:val="0"/>
        </w:rPr>
        <w:t xml:space="preserve">Insignificant land for employment development is proposed. </w:t>
      </w:r>
    </w:p>
    <w:p w:rsidR="00000000" w:rsidDel="00000000" w:rsidP="00000000" w:rsidRDefault="00000000" w:rsidRPr="00000000" w14:paraId="00000092">
      <w:pPr>
        <w:pBdr>
          <w:top w:color="000000" w:space="0" w:sz="0" w:val="none"/>
          <w:bottom w:color="000000" w:space="0" w:sz="0" w:val="none"/>
          <w:right w:color="000000" w:space="0" w:sz="0" w:val="none"/>
          <w:between w:color="000000" w:space="0" w:sz="0" w:val="none"/>
        </w:pBdr>
        <w:ind w:left="720" w:firstLine="0"/>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93">
      <w:pPr>
        <w:numPr>
          <w:ilvl w:val="0"/>
          <w:numId w:val="1"/>
        </w:numPr>
        <w:pBdr>
          <w:top w:color="000000" w:space="0" w:sz="0" w:val="none"/>
          <w:bottom w:color="000000" w:space="0" w:sz="0" w:val="none"/>
          <w:right w:color="000000" w:space="0" w:sz="0" w:val="none"/>
          <w:between w:color="000000" w:space="0" w:sz="0" w:val="none"/>
        </w:pBdr>
        <w:ind w:left="1080" w:hanging="360"/>
        <w:rPr/>
      </w:pPr>
      <w:r w:rsidDel="00000000" w:rsidR="00000000" w:rsidRPr="00000000">
        <w:rPr>
          <w:rFonts w:ascii="Calibri" w:cs="Calibri" w:eastAsia="Calibri" w:hAnsi="Calibri"/>
          <w:b w:val="1"/>
          <w:bCs w:val="1"/>
          <w:sz w:val="24"/>
          <w:szCs w:val="24"/>
          <w:u w:val="single"/>
          <w:rtl w:val="0"/>
        </w:rPr>
        <w:t xml:space="preserve">No</w:t>
      </w:r>
      <w:r w:rsidDel="00000000" w:rsidR="00000000" w:rsidRPr="00000000">
        <w:rPr>
          <w:rFonts w:ascii="Calibri" w:cs="Calibri" w:eastAsia="Calibri" w:hAnsi="Calibri"/>
          <w:sz w:val="24"/>
          <w:szCs w:val="24"/>
          <w:rtl w:val="0"/>
        </w:rPr>
        <w:t xml:space="preserve"> transport benefits for the existing community will be provided, along with congested access to the local and primary road network causing severe transport impacts. </w:t>
      </w:r>
      <w:r w:rsidDel="00000000" w:rsidR="00000000" w:rsidRPr="00000000">
        <w:rPr>
          <w:rFonts w:ascii="Calibri" w:cs="Calibri" w:eastAsia="Calibri" w:hAnsi="Calibri"/>
          <w:sz w:val="24"/>
          <w:szCs w:val="24"/>
          <w:shd w:fill="c6c6c6" w:val="clear"/>
          <w:rtl w:val="0"/>
        </w:rPr>
        <w:t xml:space="preserve"> </w:t>
      </w:r>
      <w:r w:rsidDel="00000000" w:rsidR="00000000" w:rsidRPr="00000000">
        <w:rPr>
          <w:rtl w:val="0"/>
        </w:rPr>
      </w:r>
    </w:p>
    <w:p w:rsidR="00000000" w:rsidDel="00000000" w:rsidP="00000000" w:rsidRDefault="00000000" w:rsidRPr="00000000" w14:paraId="00000094">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shd w:fill="c6c6c6" w:val="clear"/>
        </w:rPr>
      </w:pP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95">
      <w:pPr>
        <w:numPr>
          <w:ilvl w:val="0"/>
          <w:numId w:val="8"/>
        </w:numPr>
        <w:pBdr>
          <w:top w:color="000000" w:space="0" w:sz="0" w:val="none"/>
          <w:bottom w:color="000000" w:space="0" w:sz="0" w:val="none"/>
          <w:right w:color="000000" w:space="0" w:sz="0" w:val="none"/>
          <w:between w:color="000000" w:space="0" w:sz="0" w:val="none"/>
        </w:pBdr>
        <w:ind w:left="1080" w:hanging="360"/>
        <w:rPr/>
      </w:pPr>
      <w:r w:rsidDel="00000000" w:rsidR="00000000" w:rsidRPr="00000000">
        <w:rPr>
          <w:rFonts w:ascii="Calibri" w:cs="Calibri" w:eastAsia="Calibri" w:hAnsi="Calibri"/>
          <w:sz w:val="24"/>
          <w:szCs w:val="24"/>
          <w:rtl w:val="0"/>
        </w:rPr>
        <w:t xml:space="preserve">The development will have a serious unacceptable landscape impact on the countryside and the settings to Chippenham and surrounding settlements, and will deliver no improvements to biodiversity and access and enjoyment to the countryside.</w:t>
      </w:r>
      <w:r w:rsidDel="00000000" w:rsidR="00000000" w:rsidRPr="00000000">
        <w:rPr>
          <w:rFonts w:ascii="Calibri" w:cs="Calibri" w:eastAsia="Calibri" w:hAnsi="Calibri"/>
          <w:sz w:val="24"/>
          <w:szCs w:val="24"/>
          <w:shd w:fill="c6c6c6" w:val="clear"/>
          <w:rtl w:val="0"/>
        </w:rPr>
        <w:t xml:space="preserve"> </w:t>
      </w:r>
      <w:r w:rsidDel="00000000" w:rsidR="00000000" w:rsidRPr="00000000">
        <w:rPr>
          <w:rtl w:val="0"/>
        </w:rPr>
      </w:r>
    </w:p>
    <w:p w:rsidR="00000000" w:rsidDel="00000000" w:rsidP="00000000" w:rsidRDefault="00000000" w:rsidRPr="00000000" w14:paraId="00000096">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shd w:fill="c6c6c6" w:val="clear"/>
        </w:rPr>
      </w:pP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97">
      <w:pPr>
        <w:numPr>
          <w:ilvl w:val="0"/>
          <w:numId w:val="4"/>
        </w:numPr>
        <w:pBdr>
          <w:top w:color="000000" w:space="0" w:sz="0" w:val="none"/>
          <w:bottom w:color="000000" w:space="0" w:sz="0" w:val="none"/>
          <w:right w:color="000000" w:space="0" w:sz="0" w:val="none"/>
          <w:between w:color="000000" w:space="0" w:sz="0" w:val="none"/>
        </w:pBdr>
        <w:ind w:left="1080" w:hanging="360"/>
        <w:rPr/>
      </w:pPr>
      <w:r w:rsidDel="00000000" w:rsidR="00000000" w:rsidRPr="00000000">
        <w:rPr>
          <w:rFonts w:ascii="Calibri" w:cs="Calibri" w:eastAsia="Calibri" w:hAnsi="Calibri"/>
          <w:sz w:val="24"/>
          <w:szCs w:val="24"/>
          <w:rtl w:val="0"/>
        </w:rPr>
        <w:t xml:space="preserve">The development avoids areas of flood risk and makes provision for surface water management facilities.  However, they are not in any way capable of helping reduce the risk of flooding elsewhere. The proposed land already has a very high water table and inevitably surface water will be directed down the sewer network.</w:t>
      </w:r>
      <w:r w:rsidDel="00000000" w:rsidR="00000000" w:rsidRPr="00000000">
        <w:rPr>
          <w:rFonts w:ascii="Calibri" w:cs="Calibri" w:eastAsia="Calibri" w:hAnsi="Calibri"/>
          <w:sz w:val="24"/>
          <w:szCs w:val="24"/>
          <w:shd w:fill="c6c6c6" w:val="clear"/>
          <w:rtl w:val="0"/>
        </w:rPr>
        <w:t xml:space="preserve"> </w:t>
      </w:r>
      <w:r w:rsidDel="00000000" w:rsidR="00000000" w:rsidRPr="00000000">
        <w:rPr>
          <w:rtl w:val="0"/>
        </w:rPr>
      </w:r>
    </w:p>
    <w:p w:rsidR="00000000" w:rsidDel="00000000" w:rsidP="00000000" w:rsidRDefault="00000000" w:rsidRPr="00000000" w14:paraId="00000098">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color w:val="1f497d"/>
          <w:sz w:val="24"/>
          <w:szCs w:val="24"/>
          <w:shd w:fill="c6c6c6" w:val="clear"/>
        </w:rPr>
      </w:pPr>
      <w:r w:rsidDel="00000000" w:rsidR="00000000" w:rsidRPr="00000000">
        <w:rPr>
          <w:rFonts w:ascii="Calibri" w:cs="Calibri" w:eastAsia="Calibri" w:hAnsi="Calibri"/>
          <w:sz w:val="24"/>
          <w:szCs w:val="24"/>
          <w:shd w:fill="c6c6c6" w:val="clear"/>
          <w:rtl w:val="0"/>
        </w:rPr>
        <w:t xml:space="preserve"> </w:t>
      </w:r>
      <w:r w:rsidDel="00000000" w:rsidR="00000000" w:rsidRPr="00000000">
        <w:rPr>
          <w:rtl w:val="0"/>
        </w:rPr>
      </w:r>
    </w:p>
    <w:p w:rsidR="00000000" w:rsidDel="00000000" w:rsidP="00000000" w:rsidRDefault="00000000" w:rsidRPr="00000000" w14:paraId="00000099">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color w:val="1f497d"/>
          <w:sz w:val="24"/>
          <w:szCs w:val="24"/>
          <w:shd w:fill="c6c6c6" w:val="clear"/>
        </w:rPr>
      </w:pPr>
      <w:r w:rsidDel="00000000" w:rsidR="00000000" w:rsidRPr="00000000">
        <w:rPr>
          <w:rFonts w:ascii="Calibri" w:cs="Calibri" w:eastAsia="Calibri" w:hAnsi="Calibri"/>
          <w:color w:val="1f497d"/>
          <w:sz w:val="24"/>
          <w:szCs w:val="24"/>
          <w:shd w:fill="c6c6c6" w:val="clear"/>
          <w:rtl w:val="0"/>
        </w:rPr>
        <w:t xml:space="preserve"> </w:t>
      </w:r>
    </w:p>
    <w:p w:rsidR="00000000" w:rsidDel="00000000" w:rsidP="00000000" w:rsidRDefault="00000000" w:rsidRPr="00000000" w14:paraId="0000009A">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statements submitted in support of the planning application have mentioned the now withdrawn local plan which was originally drawn up to support the work carried out on the failed HIF bid; this now is redundant and should not influence decisions. </w:t>
      </w:r>
    </w:p>
    <w:p w:rsidR="00000000" w:rsidDel="00000000" w:rsidP="00000000" w:rsidRDefault="00000000" w:rsidRPr="00000000" w14:paraId="0000009B">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site along with all the other sites around the town need to be submitted for SA ranking and decisions consulted upon at the new Local Plan examination.</w:t>
      </w:r>
    </w:p>
    <w:p w:rsidR="00000000" w:rsidDel="00000000" w:rsidP="00000000" w:rsidRDefault="00000000" w:rsidRPr="00000000" w14:paraId="0000009C">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Development at Forest Farm, which currently is outside the sites that are proposed for development within the submitted Chippenham Site Allocations DPD.</w:t>
      </w:r>
    </w:p>
    <w:p w:rsidR="00000000" w:rsidDel="00000000" w:rsidP="00000000" w:rsidRDefault="00000000" w:rsidRPr="00000000" w14:paraId="0000009D">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 It has therefore demonstrated that significant adverse cumulative effects would arise from the site's development.  Furthermore, the scale of development proposed </w:t>
      </w:r>
      <w:r w:rsidDel="00000000" w:rsidR="00000000" w:rsidRPr="00000000">
        <w:rPr>
          <w:rFonts w:ascii="Calibri" w:cs="Calibri" w:eastAsia="Calibri" w:hAnsi="Calibri"/>
          <w:b w:val="1"/>
          <w:bCs w:val="1"/>
          <w:sz w:val="24"/>
          <w:szCs w:val="24"/>
          <w:u w:val="single"/>
          <w:rtl w:val="0"/>
        </w:rPr>
        <w:t xml:space="preserve">is very substantial</w:t>
      </w:r>
      <w:r w:rsidDel="00000000" w:rsidR="00000000" w:rsidRPr="00000000">
        <w:rPr>
          <w:rFonts w:ascii="Calibri" w:cs="Calibri" w:eastAsia="Calibri" w:hAnsi="Calibri"/>
          <w:sz w:val="24"/>
          <w:szCs w:val="24"/>
          <w:rtl w:val="0"/>
        </w:rPr>
        <w:t xml:space="preserve">  and, importantly, the site's development would prejudice the development of any of the sites that have been allocated within the submitted Chippenham Site Allocations DPD. For these compelling reasons, we consider that the determination of this application should be refused.</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9E">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5.   </w:t>
      </w:r>
      <w:r w:rsidDel="00000000" w:rsidR="00000000" w:rsidRPr="00000000">
        <w:rPr>
          <w:rFonts w:ascii="Calibri" w:cs="Calibri" w:eastAsia="Calibri" w:hAnsi="Calibri"/>
          <w:b w:val="1"/>
          <w:bCs w:val="1"/>
          <w:sz w:val="24"/>
          <w:szCs w:val="24"/>
          <w:rtl w:val="0"/>
        </w:rPr>
        <w:t xml:space="preserve">Objections</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9F">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attached link shows the level of outrage amongst the local community and numbers 2232 at the point of writing. Please see:-</w:t>
      </w:r>
    </w:p>
    <w:p w:rsidR="00000000" w:rsidDel="00000000" w:rsidP="00000000" w:rsidRDefault="00000000" w:rsidRPr="00000000" w14:paraId="000000A0">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shd w:fill="c6c6c6" w:val="clear"/>
          <w:rtl w:val="0"/>
        </w:rPr>
        <w:t xml:space="preserve"> ➖</w:t>
      </w:r>
      <w:hyperlink r:id="rId7">
        <w:r w:rsidDel="00000000" w:rsidR="00000000" w:rsidRPr="00000000">
          <w:rPr>
            <w:rFonts w:ascii="Calibri" w:cs="Calibri" w:eastAsia="Calibri" w:hAnsi="Calibri"/>
            <w:color w:val="1155cc"/>
            <w:sz w:val="24"/>
            <w:szCs w:val="24"/>
            <w:u w:val="single"/>
            <w:shd w:fill="c6c6c6" w:val="clear"/>
            <w:rtl w:val="0"/>
          </w:rPr>
          <w:t xml:space="preserve">Petition · Stop the proposed development near London Road and Pewsham Way - Chippenham, United Kingdom · Change.org</w:t>
        </w:r>
      </w:hyperlink>
      <w:r w:rsidDel="00000000" w:rsidR="00000000" w:rsidRPr="00000000">
        <w:rPr>
          <w:rtl w:val="0"/>
        </w:rPr>
      </w:r>
    </w:p>
    <w:p w:rsidR="00000000" w:rsidDel="00000000" w:rsidP="00000000" w:rsidRDefault="00000000" w:rsidRPr="00000000" w14:paraId="000000A1">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Gleesons Own statement of community engagement states that the majority of respondents were negative and this was to a very pointed questionnaire where only question 5 Further Comments allowed people to raise their objections. It is clear reading this document that the proposed development plan is in the wrong place, and very noticeable that the replies to question 5 were overwhelmingly negative.</w:t>
      </w:r>
    </w:p>
    <w:p w:rsidR="00000000" w:rsidDel="00000000" w:rsidP="00000000" w:rsidRDefault="00000000" w:rsidRPr="00000000" w14:paraId="000000A2">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Obviously the representations would have been greater had the consultees had the opportunity to answer more planning related questions. </w:t>
      </w:r>
      <w:r w:rsidDel="00000000" w:rsidR="00000000" w:rsidRPr="00000000">
        <w:rPr>
          <w:rtl w:val="0"/>
        </w:rPr>
      </w:r>
    </w:p>
    <w:p w:rsidR="00000000" w:rsidDel="00000000" w:rsidP="00000000" w:rsidRDefault="00000000" w:rsidRPr="00000000" w14:paraId="000000A3">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A4">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b w:val="1"/>
          <w:bCs w:val="1"/>
          <w:sz w:val="24"/>
          <w:szCs w:val="24"/>
          <w:rtl w:val="0"/>
        </w:rPr>
        <w:t xml:space="preserve">6.  General</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A5">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Given the fact that this development has been refused on numerous occasions in the past the only reason this has now been brought forward is the threat that a future Local Plan will not select this site due to its inappropriate location. This site was only viable with a major distributor road across the southern area which requires a substantial investment to build with a 1000 meter long road bridge over the river Avon and estimated at a cost of over £100 million. Planning at this site should not be approved unless it is selected and approved at examination during the upcoming Local Plan, which is under preparation.  That way developers and land agents will need to contribute to the infrastructure required to facilitate this road and all the other infrastructure needed for the area.</w:t>
      </w:r>
    </w:p>
    <w:p w:rsidR="00000000" w:rsidDel="00000000" w:rsidP="00000000" w:rsidRDefault="00000000" w:rsidRPr="00000000" w14:paraId="000000A6">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is clear Gleeson Land Developments have previously ignored local residents at other sites and feel they can in this case force the issue and yet again use loopholes to ignore previous rejections by planning inspectors.</w:t>
      </w:r>
    </w:p>
    <w:p w:rsidR="00000000" w:rsidDel="00000000" w:rsidP="00000000" w:rsidRDefault="00000000" w:rsidRPr="00000000" w14:paraId="000000A7">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I trust we can rely on Wiltshire Council to use their past experiences to ensure this is robustly dealt with and that the application is refused, so that planners can concentrate their efforts on the more appropriate plans to provide the housing and infrastructure which will benefit </w:t>
      </w:r>
      <w:r w:rsidDel="00000000" w:rsidR="00000000" w:rsidRPr="00000000">
        <w:rPr>
          <w:rFonts w:ascii="Calibri" w:cs="Calibri" w:eastAsia="Calibri" w:hAnsi="Calibri"/>
          <w:b w:val="1"/>
          <w:bCs w:val="1"/>
          <w:sz w:val="24"/>
          <w:szCs w:val="24"/>
          <w:rtl w:val="0"/>
        </w:rPr>
        <w:t xml:space="preserve">all</w:t>
      </w:r>
      <w:r w:rsidDel="00000000" w:rsidR="00000000" w:rsidRPr="00000000">
        <w:rPr>
          <w:rFonts w:ascii="Calibri" w:cs="Calibri" w:eastAsia="Calibri" w:hAnsi="Calibri"/>
          <w:sz w:val="24"/>
          <w:szCs w:val="24"/>
          <w:rtl w:val="0"/>
        </w:rPr>
        <w:t xml:space="preserve"> the residents of not only Chippenham but many of the North Wiltshire towns and villages, and not just line the pockets of agents who have no interests in the well being of local people.</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A8">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In conclusion we would also like to point out that the application has no economical, social or environmental benefits to the residents of Chippenham and beyond - to many it would be detrimental. This application should, therefore, be refused as have earlier requests to build on this scale outside of any identified settlement boundary.</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A9">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We would be grateful if the council would take our objections into consideration when deciding this application. </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AA">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Yours sincerely</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AB">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shd w:fill="c6c6c6" w:val="clear"/>
        </w:rPr>
      </w:pP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AC">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shd w:fill="c6c6c6" w:val="clear"/>
        </w:rPr>
      </w:pP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AD">
      <w:pPr>
        <w:pBdr>
          <w:top w:color="000000" w:space="0" w:sz="0" w:val="none"/>
          <w:left w:color="000000" w:space="0" w:sz="0" w:val="none"/>
          <w:bottom w:color="000000" w:space="0" w:sz="0" w:val="none"/>
          <w:right w:color="000000" w:space="0" w:sz="0" w:val="none"/>
          <w:between w:color="000000" w:space="0" w:sz="0" w:val="none"/>
        </w:pBdr>
        <w:shd w:fill="ffffff" w:val="clear"/>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N J Parry </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AE">
      <w:pPr>
        <w:pBdr>
          <w:top w:color="000000" w:space="0" w:sz="0" w:val="none"/>
          <w:left w:color="000000" w:space="0" w:sz="0" w:val="none"/>
          <w:bottom w:color="000000" w:space="0" w:sz="0" w:val="none"/>
          <w:right w:color="000000" w:space="0" w:sz="0" w:val="none"/>
          <w:between w:color="000000" w:space="0" w:sz="0" w:val="none"/>
        </w:pBdr>
        <w:shd w:fill="ffffff" w:val="clear"/>
        <w:spacing w:after="200" w:lineRule="auto"/>
        <w:rPr>
          <w:rFonts w:ascii="Calibri" w:cs="Calibri" w:eastAsia="Calibri" w:hAnsi="Calibri"/>
          <w:sz w:val="24"/>
          <w:szCs w:val="24"/>
          <w:shd w:fill="c6c6c6" w:val="clear"/>
        </w:rPr>
      </w:pPr>
      <w:r w:rsidDel="00000000" w:rsidR="00000000" w:rsidRPr="00000000">
        <w:rPr>
          <w:rFonts w:ascii="Calibri" w:cs="Calibri" w:eastAsia="Calibri" w:hAnsi="Calibri"/>
          <w:sz w:val="24"/>
          <w:szCs w:val="24"/>
          <w:rtl w:val="0"/>
        </w:rPr>
        <w:t xml:space="preserve">&amp; B M Parry</w:t>
      </w:r>
      <w:r w:rsidDel="00000000" w:rsidR="00000000" w:rsidRPr="00000000">
        <w:rPr>
          <w:rFonts w:ascii="Calibri" w:cs="Calibri" w:eastAsia="Calibri" w:hAnsi="Calibri"/>
          <w:sz w:val="24"/>
          <w:szCs w:val="24"/>
          <w:shd w:fill="c6c6c6" w:val="clear"/>
          <w:rtl w:val="0"/>
        </w:rPr>
        <w:t xml:space="preserve"> </w:t>
      </w:r>
    </w:p>
    <w:p w:rsidR="00000000" w:rsidDel="00000000" w:rsidP="00000000" w:rsidRDefault="00000000" w:rsidRPr="00000000" w14:paraId="000000A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8"/>
      <w:numFmt w:val="lowerRoman"/>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4"/>
      <w:numFmt w:val="lowerRoman"/>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4"/>
      <w:numFmt w:val="decimal"/>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lowerRoman"/>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lowerRoman"/>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lowerRoman"/>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9"/>
      <w:numFmt w:val="lowerRoman"/>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5"/>
      <w:numFmt w:val="lowerRoman"/>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6"/>
      <w:numFmt w:val="lowerRoman"/>
      <w:lvlText w:val="%1."/>
      <w:lvlJc w:val="left"/>
      <w:pPr>
        <w:ind w:left="720" w:hanging="360"/>
      </w:pPr>
      <w:rPr>
        <w:rFonts w:ascii="Arial" w:cs="Arial" w:eastAsia="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change.org/p/stop-the-proposed-development-near-london-road-and-pewsham-w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nxWtrGjJVtgmBnXZ0c4mu5Q/bQ==">CgMxLjA4AHIhMTl0YnNwQTNXX1lPLXl1Y19JMnVPU1hwRnR3WndVMHRN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