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Cs w:val="22"/>
        </w:rPr>
      </w:pPr>
    </w:p>
    <w:p w14:paraId="3FAF03BD" w14:textId="1BA24887" w:rsidR="00A774A5" w:rsidRPr="000464C8" w:rsidRDefault="000464C8" w:rsidP="000464C8">
      <w:pPr>
        <w:pStyle w:val="Letterbody"/>
        <w:ind w:left="-426" w:right="201"/>
        <w:jc w:val="left"/>
        <w:rPr>
          <w:rFonts w:cs="Arial"/>
          <w:szCs w:val="22"/>
        </w:rPr>
      </w:pPr>
      <w:r w:rsidRPr="00642F56">
        <w:rPr>
          <w:rFonts w:cs="Arial"/>
          <w:szCs w:val="22"/>
        </w:rPr>
        <w:t>10 September 2026</w:t>
      </w:r>
    </w:p>
    <w:p w14:paraId="382F326B" w14:textId="77777777" w:rsidR="00A774A5" w:rsidRPr="00642F56" w:rsidRDefault="00A774A5" w:rsidP="00A774A5">
      <w:pPr>
        <w:pStyle w:val="Letterbody"/>
        <w:ind w:left="-426" w:right="201"/>
        <w:rPr>
          <w:rFonts w:cs="Arial"/>
          <w:szCs w:val="22"/>
        </w:rPr>
      </w:pPr>
    </w:p>
    <w:p w14:paraId="05ADF4A9" w14:textId="77777777" w:rsidR="00A774A5" w:rsidRPr="00642F56" w:rsidRDefault="00A774A5" w:rsidP="00A774A5">
      <w:pPr>
        <w:pStyle w:val="Letterbody"/>
        <w:ind w:left="-426" w:right="201"/>
        <w:rPr>
          <w:rFonts w:cs="Arial"/>
          <w:szCs w:val="22"/>
        </w:rPr>
      </w:pPr>
      <w:r w:rsidRPr="00642F56">
        <w:rPr>
          <w:rFonts w:cs="Arial"/>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0464C8" w:rsidRPr="00642F56" w14:paraId="05FB9B48" w14:textId="77777777" w:rsidTr="003C5647">
        <w:trPr>
          <w:trHeight w:val="277"/>
        </w:trPr>
        <w:tc>
          <w:tcPr>
            <w:tcW w:w="1468" w:type="pct"/>
          </w:tcPr>
          <w:p w14:paraId="7817FCA3" w14:textId="77777777" w:rsidR="000464C8" w:rsidRPr="000464C8" w:rsidRDefault="000464C8" w:rsidP="003C5647">
            <w:pPr>
              <w:spacing w:after="120"/>
              <w:ind w:right="201"/>
              <w:rPr>
                <w:rFonts w:cs="Arial"/>
                <w:b/>
                <w:bCs/>
              </w:rPr>
            </w:pPr>
            <w:r w:rsidRPr="000464C8">
              <w:rPr>
                <w:rFonts w:cs="Arial"/>
                <w:b/>
                <w:bCs/>
              </w:rPr>
              <w:t>Application No:</w:t>
            </w:r>
          </w:p>
        </w:tc>
        <w:tc>
          <w:tcPr>
            <w:tcW w:w="3532" w:type="pct"/>
          </w:tcPr>
          <w:p w14:paraId="4B43E02A" w14:textId="77777777" w:rsidR="000464C8" w:rsidRPr="000464C8" w:rsidRDefault="000464C8" w:rsidP="003C5647">
            <w:pPr>
              <w:ind w:right="201"/>
              <w:rPr>
                <w:rFonts w:cs="Arial"/>
                <w:color w:val="181818"/>
              </w:rPr>
            </w:pPr>
            <w:r w:rsidRPr="000464C8">
              <w:rPr>
                <w:rFonts w:cs="Arial"/>
                <w:color w:val="181818"/>
              </w:rPr>
              <w:t>PL/2026/00889</w:t>
            </w:r>
          </w:p>
        </w:tc>
      </w:tr>
      <w:tr w:rsidR="000464C8" w:rsidRPr="00642F56" w14:paraId="23EA191C" w14:textId="77777777" w:rsidTr="003C5647">
        <w:trPr>
          <w:trHeight w:val="288"/>
        </w:trPr>
        <w:tc>
          <w:tcPr>
            <w:tcW w:w="1468" w:type="pct"/>
          </w:tcPr>
          <w:p w14:paraId="2080BB7A" w14:textId="77777777" w:rsidR="000464C8" w:rsidRPr="000464C8" w:rsidRDefault="000464C8" w:rsidP="003C5647">
            <w:pPr>
              <w:spacing w:after="120"/>
              <w:ind w:right="201"/>
              <w:rPr>
                <w:rFonts w:cs="Arial"/>
                <w:b/>
                <w:bCs/>
              </w:rPr>
            </w:pPr>
            <w:r w:rsidRPr="000464C8">
              <w:rPr>
                <w:rFonts w:cs="Arial"/>
                <w:b/>
                <w:bCs/>
              </w:rPr>
              <w:t>Proposal:</w:t>
            </w:r>
          </w:p>
        </w:tc>
        <w:tc>
          <w:tcPr>
            <w:tcW w:w="3532" w:type="pct"/>
          </w:tcPr>
          <w:p w14:paraId="05A4F225" w14:textId="77777777" w:rsidR="000464C8" w:rsidRPr="000464C8" w:rsidRDefault="000464C8" w:rsidP="003C5647">
            <w:pPr>
              <w:ind w:right="201"/>
              <w:rPr>
                <w:rFonts w:cs="Arial"/>
                <w:color w:val="181818"/>
              </w:rPr>
            </w:pPr>
            <w:r w:rsidRPr="000464C8">
              <w:rPr>
                <w:rFonts w:cs="Arial"/>
                <w:color w:val="181818"/>
              </w:rPr>
              <w:t>Discharge of condition 5 Landscape and Ecological Management Plan (Phase 4) of planning application PL/2021/06698 (Erection of solar panels and associated works)</w:t>
            </w:r>
          </w:p>
        </w:tc>
      </w:tr>
      <w:tr w:rsidR="000464C8" w:rsidRPr="00642F56" w14:paraId="7F828567" w14:textId="77777777" w:rsidTr="003C5647">
        <w:tc>
          <w:tcPr>
            <w:tcW w:w="1468" w:type="pct"/>
          </w:tcPr>
          <w:p w14:paraId="66D20C54" w14:textId="77777777" w:rsidR="000464C8" w:rsidRPr="000464C8" w:rsidRDefault="000464C8" w:rsidP="003C5647">
            <w:pPr>
              <w:spacing w:after="120"/>
              <w:ind w:right="201"/>
              <w:rPr>
                <w:rFonts w:cs="Arial"/>
                <w:b/>
                <w:bCs/>
              </w:rPr>
            </w:pPr>
            <w:r w:rsidRPr="000464C8">
              <w:rPr>
                <w:rFonts w:cs="Arial"/>
                <w:b/>
                <w:bCs/>
              </w:rPr>
              <w:t>Site Address:</w:t>
            </w:r>
          </w:p>
        </w:tc>
        <w:tc>
          <w:tcPr>
            <w:tcW w:w="3532" w:type="pct"/>
          </w:tcPr>
          <w:p w14:paraId="232FE575" w14:textId="77777777" w:rsidR="000464C8" w:rsidRPr="000464C8" w:rsidRDefault="000464C8" w:rsidP="003C5647">
            <w:pPr>
              <w:ind w:right="201"/>
              <w:rPr>
                <w:rFonts w:cs="Arial"/>
                <w:color w:val="181818"/>
              </w:rPr>
            </w:pPr>
            <w:r w:rsidRPr="000464C8">
              <w:rPr>
                <w:rFonts w:cs="Arial"/>
                <w:color w:val="181818"/>
              </w:rPr>
              <w:t>East Farm, East Farm House, Church Lane, Codford, Wiltshire, BA12 0PJ</w:t>
            </w:r>
          </w:p>
        </w:tc>
      </w:tr>
      <w:tr w:rsidR="000464C8" w:rsidRPr="00642F56" w14:paraId="495A86E8" w14:textId="77777777" w:rsidTr="003C5647">
        <w:tc>
          <w:tcPr>
            <w:tcW w:w="1468" w:type="pct"/>
          </w:tcPr>
          <w:p w14:paraId="4D44C0B2" w14:textId="77777777" w:rsidR="000464C8" w:rsidRPr="000464C8" w:rsidRDefault="000464C8" w:rsidP="003C5647">
            <w:pPr>
              <w:ind w:right="201"/>
              <w:rPr>
                <w:rFonts w:cs="Arial"/>
                <w:b/>
                <w:bCs/>
              </w:rPr>
            </w:pPr>
            <w:r w:rsidRPr="000464C8">
              <w:rPr>
                <w:rFonts w:cs="Arial"/>
                <w:b/>
                <w:bCs/>
              </w:rPr>
              <w:t>On Behalf Of:</w:t>
            </w:r>
          </w:p>
        </w:tc>
        <w:tc>
          <w:tcPr>
            <w:tcW w:w="3532" w:type="pct"/>
          </w:tcPr>
          <w:p w14:paraId="61A1454D" w14:textId="77777777" w:rsidR="000464C8" w:rsidRPr="000464C8" w:rsidRDefault="000464C8" w:rsidP="003C5647">
            <w:pPr>
              <w:ind w:right="201"/>
              <w:rPr>
                <w:rFonts w:cs="Arial"/>
                <w:color w:val="181818"/>
              </w:rPr>
            </w:pPr>
            <w:r w:rsidRPr="000464C8">
              <w:rPr>
                <w:rFonts w:cs="Arial"/>
                <w:color w:val="181818"/>
              </w:rPr>
              <w:t>Centrica</w:t>
            </w:r>
          </w:p>
          <w:p w14:paraId="02EC969C" w14:textId="77777777" w:rsidR="000464C8" w:rsidRPr="000464C8" w:rsidRDefault="000464C8" w:rsidP="003C5647">
            <w:pPr>
              <w:ind w:right="201"/>
              <w:rPr>
                <w:rFonts w:cs="Arial"/>
                <w:color w:val="181818"/>
              </w:rPr>
            </w:pPr>
            <w:r w:rsidRPr="000464C8">
              <w:rPr>
                <w:rFonts w:cs="Arial"/>
                <w:color w:val="181818"/>
              </w:rPr>
              <w:t>Millstream, Maidenhead Road, Windsor, SL4 5GD</w:t>
            </w:r>
          </w:p>
        </w:tc>
      </w:tr>
    </w:tbl>
    <w:p w14:paraId="0E9AB5B9" w14:textId="77777777" w:rsidR="00A774A5" w:rsidRPr="00642F56" w:rsidRDefault="00A774A5" w:rsidP="00A774A5">
      <w:pPr>
        <w:pStyle w:val="Letterbody"/>
        <w:ind w:left="-426" w:right="201"/>
        <w:rPr>
          <w:rFonts w:cs="Arial"/>
          <w:b/>
          <w:bCs/>
          <w:szCs w:val="22"/>
        </w:rPr>
      </w:pPr>
    </w:p>
    <w:p w14:paraId="5E976D83" w14:textId="3CEB6B3E" w:rsidR="00DA7ECB" w:rsidRDefault="00FB71FF" w:rsidP="000464C8">
      <w:pPr>
        <w:pStyle w:val="Letterbody"/>
        <w:ind w:left="-426" w:right="201"/>
        <w:jc w:val="left"/>
        <w:rPr>
          <w:rFonts w:cs="Arial"/>
          <w:szCs w:val="22"/>
        </w:rPr>
      </w:pPr>
      <w:r w:rsidRPr="00FB71FF">
        <w:rPr>
          <w:rFonts w:cs="Arial"/>
          <w:szCs w:val="22"/>
        </w:rPr>
        <w:t>I refer to your application for the discharge of condition(s) attached to the above planning permission</w:t>
      </w:r>
      <w:r w:rsidR="00D42A5C">
        <w:rPr>
          <w:rFonts w:cs="Arial"/>
          <w:szCs w:val="22"/>
        </w:rPr>
        <w:t xml:space="preserve"> dated </w:t>
      </w:r>
      <w:r w:rsidR="000464C8" w:rsidRPr="000464C8">
        <w:t>09 February 2026</w:t>
      </w:r>
      <w:r w:rsidR="00D42A5C">
        <w:rPr>
          <w:rFonts w:cs="Arial"/>
          <w:color w:val="000000" w:themeColor="text1"/>
          <w:szCs w:val="22"/>
        </w:rPr>
        <w:t xml:space="preserve">. </w:t>
      </w:r>
      <w:r w:rsidRPr="00FB71FF">
        <w:rPr>
          <w:rFonts w:cs="Arial"/>
          <w:szCs w:val="22"/>
        </w:rPr>
        <w:t>After careful consideration, the following decision has been made:</w:t>
      </w:r>
    </w:p>
    <w:p w14:paraId="44336F34" w14:textId="77777777" w:rsidR="00FB71FF" w:rsidRDefault="00FB71FF" w:rsidP="00A774A5">
      <w:pPr>
        <w:pStyle w:val="Letterbody"/>
        <w:ind w:left="-426" w:right="201"/>
        <w:rPr>
          <w:rFonts w:cs="Arial"/>
          <w:szCs w:val="22"/>
        </w:rPr>
      </w:pPr>
    </w:p>
    <w:p w14:paraId="481EB254" w14:textId="69F96034" w:rsidR="00DA7ECB" w:rsidRDefault="00DA7ECB" w:rsidP="00DA7ECB">
      <w:pPr>
        <w:pStyle w:val="Letterbody"/>
        <w:ind w:left="-426" w:right="201"/>
        <w:rPr>
          <w:rFonts w:cs="Arial"/>
          <w:b/>
          <w:bCs/>
          <w:szCs w:val="22"/>
        </w:rPr>
      </w:pPr>
      <w:r w:rsidRPr="00FB71FF">
        <w:rPr>
          <w:rFonts w:cs="Arial"/>
          <w:b/>
          <w:bCs/>
          <w:szCs w:val="22"/>
        </w:rPr>
        <w:t xml:space="preserve">Condition(s) </w:t>
      </w:r>
      <w:r w:rsidR="00D802C9">
        <w:rPr>
          <w:rFonts w:cs="Arial"/>
          <w:b/>
          <w:bCs/>
          <w:szCs w:val="22"/>
        </w:rPr>
        <w:t>submitted for consideration</w:t>
      </w:r>
      <w:r w:rsidRPr="00FB71FF">
        <w:rPr>
          <w:rFonts w:cs="Arial"/>
          <w:b/>
          <w:bCs/>
          <w:szCs w:val="22"/>
        </w:rPr>
        <w:t>:</w:t>
      </w:r>
    </w:p>
    <w:p w14:paraId="59A1D341" w14:textId="77777777" w:rsidR="000464C8" w:rsidRPr="00FB71FF" w:rsidRDefault="000464C8" w:rsidP="00DA7ECB">
      <w:pPr>
        <w:pStyle w:val="Letterbody"/>
        <w:ind w:left="-426" w:right="201"/>
        <w:rPr>
          <w:rFonts w:cs="Arial"/>
          <w:b/>
          <w:bCs/>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0464C8" w14:paraId="06C2BB77" w14:textId="77777777" w:rsidTr="003C5647">
        <w:tc>
          <w:tcPr>
            <w:tcW w:w="10627" w:type="dxa"/>
          </w:tcPr>
          <w:p w14:paraId="766EB6F0" w14:textId="77777777" w:rsidR="000464C8" w:rsidRPr="00F81571" w:rsidRDefault="000464C8" w:rsidP="003C5647">
            <w:pPr>
              <w:rPr>
                <w:b/>
              </w:rPr>
            </w:pPr>
            <w:r w:rsidRPr="00F81571">
              <w:rPr>
                <w:b/>
              </w:rPr>
              <w:t>Condition 5:</w:t>
            </w:r>
          </w:p>
          <w:p w14:paraId="64B9B344" w14:textId="337BF8F0" w:rsidR="005D48CE" w:rsidRPr="007D3594" w:rsidRDefault="005D48CE" w:rsidP="007D3594">
            <w:pPr>
              <w:pStyle w:val="NormalWeb"/>
              <w:jc w:val="both"/>
              <w:divId w:val="1595625551"/>
              <w:rPr>
                <w:rFonts w:ascii="Arial" w:hAnsi="Arial" w:cs="Arial"/>
                <w:i/>
                <w:iCs/>
                <w:color w:val="000000"/>
                <w:sz w:val="22"/>
                <w:szCs w:val="22"/>
              </w:rPr>
            </w:pPr>
            <w:r w:rsidRPr="007D3594">
              <w:rPr>
                <w:rFonts w:ascii="Arial" w:hAnsi="Arial" w:cs="Arial"/>
                <w:i/>
                <w:iCs/>
                <w:color w:val="000000"/>
                <w:sz w:val="22"/>
                <w:szCs w:val="22"/>
              </w:rPr>
              <w:t>A Landscape and Ecological Management Plan (LEMP) shall be submitted to, and approved in writing by, the Local Planning Authority before the commencement of the development on site. The content of the LEMP shall demonstrate how existing and new features or habitats across the whole Site will be managed to benefit biodiversity.</w:t>
            </w:r>
          </w:p>
          <w:p w14:paraId="1E93FDC2" w14:textId="00C3D900" w:rsidR="005D48CE" w:rsidRPr="007D3594" w:rsidRDefault="005D48CE" w:rsidP="007D3594">
            <w:pPr>
              <w:pStyle w:val="NormalWeb"/>
              <w:jc w:val="both"/>
              <w:divId w:val="1595625551"/>
              <w:rPr>
                <w:rFonts w:ascii="Arial" w:hAnsi="Arial" w:cs="Arial"/>
                <w:i/>
                <w:iCs/>
                <w:color w:val="000000"/>
                <w:sz w:val="22"/>
                <w:szCs w:val="22"/>
              </w:rPr>
            </w:pPr>
            <w:r w:rsidRPr="007D3594">
              <w:rPr>
                <w:rFonts w:ascii="Arial" w:hAnsi="Arial" w:cs="Arial"/>
                <w:i/>
                <w:iCs/>
                <w:color w:val="000000"/>
                <w:sz w:val="22"/>
                <w:szCs w:val="22"/>
              </w:rPr>
              <w:t>It should include, but not necessarily be limited to, the following information:</w:t>
            </w:r>
          </w:p>
          <w:p w14:paraId="2E7AC6DB" w14:textId="77777777" w:rsidR="005D48CE" w:rsidRPr="007D3594" w:rsidRDefault="005D48CE" w:rsidP="007D3594">
            <w:pPr>
              <w:pStyle w:val="NormalWeb"/>
              <w:jc w:val="both"/>
              <w:divId w:val="1595625551"/>
              <w:rPr>
                <w:rFonts w:ascii="Arial" w:hAnsi="Arial" w:cs="Arial"/>
                <w:i/>
                <w:iCs/>
                <w:color w:val="000000"/>
                <w:sz w:val="22"/>
                <w:szCs w:val="22"/>
              </w:rPr>
            </w:pPr>
            <w:r w:rsidRPr="007D3594">
              <w:rPr>
                <w:rFonts w:ascii="Arial" w:hAnsi="Arial" w:cs="Arial"/>
                <w:i/>
                <w:iCs/>
                <w:color w:val="000000"/>
                <w:sz w:val="22"/>
                <w:szCs w:val="22"/>
              </w:rPr>
              <w:t>a) Description and evaluation of features to be managed;</w:t>
            </w:r>
          </w:p>
          <w:p w14:paraId="372B8F0F" w14:textId="77777777" w:rsidR="005D48CE" w:rsidRPr="007D3594" w:rsidRDefault="005D48CE" w:rsidP="007D3594">
            <w:pPr>
              <w:pStyle w:val="NormalWeb"/>
              <w:jc w:val="both"/>
              <w:divId w:val="1595625551"/>
              <w:rPr>
                <w:rFonts w:ascii="Arial" w:hAnsi="Arial" w:cs="Arial"/>
                <w:i/>
                <w:iCs/>
                <w:color w:val="000000"/>
                <w:sz w:val="22"/>
                <w:szCs w:val="22"/>
              </w:rPr>
            </w:pPr>
            <w:r w:rsidRPr="007D3594">
              <w:rPr>
                <w:rFonts w:ascii="Arial" w:hAnsi="Arial" w:cs="Arial"/>
                <w:i/>
                <w:iCs/>
                <w:color w:val="000000"/>
                <w:sz w:val="22"/>
                <w:szCs w:val="22"/>
              </w:rPr>
              <w:t>b) Landscape and ecological trends and constraints on site that might influence management;</w:t>
            </w:r>
          </w:p>
          <w:p w14:paraId="1D1C0193" w14:textId="77777777" w:rsidR="005D48CE" w:rsidRPr="007D3594" w:rsidRDefault="005D48CE" w:rsidP="007D3594">
            <w:pPr>
              <w:pStyle w:val="NormalWeb"/>
              <w:jc w:val="both"/>
              <w:divId w:val="1595625551"/>
              <w:rPr>
                <w:rFonts w:ascii="Arial" w:hAnsi="Arial" w:cs="Arial"/>
                <w:i/>
                <w:iCs/>
                <w:color w:val="000000"/>
                <w:sz w:val="22"/>
                <w:szCs w:val="22"/>
              </w:rPr>
            </w:pPr>
            <w:r w:rsidRPr="007D3594">
              <w:rPr>
                <w:rFonts w:ascii="Arial" w:hAnsi="Arial" w:cs="Arial"/>
                <w:i/>
                <w:iCs/>
                <w:color w:val="000000"/>
                <w:sz w:val="22"/>
                <w:szCs w:val="22"/>
              </w:rPr>
              <w:t>c) Aims and objectives of management;</w:t>
            </w:r>
          </w:p>
          <w:p w14:paraId="5675370C" w14:textId="77777777" w:rsidR="005D48CE" w:rsidRPr="007D3594" w:rsidRDefault="005D48CE" w:rsidP="007D3594">
            <w:pPr>
              <w:pStyle w:val="NormalWeb"/>
              <w:jc w:val="both"/>
              <w:divId w:val="1595625551"/>
              <w:rPr>
                <w:rFonts w:ascii="Arial" w:hAnsi="Arial" w:cs="Arial"/>
                <w:i/>
                <w:iCs/>
                <w:color w:val="000000"/>
                <w:sz w:val="22"/>
                <w:szCs w:val="22"/>
              </w:rPr>
            </w:pPr>
            <w:r w:rsidRPr="007D3594">
              <w:rPr>
                <w:rFonts w:ascii="Arial" w:hAnsi="Arial" w:cs="Arial"/>
                <w:i/>
                <w:iCs/>
                <w:color w:val="000000"/>
                <w:sz w:val="22"/>
                <w:szCs w:val="22"/>
              </w:rPr>
              <w:t>d) Appropriate management options for achieving aims and objectives;</w:t>
            </w:r>
          </w:p>
          <w:p w14:paraId="69CDAE9C" w14:textId="77777777" w:rsidR="005D48CE" w:rsidRPr="007D3594" w:rsidRDefault="005D48CE" w:rsidP="007D3594">
            <w:pPr>
              <w:pStyle w:val="NormalWeb"/>
              <w:jc w:val="both"/>
              <w:divId w:val="1595625551"/>
              <w:rPr>
                <w:rFonts w:ascii="Arial" w:hAnsi="Arial" w:cs="Arial"/>
                <w:i/>
                <w:iCs/>
                <w:color w:val="000000"/>
                <w:sz w:val="22"/>
                <w:szCs w:val="22"/>
              </w:rPr>
            </w:pPr>
            <w:r w:rsidRPr="007D3594">
              <w:rPr>
                <w:rFonts w:ascii="Arial" w:hAnsi="Arial" w:cs="Arial"/>
                <w:i/>
                <w:iCs/>
                <w:color w:val="000000"/>
                <w:sz w:val="22"/>
                <w:szCs w:val="22"/>
              </w:rPr>
              <w:t>e) Prescriptions for management actions;</w:t>
            </w:r>
          </w:p>
          <w:p w14:paraId="12B07C0E" w14:textId="77777777" w:rsidR="005D48CE" w:rsidRPr="007D3594" w:rsidRDefault="005D48CE" w:rsidP="007D3594">
            <w:pPr>
              <w:pStyle w:val="NormalWeb"/>
              <w:jc w:val="both"/>
              <w:divId w:val="1595625551"/>
              <w:rPr>
                <w:rFonts w:ascii="Arial" w:hAnsi="Arial" w:cs="Arial"/>
                <w:i/>
                <w:iCs/>
                <w:color w:val="000000"/>
                <w:sz w:val="22"/>
                <w:szCs w:val="22"/>
              </w:rPr>
            </w:pPr>
            <w:r w:rsidRPr="007D3594">
              <w:rPr>
                <w:rFonts w:ascii="Arial" w:hAnsi="Arial" w:cs="Arial"/>
                <w:i/>
                <w:iCs/>
                <w:color w:val="000000"/>
                <w:sz w:val="22"/>
                <w:szCs w:val="22"/>
              </w:rPr>
              <w:lastRenderedPageBreak/>
              <w:t>f) Preparation of a work schedule (including an annual work plan capable of being rolled forward over an (X) year period;</w:t>
            </w:r>
          </w:p>
          <w:p w14:paraId="1793CF59" w14:textId="77777777" w:rsidR="005D48CE" w:rsidRPr="007D3594" w:rsidRDefault="005D48CE" w:rsidP="007D3594">
            <w:pPr>
              <w:pStyle w:val="NormalWeb"/>
              <w:jc w:val="both"/>
              <w:divId w:val="1595625551"/>
              <w:rPr>
                <w:rFonts w:ascii="Arial" w:hAnsi="Arial" w:cs="Arial"/>
                <w:i/>
                <w:iCs/>
                <w:color w:val="000000"/>
                <w:sz w:val="22"/>
                <w:szCs w:val="22"/>
              </w:rPr>
            </w:pPr>
            <w:r w:rsidRPr="007D3594">
              <w:rPr>
                <w:rFonts w:ascii="Arial" w:hAnsi="Arial" w:cs="Arial"/>
                <w:i/>
                <w:iCs/>
                <w:color w:val="000000"/>
                <w:sz w:val="22"/>
                <w:szCs w:val="22"/>
              </w:rPr>
              <w:t>g) Details of the body or organisation responsible for implementation of the plan;</w:t>
            </w:r>
          </w:p>
          <w:p w14:paraId="1C864DE5" w14:textId="77777777" w:rsidR="005D48CE" w:rsidRPr="007D3594" w:rsidRDefault="005D48CE" w:rsidP="007D3594">
            <w:pPr>
              <w:pStyle w:val="NormalWeb"/>
              <w:jc w:val="both"/>
              <w:divId w:val="1595625551"/>
              <w:rPr>
                <w:rFonts w:ascii="Arial" w:hAnsi="Arial" w:cs="Arial"/>
                <w:i/>
                <w:iCs/>
                <w:color w:val="000000"/>
                <w:sz w:val="22"/>
                <w:szCs w:val="22"/>
              </w:rPr>
            </w:pPr>
            <w:r w:rsidRPr="007D3594">
              <w:rPr>
                <w:rFonts w:ascii="Arial" w:hAnsi="Arial" w:cs="Arial"/>
                <w:i/>
                <w:iCs/>
                <w:color w:val="000000"/>
                <w:sz w:val="22"/>
                <w:szCs w:val="22"/>
              </w:rPr>
              <w:t>h) Ongoing monitoring and remedial measures;</w:t>
            </w:r>
          </w:p>
          <w:p w14:paraId="67670562" w14:textId="77777777" w:rsidR="005D48CE" w:rsidRPr="007D3594" w:rsidRDefault="005D48CE" w:rsidP="007D3594">
            <w:pPr>
              <w:pStyle w:val="NormalWeb"/>
              <w:jc w:val="both"/>
              <w:divId w:val="1595625551"/>
              <w:rPr>
                <w:rFonts w:ascii="Arial" w:hAnsi="Arial" w:cs="Arial"/>
                <w:i/>
                <w:iCs/>
                <w:color w:val="000000"/>
                <w:sz w:val="22"/>
                <w:szCs w:val="22"/>
              </w:rPr>
            </w:pPr>
            <w:r w:rsidRPr="007D3594">
              <w:rPr>
                <w:rFonts w:ascii="Arial" w:hAnsi="Arial" w:cs="Arial"/>
                <w:i/>
                <w:iCs/>
                <w:color w:val="000000"/>
                <w:sz w:val="22"/>
                <w:szCs w:val="22"/>
              </w:rPr>
              <w:t>i) Details of how the aims and objectives of the LEMP will be communicated to future occupiers of the development.</w:t>
            </w:r>
          </w:p>
          <w:p w14:paraId="06E291E1" w14:textId="03E3BB24" w:rsidR="005D48CE" w:rsidRPr="007D3594" w:rsidRDefault="005D48CE" w:rsidP="007D3594">
            <w:pPr>
              <w:pStyle w:val="NormalWeb"/>
              <w:jc w:val="both"/>
              <w:divId w:val="1595625551"/>
              <w:rPr>
                <w:rFonts w:ascii="Arial" w:hAnsi="Arial" w:cs="Arial"/>
                <w:i/>
                <w:iCs/>
                <w:color w:val="000000"/>
                <w:sz w:val="22"/>
                <w:szCs w:val="22"/>
              </w:rPr>
            </w:pPr>
            <w:r w:rsidRPr="007D3594">
              <w:rPr>
                <w:rFonts w:ascii="Arial" w:hAnsi="Arial" w:cs="Arial"/>
                <w:i/>
                <w:iCs/>
                <w:color w:val="000000"/>
                <w:sz w:val="22"/>
                <w:szCs w:val="22"/>
              </w:rPr>
              <w:t>j) full details of the northern and eastern boundary hedgerow planting. The planting shall fully extend across the full northern and eastern boundary of the site.</w:t>
            </w:r>
          </w:p>
          <w:p w14:paraId="390FDB50" w14:textId="316393C5" w:rsidR="005D48CE" w:rsidRPr="007D3594" w:rsidRDefault="005D48CE" w:rsidP="007D3594">
            <w:pPr>
              <w:pStyle w:val="NormalWeb"/>
              <w:jc w:val="both"/>
              <w:divId w:val="1595625551"/>
              <w:rPr>
                <w:rFonts w:ascii="Arial" w:hAnsi="Arial" w:cs="Arial"/>
                <w:i/>
                <w:iCs/>
                <w:color w:val="000000"/>
                <w:sz w:val="22"/>
                <w:szCs w:val="22"/>
              </w:rPr>
            </w:pPr>
            <w:r w:rsidRPr="007D3594">
              <w:rPr>
                <w:rFonts w:ascii="Arial" w:hAnsi="Arial" w:cs="Arial"/>
                <w:i/>
                <w:iCs/>
                <w:color w:val="000000"/>
                <w:sz w:val="22"/>
                <w:szCs w:val="22"/>
              </w:rPr>
              <w:t>The LEMP shall also include details of the legal and funding mechanism(s) by which the long-term implementation of the plan will be secured by the developer with the management body/ies responsible for its delivery. </w:t>
            </w:r>
          </w:p>
          <w:p w14:paraId="062D0DDC" w14:textId="790FFF47" w:rsidR="005D48CE" w:rsidRPr="007D3594" w:rsidRDefault="005D48CE" w:rsidP="007D3594">
            <w:pPr>
              <w:pStyle w:val="NormalWeb"/>
              <w:jc w:val="both"/>
              <w:divId w:val="1595625551"/>
              <w:rPr>
                <w:rFonts w:ascii="Arial" w:hAnsi="Arial" w:cs="Arial"/>
                <w:i/>
                <w:iCs/>
                <w:color w:val="000000"/>
                <w:sz w:val="22"/>
                <w:szCs w:val="22"/>
              </w:rPr>
            </w:pPr>
            <w:r w:rsidRPr="007D3594">
              <w:rPr>
                <w:rFonts w:ascii="Arial" w:hAnsi="Arial" w:cs="Arial"/>
                <w:i/>
                <w:iCs/>
                <w:color w:val="000000"/>
                <w:sz w:val="22"/>
                <w:szCs w:val="22"/>
              </w:rPr>
              <w:t>The plan shall also set out (where the results from monitoring show that the conservation aims and objectives of the LEMP are not being met) how contingencies and/or remedial action will be identified, agreed and implemented. </w:t>
            </w:r>
          </w:p>
          <w:p w14:paraId="0EAC0A26" w14:textId="67E5FE50" w:rsidR="005D48CE" w:rsidRPr="007D3594" w:rsidRDefault="005D48CE" w:rsidP="007D3594">
            <w:pPr>
              <w:pStyle w:val="NormalWeb"/>
              <w:jc w:val="both"/>
              <w:divId w:val="1595625551"/>
              <w:rPr>
                <w:rFonts w:ascii="Arial" w:hAnsi="Arial" w:cs="Arial"/>
                <w:i/>
                <w:iCs/>
                <w:color w:val="000000"/>
                <w:sz w:val="22"/>
                <w:szCs w:val="22"/>
              </w:rPr>
            </w:pPr>
            <w:r w:rsidRPr="007D3594">
              <w:rPr>
                <w:rFonts w:ascii="Arial" w:hAnsi="Arial" w:cs="Arial"/>
                <w:i/>
                <w:iCs/>
                <w:color w:val="000000"/>
                <w:sz w:val="22"/>
                <w:szCs w:val="22"/>
              </w:rPr>
              <w:t>The LEMP shall be implemented in full in accordance with the approved details.</w:t>
            </w:r>
          </w:p>
          <w:p w14:paraId="28DB769C" w14:textId="5317B2E5" w:rsidR="005D48CE" w:rsidRPr="007D3594" w:rsidRDefault="005D48CE" w:rsidP="007D3594">
            <w:pPr>
              <w:pStyle w:val="NormalWeb"/>
              <w:jc w:val="both"/>
              <w:divId w:val="1595625551"/>
              <w:rPr>
                <w:rFonts w:ascii="Arial" w:hAnsi="Arial" w:cs="Arial"/>
                <w:i/>
                <w:iCs/>
                <w:color w:val="000000"/>
                <w:sz w:val="22"/>
                <w:szCs w:val="22"/>
              </w:rPr>
            </w:pPr>
            <w:r w:rsidRPr="007D3594">
              <w:rPr>
                <w:rFonts w:ascii="Arial" w:hAnsi="Arial" w:cs="Arial"/>
                <w:i/>
                <w:iCs/>
                <w:color w:val="000000"/>
                <w:sz w:val="22"/>
                <w:szCs w:val="22"/>
              </w:rPr>
              <w:t>REASON: The application contained insufficient information to enable this matter to be considered prior to granting planning permission and the matter is required to be agreed with the Local Planning Authority before development commences in order that the development is undertaken in an acceptable manner, to ensure adequate protection, mitigation and compensation for protected species.</w:t>
            </w:r>
          </w:p>
          <w:p w14:paraId="0661F5BF" w14:textId="77777777" w:rsidR="005D48CE" w:rsidRPr="007D3594" w:rsidRDefault="005D48CE" w:rsidP="007D3594">
            <w:pPr>
              <w:pStyle w:val="NormalWeb"/>
              <w:jc w:val="both"/>
              <w:divId w:val="1595625551"/>
              <w:rPr>
                <w:rFonts w:ascii="Arial" w:hAnsi="Arial" w:cs="Arial"/>
                <w:i/>
                <w:iCs/>
                <w:color w:val="000000"/>
                <w:sz w:val="22"/>
                <w:szCs w:val="22"/>
              </w:rPr>
            </w:pPr>
            <w:r w:rsidRPr="007D3594">
              <w:rPr>
                <w:rFonts w:ascii="Arial" w:hAnsi="Arial" w:cs="Arial"/>
                <w:i/>
                <w:iCs/>
                <w:color w:val="000000"/>
                <w:sz w:val="22"/>
                <w:szCs w:val="22"/>
              </w:rPr>
              <w:t>NOTE: The Council acknowledges that application PL/2021/08105 has been submitted to discharge the same condition of application 19/11700/FUL. Should the condition be discharged in application PL/2021/08105 the same details will apply to this condition </w:t>
            </w:r>
          </w:p>
          <w:p w14:paraId="106D019D" w14:textId="77777777" w:rsidR="000464C8" w:rsidRPr="0009702B" w:rsidRDefault="000464C8" w:rsidP="003C5647"/>
          <w:p w14:paraId="40E39138" w14:textId="117B8913" w:rsidR="000464C8" w:rsidRPr="0009702B" w:rsidRDefault="000464C8" w:rsidP="003C5647">
            <w:pPr>
              <w:rPr>
                <w:rFonts w:eastAsia="Times New Roman"/>
                <w:color w:val="000000" w:themeColor="text1"/>
                <w:lang w:eastAsia="en-GB"/>
              </w:rPr>
            </w:pPr>
            <w:r w:rsidRPr="00F81571">
              <w:rPr>
                <w:rFonts w:eastAsia="Times New Roman"/>
                <w:b/>
                <w:bCs/>
                <w:color w:val="000000" w:themeColor="text1"/>
                <w:lang w:eastAsia="en-GB"/>
              </w:rPr>
              <w:t>Details Submitted for Approval:</w:t>
            </w:r>
            <w:r w:rsidRPr="0009702B">
              <w:rPr>
                <w:rFonts w:eastAsia="Times New Roman"/>
                <w:color w:val="000000" w:themeColor="text1"/>
                <w:lang w:eastAsia="en-GB"/>
              </w:rPr>
              <w:t xml:space="preserve"> </w:t>
            </w:r>
            <w:r w:rsidR="00CC2184">
              <w:rPr>
                <w:rFonts w:eastAsia="Times New Roman"/>
                <w:color w:val="000000" w:themeColor="text1"/>
                <w:lang w:eastAsia="en-GB"/>
              </w:rPr>
              <w:t xml:space="preserve">Barley Solar Farm – Landscape and Ecology Management Plan (LEMP) </w:t>
            </w:r>
            <w:r w:rsidR="00742A7B">
              <w:rPr>
                <w:rFonts w:eastAsia="Times New Roman"/>
                <w:color w:val="000000" w:themeColor="text1"/>
                <w:lang w:eastAsia="en-GB"/>
              </w:rPr>
              <w:t xml:space="preserve">– Dated </w:t>
            </w:r>
            <w:r w:rsidR="0097163F">
              <w:rPr>
                <w:rFonts w:eastAsia="Times New Roman"/>
                <w:color w:val="000000" w:themeColor="text1"/>
                <w:lang w:eastAsia="en-GB"/>
              </w:rPr>
              <w:t>April</w:t>
            </w:r>
            <w:r w:rsidR="00742A7B">
              <w:rPr>
                <w:rFonts w:eastAsia="Times New Roman"/>
                <w:color w:val="000000" w:themeColor="text1"/>
                <w:lang w:eastAsia="en-GB"/>
              </w:rPr>
              <w:t xml:space="preserve"> 2026</w:t>
            </w:r>
            <w:r w:rsidR="0097163F">
              <w:rPr>
                <w:rFonts w:eastAsia="Times New Roman"/>
                <w:color w:val="000000" w:themeColor="text1"/>
                <w:lang w:eastAsia="en-GB"/>
              </w:rPr>
              <w:t>.</w:t>
            </w:r>
          </w:p>
          <w:p w14:paraId="7546D91F" w14:textId="77777777" w:rsidR="000464C8" w:rsidRDefault="000464C8" w:rsidP="003C5647">
            <w:pPr>
              <w:rPr>
                <w:rFonts w:eastAsia="Times New Roman"/>
                <w:b/>
                <w:bCs/>
                <w:color w:val="000000" w:themeColor="text1"/>
                <w:lang w:eastAsia="en-GB"/>
              </w:rPr>
            </w:pPr>
          </w:p>
          <w:p w14:paraId="3A047AEA" w14:textId="7D0CEFBC" w:rsidR="000464C8" w:rsidRPr="0009702B" w:rsidRDefault="000464C8" w:rsidP="003C5647">
            <w:pPr>
              <w:rPr>
                <w:rFonts w:eastAsia="Times New Roman"/>
                <w:color w:val="ED0000"/>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condition ar</w:t>
            </w:r>
            <w:r w:rsidRPr="00CC2184">
              <w:rPr>
                <w:rFonts w:eastAsia="Times New Roman"/>
                <w:lang w:eastAsia="en-GB"/>
              </w:rPr>
              <w:t>e approved</w:t>
            </w:r>
            <w:r w:rsidR="00CC2184" w:rsidRPr="00CC2184">
              <w:rPr>
                <w:rFonts w:eastAsia="Times New Roman"/>
                <w:lang w:eastAsia="en-GB"/>
              </w:rPr>
              <w:t>.</w:t>
            </w:r>
          </w:p>
          <w:p w14:paraId="58EC3833" w14:textId="77777777" w:rsidR="000464C8" w:rsidRDefault="000464C8" w:rsidP="003C5647">
            <w:pPr>
              <w:rPr>
                <w:rFonts w:eastAsia="Times New Roman"/>
                <w:b/>
                <w:bCs/>
                <w:color w:val="000000" w:themeColor="text1"/>
                <w:lang w:eastAsia="en-GB"/>
              </w:rPr>
            </w:pPr>
          </w:p>
          <w:p w14:paraId="7934EA85" w14:textId="77777777" w:rsidR="000464C8" w:rsidRPr="00F81571" w:rsidRDefault="000464C8" w:rsidP="003C5647">
            <w:pPr>
              <w:rPr>
                <w:rFonts w:eastAsia="Times New Roman"/>
                <w:b/>
                <w:bCs/>
                <w:color w:val="000000" w:themeColor="text1"/>
                <w:lang w:eastAsia="en-GB"/>
              </w:rPr>
            </w:pPr>
            <w:r w:rsidRPr="00F81571">
              <w:rPr>
                <w:rFonts w:eastAsia="Times New Roman"/>
                <w:b/>
                <w:bCs/>
                <w:color w:val="000000" w:themeColor="text1"/>
                <w:lang w:eastAsia="en-GB"/>
              </w:rPr>
              <w:t>Reason for Decision:</w:t>
            </w:r>
          </w:p>
          <w:p w14:paraId="7E15E307" w14:textId="77777777" w:rsidR="000464C8" w:rsidRPr="00F35CF7" w:rsidRDefault="000464C8" w:rsidP="003C5647">
            <w:pPr>
              <w:rPr>
                <w:rFonts w:eastAsia="Times New Roman"/>
                <w:lang w:eastAsia="en-GB"/>
              </w:rPr>
            </w:pPr>
          </w:p>
          <w:p w14:paraId="66296CC6" w14:textId="77777777" w:rsidR="00CC2184" w:rsidRPr="00F35CF7" w:rsidRDefault="00CC2184" w:rsidP="00CC2184">
            <w:pPr>
              <w:jc w:val="both"/>
              <w:rPr>
                <w:rFonts w:eastAsia="Times New Roman"/>
                <w:lang w:eastAsia="en-GB"/>
              </w:rPr>
            </w:pPr>
            <w:r w:rsidRPr="00F35CF7">
              <w:rPr>
                <w:rFonts w:eastAsia="Times New Roman"/>
                <w:lang w:eastAsia="en-GB"/>
              </w:rPr>
              <w:t>This application relates solely to the discharge of Condition 5 (Landscape and Ecological Management Plan) attached to planning permission PL/2021/06698. Following discussions with the applicant, references to Condition 4 were removed from the scope of the application and no assessment of compliance with that condition forms part of this decision.</w:t>
            </w:r>
          </w:p>
          <w:p w14:paraId="3C45F8CA" w14:textId="77777777" w:rsidR="00CC2184" w:rsidRPr="00F35CF7" w:rsidRDefault="00CC2184" w:rsidP="00CC2184">
            <w:pPr>
              <w:jc w:val="both"/>
              <w:rPr>
                <w:rFonts w:eastAsia="Times New Roman"/>
                <w:lang w:eastAsia="en-GB"/>
              </w:rPr>
            </w:pPr>
          </w:p>
          <w:p w14:paraId="636637D2" w14:textId="77777777" w:rsidR="00CC2184" w:rsidRPr="00F35CF7" w:rsidRDefault="00CC2184" w:rsidP="00CC2184">
            <w:pPr>
              <w:jc w:val="both"/>
              <w:rPr>
                <w:rFonts w:eastAsia="Times New Roman"/>
                <w:lang w:eastAsia="en-GB"/>
              </w:rPr>
            </w:pPr>
            <w:r w:rsidRPr="00F35CF7">
              <w:rPr>
                <w:rFonts w:eastAsia="Times New Roman"/>
                <w:lang w:eastAsia="en-GB"/>
              </w:rPr>
              <w:t>Condition 5 requires the submission and approval of a Landscape and Ecological Management Plan (LEMP) demonstrating how existing and proposed habitats across the site will be managed to deliver biodiversity benefits, together with details of management objectives, prescriptions, monitoring, implementation and long-term maintenance arrangements.</w:t>
            </w:r>
          </w:p>
          <w:p w14:paraId="63785658" w14:textId="77777777" w:rsidR="00CC2184" w:rsidRPr="00F35CF7" w:rsidRDefault="00CC2184" w:rsidP="00CC2184">
            <w:pPr>
              <w:jc w:val="both"/>
              <w:rPr>
                <w:rFonts w:eastAsia="Times New Roman"/>
                <w:lang w:eastAsia="en-GB"/>
              </w:rPr>
            </w:pPr>
          </w:p>
          <w:p w14:paraId="1A954CC1" w14:textId="578CB7D4" w:rsidR="00CC2184" w:rsidRPr="00F35CF7" w:rsidRDefault="00CC2184" w:rsidP="00CC2184">
            <w:pPr>
              <w:jc w:val="both"/>
              <w:rPr>
                <w:rFonts w:eastAsia="Times New Roman"/>
                <w:lang w:eastAsia="en-GB"/>
              </w:rPr>
            </w:pPr>
            <w:r w:rsidRPr="00F35CF7">
              <w:rPr>
                <w:rFonts w:eastAsia="Times New Roman"/>
                <w:lang w:eastAsia="en-GB"/>
              </w:rPr>
              <w:t>The submitted LEMP was reviewed by the Council's Ecologist</w:t>
            </w:r>
            <w:r w:rsidR="00A97E05" w:rsidRPr="00F35CF7">
              <w:rPr>
                <w:rFonts w:eastAsia="Times New Roman"/>
                <w:lang w:eastAsia="en-GB"/>
              </w:rPr>
              <w:t xml:space="preserve"> and d</w:t>
            </w:r>
            <w:r w:rsidRPr="00F35CF7">
              <w:rPr>
                <w:rFonts w:eastAsia="Times New Roman"/>
                <w:lang w:eastAsia="en-GB"/>
              </w:rPr>
              <w:t xml:space="preserve">uring the consultation process, concerns were initially raised regarding the management of the archaeological exclusion area, where the submitted LEMP proposed a wildflower seed mix rather than the wild bird seed mix referred to within Section 5.2.1 of the approved Ecological Appraisal prepared by WYG (March 2019). The applicant was therefore requested </w:t>
            </w:r>
            <w:r w:rsidRPr="00F35CF7">
              <w:rPr>
                <w:rFonts w:eastAsia="Times New Roman"/>
                <w:lang w:eastAsia="en-GB"/>
              </w:rPr>
              <w:lastRenderedPageBreak/>
              <w:t>either to amend the LEMP to align with the approved ecological recommendations or provide ecological justification for the proposed alternative approach.</w:t>
            </w:r>
          </w:p>
          <w:p w14:paraId="6CAE5955" w14:textId="77777777" w:rsidR="00CC2184" w:rsidRPr="00F35CF7" w:rsidRDefault="00CC2184" w:rsidP="00CC2184">
            <w:pPr>
              <w:jc w:val="both"/>
              <w:rPr>
                <w:rFonts w:eastAsia="Times New Roman"/>
                <w:lang w:eastAsia="en-GB"/>
              </w:rPr>
            </w:pPr>
          </w:p>
          <w:p w14:paraId="5F42B5AE" w14:textId="72B0FA40" w:rsidR="00CF6C26" w:rsidRPr="00F35CF7" w:rsidRDefault="0044082C" w:rsidP="00CF6C26">
            <w:pPr>
              <w:jc w:val="both"/>
              <w:rPr>
                <w:rFonts w:eastAsia="Times New Roman"/>
                <w:lang w:eastAsia="en-GB"/>
              </w:rPr>
            </w:pPr>
            <w:r w:rsidRPr="00F35CF7">
              <w:rPr>
                <w:rFonts w:eastAsia="Times New Roman"/>
                <w:lang w:eastAsia="en-GB"/>
              </w:rPr>
              <w:t xml:space="preserve">Following further discussions and review of the ecological justification provided, the Council's Ecologist concluded that the proposed wildflower mix would provide appropriate ecological benefits and may offer ecological advantages in this location, having regard to the availability of alternative cropland resources nearby, the proximity to priority grassland habitats and the potential benefits for bird species through increased insect abundance. The Ecologist subsequently advised that, notwithstanding the submission of a later amended LEMP, the version entitled Landscape and Ecology Management Plan (Phase 4 Planning Ref: PL/2021/06698 Condition </w:t>
            </w:r>
            <w:r w:rsidR="00DE11BA" w:rsidRPr="00F35CF7">
              <w:rPr>
                <w:rFonts w:eastAsia="Times New Roman"/>
                <w:lang w:eastAsia="en-GB"/>
              </w:rPr>
              <w:t>5</w:t>
            </w:r>
            <w:r w:rsidRPr="00F35CF7">
              <w:rPr>
                <w:rFonts w:eastAsia="Times New Roman"/>
                <w:lang w:eastAsia="en-GB"/>
              </w:rPr>
              <w:t xml:space="preserve"> </w:t>
            </w:r>
            <w:r w:rsidR="00DE11BA" w:rsidRPr="00F35CF7">
              <w:rPr>
                <w:rFonts w:eastAsia="Times New Roman"/>
                <w:lang w:eastAsia="en-GB"/>
              </w:rPr>
              <w:t xml:space="preserve">- </w:t>
            </w:r>
            <w:r w:rsidRPr="00F35CF7">
              <w:rPr>
                <w:rFonts w:eastAsia="Times New Roman"/>
                <w:lang w:eastAsia="en-GB"/>
              </w:rPr>
              <w:t>April 2026), is the preferred document for approval and confirmed that the requirements of the condition have been satisfactorily addressed.</w:t>
            </w:r>
          </w:p>
          <w:p w14:paraId="7C0F460A" w14:textId="77777777" w:rsidR="0044082C" w:rsidRPr="00F35CF7" w:rsidRDefault="0044082C" w:rsidP="00CF6C26">
            <w:pPr>
              <w:jc w:val="both"/>
              <w:rPr>
                <w:rFonts w:eastAsia="Times New Roman"/>
                <w:lang w:eastAsia="en-GB"/>
              </w:rPr>
            </w:pPr>
          </w:p>
          <w:p w14:paraId="60120DEA" w14:textId="1D40BDA3" w:rsidR="000464C8" w:rsidRPr="00F35CF7" w:rsidRDefault="00CF6C26" w:rsidP="00CF6C26">
            <w:pPr>
              <w:jc w:val="both"/>
              <w:rPr>
                <w:rFonts w:eastAsia="Times New Roman"/>
                <w:lang w:eastAsia="en-GB"/>
              </w:rPr>
            </w:pPr>
            <w:r w:rsidRPr="00F35CF7">
              <w:rPr>
                <w:rFonts w:eastAsia="Times New Roman"/>
                <w:lang w:eastAsia="en-GB"/>
              </w:rPr>
              <w:t xml:space="preserve">Having regard to the submitted LEMP, the supporting ecological justification and the consultation response from the Council's Ecologist, the Local Planning Authority is satisfied that the requirements of Condition 5 have been met. Accordingly, Condition 5 can be discharged </w:t>
            </w:r>
            <w:proofErr w:type="gramStart"/>
            <w:r w:rsidRPr="00F35CF7">
              <w:rPr>
                <w:rFonts w:eastAsia="Times New Roman"/>
                <w:lang w:eastAsia="en-GB"/>
              </w:rPr>
              <w:t>on the basis of</w:t>
            </w:r>
            <w:proofErr w:type="gramEnd"/>
            <w:r w:rsidRPr="00F35CF7">
              <w:rPr>
                <w:rFonts w:eastAsia="Times New Roman"/>
                <w:lang w:eastAsia="en-GB"/>
              </w:rPr>
              <w:t xml:space="preserve"> the approved Landscape and Ecology Management Plan (Phase 4 Planning Ref: PL/2021/06698 Condition 5 April 2026) document uploaded on 27 April 2026.</w:t>
            </w:r>
          </w:p>
          <w:p w14:paraId="0A5C01EE" w14:textId="20EF4C7B" w:rsidR="00CF6C26" w:rsidRPr="00B44D77" w:rsidRDefault="00CF6C26" w:rsidP="00CC2184">
            <w:pPr>
              <w:jc w:val="both"/>
              <w:rPr>
                <w:rFonts w:eastAsia="Times New Roman"/>
                <w:color w:val="ED0000"/>
                <w:lang w:eastAsia="en-GB"/>
              </w:rPr>
            </w:pPr>
          </w:p>
        </w:tc>
      </w:tr>
    </w:tbl>
    <w:p w14:paraId="2713E3F6" w14:textId="77777777" w:rsidR="00F520D8" w:rsidRDefault="00F520D8" w:rsidP="005667B8">
      <w:pPr>
        <w:pStyle w:val="Letterbody"/>
        <w:ind w:left="-426" w:right="201"/>
        <w:rPr>
          <w:rFonts w:cs="Arial"/>
          <w:color w:val="ED0000"/>
          <w:szCs w:val="22"/>
        </w:rPr>
      </w:pPr>
    </w:p>
    <w:p w14:paraId="5E12CB1C" w14:textId="547571EF" w:rsidR="005667B8" w:rsidRPr="005667B8" w:rsidRDefault="005667B8" w:rsidP="005667B8">
      <w:pPr>
        <w:pStyle w:val="Letterbody"/>
        <w:spacing w:line="276" w:lineRule="auto"/>
        <w:ind w:left="-425" w:right="198"/>
        <w:rPr>
          <w:rFonts w:cs="Arial"/>
          <w:color w:val="ED0000"/>
          <w:sz w:val="20"/>
        </w:rPr>
      </w:pPr>
      <w:r w:rsidRPr="005667B8">
        <w:rPr>
          <w:rFonts w:cs="Arial"/>
          <w:color w:val="000000"/>
          <w:szCs w:val="22"/>
        </w:rPr>
        <w:t>This letter acts as official confirmation and therefore I suggest that you attach it to the decision notice as evidence that you have complied with the requirements of the relevant condition</w:t>
      </w:r>
      <w:r>
        <w:rPr>
          <w:rFonts w:cs="Arial"/>
          <w:color w:val="000000"/>
          <w:szCs w:val="22"/>
        </w:rPr>
        <w:t>(s)</w:t>
      </w:r>
      <w:r w:rsidRPr="005667B8">
        <w:rPr>
          <w:rFonts w:cs="Arial"/>
          <w:color w:val="000000"/>
          <w:szCs w:val="22"/>
        </w:rPr>
        <w:t>.</w:t>
      </w:r>
    </w:p>
    <w:p w14:paraId="0DA15D1A" w14:textId="77777777" w:rsidR="005667B8" w:rsidRPr="00642F56" w:rsidRDefault="005667B8" w:rsidP="00DA7ECB">
      <w:pPr>
        <w:pStyle w:val="Letterbody"/>
        <w:ind w:left="-426" w:right="201"/>
        <w:rPr>
          <w:rFonts w:cs="Arial"/>
          <w:szCs w:val="22"/>
        </w:rPr>
      </w:pPr>
    </w:p>
    <w:p w14:paraId="34B4F034" w14:textId="77777777" w:rsidR="00A774A5" w:rsidRPr="00642F56" w:rsidRDefault="00A774A5" w:rsidP="00A774A5">
      <w:pPr>
        <w:pStyle w:val="Letterbody"/>
        <w:ind w:left="-426" w:right="201"/>
        <w:rPr>
          <w:rFonts w:cs="Arial"/>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2ECD8E4A" w14:textId="4E523E09" w:rsidR="008D5C43" w:rsidRDefault="008D5C43">
      <w:pPr>
        <w:rPr>
          <w:rFonts w:ascii="Lucida Handwriting" w:hAnsi="Lucida Handwriting" w:cs="Arial"/>
        </w:rPr>
      </w:pPr>
      <w:r>
        <w:rPr>
          <w:rFonts w:ascii="Lucida Handwriting" w:hAnsi="Lucida Handwriting" w:cs="Arial"/>
        </w:rPr>
        <w:br w:type="page"/>
      </w:r>
    </w:p>
    <w:p w14:paraId="0121376D" w14:textId="4C23A986" w:rsidR="00946610" w:rsidRPr="00F555BF" w:rsidRDefault="00353EFC" w:rsidP="00946610">
      <w:pPr>
        <w:spacing w:after="0" w:line="276" w:lineRule="auto"/>
        <w:rPr>
          <w:rFonts w:cs="Arial"/>
          <w:b/>
          <w:bCs/>
        </w:rPr>
      </w:pPr>
      <w:r w:rsidRPr="00F555BF">
        <w:rPr>
          <w:rFonts w:cs="Arial"/>
          <w:b/>
          <w:bCs/>
        </w:rPr>
        <w:lastRenderedPageBreak/>
        <w:t>NOTES</w:t>
      </w:r>
      <w:r w:rsidR="00F555BF">
        <w:rPr>
          <w:rFonts w:cs="Arial"/>
          <w:b/>
          <w:bCs/>
        </w:rPr>
        <w:t>:</w:t>
      </w:r>
    </w:p>
    <w:p w14:paraId="409F8EA3" w14:textId="77777777" w:rsidR="00946610" w:rsidRPr="00F555BF" w:rsidRDefault="00946610" w:rsidP="00946610">
      <w:pPr>
        <w:spacing w:after="0" w:line="276" w:lineRule="auto"/>
        <w:rPr>
          <w:rFonts w:cs="Arial"/>
          <w:b/>
          <w:bCs/>
        </w:rPr>
      </w:pPr>
    </w:p>
    <w:p w14:paraId="3A9AC3AD"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Approved Conditions:</w:t>
      </w:r>
    </w:p>
    <w:p w14:paraId="178C326B" w14:textId="5E519CB6" w:rsidR="00946610" w:rsidRPr="00F555BF" w:rsidRDefault="00946610" w:rsidP="00DB1446">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78D62F8F" w14:textId="77777777" w:rsidR="00946610" w:rsidRPr="00946610" w:rsidRDefault="00946610" w:rsidP="00DB1446">
      <w:pPr>
        <w:spacing w:after="0" w:line="276" w:lineRule="auto"/>
        <w:ind w:left="720" w:right="201"/>
        <w:jc w:val="both"/>
        <w:rPr>
          <w:rFonts w:cs="Arial"/>
        </w:rPr>
      </w:pPr>
    </w:p>
    <w:p w14:paraId="2210EB7C"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Refused Conditions:</w:t>
      </w:r>
    </w:p>
    <w:p w14:paraId="7876DF13" w14:textId="3189CA29" w:rsidR="00946610" w:rsidRPr="00F555BF" w:rsidRDefault="00946610" w:rsidP="00DB1446">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00DB1446" w:rsidRPr="00F555BF">
        <w:rPr>
          <w:rFonts w:cs="Arial"/>
        </w:rPr>
        <w:t xml:space="preserve"> as part of a further </w:t>
      </w:r>
      <w:r w:rsidR="00DB1446" w:rsidRPr="00946610">
        <w:rPr>
          <w:rFonts w:cs="Arial"/>
        </w:rPr>
        <w:t xml:space="preserve">discharge of the </w:t>
      </w:r>
      <w:r w:rsidR="00F555BF" w:rsidRPr="00F555BF">
        <w:rPr>
          <w:rFonts w:cs="Arial"/>
        </w:rPr>
        <w:t>condition’s</w:t>
      </w:r>
      <w:r w:rsidR="00DB1446" w:rsidRPr="00F555BF">
        <w:rPr>
          <w:rFonts w:cs="Arial"/>
        </w:rPr>
        <w:t xml:space="preserve"> application</w:t>
      </w:r>
      <w:r w:rsidRPr="00946610">
        <w:rPr>
          <w:rFonts w:cs="Arial"/>
        </w:rPr>
        <w:t>. Please ensure that any resubmission adequately addresses the reasons for refusal.</w:t>
      </w:r>
      <w:r w:rsidR="00F555BF" w:rsidRPr="00F555BF">
        <w:rPr>
          <w:rFonts w:cs="Arial"/>
        </w:rPr>
        <w:t xml:space="preserve"> Alternatively, you can appeal the Council’s decision (see below for details).</w:t>
      </w:r>
      <w:r w:rsidRPr="00946610">
        <w:rPr>
          <w:rFonts w:cs="Arial"/>
        </w:rPr>
        <w:t xml:space="preserve"> </w:t>
      </w:r>
    </w:p>
    <w:p w14:paraId="2542216E" w14:textId="77777777" w:rsidR="00946610" w:rsidRPr="00946610" w:rsidRDefault="00946610" w:rsidP="00DB1446">
      <w:pPr>
        <w:spacing w:after="0" w:line="276" w:lineRule="auto"/>
        <w:ind w:right="201"/>
        <w:jc w:val="both"/>
        <w:rPr>
          <w:rFonts w:cs="Arial"/>
        </w:rPr>
      </w:pPr>
    </w:p>
    <w:p w14:paraId="4F26CB4F"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Partially Discharged Conditions:</w:t>
      </w:r>
    </w:p>
    <w:p w14:paraId="0358E28D" w14:textId="1C955B0D" w:rsidR="00946610" w:rsidRPr="00946610" w:rsidRDefault="00946610" w:rsidP="00DB1446">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sidR="006979EE">
        <w:rPr>
          <w:rFonts w:cs="Arial"/>
        </w:rPr>
        <w:t xml:space="preserve">in </w:t>
      </w:r>
      <w:proofErr w:type="spellStart"/>
      <w:r w:rsidR="006979EE">
        <w:rPr>
          <w:rFonts w:cs="Arial"/>
        </w:rPr>
        <w:t>accordasnce</w:t>
      </w:r>
      <w:proofErr w:type="spellEnd"/>
      <w:r w:rsidR="006979EE">
        <w:rPr>
          <w:rFonts w:cs="Arial"/>
        </w:rPr>
        <w:t xml:space="preserve"> with any timeframe or trigger specified in the </w:t>
      </w:r>
      <w:proofErr w:type="spellStart"/>
      <w:r w:rsidR="006979EE">
        <w:rPr>
          <w:rFonts w:cs="Arial"/>
        </w:rPr>
        <w:t>conditon</w:t>
      </w:r>
      <w:proofErr w:type="spellEnd"/>
      <w:r w:rsidRPr="00946610">
        <w:rPr>
          <w:rFonts w:cs="Arial"/>
        </w:rPr>
        <w:t xml:space="preserve"> to allow for the full discharge of the condition(s).</w:t>
      </w:r>
    </w:p>
    <w:p w14:paraId="397EB893" w14:textId="77777777" w:rsidR="00946610" w:rsidRPr="00F555BF" w:rsidRDefault="00946610" w:rsidP="00946610">
      <w:pPr>
        <w:spacing w:after="0"/>
        <w:ind w:left="-426" w:right="201"/>
        <w:rPr>
          <w:rFonts w:cs="Arial"/>
          <w:b/>
          <w:bCs/>
        </w:rPr>
      </w:pPr>
    </w:p>
    <w:p w14:paraId="03F7FE70" w14:textId="684EFE4D" w:rsidR="00946610" w:rsidRPr="00946610" w:rsidRDefault="00946610" w:rsidP="00946610">
      <w:pPr>
        <w:spacing w:after="0"/>
        <w:ind w:left="-426" w:right="201"/>
        <w:rPr>
          <w:rFonts w:cs="Arial"/>
        </w:rPr>
      </w:pPr>
      <w:r w:rsidRPr="00946610">
        <w:rPr>
          <w:rFonts w:cs="Arial"/>
          <w:b/>
          <w:bCs/>
        </w:rPr>
        <w:t>Right of Appeal:</w:t>
      </w:r>
    </w:p>
    <w:p w14:paraId="653E6C0D" w14:textId="77777777" w:rsidR="00781964" w:rsidRPr="00F555BF" w:rsidRDefault="00781964" w:rsidP="00781964">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456E007F" w14:textId="77777777" w:rsidR="00781964" w:rsidRPr="00781964" w:rsidRDefault="00781964" w:rsidP="00781964">
      <w:pPr>
        <w:spacing w:after="0"/>
        <w:ind w:left="-426" w:right="201"/>
        <w:jc w:val="both"/>
        <w:rPr>
          <w:rFonts w:cs="Arial"/>
        </w:rPr>
      </w:pPr>
    </w:p>
    <w:p w14:paraId="26C42EA1" w14:textId="6EE7189A" w:rsidR="00781964" w:rsidRPr="00F555BF" w:rsidRDefault="00781964" w:rsidP="00781964">
      <w:pPr>
        <w:spacing w:after="0"/>
        <w:ind w:left="-426" w:right="201"/>
        <w:jc w:val="both"/>
        <w:rPr>
          <w:rFonts w:cs="Arial"/>
        </w:rPr>
      </w:pPr>
      <w:r w:rsidRPr="00781964">
        <w:rPr>
          <w:rFonts w:cs="Arial"/>
        </w:rPr>
        <w:t xml:space="preserve">The appeal must be made within </w:t>
      </w:r>
      <w:r w:rsidR="00AF3123">
        <w:rPr>
          <w:rFonts w:cs="Arial"/>
          <w:b/>
          <w:bCs/>
        </w:rPr>
        <w:t>6 months</w:t>
      </w:r>
      <w:r w:rsidR="00AC7FEE">
        <w:rPr>
          <w:rFonts w:cs="Arial"/>
          <w:b/>
          <w:bCs/>
        </w:rPr>
        <w:t xml:space="preserve"> </w:t>
      </w:r>
      <w:r w:rsidRPr="00781964">
        <w:rPr>
          <w:rFonts w:cs="Arial"/>
        </w:rPr>
        <w:t xml:space="preserve">from the date of this decision notice. If the appeal is submitted after this </w:t>
      </w:r>
      <w:r w:rsidR="00AF3123">
        <w:rPr>
          <w:rFonts w:cs="Arial"/>
        </w:rPr>
        <w:t>6</w:t>
      </w:r>
      <w:r w:rsidRPr="00781964">
        <w:rPr>
          <w:rFonts w:cs="Arial"/>
        </w:rPr>
        <w:t>-</w:t>
      </w:r>
      <w:r w:rsidR="00AF3123">
        <w:rPr>
          <w:rFonts w:cs="Arial"/>
        </w:rPr>
        <w:t>month</w:t>
      </w:r>
      <w:r w:rsidRPr="00781964">
        <w:rPr>
          <w:rFonts w:cs="Arial"/>
        </w:rPr>
        <w:t xml:space="preserve"> period, the Planning Inspectorate will only consider it if there are exceptional circumstances.</w:t>
      </w:r>
    </w:p>
    <w:p w14:paraId="6BA1D8F2" w14:textId="77777777" w:rsidR="00781964" w:rsidRPr="00781964" w:rsidRDefault="00781964" w:rsidP="00781964">
      <w:pPr>
        <w:spacing w:after="0"/>
        <w:ind w:left="-426" w:right="201"/>
        <w:jc w:val="both"/>
        <w:rPr>
          <w:rFonts w:cs="Arial"/>
        </w:rPr>
      </w:pPr>
    </w:p>
    <w:p w14:paraId="6FC16666" w14:textId="77777777" w:rsidR="00F555BF" w:rsidRPr="00F555BF" w:rsidRDefault="00781964" w:rsidP="00781964">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4F3D8C49" w14:textId="69824F9D" w:rsidR="00781964" w:rsidRPr="00781964" w:rsidRDefault="00781964" w:rsidP="00781964">
      <w:pPr>
        <w:spacing w:after="0"/>
        <w:ind w:left="-426" w:right="201"/>
        <w:jc w:val="both"/>
        <w:rPr>
          <w:rFonts w:cs="Arial"/>
        </w:rPr>
      </w:pPr>
      <w:hyperlink r:id="rId7" w:tgtFrame="_new" w:history="1">
        <w:r w:rsidRPr="00781964">
          <w:rPr>
            <w:rStyle w:val="Hyperlink"/>
            <w:rFonts w:cs="Arial"/>
          </w:rPr>
          <w:t>https://www.gov.uk/appeal-planning-decision</w:t>
        </w:r>
      </w:hyperlink>
    </w:p>
    <w:p w14:paraId="21608C7C" w14:textId="77777777" w:rsidR="00946610" w:rsidRPr="00946610" w:rsidRDefault="00946610" w:rsidP="00DB1446">
      <w:pPr>
        <w:spacing w:after="0"/>
        <w:ind w:left="-426" w:right="201"/>
        <w:jc w:val="both"/>
        <w:rPr>
          <w:rFonts w:cs="Arial"/>
        </w:rPr>
      </w:pPr>
    </w:p>
    <w:p w14:paraId="72A387AD" w14:textId="01A42AE3" w:rsidR="00946610" w:rsidRPr="00F555BF" w:rsidRDefault="00946610" w:rsidP="00DB1446">
      <w:pPr>
        <w:spacing w:after="0"/>
        <w:ind w:left="-426" w:right="201"/>
        <w:jc w:val="both"/>
        <w:rPr>
          <w:rFonts w:cs="Arial"/>
        </w:rPr>
      </w:pPr>
      <w:r w:rsidRPr="00946610">
        <w:rPr>
          <w:rFonts w:cs="Arial"/>
        </w:rPr>
        <w:t xml:space="preserve">Please be aware that </w:t>
      </w:r>
      <w:r w:rsidR="009F5E8E">
        <w:rPr>
          <w:rFonts w:cs="Arial"/>
        </w:rPr>
        <w:t>w</w:t>
      </w:r>
      <w:r w:rsidR="009F5E8E" w:rsidRPr="009F5E8E">
        <w:rPr>
          <w:rFonts w:cs="Arial"/>
        </w:rPr>
        <w:t>hen appealing against a refusal or failure to discharge a condition, the Planning Inspectorate will only consider whether the submitted details comply with the requirements of the condition and any relevant planning policies. They will not reconsider the original decision to grant planning permission or the reasonableness of imposing the condition itself.</w:t>
      </w:r>
    </w:p>
    <w:p w14:paraId="0EDB865E" w14:textId="77777777" w:rsidR="00946610" w:rsidRPr="00946610" w:rsidRDefault="00946610" w:rsidP="00946610">
      <w:pPr>
        <w:spacing w:after="0"/>
        <w:ind w:left="-426" w:right="201"/>
        <w:rPr>
          <w:rFonts w:cs="Arial"/>
          <w:sz w:val="24"/>
          <w:szCs w:val="24"/>
        </w:rPr>
      </w:pPr>
    </w:p>
    <w:p w14:paraId="6528490C" w14:textId="77777777" w:rsidR="00946610" w:rsidRPr="00D97A72" w:rsidRDefault="00946610" w:rsidP="00946610">
      <w:pPr>
        <w:spacing w:after="0"/>
        <w:ind w:right="201"/>
        <w:rPr>
          <w:rFonts w:cs="Arial"/>
          <w:lang w:val="en-US"/>
        </w:rPr>
      </w:pPr>
    </w:p>
    <w:sectPr w:rsidR="00946610" w:rsidRPr="00D97A72"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22097"/>
    <w:rsid w:val="0002400F"/>
    <w:rsid w:val="000464C8"/>
    <w:rsid w:val="0005594F"/>
    <w:rsid w:val="000719F9"/>
    <w:rsid w:val="00073670"/>
    <w:rsid w:val="000B0A0D"/>
    <w:rsid w:val="000B584D"/>
    <w:rsid w:val="000D7D8E"/>
    <w:rsid w:val="000E791E"/>
    <w:rsid w:val="00103B0D"/>
    <w:rsid w:val="00110F3B"/>
    <w:rsid w:val="00143AA6"/>
    <w:rsid w:val="00170924"/>
    <w:rsid w:val="00185EA1"/>
    <w:rsid w:val="001C244E"/>
    <w:rsid w:val="001C3FC6"/>
    <w:rsid w:val="001D4438"/>
    <w:rsid w:val="001E1018"/>
    <w:rsid w:val="001E311C"/>
    <w:rsid w:val="001F3D84"/>
    <w:rsid w:val="00205BA5"/>
    <w:rsid w:val="00205FA8"/>
    <w:rsid w:val="00213CE0"/>
    <w:rsid w:val="00224398"/>
    <w:rsid w:val="002419FF"/>
    <w:rsid w:val="00242DFF"/>
    <w:rsid w:val="00271D99"/>
    <w:rsid w:val="002723E0"/>
    <w:rsid w:val="0027550D"/>
    <w:rsid w:val="0029294F"/>
    <w:rsid w:val="00297203"/>
    <w:rsid w:val="002D1F8F"/>
    <w:rsid w:val="00304202"/>
    <w:rsid w:val="00305FF5"/>
    <w:rsid w:val="00306942"/>
    <w:rsid w:val="00331B6F"/>
    <w:rsid w:val="00336E3C"/>
    <w:rsid w:val="00353936"/>
    <w:rsid w:val="00353EFC"/>
    <w:rsid w:val="00356715"/>
    <w:rsid w:val="00361A9A"/>
    <w:rsid w:val="003671A5"/>
    <w:rsid w:val="0038545B"/>
    <w:rsid w:val="00396642"/>
    <w:rsid w:val="003C0B74"/>
    <w:rsid w:val="003C361A"/>
    <w:rsid w:val="003D6D30"/>
    <w:rsid w:val="003E38ED"/>
    <w:rsid w:val="00414551"/>
    <w:rsid w:val="00414C36"/>
    <w:rsid w:val="0044082C"/>
    <w:rsid w:val="004818D2"/>
    <w:rsid w:val="004A0DA2"/>
    <w:rsid w:val="004A4632"/>
    <w:rsid w:val="004E3AE6"/>
    <w:rsid w:val="004F5415"/>
    <w:rsid w:val="004F72D3"/>
    <w:rsid w:val="00507DDE"/>
    <w:rsid w:val="005162DC"/>
    <w:rsid w:val="00524361"/>
    <w:rsid w:val="00532187"/>
    <w:rsid w:val="00534ABE"/>
    <w:rsid w:val="005401E1"/>
    <w:rsid w:val="0054429E"/>
    <w:rsid w:val="005544FE"/>
    <w:rsid w:val="005667B8"/>
    <w:rsid w:val="00574198"/>
    <w:rsid w:val="005869B3"/>
    <w:rsid w:val="005B182E"/>
    <w:rsid w:val="00605138"/>
    <w:rsid w:val="006571AB"/>
    <w:rsid w:val="00682CD8"/>
    <w:rsid w:val="006979EE"/>
    <w:rsid w:val="006A0411"/>
    <w:rsid w:val="006B37E5"/>
    <w:rsid w:val="006C4698"/>
    <w:rsid w:val="006D783F"/>
    <w:rsid w:val="006E52C3"/>
    <w:rsid w:val="00704262"/>
    <w:rsid w:val="00707E74"/>
    <w:rsid w:val="00725D6E"/>
    <w:rsid w:val="00742A7B"/>
    <w:rsid w:val="00750701"/>
    <w:rsid w:val="0077441A"/>
    <w:rsid w:val="00781964"/>
    <w:rsid w:val="00793C11"/>
    <w:rsid w:val="007966CE"/>
    <w:rsid w:val="007C0A5D"/>
    <w:rsid w:val="007C1B42"/>
    <w:rsid w:val="007C5BD4"/>
    <w:rsid w:val="007D0800"/>
    <w:rsid w:val="007D3594"/>
    <w:rsid w:val="00814DA1"/>
    <w:rsid w:val="008301DD"/>
    <w:rsid w:val="008465F3"/>
    <w:rsid w:val="00847A9E"/>
    <w:rsid w:val="00874647"/>
    <w:rsid w:val="00876478"/>
    <w:rsid w:val="008C37D8"/>
    <w:rsid w:val="008D5C43"/>
    <w:rsid w:val="008F11F1"/>
    <w:rsid w:val="009160C7"/>
    <w:rsid w:val="00927950"/>
    <w:rsid w:val="00946610"/>
    <w:rsid w:val="0095164B"/>
    <w:rsid w:val="0096046A"/>
    <w:rsid w:val="0097163F"/>
    <w:rsid w:val="009A1EB3"/>
    <w:rsid w:val="009A33F3"/>
    <w:rsid w:val="009B3AF8"/>
    <w:rsid w:val="009B4B40"/>
    <w:rsid w:val="009D277D"/>
    <w:rsid w:val="009D5A01"/>
    <w:rsid w:val="009E042C"/>
    <w:rsid w:val="009F328B"/>
    <w:rsid w:val="009F5E8E"/>
    <w:rsid w:val="00A05442"/>
    <w:rsid w:val="00A2157F"/>
    <w:rsid w:val="00A2264E"/>
    <w:rsid w:val="00A31872"/>
    <w:rsid w:val="00A32B4E"/>
    <w:rsid w:val="00A4085E"/>
    <w:rsid w:val="00A53926"/>
    <w:rsid w:val="00A75246"/>
    <w:rsid w:val="00A774A5"/>
    <w:rsid w:val="00A97E05"/>
    <w:rsid w:val="00AA321A"/>
    <w:rsid w:val="00AA3A73"/>
    <w:rsid w:val="00AA3D18"/>
    <w:rsid w:val="00AB2A8C"/>
    <w:rsid w:val="00AC2373"/>
    <w:rsid w:val="00AC3157"/>
    <w:rsid w:val="00AC7FEE"/>
    <w:rsid w:val="00AD3D0D"/>
    <w:rsid w:val="00AF3123"/>
    <w:rsid w:val="00B350A5"/>
    <w:rsid w:val="00B408A6"/>
    <w:rsid w:val="00B50AD4"/>
    <w:rsid w:val="00B51A13"/>
    <w:rsid w:val="00B542A0"/>
    <w:rsid w:val="00B72F24"/>
    <w:rsid w:val="00B91B2D"/>
    <w:rsid w:val="00BA469E"/>
    <w:rsid w:val="00BC348B"/>
    <w:rsid w:val="00BE54ED"/>
    <w:rsid w:val="00C02945"/>
    <w:rsid w:val="00C25B5D"/>
    <w:rsid w:val="00C340D3"/>
    <w:rsid w:val="00C4416A"/>
    <w:rsid w:val="00C73D0D"/>
    <w:rsid w:val="00C779F8"/>
    <w:rsid w:val="00C936FB"/>
    <w:rsid w:val="00CC2184"/>
    <w:rsid w:val="00CC51B9"/>
    <w:rsid w:val="00CD14C2"/>
    <w:rsid w:val="00CD7D18"/>
    <w:rsid w:val="00CE2D24"/>
    <w:rsid w:val="00CF6C26"/>
    <w:rsid w:val="00CF7AE0"/>
    <w:rsid w:val="00D10206"/>
    <w:rsid w:val="00D14093"/>
    <w:rsid w:val="00D35F23"/>
    <w:rsid w:val="00D4253A"/>
    <w:rsid w:val="00D42A5C"/>
    <w:rsid w:val="00D44CDB"/>
    <w:rsid w:val="00D47191"/>
    <w:rsid w:val="00D57065"/>
    <w:rsid w:val="00D77B85"/>
    <w:rsid w:val="00D802C9"/>
    <w:rsid w:val="00D82ECF"/>
    <w:rsid w:val="00D97A72"/>
    <w:rsid w:val="00DA7ECB"/>
    <w:rsid w:val="00DB1446"/>
    <w:rsid w:val="00DD0887"/>
    <w:rsid w:val="00DD212D"/>
    <w:rsid w:val="00DE11BA"/>
    <w:rsid w:val="00E003B5"/>
    <w:rsid w:val="00E23582"/>
    <w:rsid w:val="00E35F82"/>
    <w:rsid w:val="00E40881"/>
    <w:rsid w:val="00E66198"/>
    <w:rsid w:val="00E871EE"/>
    <w:rsid w:val="00E932B1"/>
    <w:rsid w:val="00EC403C"/>
    <w:rsid w:val="00EC4202"/>
    <w:rsid w:val="00EC4383"/>
    <w:rsid w:val="00F05F94"/>
    <w:rsid w:val="00F22508"/>
    <w:rsid w:val="00F35CF7"/>
    <w:rsid w:val="00F37AFB"/>
    <w:rsid w:val="00F520D8"/>
    <w:rsid w:val="00F555BF"/>
    <w:rsid w:val="00F60356"/>
    <w:rsid w:val="00F6054D"/>
    <w:rsid w:val="00F96F59"/>
    <w:rsid w:val="00FA59D5"/>
    <w:rsid w:val="00FA7B2A"/>
    <w:rsid w:val="00FB7061"/>
    <w:rsid w:val="00FB71FF"/>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64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0464C8"/>
    <w:pPr>
      <w:tabs>
        <w:tab w:val="left" w:pos="1701"/>
      </w:tabs>
      <w:spacing w:after="0" w:line="240" w:lineRule="auto"/>
      <w:jc w:val="both"/>
    </w:pPr>
    <w:rPr>
      <w:rFonts w:eastAsia="Times New Roman" w:cs="Times New Roman"/>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595625551">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4</Pages>
  <Words>1292</Words>
  <Characters>7366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salesforceId:2d6668d4-02a2-48ee-95f7-20d56c64437b</dc:subject>
  <dc:creator>Philip Skill</dc:creator>
  <cp:keywords/>
  <dc:description/>
  <cp:lastModifiedBy>Cox, David</cp:lastModifiedBy>
  <cp:revision>17</cp:revision>
  <dcterms:created xsi:type="dcterms:W3CDTF">2026-09-10T12:15:00Z</dcterms:created>
  <dcterms:modified xsi:type="dcterms:W3CDTF">2026-09-10T12:58:00Z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069Q300000ThqicIAB</vt:lpwstr>
  </property>
</Properties>
</file>