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26EA8" w14:textId="77777777" w:rsidR="001A27A3" w:rsidRPr="001A27A3" w:rsidRDefault="001A27A3" w:rsidP="001A27A3">
      <w:pPr>
        <w:rPr>
          <w:b/>
          <w:bCs/>
        </w:rPr>
      </w:pPr>
      <w:r w:rsidRPr="001A27A3">
        <w:rPr>
          <w:b/>
          <w:bCs/>
        </w:rPr>
        <w:t>HERITAGE STATEMENT</w:t>
      </w:r>
    </w:p>
    <w:p w14:paraId="2BFBCA98" w14:textId="77777777" w:rsidR="001A27A3" w:rsidRPr="001A27A3" w:rsidRDefault="001A27A3" w:rsidP="001A27A3">
      <w:r w:rsidRPr="001A27A3">
        <w:rPr>
          <w:b/>
          <w:bCs/>
        </w:rPr>
        <w:t>The Manor House, Great Hinton, Wiltshire BA14 6BZ</w:t>
      </w:r>
      <w:r w:rsidRPr="001A27A3">
        <w:br/>
      </w:r>
      <w:r w:rsidRPr="001A27A3">
        <w:rPr>
          <w:b/>
          <w:bCs/>
        </w:rPr>
        <w:t>Grade II Listed Building – List Entry No. 1262853</w:t>
      </w:r>
    </w:p>
    <w:p w14:paraId="7597FF75" w14:textId="77777777" w:rsidR="001A27A3" w:rsidRPr="001A27A3" w:rsidRDefault="001A27A3" w:rsidP="001A27A3">
      <w:r w:rsidRPr="001A27A3">
        <w:rPr>
          <w:b/>
          <w:bCs/>
        </w:rPr>
        <w:t>Purpose of Statement</w:t>
      </w:r>
    </w:p>
    <w:p w14:paraId="63302E54" w14:textId="77777777" w:rsidR="001A27A3" w:rsidRPr="001A27A3" w:rsidRDefault="001A27A3" w:rsidP="001A27A3">
      <w:r w:rsidRPr="001A27A3">
        <w:t>This Heritage Statement has been prepared in support of the planning and listed building application for the demolition of the existing detached garage and its replacement with a new four-bay garage within the grounds of The Manor House, Great Hinton.</w:t>
      </w:r>
    </w:p>
    <w:p w14:paraId="4A6E2C0D" w14:textId="77777777" w:rsidR="001A27A3" w:rsidRPr="001A27A3" w:rsidRDefault="001A27A3" w:rsidP="001A27A3">
      <w:r w:rsidRPr="001A27A3">
        <w:t>The statement is proportionate to the nature and scale of the proposed works and considers the significance of the designated heritage asset, the contribution made by its setting and the effect of the proposed development upon that significance.</w:t>
      </w:r>
    </w:p>
    <w:p w14:paraId="7F9CB8E6" w14:textId="77777777" w:rsidR="001A27A3" w:rsidRPr="001A27A3" w:rsidRDefault="001A27A3" w:rsidP="001A27A3">
      <w:r w:rsidRPr="001A27A3">
        <w:rPr>
          <w:b/>
          <w:bCs/>
        </w:rPr>
        <w:t>Significance of the Heritage Asset</w:t>
      </w:r>
    </w:p>
    <w:p w14:paraId="3A6E4904" w14:textId="77777777" w:rsidR="001A27A3" w:rsidRPr="001A27A3" w:rsidRDefault="001A27A3" w:rsidP="001A27A3">
      <w:r w:rsidRPr="001A27A3">
        <w:t>The Manor House is a Grade II listed Georgian country house. Its heritage significance principally derives from the architectural and historic interest of the main house, including its traditional form, proportions, surviving historic fabric and use of natural local stone and natural slate.</w:t>
      </w:r>
    </w:p>
    <w:p w14:paraId="33F3E2DD" w14:textId="77777777" w:rsidR="001A27A3" w:rsidRPr="001A27A3" w:rsidRDefault="001A27A3" w:rsidP="001A27A3">
      <w:r w:rsidRPr="001A27A3">
        <w:t>The established grounds and landscaped setting also contribute to the appreciation and character of the listed building.</w:t>
      </w:r>
    </w:p>
    <w:p w14:paraId="2E530BE8" w14:textId="77777777" w:rsidR="001A27A3" w:rsidRPr="001A27A3" w:rsidRDefault="001A27A3" w:rsidP="001A27A3">
      <w:r w:rsidRPr="001A27A3">
        <w:t>The existing garage is a detached ancillary building situated approximately 15 metres from the Manor House. The available building survey records it as a stone-built garage constructed in natural local rubble stone with dressed stone quoins and areas of brick detailing. It is physically separate from the principal listed building.</w:t>
      </w:r>
    </w:p>
    <w:p w14:paraId="42FC9208" w14:textId="77777777" w:rsidR="001A27A3" w:rsidRPr="001A27A3" w:rsidRDefault="001A27A3" w:rsidP="001A27A3">
      <w:r w:rsidRPr="001A27A3">
        <w:t>The existing garage is utilitarian in its appearance and function and is of substantially less architectural quality and significance than the Manor House itself. On the evidence currently available, it is considered to make only a limited contribution to the architectural and historic significance of the Grade II listed property and its setting.</w:t>
      </w:r>
    </w:p>
    <w:p w14:paraId="6E7B1312" w14:textId="77777777" w:rsidR="001A27A3" w:rsidRPr="001A27A3" w:rsidRDefault="001A27A3" w:rsidP="001A27A3">
      <w:r w:rsidRPr="001A27A3">
        <w:t>No particular artistic significance has been identified in relation to the garage. No known archaeological significance associated specifically with the garage has been identified from the information presently available.</w:t>
      </w:r>
    </w:p>
    <w:p w14:paraId="02979566" w14:textId="77777777" w:rsidR="001A27A3" w:rsidRPr="001A27A3" w:rsidRDefault="001A27A3" w:rsidP="001A27A3">
      <w:r w:rsidRPr="001A27A3">
        <w:rPr>
          <w:b/>
          <w:bCs/>
        </w:rPr>
        <w:t>Condition of the Existing Garage</w:t>
      </w:r>
    </w:p>
    <w:p w14:paraId="0C4B2746" w14:textId="293AAE78" w:rsidR="001A27A3" w:rsidRPr="001A27A3" w:rsidRDefault="001A27A3" w:rsidP="001A27A3">
      <w:r w:rsidRPr="001A27A3">
        <w:t xml:space="preserve">The existing garage is in </w:t>
      </w:r>
      <w:r w:rsidR="00CE5C6B">
        <w:t xml:space="preserve">very </w:t>
      </w:r>
      <w:r w:rsidRPr="001A27A3">
        <w:t xml:space="preserve">poor structural condition. The Chartered Building Survey records instability associated with the structure, cracking and movement to the floor and fabric, and deterioration of the roof structure. </w:t>
      </w:r>
    </w:p>
    <w:p w14:paraId="3A2E6B45" w14:textId="77777777" w:rsidR="001A27A3" w:rsidRPr="001A27A3" w:rsidRDefault="001A27A3" w:rsidP="001A27A3">
      <w:r w:rsidRPr="001A27A3">
        <w:lastRenderedPageBreak/>
        <w:t xml:space="preserve">The survey records that the corrugated roof sheeting is fractured in numerous locations, with water ingress and deterioration to the supporting timbers, and concludes that the roof has very limited remaining life. </w:t>
      </w:r>
    </w:p>
    <w:p w14:paraId="21D60170" w14:textId="3A0DC090" w:rsidR="001A27A3" w:rsidRPr="001A27A3" w:rsidRDefault="001A27A3" w:rsidP="001A27A3">
      <w:r w:rsidRPr="001A27A3">
        <w:t xml:space="preserve">The survey specifically recommends </w:t>
      </w:r>
      <w:r w:rsidRPr="00B9478A">
        <w:t>demolition and rebuilding from scratch.</w:t>
      </w:r>
      <w:r w:rsidRPr="001A27A3">
        <w:t xml:space="preserve"> </w:t>
      </w:r>
    </w:p>
    <w:p w14:paraId="2A01E5E7" w14:textId="77777777" w:rsidR="001A27A3" w:rsidRPr="001A27A3" w:rsidRDefault="001A27A3" w:rsidP="001A27A3">
      <w:r w:rsidRPr="001A27A3">
        <w:t>The proposed replacement therefore provides an opportunity to remove a deteriorating ancillary structure and provide a coherent, appropriately designed garage within the established residential use of the property.</w:t>
      </w:r>
    </w:p>
    <w:p w14:paraId="25DD9BF2" w14:textId="77777777" w:rsidR="001A27A3" w:rsidRPr="001A27A3" w:rsidRDefault="001A27A3" w:rsidP="001A27A3">
      <w:r w:rsidRPr="001A27A3">
        <w:rPr>
          <w:b/>
          <w:bCs/>
        </w:rPr>
        <w:t>Proposed Development</w:t>
      </w:r>
    </w:p>
    <w:p w14:paraId="41B46243" w14:textId="77777777" w:rsidR="001A27A3" w:rsidRPr="001A27A3" w:rsidRDefault="001A27A3" w:rsidP="001A27A3">
      <w:r w:rsidRPr="001A27A3">
        <w:t>The proposal is to remove the existing detached garage and construct a new four-bay garage within the same established part of the grounds.</w:t>
      </w:r>
    </w:p>
    <w:p w14:paraId="402A8BE4" w14:textId="2DC36D70" w:rsidR="001A27A3" w:rsidRPr="001A27A3" w:rsidRDefault="001A27A3" w:rsidP="001A27A3">
      <w:r w:rsidRPr="001A27A3">
        <w:t xml:space="preserve">The proposed garage measures approximately </w:t>
      </w:r>
      <w:r w:rsidRPr="001A27A3">
        <w:rPr>
          <w:b/>
          <w:bCs/>
        </w:rPr>
        <w:t>12 metres wide by 6 metres deep</w:t>
      </w:r>
      <w:r w:rsidRPr="001A27A3">
        <w:t xml:space="preserve"> and is designed as a traditional four-bay</w:t>
      </w:r>
      <w:r w:rsidR="00B9478A">
        <w:t>, two storey,</w:t>
      </w:r>
      <w:r w:rsidRPr="001A27A3">
        <w:t xml:space="preserve"> full-height timber frame structure. The submitted elevations show a pitched roof form and the accompanying specification identifies a 45-degree gable-ended roof. </w:t>
      </w:r>
    </w:p>
    <w:p w14:paraId="3B4584B7" w14:textId="77777777" w:rsidR="001A27A3" w:rsidRPr="001A27A3" w:rsidRDefault="001A27A3" w:rsidP="001A27A3">
      <w:r w:rsidRPr="001A27A3">
        <w:t xml:space="preserve">The proposed garage remains approximately </w:t>
      </w:r>
      <w:r w:rsidRPr="001A27A3">
        <w:rPr>
          <w:b/>
          <w:bCs/>
        </w:rPr>
        <w:t>15 metres from the Manor House</w:t>
      </w:r>
      <w:r w:rsidRPr="001A27A3">
        <w:t>, maintaining physical separation between the ancillary structure and the principal listed building.</w:t>
      </w:r>
    </w:p>
    <w:p w14:paraId="750146FB" w14:textId="77777777" w:rsidR="001A27A3" w:rsidRPr="001A27A3" w:rsidRDefault="001A27A3" w:rsidP="001A27A3">
      <w:r w:rsidRPr="001A27A3">
        <w:rPr>
          <w:b/>
          <w:bCs/>
        </w:rPr>
        <w:t>Assessment of Heritage Impact</w:t>
      </w:r>
    </w:p>
    <w:p w14:paraId="4D0CF79B" w14:textId="77777777" w:rsidR="001A27A3" w:rsidRPr="001A27A3" w:rsidRDefault="001A27A3" w:rsidP="001A27A3">
      <w:r w:rsidRPr="001A27A3">
        <w:t>The proposed works do not involve demolition, alteration or removal of historic fabric from the Manor House itself.</w:t>
      </w:r>
    </w:p>
    <w:p w14:paraId="0583C8DC" w14:textId="77777777" w:rsidR="001A27A3" w:rsidRPr="001A27A3" w:rsidRDefault="001A27A3" w:rsidP="001A27A3">
      <w:r w:rsidRPr="001A27A3">
        <w:t xml:space="preserve">The principal consideration is therefore the effect of replacing the existing garage upon the </w:t>
      </w:r>
      <w:r w:rsidRPr="002948F0">
        <w:t>setting and significance of the Grade II listed building.</w:t>
      </w:r>
    </w:p>
    <w:p w14:paraId="2BBD4157" w14:textId="77777777" w:rsidR="001A27A3" w:rsidRPr="001A27A3" w:rsidRDefault="001A27A3" w:rsidP="001A27A3">
      <w:r w:rsidRPr="001A27A3">
        <w:t>The replacement garage will remain within the established garage area and will continue the existing ancillary use of this part of the site. Its separation from the Manor House, together with the existing mature trees, hedges and landscaping within the grounds, limits its visual relationship with the principal listed building.</w:t>
      </w:r>
    </w:p>
    <w:p w14:paraId="168080E6" w14:textId="77777777" w:rsidR="001A27A3" w:rsidRPr="001A27A3" w:rsidRDefault="001A27A3" w:rsidP="001A27A3">
      <w:r w:rsidRPr="001A27A3">
        <w:t xml:space="preserve">Existing trees and hedges are to be retained, </w:t>
      </w:r>
      <w:r w:rsidRPr="002948F0">
        <w:t>with no trees proposed for removal as part of the garage works. This established la</w:t>
      </w:r>
      <w:r w:rsidRPr="001A27A3">
        <w:t>ndscaping will continue to provide visual screening and maintain the verdant character of the setting.</w:t>
      </w:r>
    </w:p>
    <w:p w14:paraId="5ADDA64F" w14:textId="77777777" w:rsidR="001A27A3" w:rsidRPr="001A27A3" w:rsidRDefault="001A27A3" w:rsidP="001A27A3">
      <w:r w:rsidRPr="001A27A3">
        <w:t>The proposed garage is not overlooked by neighbouring properties and does not overlook neighbouring properties. It is not readily visible from neighbouring residential properties. Consequently, the development is not considered to result in material harm to neighbouring amenity or to introduce intrusive views within the wider setting.</w:t>
      </w:r>
    </w:p>
    <w:p w14:paraId="04420BBB" w14:textId="77777777" w:rsidR="001A27A3" w:rsidRPr="001A27A3" w:rsidRDefault="001A27A3" w:rsidP="001A27A3">
      <w:r w:rsidRPr="001A27A3">
        <w:t>The proposed works are considered to preserve the ability to appreciate the Manor House as the principal and architecturally dominant building within the site.</w:t>
      </w:r>
    </w:p>
    <w:p w14:paraId="74C8AF0A" w14:textId="77777777" w:rsidR="001A27A3" w:rsidRPr="001A27A3" w:rsidRDefault="001A27A3" w:rsidP="001A27A3">
      <w:r w:rsidRPr="001A27A3">
        <w:rPr>
          <w:b/>
          <w:bCs/>
        </w:rPr>
        <w:lastRenderedPageBreak/>
        <w:t>Archaeological, Architectural, Artistic and Historic Interest</w:t>
      </w:r>
    </w:p>
    <w:p w14:paraId="51F015FB" w14:textId="77777777" w:rsidR="001A27A3" w:rsidRPr="001A27A3" w:rsidRDefault="001A27A3" w:rsidP="001A27A3">
      <w:r w:rsidRPr="001A27A3">
        <w:t>No archaeological interest specifically associated with the existing garage has been identified from the information presently available. The garage has no identified artistic significance.</w:t>
      </w:r>
    </w:p>
    <w:p w14:paraId="3C75942D" w14:textId="77777777" w:rsidR="001A27A3" w:rsidRPr="001A27A3" w:rsidRDefault="001A27A3" w:rsidP="001A27A3">
      <w:r w:rsidRPr="001A27A3">
        <w:t>The proposed works do not affect identified historic fabric within the Manor House.</w:t>
      </w:r>
    </w:p>
    <w:p w14:paraId="05C25C31" w14:textId="77777777" w:rsidR="001A27A3" w:rsidRPr="001A27A3" w:rsidRDefault="001A27A3" w:rsidP="001A27A3">
      <w:r w:rsidRPr="001A27A3">
        <w:rPr>
          <w:b/>
          <w:bCs/>
        </w:rPr>
        <w:t>Measures to Avoid or Minimise Heritage Impact</w:t>
      </w:r>
    </w:p>
    <w:p w14:paraId="0C57861E" w14:textId="77777777" w:rsidR="001A27A3" w:rsidRPr="001A27A3" w:rsidRDefault="001A27A3" w:rsidP="001A27A3">
      <w:r w:rsidRPr="001A27A3">
        <w:t>The proposal has been designed to minimise potential effects upon the heritage asset by retaining the garage within the established ancillary area of the site; maintaining approximately 15 metres separation from the Manor House; retaining the existing mature trees and hedges; avoiding alterations to the fabric of the listed house; maintaining the established residential and ancillary use of this part of the grounds; and using a traditional timber-framed, pitched-roof form rather than an overtly contemporary or visually intrusive structure.</w:t>
      </w:r>
    </w:p>
    <w:p w14:paraId="14C0D6DC" w14:textId="77777777" w:rsidR="001A27A3" w:rsidRPr="001A27A3" w:rsidRDefault="001A27A3" w:rsidP="001A27A3">
      <w:r w:rsidRPr="001A27A3">
        <w:t>These measures ensure that the Manor House remains the visually and architecturally dominant building within its setting.</w:t>
      </w:r>
    </w:p>
    <w:p w14:paraId="44FF84F9" w14:textId="77777777" w:rsidR="001A27A3" w:rsidRPr="001A27A3" w:rsidRDefault="001A27A3" w:rsidP="001A27A3">
      <w:r w:rsidRPr="001A27A3">
        <w:rPr>
          <w:b/>
          <w:bCs/>
        </w:rPr>
        <w:t>Conclusion</w:t>
      </w:r>
    </w:p>
    <w:p w14:paraId="199D1023" w14:textId="77777777" w:rsidR="001A27A3" w:rsidRPr="001A27A3" w:rsidRDefault="001A27A3" w:rsidP="001A27A3">
      <w:r w:rsidRPr="001A27A3">
        <w:t>The significance of The Manor House as a Grade II listed Georgian country house is recognised and has informed the proposed development.</w:t>
      </w:r>
    </w:p>
    <w:p w14:paraId="3980D3B9" w14:textId="77777777" w:rsidR="001A27A3" w:rsidRPr="001A27A3" w:rsidRDefault="001A27A3" w:rsidP="001A27A3">
      <w:r w:rsidRPr="001A27A3">
        <w:t>The existing garage is a deteriorating ancillary structure which, on the evidence available, makes a limited contribution to the significance of the listed building. Its removal does not involve alteration or loss of fabric from the Manor House itself.</w:t>
      </w:r>
    </w:p>
    <w:p w14:paraId="1E474536" w14:textId="77777777" w:rsidR="001A27A3" w:rsidRPr="001A27A3" w:rsidRDefault="001A27A3" w:rsidP="001A27A3">
      <w:r w:rsidRPr="001A27A3">
        <w:t>The replacement garage will remain physically separated from the listed house and within the established ancillary area of the grounds. Existing trees and hedges will be retained and the development will not create overlooking of neighbouring properties.</w:t>
      </w:r>
    </w:p>
    <w:p w14:paraId="2F36FCC3" w14:textId="77777777" w:rsidR="001A27A3" w:rsidRPr="001A27A3" w:rsidRDefault="001A27A3" w:rsidP="001A27A3">
      <w:r w:rsidRPr="001A27A3">
        <w:t>Accordingly, the proposal is considered to preserve the significance and setting of the Grade II listed Manor House and to avoid material adverse impact upon those elements of the property which are of special architectural or historic interest.</w:t>
      </w:r>
    </w:p>
    <w:p w14:paraId="6B8B9E01" w14:textId="0CA48062" w:rsidR="001A27A3" w:rsidRPr="001A27A3" w:rsidRDefault="001A27A3" w:rsidP="001A27A3">
      <w:r w:rsidRPr="001A27A3">
        <w:t xml:space="preserve">This approach is consistent with national policy requiring the significance of the heritage asset and its setting to be understood and the level of assessment to be proportionate to the potential impact. </w:t>
      </w:r>
    </w:p>
    <w:p w14:paraId="7E481B55" w14:textId="77777777" w:rsidR="00CE3533" w:rsidRDefault="00CE3533"/>
    <w:sectPr w:rsidR="00CE35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A3"/>
    <w:rsid w:val="00170A20"/>
    <w:rsid w:val="001A27A3"/>
    <w:rsid w:val="002948F0"/>
    <w:rsid w:val="00A44F81"/>
    <w:rsid w:val="00B128E7"/>
    <w:rsid w:val="00B9478A"/>
    <w:rsid w:val="00CE3533"/>
    <w:rsid w:val="00CE5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B5D01"/>
  <w15:chartTrackingRefBased/>
  <w15:docId w15:val="{1B77F7E3-CDD2-47BF-B750-A8D669DC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7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7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7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7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7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7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7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7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7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7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7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7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7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7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7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7A3"/>
    <w:rPr>
      <w:rFonts w:eastAsiaTheme="majorEastAsia" w:cstheme="majorBidi"/>
      <w:color w:val="272727" w:themeColor="text1" w:themeTint="D8"/>
    </w:rPr>
  </w:style>
  <w:style w:type="paragraph" w:styleId="Title">
    <w:name w:val="Title"/>
    <w:basedOn w:val="Normal"/>
    <w:next w:val="Normal"/>
    <w:link w:val="TitleChar"/>
    <w:uiPriority w:val="10"/>
    <w:qFormat/>
    <w:rsid w:val="001A2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7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7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7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7A3"/>
    <w:pPr>
      <w:spacing w:before="160"/>
      <w:jc w:val="center"/>
    </w:pPr>
    <w:rPr>
      <w:i/>
      <w:iCs/>
      <w:color w:val="404040" w:themeColor="text1" w:themeTint="BF"/>
    </w:rPr>
  </w:style>
  <w:style w:type="character" w:customStyle="1" w:styleId="QuoteChar">
    <w:name w:val="Quote Char"/>
    <w:basedOn w:val="DefaultParagraphFont"/>
    <w:link w:val="Quote"/>
    <w:uiPriority w:val="29"/>
    <w:rsid w:val="001A27A3"/>
    <w:rPr>
      <w:i/>
      <w:iCs/>
      <w:color w:val="404040" w:themeColor="text1" w:themeTint="BF"/>
    </w:rPr>
  </w:style>
  <w:style w:type="paragraph" w:styleId="ListParagraph">
    <w:name w:val="List Paragraph"/>
    <w:basedOn w:val="Normal"/>
    <w:uiPriority w:val="34"/>
    <w:qFormat/>
    <w:rsid w:val="001A27A3"/>
    <w:pPr>
      <w:ind w:left="720"/>
      <w:contextualSpacing/>
    </w:pPr>
  </w:style>
  <w:style w:type="character" w:styleId="IntenseEmphasis">
    <w:name w:val="Intense Emphasis"/>
    <w:basedOn w:val="DefaultParagraphFont"/>
    <w:uiPriority w:val="21"/>
    <w:qFormat/>
    <w:rsid w:val="001A27A3"/>
    <w:rPr>
      <w:i/>
      <w:iCs/>
      <w:color w:val="0F4761" w:themeColor="accent1" w:themeShade="BF"/>
    </w:rPr>
  </w:style>
  <w:style w:type="paragraph" w:styleId="IntenseQuote">
    <w:name w:val="Intense Quote"/>
    <w:basedOn w:val="Normal"/>
    <w:next w:val="Normal"/>
    <w:link w:val="IntenseQuoteChar"/>
    <w:uiPriority w:val="30"/>
    <w:qFormat/>
    <w:rsid w:val="001A2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7A3"/>
    <w:rPr>
      <w:i/>
      <w:iCs/>
      <w:color w:val="0F4761" w:themeColor="accent1" w:themeShade="BF"/>
    </w:rPr>
  </w:style>
  <w:style w:type="character" w:styleId="IntenseReference">
    <w:name w:val="Intense Reference"/>
    <w:basedOn w:val="DefaultParagraphFont"/>
    <w:uiPriority w:val="32"/>
    <w:qFormat/>
    <w:rsid w:val="001A27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1029</Words>
  <Characters>5869</Characters>
  <Application>Microsoft Office Word</Application>
  <DocSecurity>0</DocSecurity>
  <Lines>48</Lines>
  <Paragraphs>13</Paragraphs>
  <ScaleCrop>false</ScaleCrop>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Lawrence</dc:creator>
  <cp:keywords/>
  <dc:description/>
  <cp:lastModifiedBy>Claudia Lawrence</cp:lastModifiedBy>
  <cp:revision>6</cp:revision>
  <dcterms:created xsi:type="dcterms:W3CDTF">2026-09-09T22:14:00Z</dcterms:created>
  <dcterms:modified xsi:type="dcterms:W3CDTF">2026-09-09T22:21:00Z</dcterms:modified>
</cp:coreProperties>
</file>