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2AC01" w14:textId="2A6C5A26" w:rsidR="001633E0" w:rsidRPr="001633E0" w:rsidRDefault="001633E0" w:rsidP="001633E0">
      <w:pPr>
        <w:jc w:val="center"/>
        <w:rPr>
          <w:b/>
          <w:bCs/>
          <w:sz w:val="28"/>
          <w:szCs w:val="28"/>
          <w:u w:val="single"/>
        </w:rPr>
      </w:pPr>
      <w:r w:rsidRPr="001633E0">
        <w:rPr>
          <w:b/>
          <w:bCs/>
          <w:sz w:val="28"/>
          <w:szCs w:val="28"/>
          <w:u w:val="single"/>
        </w:rPr>
        <w:t>Appendices</w:t>
      </w:r>
    </w:p>
    <w:p w14:paraId="479430E6" w14:textId="77777777" w:rsidR="001633E0" w:rsidRDefault="001633E0"/>
    <w:p w14:paraId="5D923E4D" w14:textId="119F4BB3" w:rsidR="001633E0" w:rsidRPr="001633E0" w:rsidRDefault="001633E0">
      <w:pPr>
        <w:rPr>
          <w:b/>
          <w:bCs/>
          <w:u w:val="single"/>
        </w:rPr>
      </w:pPr>
      <w:r w:rsidRPr="001633E0">
        <w:rPr>
          <w:b/>
          <w:bCs/>
          <w:u w:val="single"/>
        </w:rPr>
        <w:t xml:space="preserve">Appendix 1 </w:t>
      </w:r>
    </w:p>
    <w:p w14:paraId="1F3BE734" w14:textId="74B32795" w:rsidR="001633E0" w:rsidRDefault="001633E0" w:rsidP="001633E0">
      <w:r>
        <w:t xml:space="preserve">a. Photo of north side of entrance showing height of land and relationship </w:t>
      </w:r>
      <w:r w:rsidR="00313772">
        <w:t xml:space="preserve">of proposed entrance </w:t>
      </w:r>
      <w:r>
        <w:t xml:space="preserve">to the Cotes listed </w:t>
      </w:r>
      <w:r w:rsidR="00480F83">
        <w:t>west</w:t>
      </w:r>
      <w:r>
        <w:t xml:space="preserve"> wall.</w:t>
      </w:r>
    </w:p>
    <w:p w14:paraId="44F08F9D" w14:textId="76EBECFB" w:rsidR="001633E0" w:rsidRDefault="001633E0" w:rsidP="001633E0">
      <w:r w:rsidRPr="001633E0">
        <w:rPr>
          <w:noProof/>
        </w:rPr>
        <w:drawing>
          <wp:inline distT="0" distB="0" distL="0" distR="0" wp14:anchorId="465569DC" wp14:editId="55CB06A5">
            <wp:extent cx="2866632" cy="3533140"/>
            <wp:effectExtent l="0" t="0" r="0" b="0"/>
            <wp:docPr id="12467391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73918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80866" cy="3550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80AA0" w14:textId="701D9479" w:rsidR="001633E0" w:rsidRDefault="001633E0" w:rsidP="001633E0">
      <w:r>
        <w:t xml:space="preserve">b. Clear picture showing height of </w:t>
      </w:r>
      <w:r w:rsidR="00480F83">
        <w:t>l</w:t>
      </w:r>
      <w:r>
        <w:t xml:space="preserve">and on </w:t>
      </w:r>
      <w:r w:rsidR="00480F83">
        <w:t>n</w:t>
      </w:r>
      <w:r>
        <w:t xml:space="preserve">orthern side </w:t>
      </w:r>
      <w:r w:rsidR="00480F83">
        <w:t>in front of</w:t>
      </w:r>
      <w:r>
        <w:t xml:space="preserve"> proposed pedestrian entrance. </w:t>
      </w:r>
      <w:r w:rsidR="00480F83">
        <w:t xml:space="preserve">Major undertaking to lower land to meet pavement level of Boreham Road allowing or increasing water runoff. </w:t>
      </w:r>
    </w:p>
    <w:p w14:paraId="3B58C0E6" w14:textId="45868AC0" w:rsidR="001633E0" w:rsidRDefault="00313772" w:rsidP="001633E0">
      <w:r>
        <w:rPr>
          <w:noProof/>
        </w:rPr>
        <w:drawing>
          <wp:inline distT="0" distB="0" distL="0" distR="0" wp14:anchorId="4F5970E5" wp14:editId="5585C2A3">
            <wp:extent cx="2368550" cy="2401805"/>
            <wp:effectExtent l="0" t="0" r="0" b="0"/>
            <wp:docPr id="16688577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548" cy="24220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D5977A" w14:textId="77777777" w:rsidR="001633E0" w:rsidRDefault="001633E0" w:rsidP="001633E0"/>
    <w:p w14:paraId="23D9E17D" w14:textId="4B11F439" w:rsidR="00313772" w:rsidRPr="00480F83" w:rsidRDefault="00313772" w:rsidP="00313772">
      <w:r>
        <w:lastRenderedPageBreak/>
        <w:t xml:space="preserve">c. </w:t>
      </w:r>
      <w:r w:rsidRPr="00480F83">
        <w:t xml:space="preserve">Picture of the </w:t>
      </w:r>
      <w:r>
        <w:t>old</w:t>
      </w:r>
      <w:r w:rsidRPr="00480F83">
        <w:t xml:space="preserve"> </w:t>
      </w:r>
      <w:r>
        <w:t xml:space="preserve">agricultural </w:t>
      </w:r>
      <w:r w:rsidRPr="00480F83">
        <w:t xml:space="preserve">entrance </w:t>
      </w:r>
      <w:r>
        <w:t>on</w:t>
      </w:r>
      <w:r w:rsidRPr="00480F83">
        <w:t xml:space="preserve"> Boreham Road </w:t>
      </w:r>
      <w:r>
        <w:t xml:space="preserve">into Cotes Field. Not </w:t>
      </w:r>
      <w:r w:rsidRPr="00480F83">
        <w:t>a previous pedestrian entrance</w:t>
      </w:r>
      <w:r>
        <w:t>, as</w:t>
      </w:r>
      <w:r w:rsidRPr="00480F83">
        <w:t xml:space="preserve"> the brick arch above the </w:t>
      </w:r>
      <w:r>
        <w:t>opening</w:t>
      </w:r>
      <w:r w:rsidRPr="00480F83">
        <w:t xml:space="preserve"> clearly shows 2 </w:t>
      </w:r>
      <w:r>
        <w:t xml:space="preserve">previous </w:t>
      </w:r>
      <w:r w:rsidRPr="00480F83">
        <w:t xml:space="preserve">entrances </w:t>
      </w:r>
      <w:r>
        <w:t xml:space="preserve">to the field </w:t>
      </w:r>
      <w:r w:rsidRPr="00480F83">
        <w:t xml:space="preserve">– a single </w:t>
      </w:r>
      <w:r>
        <w:t>opening</w:t>
      </w:r>
      <w:r w:rsidRPr="00480F83">
        <w:t xml:space="preserve"> to the left and a larger entrance on the right.</w:t>
      </w:r>
    </w:p>
    <w:p w14:paraId="5B010F96" w14:textId="1A7DE4C1" w:rsidR="00480F83" w:rsidRDefault="00480F83" w:rsidP="001633E0">
      <w:pPr>
        <w:rPr>
          <w:b/>
          <w:bCs/>
          <w:u w:val="single"/>
        </w:rPr>
      </w:pPr>
      <w:r w:rsidRPr="00480F83">
        <w:rPr>
          <w:b/>
          <w:bCs/>
          <w:noProof/>
          <w:u w:val="single"/>
        </w:rPr>
        <w:drawing>
          <wp:inline distT="0" distB="0" distL="0" distR="0" wp14:anchorId="6ABD7F93" wp14:editId="3993D978">
            <wp:extent cx="2476500" cy="3033981"/>
            <wp:effectExtent l="0" t="0" r="0" b="0"/>
            <wp:docPr id="16255972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59728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88400" cy="304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FFA3A" w14:textId="77777777" w:rsidR="00480F83" w:rsidRDefault="00480F83" w:rsidP="00480F83">
      <w:pPr>
        <w:rPr>
          <w:b/>
          <w:bCs/>
          <w:u w:val="single"/>
        </w:rPr>
      </w:pPr>
      <w:r w:rsidRPr="001633E0">
        <w:rPr>
          <w:b/>
          <w:bCs/>
          <w:u w:val="single"/>
        </w:rPr>
        <w:t xml:space="preserve">Appendix 2. </w:t>
      </w:r>
    </w:p>
    <w:p w14:paraId="69859142" w14:textId="77777777" w:rsidR="00480F83" w:rsidRPr="00480F83" w:rsidRDefault="00480F83" w:rsidP="00480F83">
      <w:pPr>
        <w:spacing w:after="0" w:line="240" w:lineRule="auto"/>
      </w:pPr>
      <w:r w:rsidRPr="00480F83">
        <w:t>Source: EBBRAG Drone Topographical Survey – 23 Dec 25.</w:t>
      </w:r>
    </w:p>
    <w:p w14:paraId="1BA728D0" w14:textId="4172615A" w:rsidR="00480F83" w:rsidRDefault="00480F83" w:rsidP="001633E0">
      <w:pPr>
        <w:rPr>
          <w:b/>
          <w:bCs/>
          <w:u w:val="single"/>
        </w:rPr>
      </w:pPr>
      <w:r w:rsidRPr="00480F83">
        <w:rPr>
          <w:b/>
          <w:bCs/>
          <w:noProof/>
          <w:u w:val="single"/>
        </w:rPr>
        <w:drawing>
          <wp:inline distT="0" distB="0" distL="0" distR="0" wp14:anchorId="5C0D9D6C" wp14:editId="731EA68F">
            <wp:extent cx="5731510" cy="2695575"/>
            <wp:effectExtent l="0" t="0" r="2540" b="9525"/>
            <wp:docPr id="1438845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8454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E5536" w14:textId="117817D9" w:rsidR="00480F83" w:rsidRDefault="005222C1" w:rsidP="00480F83">
      <w:pPr>
        <w:spacing w:after="0" w:line="240" w:lineRule="auto"/>
      </w:pPr>
      <w:r>
        <w:t xml:space="preserve">a. </w:t>
      </w:r>
      <w:r w:rsidR="00480F83">
        <w:t xml:space="preserve">Red donates highest point and blue lowest </w:t>
      </w:r>
      <w:r w:rsidR="00480F83" w:rsidRPr="00480F83">
        <w:t xml:space="preserve">highlighting </w:t>
      </w:r>
      <w:r>
        <w:t xml:space="preserve">elevation </w:t>
      </w:r>
      <w:r w:rsidR="00480F83">
        <w:t xml:space="preserve">north to south </w:t>
      </w:r>
      <w:r w:rsidR="00480F83" w:rsidRPr="00480F83">
        <w:t xml:space="preserve">in relation to the </w:t>
      </w:r>
      <w:r w:rsidR="00480F83">
        <w:t xml:space="preserve">proposed </w:t>
      </w:r>
      <w:r w:rsidR="00480F83" w:rsidRPr="00480F83">
        <w:t>site layout. Note dark blue</w:t>
      </w:r>
      <w:r w:rsidR="00480F83">
        <w:t xml:space="preserve"> </w:t>
      </w:r>
      <w:r w:rsidR="00480F83" w:rsidRPr="00480F83">
        <w:t>running along Boreham Road to Woodcock Road. Proposed pedestrian entrance is also dark</w:t>
      </w:r>
      <w:r w:rsidR="00480F83">
        <w:t xml:space="preserve"> blue </w:t>
      </w:r>
      <w:proofErr w:type="spellStart"/>
      <w:r w:rsidR="00480F83">
        <w:t>ie</w:t>
      </w:r>
      <w:proofErr w:type="spellEnd"/>
      <w:r w:rsidR="00480F83">
        <w:t xml:space="preserve"> lowest elevation on proposed site.</w:t>
      </w:r>
    </w:p>
    <w:p w14:paraId="3D3A2B6B" w14:textId="77777777" w:rsidR="005222C1" w:rsidRDefault="005222C1" w:rsidP="00480F83">
      <w:pPr>
        <w:spacing w:after="0" w:line="240" w:lineRule="auto"/>
      </w:pPr>
    </w:p>
    <w:p w14:paraId="79C3C2DA" w14:textId="77777777" w:rsidR="005222C1" w:rsidRDefault="005222C1" w:rsidP="00480F83">
      <w:pPr>
        <w:spacing w:after="0" w:line="240" w:lineRule="auto"/>
        <w:rPr>
          <w:b/>
          <w:bCs/>
          <w:u w:val="single"/>
        </w:rPr>
      </w:pPr>
    </w:p>
    <w:p w14:paraId="2110EB15" w14:textId="77777777" w:rsidR="005222C1" w:rsidRDefault="005222C1" w:rsidP="00480F83">
      <w:pPr>
        <w:spacing w:after="0" w:line="240" w:lineRule="auto"/>
        <w:rPr>
          <w:b/>
          <w:bCs/>
          <w:u w:val="single"/>
        </w:rPr>
      </w:pPr>
    </w:p>
    <w:p w14:paraId="1568379C" w14:textId="77777777" w:rsidR="005222C1" w:rsidRDefault="005222C1" w:rsidP="00480F83">
      <w:pPr>
        <w:spacing w:after="0" w:line="240" w:lineRule="auto"/>
        <w:rPr>
          <w:b/>
          <w:bCs/>
          <w:u w:val="single"/>
        </w:rPr>
      </w:pPr>
    </w:p>
    <w:p w14:paraId="1B93CAF8" w14:textId="77777777" w:rsidR="005222C1" w:rsidRDefault="005222C1" w:rsidP="00480F83">
      <w:pPr>
        <w:spacing w:after="0" w:line="240" w:lineRule="auto"/>
        <w:rPr>
          <w:b/>
          <w:bCs/>
          <w:u w:val="single"/>
        </w:rPr>
      </w:pPr>
    </w:p>
    <w:p w14:paraId="5854EC83" w14:textId="5A2A15D1" w:rsidR="005222C1" w:rsidRDefault="005222C1" w:rsidP="00480F83">
      <w:pPr>
        <w:spacing w:after="0" w:line="240" w:lineRule="auto"/>
        <w:rPr>
          <w:b/>
          <w:bCs/>
          <w:u w:val="single"/>
        </w:rPr>
      </w:pPr>
      <w:r w:rsidRPr="005222C1">
        <w:rPr>
          <w:b/>
          <w:bCs/>
          <w:u w:val="single"/>
        </w:rPr>
        <w:lastRenderedPageBreak/>
        <w:t>Appendix 3</w:t>
      </w:r>
    </w:p>
    <w:p w14:paraId="5A0FC763" w14:textId="77777777" w:rsidR="005222C1" w:rsidRDefault="005222C1" w:rsidP="00480F83">
      <w:pPr>
        <w:spacing w:after="0" w:line="240" w:lineRule="auto"/>
        <w:rPr>
          <w:b/>
          <w:bCs/>
          <w:u w:val="single"/>
        </w:rPr>
      </w:pPr>
    </w:p>
    <w:p w14:paraId="67964A95" w14:textId="77777777" w:rsidR="005222C1" w:rsidRDefault="005222C1" w:rsidP="00480F83">
      <w:pPr>
        <w:spacing w:after="0" w:line="240" w:lineRule="auto"/>
        <w:rPr>
          <w:b/>
          <w:bCs/>
          <w:u w:val="single"/>
        </w:rPr>
      </w:pPr>
    </w:p>
    <w:p w14:paraId="693DC768" w14:textId="0F684DC1" w:rsidR="005222C1" w:rsidRDefault="005222C1" w:rsidP="005222C1">
      <w:pPr>
        <w:spacing w:after="0" w:line="240" w:lineRule="auto"/>
        <w:rPr>
          <w:b/>
          <w:bCs/>
          <w:u w:val="single"/>
        </w:rPr>
      </w:pPr>
      <w:r w:rsidRPr="005222C1">
        <w:rPr>
          <w:b/>
          <w:bCs/>
          <w:noProof/>
          <w:u w:val="single"/>
        </w:rPr>
        <w:drawing>
          <wp:inline distT="0" distB="0" distL="0" distR="0" wp14:anchorId="2F7B8C9A" wp14:editId="588A5188">
            <wp:extent cx="3886200" cy="2938115"/>
            <wp:effectExtent l="0" t="0" r="0" b="0"/>
            <wp:docPr id="718121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12122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05223" cy="2952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F1963" w14:textId="044BDAA8" w:rsidR="005222C1" w:rsidRPr="005222C1" w:rsidRDefault="005222C1" w:rsidP="005222C1">
      <w:pPr>
        <w:spacing w:after="0" w:line="240" w:lineRule="auto"/>
      </w:pPr>
      <w:r>
        <w:t xml:space="preserve">a. </w:t>
      </w:r>
      <w:r w:rsidRPr="005222C1">
        <w:t xml:space="preserve">Source </w:t>
      </w:r>
      <w:proofErr w:type="spellStart"/>
      <w:r w:rsidRPr="005222C1">
        <w:t>Promap</w:t>
      </w:r>
      <w:proofErr w:type="spellEnd"/>
      <w:r w:rsidRPr="005222C1">
        <w:t xml:space="preserve"> 1985</w:t>
      </w:r>
      <w:r>
        <w:t xml:space="preserve"> showing Cotes Field bounded by walls similar to the west, south and east </w:t>
      </w:r>
      <w:r w:rsidR="00313772">
        <w:t xml:space="preserve">walls </w:t>
      </w:r>
      <w:r>
        <w:t>existing today.</w:t>
      </w:r>
    </w:p>
    <w:sectPr w:rsidR="005222C1" w:rsidRPr="005222C1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DD26E" w14:textId="77777777" w:rsidR="00667954" w:rsidRDefault="00667954" w:rsidP="001633E0">
      <w:pPr>
        <w:spacing w:after="0" w:line="240" w:lineRule="auto"/>
      </w:pPr>
      <w:r>
        <w:separator/>
      </w:r>
    </w:p>
  </w:endnote>
  <w:endnote w:type="continuationSeparator" w:id="0">
    <w:p w14:paraId="4EBB683B" w14:textId="77777777" w:rsidR="00667954" w:rsidRDefault="00667954" w:rsidP="00163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2658607"/>
      <w:docPartObj>
        <w:docPartGallery w:val="Page Numbers (Bottom of Page)"/>
        <w:docPartUnique/>
      </w:docPartObj>
    </w:sdtPr>
    <w:sdtEndPr/>
    <w:sdtContent>
      <w:p w14:paraId="23CF02D4" w14:textId="0821DA86" w:rsidR="005222C1" w:rsidRDefault="005222C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5D5C65" w14:textId="77777777" w:rsidR="005222C1" w:rsidRDefault="005222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8D40E" w14:textId="77777777" w:rsidR="00667954" w:rsidRDefault="00667954" w:rsidP="001633E0">
      <w:pPr>
        <w:spacing w:after="0" w:line="240" w:lineRule="auto"/>
      </w:pPr>
      <w:r>
        <w:separator/>
      </w:r>
    </w:p>
  </w:footnote>
  <w:footnote w:type="continuationSeparator" w:id="0">
    <w:p w14:paraId="4F4B78CC" w14:textId="77777777" w:rsidR="00667954" w:rsidRDefault="00667954" w:rsidP="001633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3E0"/>
    <w:rsid w:val="001633E0"/>
    <w:rsid w:val="002A23A8"/>
    <w:rsid w:val="00313772"/>
    <w:rsid w:val="00480F83"/>
    <w:rsid w:val="005222C1"/>
    <w:rsid w:val="00667954"/>
    <w:rsid w:val="009561E8"/>
    <w:rsid w:val="00C04E1B"/>
    <w:rsid w:val="00D5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AB1A8"/>
  <w15:chartTrackingRefBased/>
  <w15:docId w15:val="{3F3A2882-DD3F-472D-84B7-9320BE72A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33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3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33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33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33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33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33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33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33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33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33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33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33E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33E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33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33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33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33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33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3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33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3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33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33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33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33E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3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3E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33E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633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33E0"/>
  </w:style>
  <w:style w:type="paragraph" w:styleId="Footer">
    <w:name w:val="footer"/>
    <w:basedOn w:val="Normal"/>
    <w:link w:val="FooterChar"/>
    <w:uiPriority w:val="99"/>
    <w:unhideWhenUsed/>
    <w:rsid w:val="001633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33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Parker</dc:creator>
  <cp:keywords/>
  <dc:description/>
  <cp:lastModifiedBy>Nick Parker</cp:lastModifiedBy>
  <cp:revision>2</cp:revision>
  <dcterms:created xsi:type="dcterms:W3CDTF">2026-08-28T15:57:00Z</dcterms:created>
  <dcterms:modified xsi:type="dcterms:W3CDTF">2026-08-28T15:57:00Z</dcterms:modified>
</cp:coreProperties>
</file>