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3F0E7C37" w14:textId="77777777" w:rsidTr="00683C17">
        <w:tc>
          <w:tcPr>
            <w:tcW w:w="3681" w:type="dxa"/>
          </w:tcPr>
          <w:p w14:paraId="1431E954" w14:textId="2805F081"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0682486"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PL/2026/04213</w:t>
            </w:r>
          </w:p>
        </w:tc>
      </w:tr>
      <w:tr w:rsidR="003951BD" w14:paraId="5813DAE3" w14:textId="77777777" w:rsidTr="00683C17">
        <w:tc>
          <w:tcPr>
            <w:tcW w:w="3681" w:type="dxa"/>
          </w:tcPr>
          <w:p w14:paraId="29C011EA" w14:textId="2CED990A"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5E470B96"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31CEDFC8" w14:textId="77777777" w:rsidTr="00683C17">
        <w:tc>
          <w:tcPr>
            <w:tcW w:w="3681" w:type="dxa"/>
          </w:tcPr>
          <w:p w14:paraId="0CC11E3E" w14:textId="5B406023"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338E97A5"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193 BATH ROAD, BRADFORD ON AVON, BA15 1SP</w:t>
            </w:r>
          </w:p>
        </w:tc>
      </w:tr>
      <w:tr w:rsidR="003951BD" w14:paraId="7161F1D0" w14:textId="77777777" w:rsidTr="00683C17">
        <w:tc>
          <w:tcPr>
            <w:tcW w:w="3681" w:type="dxa"/>
          </w:tcPr>
          <w:p w14:paraId="686BC2D6" w14:textId="7F04BFDD"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6A2AA24A"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Proposed Porch</w:t>
            </w:r>
          </w:p>
        </w:tc>
      </w:tr>
      <w:tr w:rsidR="003951BD" w14:paraId="29D7ABBF" w14:textId="77777777" w:rsidTr="00683C17">
        <w:tc>
          <w:tcPr>
            <w:tcW w:w="3681" w:type="dxa"/>
          </w:tcPr>
          <w:p w14:paraId="55869C97" w14:textId="144BD9AD"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66529A" w:rsidRDefault="005B0FD5" w:rsidP="0066529A">
      <w:pPr>
        <w:spacing w:after="0" w:line="276" w:lineRule="auto"/>
        <w:jc w:val="both"/>
        <w:outlineLvl w:val="2"/>
        <w:rPr>
          <w:rFonts w:ascii="Arial" w:eastAsia="Times New Roman" w:hAnsi="Arial" w:cs="Arial"/>
          <w:b/>
          <w:bCs/>
          <w:kern w:val="0"/>
          <w:sz w:val="22"/>
          <w:szCs w:val="22"/>
          <w:lang w:eastAsia="en-GB"/>
          <w14:ligatures w14:val="none"/>
        </w:rPr>
      </w:pPr>
      <w:r w:rsidRPr="0066529A">
        <w:rPr>
          <w:rFonts w:ascii="Arial" w:eastAsia="Times New Roman" w:hAnsi="Arial" w:cs="Arial"/>
          <w:b/>
          <w:bCs/>
          <w:kern w:val="0"/>
          <w:sz w:val="22"/>
          <w:szCs w:val="22"/>
          <w:lang w:eastAsia="en-GB"/>
          <w14:ligatures w14:val="none"/>
        </w:rPr>
        <w:t>PROPOSAL</w:t>
      </w:r>
    </w:p>
    <w:p w14:paraId="46510560" w14:textId="1A460B50" w:rsidR="005B0FD5" w:rsidRPr="0066529A" w:rsidRDefault="005B0FD5" w:rsidP="0066529A">
      <w:pPr>
        <w:spacing w:after="0" w:line="276" w:lineRule="auto"/>
        <w:jc w:val="both"/>
        <w:outlineLvl w:val="2"/>
        <w:rPr>
          <w:rFonts w:ascii="Arial" w:eastAsia="Times New Roman" w:hAnsi="Arial" w:cs="Arial"/>
          <w:kern w:val="0"/>
          <w:sz w:val="22"/>
          <w:szCs w:val="22"/>
          <w:lang w:eastAsia="en-GB"/>
          <w14:ligatures w14:val="none"/>
        </w:rPr>
      </w:pPr>
      <w:r w:rsidRPr="0066529A">
        <w:rPr>
          <w:rFonts w:ascii="Arial" w:eastAsia="Times New Roman" w:hAnsi="Arial" w:cs="Arial"/>
          <w:kern w:val="0"/>
          <w:sz w:val="22"/>
          <w:szCs w:val="22"/>
          <w:lang w:eastAsia="en-GB"/>
          <w14:ligatures w14:val="none"/>
        </w:rPr>
        <w:t xml:space="preserve">The proposal seeks planning permission for </w:t>
      </w:r>
      <w:r w:rsidR="00310944" w:rsidRPr="0066529A">
        <w:rPr>
          <w:rFonts w:ascii="Arial" w:eastAsia="Times New Roman" w:hAnsi="Arial" w:cs="Arial"/>
          <w:kern w:val="0"/>
          <w:sz w:val="22"/>
          <w:szCs w:val="22"/>
          <w:lang w:eastAsia="en-GB"/>
          <w14:ligatures w14:val="none"/>
        </w:rPr>
        <w:t xml:space="preserve">the erection of a single storey porch on the front elevation of the host dwelling. </w:t>
      </w:r>
    </w:p>
    <w:p w14:paraId="5C6A096B" w14:textId="77777777" w:rsidR="005B0FD5" w:rsidRPr="0066529A" w:rsidRDefault="005B0FD5" w:rsidP="0066529A">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66529A" w:rsidRDefault="00683C17" w:rsidP="0066529A">
      <w:pPr>
        <w:spacing w:after="0" w:line="276" w:lineRule="auto"/>
        <w:jc w:val="both"/>
        <w:outlineLvl w:val="2"/>
        <w:rPr>
          <w:rFonts w:ascii="Arial" w:eastAsia="Times New Roman" w:hAnsi="Arial" w:cs="Arial"/>
          <w:b/>
          <w:bCs/>
          <w:kern w:val="0"/>
          <w:sz w:val="22"/>
          <w:szCs w:val="22"/>
          <w:lang w:eastAsia="en-GB"/>
          <w14:ligatures w14:val="none"/>
        </w:rPr>
      </w:pPr>
      <w:r w:rsidRPr="0066529A">
        <w:rPr>
          <w:rFonts w:ascii="Arial" w:eastAsia="Times New Roman" w:hAnsi="Arial" w:cs="Arial"/>
          <w:b/>
          <w:bCs/>
          <w:kern w:val="0"/>
          <w:sz w:val="22"/>
          <w:szCs w:val="22"/>
          <w:lang w:eastAsia="en-GB"/>
          <w14:ligatures w14:val="none"/>
        </w:rPr>
        <w:t>SITE DESCRIPTION</w:t>
      </w:r>
      <w:r w:rsidR="00F1263F" w:rsidRPr="0066529A">
        <w:rPr>
          <w:rFonts w:ascii="Arial" w:eastAsia="Times New Roman" w:hAnsi="Arial" w:cs="Arial"/>
          <w:b/>
          <w:bCs/>
          <w:kern w:val="0"/>
          <w:sz w:val="22"/>
          <w:szCs w:val="22"/>
          <w:lang w:eastAsia="en-GB"/>
          <w14:ligatures w14:val="none"/>
        </w:rPr>
        <w:t>/CONTEXT</w:t>
      </w:r>
    </w:p>
    <w:p w14:paraId="6073442D" w14:textId="52E69C25" w:rsidR="00F22262" w:rsidRPr="0066529A" w:rsidRDefault="00047AF2" w:rsidP="0066529A">
      <w:pPr>
        <w:spacing w:after="0" w:line="240" w:lineRule="auto"/>
        <w:jc w:val="both"/>
        <w:rPr>
          <w:rFonts w:ascii="Arial" w:eastAsia="Times New Roman" w:hAnsi="Arial" w:cs="Arial"/>
          <w:color w:val="3E3E3C"/>
          <w:sz w:val="22"/>
          <w:szCs w:val="22"/>
          <w:shd w:val="clear" w:color="auto" w:fill="FFFFFF"/>
          <w:lang w:eastAsia="en-GB"/>
        </w:rPr>
      </w:pPr>
      <w:r w:rsidRPr="0066529A">
        <w:rPr>
          <w:rFonts w:ascii="Arial" w:eastAsia="Times New Roman" w:hAnsi="Arial" w:cs="Arial"/>
          <w:color w:val="3E3E3C"/>
          <w:sz w:val="22"/>
          <w:szCs w:val="22"/>
          <w:shd w:val="clear" w:color="auto" w:fill="FFFFFF"/>
          <w:lang w:eastAsia="en-GB"/>
        </w:rPr>
        <w:t>This application relates to a semi-detached dwelling, </w:t>
      </w:r>
      <w:r w:rsidR="00F0748B" w:rsidRPr="0066529A">
        <w:rPr>
          <w:rFonts w:ascii="Arial" w:eastAsia="Arial" w:hAnsi="Arial" w:cs="Arial"/>
          <w:sz w:val="22"/>
          <w:szCs w:val="22"/>
        </w:rPr>
        <w:t xml:space="preserve">193 Bath Road </w:t>
      </w:r>
      <w:r w:rsidRPr="0066529A">
        <w:rPr>
          <w:rFonts w:ascii="Arial" w:eastAsia="Times New Roman" w:hAnsi="Arial" w:cs="Arial"/>
          <w:color w:val="3E3E3C"/>
          <w:sz w:val="22"/>
          <w:szCs w:val="22"/>
          <w:shd w:val="clear" w:color="auto" w:fill="FFFFFF"/>
          <w:lang w:eastAsia="en-GB"/>
        </w:rPr>
        <w:t xml:space="preserve">located within an established residential area in </w:t>
      </w:r>
      <w:r w:rsidR="00F22262" w:rsidRPr="0066529A">
        <w:rPr>
          <w:rFonts w:ascii="Arial" w:eastAsia="Times New Roman" w:hAnsi="Arial" w:cs="Arial"/>
          <w:color w:val="3E3E3C"/>
          <w:sz w:val="22"/>
          <w:szCs w:val="22"/>
          <w:shd w:val="clear" w:color="auto" w:fill="FFFFFF"/>
          <w:lang w:eastAsia="en-GB"/>
        </w:rPr>
        <w:t>Bradford on Avon</w:t>
      </w:r>
      <w:r w:rsidR="000744F3">
        <w:rPr>
          <w:rFonts w:ascii="Arial" w:eastAsia="Times New Roman" w:hAnsi="Arial" w:cs="Arial"/>
          <w:color w:val="3E3E3C"/>
          <w:sz w:val="22"/>
          <w:szCs w:val="22"/>
          <w:shd w:val="clear" w:color="auto" w:fill="FFFFFF"/>
          <w:lang w:eastAsia="en-GB"/>
        </w:rPr>
        <w:t>. The application site lies j</w:t>
      </w:r>
      <w:r w:rsidR="00F22262" w:rsidRPr="0066529A">
        <w:rPr>
          <w:rFonts w:ascii="Arial" w:eastAsia="Times New Roman" w:hAnsi="Arial" w:cs="Arial"/>
          <w:color w:val="3E3E3C"/>
          <w:sz w:val="22"/>
          <w:szCs w:val="22"/>
          <w:shd w:val="clear" w:color="auto" w:fill="FFFFFF"/>
          <w:lang w:eastAsia="en-GB"/>
        </w:rPr>
        <w:t>ust outside of the conservation area</w:t>
      </w:r>
      <w:r w:rsidR="0066529A" w:rsidRPr="0066529A">
        <w:rPr>
          <w:rFonts w:ascii="Arial" w:eastAsia="Times New Roman" w:hAnsi="Arial" w:cs="Arial"/>
          <w:color w:val="3E3E3C"/>
          <w:sz w:val="22"/>
          <w:szCs w:val="22"/>
          <w:shd w:val="clear" w:color="auto" w:fill="FFFFFF"/>
          <w:lang w:eastAsia="en-GB"/>
        </w:rPr>
        <w:t xml:space="preserve">, with some listed buildings located within the vicinity. </w:t>
      </w:r>
      <w:r w:rsidRPr="0066529A">
        <w:rPr>
          <w:rFonts w:ascii="Arial" w:eastAsia="Times New Roman" w:hAnsi="Arial" w:cs="Arial"/>
          <w:color w:val="3E3E3C"/>
          <w:sz w:val="22"/>
          <w:szCs w:val="22"/>
          <w:shd w:val="clear" w:color="auto" w:fill="FFFFFF"/>
          <w:lang w:eastAsia="en-GB"/>
        </w:rPr>
        <w:t>The host dwelling benefits from an off-road parking area to the front elevation and a</w:t>
      </w:r>
      <w:r w:rsidR="00F22262" w:rsidRPr="0066529A">
        <w:rPr>
          <w:rFonts w:ascii="Arial" w:eastAsia="Times New Roman" w:hAnsi="Arial" w:cs="Arial"/>
          <w:color w:val="3E3E3C"/>
          <w:sz w:val="22"/>
          <w:szCs w:val="22"/>
          <w:shd w:val="clear" w:color="auto" w:fill="FFFFFF"/>
          <w:lang w:eastAsia="en-GB"/>
        </w:rPr>
        <w:t xml:space="preserve"> detached </w:t>
      </w:r>
      <w:r w:rsidRPr="0066529A">
        <w:rPr>
          <w:rFonts w:ascii="Arial" w:eastAsia="Times New Roman" w:hAnsi="Arial" w:cs="Arial"/>
          <w:color w:val="3E3E3C"/>
          <w:sz w:val="22"/>
          <w:szCs w:val="22"/>
          <w:shd w:val="clear" w:color="auto" w:fill="FFFFFF"/>
          <w:lang w:eastAsia="en-GB"/>
        </w:rPr>
        <w:t xml:space="preserve">garage. </w:t>
      </w:r>
    </w:p>
    <w:p w14:paraId="6A14B7FF" w14:textId="77777777" w:rsidR="00F22262" w:rsidRPr="0066529A" w:rsidRDefault="00F22262" w:rsidP="0066529A">
      <w:pPr>
        <w:spacing w:after="0" w:line="240" w:lineRule="auto"/>
        <w:jc w:val="both"/>
        <w:rPr>
          <w:rFonts w:ascii="Arial" w:eastAsia="Times New Roman" w:hAnsi="Arial" w:cs="Arial"/>
          <w:color w:val="3E3E3C"/>
          <w:sz w:val="22"/>
          <w:szCs w:val="22"/>
          <w:shd w:val="clear" w:color="auto" w:fill="FFFFFF"/>
          <w:lang w:eastAsia="en-GB"/>
        </w:rPr>
      </w:pPr>
    </w:p>
    <w:p w14:paraId="759A45DF" w14:textId="41867F0D" w:rsidR="00047AF2" w:rsidRPr="0066529A" w:rsidRDefault="00047AF2" w:rsidP="0066529A">
      <w:pPr>
        <w:spacing w:after="0" w:line="240" w:lineRule="auto"/>
        <w:jc w:val="both"/>
        <w:rPr>
          <w:rFonts w:ascii="Arial" w:eastAsia="Times New Roman" w:hAnsi="Arial" w:cs="Arial"/>
          <w:color w:val="3E3E3C"/>
          <w:sz w:val="22"/>
          <w:szCs w:val="22"/>
          <w:shd w:val="clear" w:color="auto" w:fill="FFFFFF"/>
          <w:lang w:eastAsia="en-GB"/>
        </w:rPr>
      </w:pPr>
      <w:r w:rsidRPr="0066529A">
        <w:rPr>
          <w:rFonts w:ascii="Arial" w:eastAsia="Times New Roman" w:hAnsi="Arial" w:cs="Arial"/>
          <w:color w:val="181818"/>
          <w:sz w:val="22"/>
          <w:szCs w:val="22"/>
          <w:lang w:eastAsia="en-GB"/>
        </w:rPr>
        <w:t xml:space="preserve">The application site sits within the Bath and Bradford on Avon Special Area of Conservation for bats. </w:t>
      </w:r>
    </w:p>
    <w:p w14:paraId="68F2BD2C" w14:textId="77777777" w:rsidR="00047AF2" w:rsidRPr="009C1702" w:rsidRDefault="00047AF2"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8423735" w14:textId="22794CA1" w:rsidR="0066529A" w:rsidRPr="0066529A" w:rsidRDefault="0066529A" w:rsidP="009C1702">
      <w:pPr>
        <w:spacing w:after="0" w:line="276" w:lineRule="auto"/>
        <w:jc w:val="both"/>
        <w:outlineLvl w:val="2"/>
        <w:rPr>
          <w:rFonts w:ascii="Arial" w:eastAsia="Times New Roman" w:hAnsi="Arial" w:cs="Arial"/>
          <w:kern w:val="0"/>
          <w:sz w:val="22"/>
          <w:szCs w:val="22"/>
          <w:lang w:eastAsia="en-GB"/>
          <w14:ligatures w14:val="none"/>
        </w:rPr>
      </w:pPr>
      <w:r w:rsidRPr="0066529A">
        <w:rPr>
          <w:rFonts w:ascii="Arial" w:eastAsia="Times New Roman" w:hAnsi="Arial" w:cs="Arial"/>
          <w:kern w:val="0"/>
          <w:sz w:val="22"/>
          <w:szCs w:val="22"/>
          <w:lang w:eastAsia="en-GB"/>
          <w14:ligatures w14:val="none"/>
        </w:rPr>
        <w:t>N/a</w:t>
      </w:r>
    </w:p>
    <w:p w14:paraId="1399C579" w14:textId="77777777" w:rsidR="0066529A" w:rsidRDefault="0066529A" w:rsidP="009C1702">
      <w:pPr>
        <w:spacing w:after="0" w:line="276" w:lineRule="auto"/>
        <w:jc w:val="both"/>
        <w:rPr>
          <w:rFonts w:ascii="Arial" w:eastAsia="Times New Roman" w:hAnsi="Arial" w:cs="Arial"/>
          <w:b/>
          <w:bCs/>
          <w:kern w:val="0"/>
          <w:sz w:val="22"/>
          <w:szCs w:val="22"/>
          <w:lang w:eastAsia="en-GB"/>
          <w14:ligatures w14:val="none"/>
        </w:rPr>
      </w:pPr>
    </w:p>
    <w:p w14:paraId="605D06D0" w14:textId="0F859B0C"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27F80D7" w14:textId="77777777" w:rsidR="000923A8" w:rsidRPr="00FB55D2" w:rsidRDefault="000923A8" w:rsidP="000923A8">
      <w:pPr>
        <w:rPr>
          <w:rFonts w:ascii="Arial" w:hAnsi="Arial" w:cs="Arial"/>
          <w:sz w:val="22"/>
          <w:szCs w:val="22"/>
        </w:rPr>
      </w:pPr>
      <w:r w:rsidRPr="00FB55D2">
        <w:rPr>
          <w:rFonts w:ascii="Arial" w:hAnsi="Arial" w:cs="Arial"/>
          <w:sz w:val="22"/>
          <w:szCs w:val="22"/>
        </w:rPr>
        <w:t xml:space="preserve">The Wiltshire Core Strategy (WCS) 2015 </w:t>
      </w:r>
    </w:p>
    <w:p w14:paraId="6089DB6A" w14:textId="77777777" w:rsidR="000923A8" w:rsidRPr="00041841" w:rsidRDefault="000923A8" w:rsidP="000923A8">
      <w:pPr>
        <w:rPr>
          <w:rFonts w:ascii="Arial" w:hAnsi="Arial" w:cs="Arial"/>
          <w:sz w:val="22"/>
          <w:szCs w:val="22"/>
        </w:rPr>
      </w:pPr>
      <w:r w:rsidRPr="00041841">
        <w:rPr>
          <w:rFonts w:ascii="Arial" w:hAnsi="Arial" w:cs="Arial"/>
          <w:sz w:val="22"/>
          <w:szCs w:val="22"/>
        </w:rPr>
        <w:t>Core Policy 2 Delivery Strategy</w:t>
      </w:r>
    </w:p>
    <w:p w14:paraId="23B362E0" w14:textId="77777777" w:rsidR="000923A8" w:rsidRPr="00310944" w:rsidRDefault="000923A8" w:rsidP="00310944">
      <w:pPr>
        <w:jc w:val="both"/>
        <w:rPr>
          <w:rFonts w:ascii="Arial" w:hAnsi="Arial" w:cs="Arial"/>
          <w:sz w:val="22"/>
          <w:szCs w:val="22"/>
        </w:rPr>
      </w:pPr>
      <w:r w:rsidRPr="00310944">
        <w:rPr>
          <w:rFonts w:ascii="Arial" w:hAnsi="Arial" w:cs="Arial"/>
          <w:sz w:val="22"/>
          <w:szCs w:val="22"/>
        </w:rPr>
        <w:t>Core Policy 7 – Spatial Strategy for the Bradford on Avon Community Area</w:t>
      </w:r>
    </w:p>
    <w:p w14:paraId="5DB01EFD" w14:textId="77777777" w:rsidR="000923A8" w:rsidRPr="00310944" w:rsidRDefault="000923A8" w:rsidP="00310944">
      <w:pPr>
        <w:jc w:val="both"/>
        <w:rPr>
          <w:rFonts w:ascii="Arial" w:hAnsi="Arial" w:cs="Arial"/>
          <w:sz w:val="22"/>
          <w:szCs w:val="22"/>
        </w:rPr>
      </w:pPr>
      <w:r w:rsidRPr="00310944">
        <w:rPr>
          <w:rFonts w:ascii="Arial" w:hAnsi="Arial" w:cs="Arial"/>
          <w:sz w:val="22"/>
          <w:szCs w:val="22"/>
        </w:rPr>
        <w:t>Core Policy 50 – Biodiversity and Geodiversity</w:t>
      </w:r>
    </w:p>
    <w:p w14:paraId="01FEE29E" w14:textId="2092F12B" w:rsidR="000923A8" w:rsidRPr="00310944" w:rsidRDefault="000923A8" w:rsidP="00310944">
      <w:pPr>
        <w:jc w:val="both"/>
        <w:rPr>
          <w:rFonts w:ascii="Arial" w:hAnsi="Arial" w:cs="Arial"/>
          <w:sz w:val="22"/>
          <w:szCs w:val="22"/>
        </w:rPr>
      </w:pPr>
      <w:r w:rsidRPr="00310944">
        <w:rPr>
          <w:rFonts w:ascii="Arial" w:hAnsi="Arial" w:cs="Arial"/>
          <w:sz w:val="22"/>
          <w:szCs w:val="22"/>
        </w:rPr>
        <w:t xml:space="preserve">Core Policy 57 - Ensuring </w:t>
      </w:r>
      <w:r w:rsidR="003856A8" w:rsidRPr="00310944">
        <w:rPr>
          <w:rFonts w:ascii="Arial" w:hAnsi="Arial" w:cs="Arial"/>
          <w:sz w:val="22"/>
          <w:szCs w:val="22"/>
        </w:rPr>
        <w:t>High-Quality</w:t>
      </w:r>
      <w:r w:rsidRPr="00310944">
        <w:rPr>
          <w:rFonts w:ascii="Arial" w:hAnsi="Arial" w:cs="Arial"/>
          <w:sz w:val="22"/>
          <w:szCs w:val="22"/>
        </w:rPr>
        <w:t xml:space="preserve"> Design and Place Shaping</w:t>
      </w:r>
    </w:p>
    <w:p w14:paraId="2A4879C0" w14:textId="77777777" w:rsidR="000923A8" w:rsidRPr="00310944" w:rsidRDefault="000923A8" w:rsidP="00310944">
      <w:pPr>
        <w:jc w:val="both"/>
        <w:rPr>
          <w:rFonts w:ascii="Arial" w:eastAsia="Calibri" w:hAnsi="Arial" w:cs="Arial"/>
          <w:sz w:val="22"/>
          <w:szCs w:val="22"/>
        </w:rPr>
      </w:pPr>
      <w:r w:rsidRPr="00310944">
        <w:rPr>
          <w:rFonts w:ascii="Arial" w:hAnsi="Arial" w:cs="Arial"/>
          <w:sz w:val="22"/>
          <w:szCs w:val="22"/>
        </w:rPr>
        <w:t xml:space="preserve">Core Policy 58 - </w:t>
      </w:r>
      <w:r w:rsidRPr="00310944">
        <w:rPr>
          <w:rFonts w:ascii="Arial" w:eastAsia="Calibri" w:hAnsi="Arial" w:cs="Arial"/>
          <w:sz w:val="22"/>
          <w:szCs w:val="22"/>
        </w:rPr>
        <w:t xml:space="preserve">Ensuring the Conservation of the Historic Environment </w:t>
      </w:r>
    </w:p>
    <w:p w14:paraId="244E0C1F" w14:textId="77777777" w:rsidR="00703C1D" w:rsidRPr="00310944" w:rsidRDefault="00703C1D" w:rsidP="00310944">
      <w:pPr>
        <w:spacing w:after="0" w:line="240" w:lineRule="auto"/>
        <w:jc w:val="both"/>
        <w:rPr>
          <w:rFonts w:ascii="Arial" w:hAnsi="Arial" w:cs="Arial"/>
          <w:b/>
          <w:sz w:val="22"/>
          <w:szCs w:val="22"/>
        </w:rPr>
      </w:pPr>
      <w:r w:rsidRPr="00310944">
        <w:rPr>
          <w:rFonts w:ascii="Arial" w:hAnsi="Arial" w:cs="Arial"/>
          <w:b/>
          <w:bCs/>
          <w:sz w:val="22"/>
          <w:szCs w:val="22"/>
        </w:rPr>
        <w:t>New Wiltshire Local Plan </w:t>
      </w:r>
    </w:p>
    <w:p w14:paraId="6133C778" w14:textId="77777777" w:rsidR="00703C1D" w:rsidRPr="00310944" w:rsidRDefault="00703C1D" w:rsidP="00310944">
      <w:pPr>
        <w:spacing w:after="0" w:line="240" w:lineRule="auto"/>
        <w:jc w:val="both"/>
        <w:rPr>
          <w:rFonts w:ascii="Arial" w:hAnsi="Arial" w:cs="Arial"/>
          <w:bCs/>
          <w:sz w:val="22"/>
          <w:szCs w:val="22"/>
        </w:rPr>
      </w:pPr>
      <w:r w:rsidRPr="00310944">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w:t>
      </w:r>
    </w:p>
    <w:p w14:paraId="1A782801" w14:textId="77777777" w:rsidR="00703C1D" w:rsidRPr="00310944" w:rsidRDefault="00703C1D" w:rsidP="00310944">
      <w:pPr>
        <w:spacing w:after="0" w:line="240" w:lineRule="auto"/>
        <w:jc w:val="both"/>
        <w:rPr>
          <w:rFonts w:ascii="Arial" w:hAnsi="Arial" w:cs="Arial"/>
          <w:bCs/>
          <w:sz w:val="22"/>
          <w:szCs w:val="22"/>
        </w:rPr>
      </w:pPr>
    </w:p>
    <w:p w14:paraId="0EA366F0" w14:textId="77777777" w:rsidR="00703C1D" w:rsidRPr="00310944" w:rsidRDefault="00703C1D" w:rsidP="00310944">
      <w:pPr>
        <w:spacing w:after="0" w:line="240" w:lineRule="auto"/>
        <w:jc w:val="both"/>
        <w:rPr>
          <w:rFonts w:ascii="Arial" w:hAnsi="Arial" w:cs="Arial"/>
          <w:bCs/>
          <w:sz w:val="22"/>
          <w:szCs w:val="22"/>
        </w:rPr>
      </w:pPr>
      <w:r w:rsidRPr="00310944">
        <w:rPr>
          <w:rFonts w:ascii="Arial" w:hAnsi="Arial" w:cs="Arial"/>
          <w:bCs/>
          <w:sz w:val="22"/>
          <w:szCs w:val="22"/>
        </w:rPr>
        <w:t>In accordance with Regulation 19 of the Town and Country Planning (Local Planning) (England) Regulations 2026, on 30</w:t>
      </w:r>
      <w:r w:rsidRPr="00310944">
        <w:rPr>
          <w:rFonts w:ascii="Arial" w:hAnsi="Arial" w:cs="Arial"/>
          <w:bCs/>
          <w:i/>
          <w:iCs/>
          <w:sz w:val="22"/>
          <w:szCs w:val="22"/>
        </w:rPr>
        <w:t>th</w:t>
      </w:r>
      <w:r w:rsidRPr="00310944">
        <w:rPr>
          <w:rFonts w:ascii="Arial" w:hAnsi="Arial" w:cs="Arial"/>
          <w:bCs/>
          <w:sz w:val="22"/>
          <w:szCs w:val="22"/>
        </w:rPr>
        <w:t xml:space="preserve"> June 2026 Wiltshire Council published a notice of intention to prepare a new local plan for Wiltshire. The next stage is a Scoping Consultation which commences on 2</w:t>
      </w:r>
      <w:r w:rsidRPr="00310944">
        <w:rPr>
          <w:rFonts w:ascii="Arial" w:hAnsi="Arial" w:cs="Arial"/>
          <w:bCs/>
          <w:i/>
          <w:iCs/>
          <w:sz w:val="22"/>
          <w:szCs w:val="22"/>
        </w:rPr>
        <w:t>nd</w:t>
      </w:r>
      <w:r w:rsidRPr="00310944">
        <w:rPr>
          <w:rFonts w:ascii="Arial" w:hAnsi="Arial" w:cs="Arial"/>
          <w:bCs/>
          <w:sz w:val="22"/>
          <w:szCs w:val="22"/>
        </w:rPr>
        <w:t xml:space="preserve"> September 2026. This plan is at a very early stage and currently carries no weight for decision making.</w:t>
      </w:r>
    </w:p>
    <w:p w14:paraId="4BC6FFDB" w14:textId="77777777" w:rsidR="00790505" w:rsidRDefault="00790505" w:rsidP="00790505">
      <w:pPr>
        <w:shd w:val="clear" w:color="auto" w:fill="FFFFFF"/>
        <w:spacing w:before="100" w:beforeAutospacing="1" w:after="100" w:afterAutospacing="1"/>
        <w:outlineLvl w:val="2"/>
        <w:rPr>
          <w:rFonts w:ascii="Arial" w:hAnsi="Arial" w:cs="Arial"/>
          <w:color w:val="404040"/>
          <w:sz w:val="22"/>
          <w:szCs w:val="22"/>
        </w:rPr>
      </w:pPr>
      <w:r w:rsidRPr="00C22672">
        <w:rPr>
          <w:rFonts w:ascii="Arial" w:hAnsi="Arial" w:cs="Arial"/>
          <w:color w:val="404040"/>
          <w:sz w:val="22"/>
          <w:szCs w:val="22"/>
        </w:rPr>
        <w:t>Bradford on Avon Conservation Area Statement</w:t>
      </w:r>
    </w:p>
    <w:p w14:paraId="2ACAE0A2" w14:textId="77777777" w:rsidR="00310944" w:rsidRPr="00890AFF" w:rsidRDefault="00310944" w:rsidP="00310944">
      <w:pPr>
        <w:spacing w:after="200" w:line="276" w:lineRule="auto"/>
        <w:contextualSpacing/>
        <w:jc w:val="both"/>
        <w:rPr>
          <w:rFonts w:ascii="Arial" w:hAnsi="Arial" w:cs="Arial"/>
          <w:sz w:val="22"/>
          <w:szCs w:val="22"/>
        </w:rPr>
      </w:pPr>
      <w:r w:rsidRPr="00890AFF">
        <w:rPr>
          <w:rFonts w:ascii="Arial" w:hAnsi="Arial" w:cs="Arial"/>
          <w:sz w:val="22"/>
          <w:szCs w:val="22"/>
        </w:rPr>
        <w:t>Bradford on Avon</w:t>
      </w:r>
      <w:r>
        <w:rPr>
          <w:rFonts w:ascii="Arial" w:hAnsi="Arial" w:cs="Arial"/>
          <w:sz w:val="22"/>
          <w:szCs w:val="22"/>
        </w:rPr>
        <w:t xml:space="preserve"> Neighbourhood Plan 2013 – 2026 Made October 2017</w:t>
      </w:r>
    </w:p>
    <w:p w14:paraId="73788C67" w14:textId="77777777" w:rsidR="00310944" w:rsidRDefault="0031094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0C4515C" w14:textId="073E1356"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FB040EA" w14:textId="6DB126A2" w:rsidR="00457122" w:rsidRPr="00310944" w:rsidRDefault="00457122" w:rsidP="00457122">
      <w:pPr>
        <w:spacing w:after="0"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Bradford on Avon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w:t>
      </w:r>
      <w:r w:rsidR="00A3010D" w:rsidRPr="00310944">
        <w:rPr>
          <w:rFonts w:ascii="Arial" w:eastAsia="Times New Roman" w:hAnsi="Arial" w:cs="Arial"/>
          <w:i/>
          <w:iCs/>
          <w:kern w:val="0"/>
          <w:sz w:val="22"/>
          <w:szCs w:val="22"/>
          <w:lang w:eastAsia="en-GB"/>
          <w14:ligatures w14:val="none"/>
        </w:rPr>
        <w:t>No objection</w:t>
      </w:r>
      <w:r w:rsidRPr="00310944">
        <w:rPr>
          <w:rFonts w:ascii="Arial" w:eastAsia="Times New Roman" w:hAnsi="Arial" w:cs="Arial"/>
          <w:i/>
          <w:iCs/>
          <w:kern w:val="0"/>
          <w:sz w:val="22"/>
          <w:szCs w:val="22"/>
          <w:lang w:eastAsia="en-GB"/>
          <w14:ligatures w14:val="none"/>
        </w:rPr>
        <w:t>.</w:t>
      </w:r>
      <w:r w:rsidR="00A3010D" w:rsidRPr="00310944">
        <w:rPr>
          <w:rFonts w:ascii="Arial" w:eastAsia="Times New Roman" w:hAnsi="Arial" w:cs="Arial"/>
          <w:i/>
          <w:iCs/>
          <w:kern w:val="0"/>
          <w:sz w:val="22"/>
          <w:szCs w:val="22"/>
          <w:lang w:eastAsia="en-GB"/>
          <w14:ligatures w14:val="none"/>
        </w:rPr>
        <w:t xml:space="preserve"> </w:t>
      </w:r>
      <w:bookmarkStart w:id="0" w:name="_Hlk198304422"/>
      <w:r w:rsidRPr="00310944">
        <w:rPr>
          <w:rFonts w:ascii="Arial" w:eastAsia="Times New Roman" w:hAnsi="Arial" w:cs="Arial"/>
          <w:i/>
          <w:iCs/>
          <w:kern w:val="0"/>
          <w:sz w:val="22"/>
          <w:szCs w:val="22"/>
          <w:lang w:eastAsia="en-GB"/>
          <w14:ligatures w14:val="none"/>
        </w:rPr>
        <w:t>Proposal is not within the BOA Conservation Area or the Greenbelt’</w:t>
      </w:r>
    </w:p>
    <w:bookmarkEnd w:id="0"/>
    <w:p w14:paraId="21937C7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084545C"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37DF81DB" w:rsidR="00852CAC" w:rsidRDefault="00984061" w:rsidP="00852CAC">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 xml:space="preserve">Heritage, </w:t>
      </w:r>
      <w:r w:rsidR="00852CAC"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09380871" w14:textId="77777777" w:rsidR="00097DB9" w:rsidRPr="00426EF1" w:rsidRDefault="00097DB9" w:rsidP="00097DB9">
      <w:pPr>
        <w:spacing w:after="0" w:line="276" w:lineRule="auto"/>
        <w:jc w:val="both"/>
        <w:rPr>
          <w:rFonts w:ascii="Arial" w:hAnsi="Arial" w:cs="Arial"/>
          <w:color w:val="000000" w:themeColor="text1"/>
          <w:sz w:val="22"/>
          <w:szCs w:val="22"/>
        </w:rPr>
      </w:pPr>
      <w:r w:rsidRPr="00426EF1">
        <w:rPr>
          <w:rFonts w:ascii="Arial" w:hAnsi="Arial" w:cs="Arial"/>
          <w:color w:val="000000" w:themeColor="text1"/>
          <w:sz w:val="22"/>
          <w:szCs w:val="22"/>
        </w:rPr>
        <w:t>From the point of view of the historic environment the main statutory tests are set out within the Planning (Listed Building and Conservation Areas) Act 1990.</w:t>
      </w:r>
    </w:p>
    <w:p w14:paraId="45A87F96" w14:textId="77777777" w:rsidR="00097DB9" w:rsidRPr="00426EF1" w:rsidRDefault="00097DB9" w:rsidP="00097DB9">
      <w:pPr>
        <w:spacing w:after="0" w:line="276" w:lineRule="auto"/>
        <w:jc w:val="both"/>
        <w:rPr>
          <w:rFonts w:ascii="Arial" w:hAnsi="Arial" w:cs="Arial"/>
          <w:color w:val="000000" w:themeColor="text1"/>
          <w:sz w:val="22"/>
          <w:szCs w:val="22"/>
        </w:rPr>
      </w:pPr>
    </w:p>
    <w:p w14:paraId="6C338198" w14:textId="77777777" w:rsidR="00097DB9" w:rsidRPr="00426EF1" w:rsidRDefault="00097DB9" w:rsidP="00097DB9">
      <w:pPr>
        <w:spacing w:after="0" w:line="276" w:lineRule="auto"/>
        <w:jc w:val="both"/>
        <w:rPr>
          <w:rFonts w:ascii="Arial" w:hAnsi="Arial" w:cs="Arial"/>
          <w:color w:val="000000" w:themeColor="text1"/>
          <w:sz w:val="22"/>
          <w:szCs w:val="22"/>
        </w:rPr>
      </w:pPr>
      <w:r w:rsidRPr="00426EF1">
        <w:rPr>
          <w:rFonts w:ascii="Arial" w:hAnsi="Arial" w:cs="Arial"/>
          <w:color w:val="000000" w:themeColor="text1"/>
          <w:sz w:val="22"/>
          <w:szCs w:val="22"/>
        </w:rPr>
        <w:t>Section 66 requires that special regard be given to the desirability of preserving listed buildings, their settings or any features of special architectural or historic interest which they possess.</w:t>
      </w:r>
    </w:p>
    <w:p w14:paraId="0EFF97D6" w14:textId="77777777" w:rsidR="00097DB9" w:rsidRPr="00426EF1" w:rsidRDefault="00097DB9" w:rsidP="00097DB9">
      <w:pPr>
        <w:spacing w:after="0" w:line="276" w:lineRule="auto"/>
        <w:jc w:val="both"/>
        <w:rPr>
          <w:rFonts w:ascii="Arial" w:hAnsi="Arial" w:cs="Arial"/>
          <w:color w:val="000000" w:themeColor="text1"/>
          <w:sz w:val="22"/>
          <w:szCs w:val="22"/>
        </w:rPr>
      </w:pPr>
    </w:p>
    <w:p w14:paraId="7E70AAB4" w14:textId="77777777" w:rsidR="00097DB9" w:rsidRPr="00426EF1" w:rsidRDefault="00097DB9" w:rsidP="00097DB9">
      <w:pPr>
        <w:spacing w:after="0" w:line="276" w:lineRule="auto"/>
        <w:jc w:val="both"/>
        <w:rPr>
          <w:rFonts w:ascii="Arial" w:hAnsi="Arial" w:cs="Arial"/>
          <w:color w:val="000000" w:themeColor="text1"/>
          <w:sz w:val="22"/>
          <w:szCs w:val="22"/>
        </w:rPr>
      </w:pPr>
      <w:r w:rsidRPr="00426EF1">
        <w:rPr>
          <w:rFonts w:ascii="Arial" w:hAnsi="Arial" w:cs="Arial"/>
          <w:color w:val="000000" w:themeColor="text1"/>
          <w:sz w:val="22"/>
          <w:szCs w:val="22"/>
        </w:rPr>
        <w:t>Section 72(1) of the Act requires the Council to pay special attention to the desirability of preserving or enhancing the character or appearance of designated Conservation Areas.</w:t>
      </w:r>
    </w:p>
    <w:p w14:paraId="4351C3E9" w14:textId="77777777" w:rsidR="00097DB9" w:rsidRPr="00426EF1" w:rsidRDefault="00097DB9" w:rsidP="00097DB9">
      <w:pPr>
        <w:spacing w:after="0" w:line="276" w:lineRule="auto"/>
        <w:jc w:val="both"/>
        <w:rPr>
          <w:rFonts w:ascii="Arial" w:hAnsi="Arial" w:cs="Arial"/>
          <w:color w:val="000000" w:themeColor="text1"/>
          <w:sz w:val="22"/>
          <w:szCs w:val="22"/>
        </w:rPr>
      </w:pPr>
    </w:p>
    <w:p w14:paraId="32D599B0" w14:textId="77777777" w:rsidR="00097DB9" w:rsidRPr="00426EF1" w:rsidRDefault="00097DB9" w:rsidP="00097DB9">
      <w:pPr>
        <w:spacing w:after="0" w:line="276" w:lineRule="auto"/>
        <w:jc w:val="both"/>
        <w:rPr>
          <w:rFonts w:ascii="Arial" w:hAnsi="Arial" w:cs="Arial"/>
          <w:color w:val="000000" w:themeColor="text1"/>
          <w:sz w:val="22"/>
          <w:szCs w:val="22"/>
        </w:rPr>
      </w:pPr>
      <w:r w:rsidRPr="00426EF1">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775B8D3" w14:textId="77777777" w:rsidR="00097DB9" w:rsidRPr="00426EF1" w:rsidRDefault="00097DB9" w:rsidP="00097DB9">
      <w:pPr>
        <w:spacing w:after="0" w:line="276" w:lineRule="auto"/>
        <w:jc w:val="both"/>
        <w:rPr>
          <w:rFonts w:ascii="Arial" w:hAnsi="Arial" w:cs="Arial"/>
          <w:color w:val="000000" w:themeColor="text1"/>
          <w:sz w:val="22"/>
          <w:szCs w:val="22"/>
        </w:rPr>
      </w:pPr>
    </w:p>
    <w:p w14:paraId="0A403FDC" w14:textId="77777777" w:rsidR="00097DB9" w:rsidRPr="00426EF1" w:rsidRDefault="00097DB9" w:rsidP="00097DB9">
      <w:pPr>
        <w:spacing w:after="0" w:line="276" w:lineRule="auto"/>
        <w:jc w:val="both"/>
        <w:rPr>
          <w:rFonts w:ascii="Arial" w:hAnsi="Arial" w:cs="Arial"/>
          <w:color w:val="000000" w:themeColor="text1"/>
          <w:sz w:val="22"/>
          <w:szCs w:val="22"/>
        </w:rPr>
      </w:pPr>
      <w:r w:rsidRPr="00426EF1">
        <w:rPr>
          <w:rFonts w:ascii="Arial" w:hAnsi="Arial" w:cs="Arial"/>
          <w:color w:val="000000" w:themeColor="text1"/>
          <w:sz w:val="22"/>
          <w:szCs w:val="22"/>
        </w:rPr>
        <w:t xml:space="preserve">The Council’s Core Strategy CP 57: Ensuring </w:t>
      </w:r>
      <w:proofErr w:type="gramStart"/>
      <w:r w:rsidRPr="00426EF1">
        <w:rPr>
          <w:rFonts w:ascii="Arial" w:hAnsi="Arial" w:cs="Arial"/>
          <w:color w:val="000000" w:themeColor="text1"/>
          <w:sz w:val="22"/>
          <w:szCs w:val="22"/>
        </w:rPr>
        <w:t>high quality</w:t>
      </w:r>
      <w:proofErr w:type="gramEnd"/>
      <w:r w:rsidRPr="00426EF1">
        <w:rPr>
          <w:rFonts w:ascii="Arial" w:hAnsi="Arial" w:cs="Arial"/>
          <w:color w:val="000000" w:themeColor="text1"/>
          <w:sz w:val="22"/>
          <w:szCs w:val="22"/>
        </w:rPr>
        <w:t xml:space="preserve">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DDEA027" w14:textId="77777777" w:rsidR="00097DB9" w:rsidRPr="00426EF1" w:rsidRDefault="00097DB9" w:rsidP="00097DB9">
      <w:pPr>
        <w:spacing w:after="0" w:line="276" w:lineRule="auto"/>
        <w:jc w:val="both"/>
        <w:rPr>
          <w:rFonts w:ascii="Arial" w:hAnsi="Arial" w:cs="Arial"/>
          <w:color w:val="000000" w:themeColor="text1"/>
          <w:sz w:val="22"/>
          <w:szCs w:val="22"/>
        </w:rPr>
      </w:pPr>
    </w:p>
    <w:p w14:paraId="40B2F214" w14:textId="77777777" w:rsidR="00097DB9" w:rsidRPr="00ED62CC" w:rsidRDefault="00097DB9" w:rsidP="00097DB9">
      <w:pPr>
        <w:spacing w:after="0" w:line="276" w:lineRule="auto"/>
        <w:jc w:val="both"/>
        <w:rPr>
          <w:rFonts w:ascii="Arial" w:hAnsi="Arial" w:cs="Arial"/>
          <w:sz w:val="22"/>
          <w:szCs w:val="22"/>
        </w:rPr>
      </w:pPr>
      <w:r w:rsidRPr="00BF75CA">
        <w:rPr>
          <w:rFonts w:ascii="Arial" w:hAnsi="Arial" w:cs="Arial"/>
          <w:color w:val="000000" w:themeColor="text1"/>
          <w:sz w:val="22"/>
          <w:szCs w:val="22"/>
        </w:rPr>
        <w:t xml:space="preserve">The NPPF outlines government policy for planning. Chapter 20 of the 2026 NPPF 'Conserving and enhancing the historic environment' sets out the Government's high-level policies </w:t>
      </w:r>
      <w:r w:rsidRPr="00ED62CC">
        <w:rPr>
          <w:rFonts w:ascii="Arial" w:hAnsi="Arial" w:cs="Arial"/>
          <w:sz w:val="22"/>
          <w:szCs w:val="22"/>
        </w:rPr>
        <w:t>concerning heritage and sustainable development.</w:t>
      </w:r>
      <w:r w:rsidRPr="00ED62CC">
        <w:rPr>
          <w:rFonts w:ascii="ArialMT" w:eastAsia="Times New Roman" w:hAnsi="ArialMT" w:cs="Times New Roman"/>
          <w:kern w:val="0"/>
          <w:lang w:eastAsia="en-GB"/>
          <w14:ligatures w14:val="none"/>
        </w:rPr>
        <w:t xml:space="preserve"> </w:t>
      </w:r>
    </w:p>
    <w:p w14:paraId="2BFDB10C" w14:textId="77777777" w:rsidR="00097DB9" w:rsidRPr="00ED62CC" w:rsidRDefault="00097DB9" w:rsidP="00097DB9">
      <w:pPr>
        <w:spacing w:after="0" w:line="276" w:lineRule="auto"/>
        <w:jc w:val="both"/>
        <w:rPr>
          <w:rFonts w:ascii="Arial" w:hAnsi="Arial" w:cs="Arial"/>
          <w:sz w:val="22"/>
          <w:szCs w:val="22"/>
        </w:rPr>
      </w:pPr>
    </w:p>
    <w:p w14:paraId="3E7DF3A6" w14:textId="062B15B2" w:rsidR="00097DB9" w:rsidRPr="00ED62CC" w:rsidRDefault="00097DB9" w:rsidP="00097DB9">
      <w:pPr>
        <w:spacing w:after="0" w:line="276" w:lineRule="auto"/>
        <w:jc w:val="both"/>
        <w:rPr>
          <w:rFonts w:ascii="Arial" w:hAnsi="Arial" w:cs="Arial"/>
          <w:sz w:val="22"/>
          <w:szCs w:val="22"/>
        </w:rPr>
      </w:pPr>
      <w:r w:rsidRPr="00ED62CC">
        <w:rPr>
          <w:rFonts w:ascii="Arial" w:hAnsi="Arial" w:cs="Arial"/>
          <w:sz w:val="22"/>
          <w:szCs w:val="22"/>
        </w:rPr>
        <w:t xml:space="preserve">The application site lies </w:t>
      </w:r>
      <w:r w:rsidR="00414A64">
        <w:rPr>
          <w:rFonts w:ascii="Arial" w:hAnsi="Arial" w:cs="Arial"/>
          <w:sz w:val="22"/>
          <w:szCs w:val="22"/>
        </w:rPr>
        <w:t xml:space="preserve">just outside of </w:t>
      </w:r>
      <w:r w:rsidRPr="00ED62CC">
        <w:rPr>
          <w:rFonts w:ascii="Arial" w:hAnsi="Arial" w:cs="Arial"/>
          <w:sz w:val="22"/>
          <w:szCs w:val="22"/>
        </w:rPr>
        <w:t xml:space="preserve">the </w:t>
      </w:r>
      <w:r w:rsidR="00070D7A" w:rsidRPr="00ED62CC">
        <w:rPr>
          <w:rFonts w:ascii="Arial" w:hAnsi="Arial" w:cs="Arial"/>
          <w:sz w:val="22"/>
          <w:szCs w:val="22"/>
        </w:rPr>
        <w:t xml:space="preserve">Bradford on Avon </w:t>
      </w:r>
      <w:r w:rsidRPr="00ED62CC">
        <w:rPr>
          <w:rFonts w:ascii="Arial" w:hAnsi="Arial" w:cs="Arial"/>
          <w:sz w:val="22"/>
          <w:szCs w:val="22"/>
        </w:rPr>
        <w:t>Conservation Area</w:t>
      </w:r>
      <w:r w:rsidR="00A87786" w:rsidRPr="00ED62CC">
        <w:rPr>
          <w:rFonts w:ascii="Arial" w:hAnsi="Arial" w:cs="Arial"/>
          <w:sz w:val="22"/>
          <w:szCs w:val="22"/>
        </w:rPr>
        <w:t xml:space="preserve"> (green wash in the map insert below)</w:t>
      </w:r>
      <w:r w:rsidRPr="00ED62CC">
        <w:rPr>
          <w:rFonts w:ascii="Arial" w:hAnsi="Arial" w:cs="Arial"/>
          <w:sz w:val="22"/>
          <w:szCs w:val="22"/>
        </w:rPr>
        <w:t xml:space="preserve"> and to the </w:t>
      </w:r>
      <w:r w:rsidR="00A87786" w:rsidRPr="00ED62CC">
        <w:rPr>
          <w:rFonts w:ascii="Arial" w:hAnsi="Arial" w:cs="Arial"/>
          <w:sz w:val="22"/>
          <w:szCs w:val="22"/>
        </w:rPr>
        <w:t xml:space="preserve">east and </w:t>
      </w:r>
      <w:r w:rsidR="00EF5032" w:rsidRPr="00ED62CC">
        <w:rPr>
          <w:rFonts w:ascii="Arial" w:hAnsi="Arial" w:cs="Arial"/>
          <w:sz w:val="22"/>
          <w:szCs w:val="22"/>
        </w:rPr>
        <w:t>sout</w:t>
      </w:r>
      <w:r w:rsidRPr="00ED62CC">
        <w:rPr>
          <w:rFonts w:ascii="Arial" w:hAnsi="Arial" w:cs="Arial"/>
          <w:sz w:val="22"/>
          <w:szCs w:val="22"/>
        </w:rPr>
        <w:t>heast</w:t>
      </w:r>
      <w:r w:rsidR="00A87786" w:rsidRPr="00ED62CC">
        <w:rPr>
          <w:rFonts w:ascii="Arial" w:hAnsi="Arial" w:cs="Arial"/>
          <w:sz w:val="22"/>
          <w:szCs w:val="22"/>
        </w:rPr>
        <w:t xml:space="preserve"> </w:t>
      </w:r>
      <w:r w:rsidRPr="00ED62CC">
        <w:rPr>
          <w:rFonts w:ascii="Arial" w:hAnsi="Arial" w:cs="Arial"/>
          <w:sz w:val="22"/>
          <w:szCs w:val="22"/>
        </w:rPr>
        <w:t>of the host dwelling lie</w:t>
      </w:r>
      <w:r w:rsidR="00A87786" w:rsidRPr="00ED62CC">
        <w:rPr>
          <w:rFonts w:ascii="Arial" w:hAnsi="Arial" w:cs="Arial"/>
          <w:sz w:val="22"/>
          <w:szCs w:val="22"/>
        </w:rPr>
        <w:t xml:space="preserve"> two</w:t>
      </w:r>
      <w:r w:rsidRPr="00ED62CC">
        <w:rPr>
          <w:rFonts w:ascii="Arial" w:hAnsi="Arial" w:cs="Arial"/>
          <w:sz w:val="22"/>
          <w:szCs w:val="22"/>
        </w:rPr>
        <w:t xml:space="preserve"> grade II listed building</w:t>
      </w:r>
      <w:r w:rsidR="00A87786" w:rsidRPr="00ED62CC">
        <w:rPr>
          <w:rFonts w:ascii="Arial" w:hAnsi="Arial" w:cs="Arial"/>
          <w:sz w:val="22"/>
          <w:szCs w:val="22"/>
        </w:rPr>
        <w:t>s</w:t>
      </w:r>
      <w:r w:rsidR="00ED62CC" w:rsidRPr="00ED62CC">
        <w:rPr>
          <w:rFonts w:ascii="Arial" w:hAnsi="Arial" w:cs="Arial"/>
          <w:sz w:val="22"/>
          <w:szCs w:val="22"/>
        </w:rPr>
        <w:t xml:space="preserve"> (</w:t>
      </w:r>
      <w:r w:rsidR="00A87786" w:rsidRPr="00ED62CC">
        <w:rPr>
          <w:rFonts w:ascii="Arial" w:hAnsi="Arial" w:cs="Arial"/>
          <w:sz w:val="22"/>
          <w:szCs w:val="22"/>
        </w:rPr>
        <w:t>illustrated by the black hatching in the map i</w:t>
      </w:r>
      <w:r w:rsidR="00ED62CC" w:rsidRPr="00ED62CC">
        <w:rPr>
          <w:rFonts w:ascii="Arial" w:hAnsi="Arial" w:cs="Arial"/>
          <w:sz w:val="22"/>
          <w:szCs w:val="22"/>
        </w:rPr>
        <w:t>n</w:t>
      </w:r>
      <w:r w:rsidR="00A87786" w:rsidRPr="00ED62CC">
        <w:rPr>
          <w:rFonts w:ascii="Arial" w:hAnsi="Arial" w:cs="Arial"/>
          <w:sz w:val="22"/>
          <w:szCs w:val="22"/>
        </w:rPr>
        <w:t>sert below</w:t>
      </w:r>
      <w:r w:rsidR="00ED62CC" w:rsidRPr="00ED62CC">
        <w:rPr>
          <w:rFonts w:ascii="Arial" w:hAnsi="Arial" w:cs="Arial"/>
          <w:sz w:val="22"/>
          <w:szCs w:val="22"/>
        </w:rPr>
        <w:t>)</w:t>
      </w:r>
      <w:r w:rsidRPr="00ED62CC">
        <w:rPr>
          <w:rFonts w:ascii="Arial" w:hAnsi="Arial" w:cs="Arial"/>
          <w:sz w:val="22"/>
          <w:szCs w:val="22"/>
        </w:rPr>
        <w:t>. Therefore, due consideration needs to be given to any impact of the proposed development on these heritage assets.</w:t>
      </w:r>
    </w:p>
    <w:p w14:paraId="16924DA2" w14:textId="6C23F9C3" w:rsidR="00EF5032" w:rsidRPr="00426EF1" w:rsidRDefault="00EF5032" w:rsidP="00EF5032">
      <w:pPr>
        <w:spacing w:after="0" w:line="276" w:lineRule="auto"/>
        <w:jc w:val="center"/>
        <w:rPr>
          <w:rFonts w:ascii="Arial" w:hAnsi="Arial" w:cs="Arial"/>
          <w:sz w:val="22"/>
          <w:szCs w:val="22"/>
        </w:rPr>
      </w:pPr>
      <w:r w:rsidRPr="00EF5032">
        <w:rPr>
          <w:rFonts w:ascii="Arial" w:hAnsi="Arial" w:cs="Arial"/>
          <w:noProof/>
          <w:sz w:val="22"/>
          <w:szCs w:val="22"/>
        </w:rPr>
        <w:drawing>
          <wp:inline distT="0" distB="0" distL="0" distR="0" wp14:anchorId="3B31AF04" wp14:editId="3C0E4497">
            <wp:extent cx="3737666" cy="2249805"/>
            <wp:effectExtent l="0" t="0" r="0" b="0"/>
            <wp:docPr id="503254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54851" name=""/>
                    <pic:cNvPicPr/>
                  </pic:nvPicPr>
                  <pic:blipFill>
                    <a:blip r:embed="rId8"/>
                    <a:stretch>
                      <a:fillRect/>
                    </a:stretch>
                  </pic:blipFill>
                  <pic:spPr>
                    <a:xfrm>
                      <a:off x="0" y="0"/>
                      <a:ext cx="3739668" cy="2251010"/>
                    </a:xfrm>
                    <a:prstGeom prst="rect">
                      <a:avLst/>
                    </a:prstGeom>
                  </pic:spPr>
                </pic:pic>
              </a:graphicData>
            </a:graphic>
          </wp:inline>
        </w:drawing>
      </w:r>
    </w:p>
    <w:p w14:paraId="00F8FC6D" w14:textId="77777777" w:rsidR="00097DB9" w:rsidRPr="00070D7A" w:rsidRDefault="00097DB9" w:rsidP="00097DB9">
      <w:pPr>
        <w:spacing w:after="0" w:line="276" w:lineRule="auto"/>
        <w:jc w:val="both"/>
        <w:rPr>
          <w:rFonts w:ascii="Arial" w:hAnsi="Arial" w:cs="Arial"/>
          <w:color w:val="FF0000"/>
          <w:sz w:val="22"/>
          <w:szCs w:val="22"/>
        </w:rPr>
      </w:pPr>
    </w:p>
    <w:p w14:paraId="09CC105D" w14:textId="2790E530" w:rsidR="000F6204" w:rsidRPr="000F6204" w:rsidRDefault="00097DB9" w:rsidP="000F6204">
      <w:pPr>
        <w:spacing w:after="0" w:line="276" w:lineRule="auto"/>
        <w:jc w:val="both"/>
        <w:rPr>
          <w:rFonts w:ascii="Arial" w:hAnsi="Arial" w:cs="Arial"/>
          <w:sz w:val="22"/>
          <w:szCs w:val="22"/>
        </w:rPr>
      </w:pPr>
      <w:r w:rsidRPr="000F6204">
        <w:rPr>
          <w:rFonts w:ascii="Arial" w:hAnsi="Arial" w:cs="Arial"/>
          <w:sz w:val="22"/>
          <w:szCs w:val="22"/>
        </w:rPr>
        <w:t xml:space="preserve">The proposal seeks to </w:t>
      </w:r>
      <w:r w:rsidR="000F6204" w:rsidRPr="000F6204">
        <w:rPr>
          <w:rFonts w:ascii="Arial" w:hAnsi="Arial" w:cs="Arial"/>
          <w:sz w:val="22"/>
          <w:szCs w:val="22"/>
        </w:rPr>
        <w:t>erect</w:t>
      </w:r>
      <w:r w:rsidR="00AC6730" w:rsidRPr="000F6204">
        <w:rPr>
          <w:rFonts w:ascii="Arial" w:hAnsi="Arial" w:cs="Arial"/>
          <w:sz w:val="22"/>
          <w:szCs w:val="22"/>
        </w:rPr>
        <w:t xml:space="preserve"> a single storey porch on the front elevation of the h</w:t>
      </w:r>
      <w:r w:rsidR="000F6204" w:rsidRPr="000F6204">
        <w:rPr>
          <w:rFonts w:ascii="Arial" w:hAnsi="Arial" w:cs="Arial"/>
          <w:sz w:val="22"/>
          <w:szCs w:val="22"/>
        </w:rPr>
        <w:t>o</w:t>
      </w:r>
      <w:r w:rsidR="00AC6730" w:rsidRPr="000F6204">
        <w:rPr>
          <w:rFonts w:ascii="Arial" w:hAnsi="Arial" w:cs="Arial"/>
          <w:sz w:val="22"/>
          <w:szCs w:val="22"/>
        </w:rPr>
        <w:t>st dwelling</w:t>
      </w:r>
      <w:r w:rsidR="000F6204" w:rsidRPr="000F6204">
        <w:rPr>
          <w:rFonts w:ascii="Arial" w:hAnsi="Arial" w:cs="Arial"/>
          <w:sz w:val="22"/>
          <w:szCs w:val="22"/>
        </w:rPr>
        <w:t>. The elevations on the extension would consist of reconstituted stone to match existing with white uPVC fenestration and a rubber membrane roof. To the front elevation a window would be inserted, and the pedestrian door would be inserted on the southeast side elevation accessed via the existing steps.</w:t>
      </w:r>
    </w:p>
    <w:p w14:paraId="5F75B4D0" w14:textId="749C6519" w:rsidR="00097DB9" w:rsidRPr="00070D7A" w:rsidRDefault="00097DB9" w:rsidP="00097DB9">
      <w:pPr>
        <w:spacing w:after="0" w:line="276" w:lineRule="auto"/>
        <w:jc w:val="both"/>
        <w:rPr>
          <w:rFonts w:ascii="Arial" w:hAnsi="Arial" w:cs="Arial"/>
          <w:color w:val="FF0000"/>
          <w:sz w:val="22"/>
          <w:szCs w:val="22"/>
        </w:rPr>
      </w:pPr>
    </w:p>
    <w:p w14:paraId="76E51D76" w14:textId="77777777" w:rsidR="005304BB" w:rsidRDefault="005304BB" w:rsidP="00097DB9">
      <w:pPr>
        <w:spacing w:after="0" w:line="276" w:lineRule="auto"/>
        <w:jc w:val="both"/>
        <w:rPr>
          <w:rFonts w:ascii="Arial" w:hAnsi="Arial" w:cs="Arial"/>
          <w:color w:val="FF0000"/>
          <w:sz w:val="22"/>
          <w:szCs w:val="22"/>
        </w:rPr>
      </w:pPr>
    </w:p>
    <w:p w14:paraId="27B24E52" w14:textId="25967156" w:rsidR="005304BB" w:rsidRPr="00070D7A" w:rsidRDefault="00142A16" w:rsidP="005304BB">
      <w:pPr>
        <w:spacing w:after="0" w:line="276" w:lineRule="auto"/>
        <w:jc w:val="center"/>
        <w:rPr>
          <w:rFonts w:ascii="Arial" w:hAnsi="Arial" w:cs="Arial"/>
          <w:color w:val="FF0000"/>
          <w:sz w:val="22"/>
          <w:szCs w:val="22"/>
        </w:rPr>
      </w:pPr>
      <w:r w:rsidRPr="00142A16">
        <w:rPr>
          <w:rFonts w:ascii="Arial" w:hAnsi="Arial" w:cs="Arial"/>
          <w:noProof/>
          <w:color w:val="FF0000"/>
          <w:sz w:val="22"/>
          <w:szCs w:val="22"/>
        </w:rPr>
        <w:drawing>
          <wp:inline distT="0" distB="0" distL="0" distR="0" wp14:anchorId="09CC074F" wp14:editId="73412788">
            <wp:extent cx="4363059" cy="3943900"/>
            <wp:effectExtent l="0" t="0" r="0" b="0"/>
            <wp:docPr id="637148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148275" name=""/>
                    <pic:cNvPicPr/>
                  </pic:nvPicPr>
                  <pic:blipFill>
                    <a:blip r:embed="rId9"/>
                    <a:stretch>
                      <a:fillRect/>
                    </a:stretch>
                  </pic:blipFill>
                  <pic:spPr>
                    <a:xfrm>
                      <a:off x="0" y="0"/>
                      <a:ext cx="4363059" cy="3943900"/>
                    </a:xfrm>
                    <a:prstGeom prst="rect">
                      <a:avLst/>
                    </a:prstGeom>
                  </pic:spPr>
                </pic:pic>
              </a:graphicData>
            </a:graphic>
          </wp:inline>
        </w:drawing>
      </w:r>
    </w:p>
    <w:p w14:paraId="2A59CCBE" w14:textId="77777777" w:rsidR="00097DB9" w:rsidRPr="00070D7A" w:rsidRDefault="00097DB9" w:rsidP="00097DB9">
      <w:pPr>
        <w:spacing w:after="0" w:line="276" w:lineRule="auto"/>
        <w:jc w:val="both"/>
        <w:rPr>
          <w:rFonts w:ascii="Arial" w:hAnsi="Arial" w:cs="Arial"/>
          <w:color w:val="FF0000"/>
          <w:sz w:val="22"/>
          <w:szCs w:val="22"/>
        </w:rPr>
      </w:pPr>
    </w:p>
    <w:p w14:paraId="19A81349" w14:textId="3AE0CF82" w:rsidR="00097DB9" w:rsidRPr="00070D7A" w:rsidRDefault="00097DB9" w:rsidP="00070D7A">
      <w:pPr>
        <w:pStyle w:val="NormalWeb"/>
        <w:shd w:val="clear" w:color="auto" w:fill="FFFFFF"/>
        <w:jc w:val="both"/>
        <w:rPr>
          <w:rFonts w:ascii="Arial" w:hAnsi="Arial" w:cs="Arial"/>
          <w:sz w:val="22"/>
          <w:szCs w:val="22"/>
        </w:rPr>
      </w:pPr>
      <w:r w:rsidRPr="002A18A7">
        <w:rPr>
          <w:rFonts w:ascii="Arial" w:hAnsi="Arial" w:cs="Arial"/>
          <w:sz w:val="22"/>
          <w:szCs w:val="22"/>
        </w:rPr>
        <w:t xml:space="preserve">The use of appropriate materials would ensure the proposal would integrate into the surrounding setting and existing street scene and would not result in any harm to the prevailing character and appearance of the area. It is considered that the extension would by virtue of </w:t>
      </w:r>
      <w:r>
        <w:rPr>
          <w:rFonts w:ascii="Arial" w:hAnsi="Arial" w:cs="Arial"/>
          <w:sz w:val="22"/>
          <w:szCs w:val="22"/>
        </w:rPr>
        <w:t>its</w:t>
      </w:r>
      <w:r w:rsidRPr="002A18A7">
        <w:rPr>
          <w:rFonts w:ascii="Arial" w:hAnsi="Arial" w:cs="Arial"/>
          <w:sz w:val="22"/>
          <w:szCs w:val="22"/>
        </w:rPr>
        <w:t xml:space="preserve"> height, scale and design constitute </w:t>
      </w:r>
      <w:r>
        <w:rPr>
          <w:rFonts w:ascii="Arial" w:hAnsi="Arial" w:cs="Arial"/>
          <w:sz w:val="22"/>
          <w:szCs w:val="22"/>
        </w:rPr>
        <w:t xml:space="preserve">a </w:t>
      </w:r>
      <w:r w:rsidRPr="002A18A7">
        <w:rPr>
          <w:rFonts w:ascii="Arial" w:hAnsi="Arial" w:cs="Arial"/>
          <w:sz w:val="22"/>
          <w:szCs w:val="22"/>
        </w:rPr>
        <w:t>complementary addition to the host dwelling that would appear commensurate to the size of the property and plot.</w:t>
      </w:r>
    </w:p>
    <w:p w14:paraId="6071065F" w14:textId="77777777" w:rsidR="00097DB9" w:rsidRPr="002A18A7" w:rsidRDefault="00097DB9" w:rsidP="00097DB9">
      <w:pPr>
        <w:spacing w:after="0" w:line="276" w:lineRule="auto"/>
        <w:jc w:val="both"/>
        <w:rPr>
          <w:rFonts w:ascii="Arial" w:eastAsia="Times New Roman" w:hAnsi="Arial" w:cs="Arial"/>
          <w:sz w:val="22"/>
          <w:szCs w:val="22"/>
          <w:lang w:eastAsia="en-GB"/>
        </w:rPr>
      </w:pPr>
      <w:r w:rsidRPr="002A18A7">
        <w:rPr>
          <w:rFonts w:ascii="Arial" w:eastAsia="Times New Roman" w:hAnsi="Arial" w:cs="Arial"/>
          <w:sz w:val="22"/>
          <w:szCs w:val="22"/>
          <w:lang w:eastAsia="en-GB"/>
        </w:rPr>
        <w:t xml:space="preserve">Given the limited works proposed, that would be set within the built envelope of the application site, it is considered that there would be no harm to the conservation area. The proposal, by virtue of its scale, design, and use of materials, is considered to preserve the character and appearance of the conservation area and the setting of the listed buildings nearby. </w:t>
      </w:r>
    </w:p>
    <w:p w14:paraId="6B0E5103" w14:textId="77777777" w:rsidR="00097DB9" w:rsidRPr="00F96BB0" w:rsidRDefault="00097DB9" w:rsidP="00097DB9">
      <w:pPr>
        <w:spacing w:after="0" w:line="276" w:lineRule="auto"/>
        <w:jc w:val="both"/>
        <w:rPr>
          <w:rFonts w:ascii="Arial" w:eastAsia="Times New Roman" w:hAnsi="Arial" w:cs="Arial"/>
          <w:lang w:eastAsia="en-GB"/>
        </w:rPr>
      </w:pPr>
    </w:p>
    <w:p w14:paraId="1F46CC83" w14:textId="77777777" w:rsidR="00097DB9" w:rsidRPr="00426EF1" w:rsidRDefault="00097DB9" w:rsidP="00097DB9">
      <w:pPr>
        <w:spacing w:after="0" w:line="276" w:lineRule="auto"/>
        <w:jc w:val="both"/>
        <w:rPr>
          <w:rFonts w:ascii="Arial" w:hAnsi="Arial" w:cs="Arial"/>
          <w:color w:val="000000" w:themeColor="text1"/>
          <w:sz w:val="22"/>
          <w:szCs w:val="22"/>
        </w:rPr>
      </w:pPr>
      <w:r w:rsidRPr="00426EF1">
        <w:rPr>
          <w:rFonts w:ascii="Arial" w:hAnsi="Arial" w:cs="Arial"/>
          <w:color w:val="000000" w:themeColor="text1"/>
          <w:sz w:val="22"/>
          <w:szCs w:val="22"/>
        </w:rPr>
        <w:t>Having regard to the above, the proposal complies with the design principles set out in Core Policies 57 and 58 of the Wiltshire Core Strategy, Section 66 and Section 72 of the Planning (Listed Buildings and Conservation Areas) Act 1990, as well as the relevant provisions of the NPPF and the Wiltshire Design Guide.</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61772D83" w14:textId="77777777" w:rsidR="00070D7A"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12A0A8D" w14:textId="2E6B3258" w:rsidR="00450181" w:rsidRPr="00070D7A" w:rsidRDefault="00450181" w:rsidP="00A050F1">
      <w:pPr>
        <w:spacing w:after="0" w:line="276" w:lineRule="auto"/>
        <w:jc w:val="both"/>
        <w:rPr>
          <w:rFonts w:ascii="Arial" w:hAnsi="Arial" w:cs="Arial"/>
          <w:color w:val="000000" w:themeColor="text1"/>
          <w:sz w:val="22"/>
          <w:szCs w:val="22"/>
          <w:u w:val="single"/>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6B76D9F3"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proofErr w:type="gramStart"/>
      <w:r w:rsidRPr="00430927">
        <w:rPr>
          <w:rFonts w:ascii="Arial" w:eastAsia="Times New Roman" w:hAnsi="Arial" w:cs="Arial"/>
          <w:kern w:val="0"/>
          <w:sz w:val="22"/>
          <w:szCs w:val="22"/>
          <w:lang w:eastAsia="en-GB"/>
          <w14:ligatures w14:val="none"/>
        </w:rPr>
        <w:t>In particular, Policy</w:t>
      </w:r>
      <w:proofErr w:type="gramEnd"/>
      <w:r w:rsidRPr="00430927">
        <w:rPr>
          <w:rFonts w:ascii="Arial" w:eastAsia="Times New Roman" w:hAnsi="Arial" w:cs="Arial"/>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7344F113" w14:textId="77777777" w:rsidR="000405DD" w:rsidRDefault="000405DD" w:rsidP="00DB13C3">
      <w:pPr>
        <w:spacing w:after="0" w:line="276" w:lineRule="auto"/>
        <w:jc w:val="both"/>
        <w:rPr>
          <w:rFonts w:ascii="Arial" w:hAnsi="Arial" w:cs="Arial"/>
          <w:i/>
          <w:iCs/>
          <w:color w:val="000000" w:themeColor="text1"/>
          <w:sz w:val="22"/>
          <w:szCs w:val="22"/>
        </w:rPr>
      </w:pPr>
    </w:p>
    <w:p w14:paraId="7FAF7035" w14:textId="127C4DBF" w:rsidR="000405DD" w:rsidRDefault="000405DD" w:rsidP="00DB13C3">
      <w:pPr>
        <w:spacing w:after="0" w:line="276" w:lineRule="auto"/>
        <w:jc w:val="both"/>
        <w:rPr>
          <w:rFonts w:ascii="Arial" w:hAnsi="Arial" w:cs="Arial"/>
          <w:color w:val="000000" w:themeColor="text1"/>
          <w:sz w:val="22"/>
          <w:szCs w:val="22"/>
        </w:rPr>
      </w:pPr>
      <w:r w:rsidRPr="0063713A">
        <w:rPr>
          <w:rFonts w:ascii="Arial" w:hAnsi="Arial" w:cs="Arial"/>
          <w:color w:val="000000" w:themeColor="text1"/>
          <w:sz w:val="22"/>
          <w:szCs w:val="22"/>
        </w:rPr>
        <w:t xml:space="preserve">The proposal relates to a </w:t>
      </w:r>
      <w:r w:rsidR="0063713A" w:rsidRPr="0063713A">
        <w:rPr>
          <w:rFonts w:ascii="Arial" w:hAnsi="Arial" w:cs="Arial"/>
          <w:color w:val="000000" w:themeColor="text1"/>
          <w:sz w:val="22"/>
          <w:szCs w:val="22"/>
        </w:rPr>
        <w:t>small-scale</w:t>
      </w:r>
      <w:r w:rsidRPr="0063713A">
        <w:rPr>
          <w:rFonts w:ascii="Arial" w:hAnsi="Arial" w:cs="Arial"/>
          <w:color w:val="000000" w:themeColor="text1"/>
          <w:sz w:val="22"/>
          <w:szCs w:val="22"/>
        </w:rPr>
        <w:t xml:space="preserve"> extension that would not serve a</w:t>
      </w:r>
      <w:r w:rsidR="009D3DCD" w:rsidRPr="0063713A">
        <w:rPr>
          <w:rFonts w:ascii="Arial" w:hAnsi="Arial" w:cs="Arial"/>
          <w:color w:val="000000" w:themeColor="text1"/>
          <w:sz w:val="22"/>
          <w:szCs w:val="22"/>
        </w:rPr>
        <w:t xml:space="preserve">s a </w:t>
      </w:r>
      <w:r w:rsidRPr="0063713A">
        <w:rPr>
          <w:rFonts w:ascii="Arial" w:hAnsi="Arial" w:cs="Arial"/>
          <w:color w:val="000000" w:themeColor="text1"/>
          <w:sz w:val="22"/>
          <w:szCs w:val="22"/>
        </w:rPr>
        <w:t>habitable</w:t>
      </w:r>
      <w:r w:rsidR="009D3DCD" w:rsidRPr="0063713A">
        <w:rPr>
          <w:rFonts w:ascii="Arial" w:hAnsi="Arial" w:cs="Arial"/>
          <w:color w:val="000000" w:themeColor="text1"/>
          <w:sz w:val="22"/>
          <w:szCs w:val="22"/>
        </w:rPr>
        <w:t xml:space="preserve"> room, erected on the front elevation of the host dwelling. The window proposed would overlook the applicant’s </w:t>
      </w:r>
      <w:r w:rsidR="0063713A" w:rsidRPr="0063713A">
        <w:rPr>
          <w:rFonts w:ascii="Arial" w:hAnsi="Arial" w:cs="Arial"/>
          <w:color w:val="000000" w:themeColor="text1"/>
          <w:sz w:val="22"/>
          <w:szCs w:val="22"/>
        </w:rPr>
        <w:t>front</w:t>
      </w:r>
      <w:r w:rsidR="009D3DCD" w:rsidRPr="0063713A">
        <w:rPr>
          <w:rFonts w:ascii="Arial" w:hAnsi="Arial" w:cs="Arial"/>
          <w:color w:val="000000" w:themeColor="text1"/>
          <w:sz w:val="22"/>
          <w:szCs w:val="22"/>
        </w:rPr>
        <w:t xml:space="preserve"> garde</w:t>
      </w:r>
      <w:r w:rsidR="0063713A">
        <w:rPr>
          <w:rFonts w:ascii="Arial" w:hAnsi="Arial" w:cs="Arial"/>
          <w:color w:val="000000" w:themeColor="text1"/>
          <w:sz w:val="22"/>
          <w:szCs w:val="22"/>
        </w:rPr>
        <w:t>n</w:t>
      </w:r>
      <w:r w:rsidR="009D3DCD" w:rsidRPr="0063713A">
        <w:rPr>
          <w:rFonts w:ascii="Arial" w:hAnsi="Arial" w:cs="Arial"/>
          <w:color w:val="000000" w:themeColor="text1"/>
          <w:sz w:val="22"/>
          <w:szCs w:val="22"/>
        </w:rPr>
        <w:t xml:space="preserve"> and driveway area</w:t>
      </w:r>
      <w:r w:rsidR="0063713A" w:rsidRPr="0063713A">
        <w:rPr>
          <w:rFonts w:ascii="Arial" w:hAnsi="Arial" w:cs="Arial"/>
          <w:color w:val="000000" w:themeColor="text1"/>
          <w:sz w:val="22"/>
          <w:szCs w:val="22"/>
        </w:rPr>
        <w:t>, therefore no overlooking concerns are raised.</w:t>
      </w:r>
    </w:p>
    <w:p w14:paraId="56E24E0D" w14:textId="77777777" w:rsidR="0063713A" w:rsidRDefault="0063713A" w:rsidP="00DB13C3">
      <w:pPr>
        <w:spacing w:after="0" w:line="276" w:lineRule="auto"/>
        <w:jc w:val="both"/>
        <w:rPr>
          <w:rFonts w:ascii="Arial" w:hAnsi="Arial" w:cs="Arial"/>
          <w:color w:val="000000" w:themeColor="text1"/>
          <w:sz w:val="22"/>
          <w:szCs w:val="22"/>
        </w:rPr>
      </w:pPr>
    </w:p>
    <w:p w14:paraId="206B9057" w14:textId="65172A1A" w:rsidR="0063713A" w:rsidRPr="0063713A" w:rsidRDefault="0063713A"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Given the </w:t>
      </w:r>
      <w:r w:rsidR="00FC7EB2">
        <w:rPr>
          <w:rFonts w:ascii="Arial" w:hAnsi="Arial" w:cs="Arial"/>
          <w:color w:val="000000" w:themeColor="text1"/>
          <w:sz w:val="22"/>
          <w:szCs w:val="22"/>
        </w:rPr>
        <w:t xml:space="preserve">limited scale and mass of the proposed porch officers raise no </w:t>
      </w:r>
      <w:r w:rsidR="00480EEC">
        <w:rPr>
          <w:rFonts w:ascii="Arial" w:hAnsi="Arial" w:cs="Arial"/>
          <w:color w:val="000000" w:themeColor="text1"/>
          <w:sz w:val="22"/>
          <w:szCs w:val="22"/>
        </w:rPr>
        <w:t>concerns</w:t>
      </w:r>
      <w:r w:rsidR="00FC7EB2">
        <w:rPr>
          <w:rFonts w:ascii="Arial" w:hAnsi="Arial" w:cs="Arial"/>
          <w:color w:val="000000" w:themeColor="text1"/>
          <w:sz w:val="22"/>
          <w:szCs w:val="22"/>
        </w:rPr>
        <w:t xml:space="preserve"> </w:t>
      </w:r>
      <w:proofErr w:type="gramStart"/>
      <w:r w:rsidR="00FC7EB2">
        <w:rPr>
          <w:rFonts w:ascii="Arial" w:hAnsi="Arial" w:cs="Arial"/>
          <w:color w:val="000000" w:themeColor="text1"/>
          <w:sz w:val="22"/>
          <w:szCs w:val="22"/>
        </w:rPr>
        <w:t>in regard to</w:t>
      </w:r>
      <w:proofErr w:type="gramEnd"/>
      <w:r w:rsidR="00FC7EB2">
        <w:rPr>
          <w:rFonts w:ascii="Arial" w:hAnsi="Arial" w:cs="Arial"/>
          <w:color w:val="000000" w:themeColor="text1"/>
          <w:sz w:val="22"/>
          <w:szCs w:val="22"/>
        </w:rPr>
        <w:t xml:space="preserve"> any potential over</w:t>
      </w:r>
      <w:r w:rsidR="00480EEC">
        <w:rPr>
          <w:rFonts w:ascii="Arial" w:hAnsi="Arial" w:cs="Arial"/>
          <w:color w:val="000000" w:themeColor="text1"/>
          <w:sz w:val="22"/>
          <w:szCs w:val="22"/>
        </w:rPr>
        <w:t>bearing</w:t>
      </w:r>
      <w:r w:rsidR="0063155D">
        <w:rPr>
          <w:rFonts w:ascii="Arial" w:hAnsi="Arial" w:cs="Arial"/>
          <w:color w:val="000000" w:themeColor="text1"/>
          <w:sz w:val="22"/>
          <w:szCs w:val="22"/>
        </w:rPr>
        <w:t xml:space="preserve"> or </w:t>
      </w:r>
      <w:r w:rsidR="00480EEC">
        <w:rPr>
          <w:rFonts w:ascii="Arial" w:hAnsi="Arial" w:cs="Arial"/>
          <w:color w:val="000000" w:themeColor="text1"/>
          <w:sz w:val="22"/>
          <w:szCs w:val="22"/>
        </w:rPr>
        <w:t>overshadowing impacts or loss of light to neighbouring occupiers.</w:t>
      </w:r>
    </w:p>
    <w:p w14:paraId="7E23DD7F" w14:textId="77777777" w:rsidR="0063155D" w:rsidRDefault="0063155D" w:rsidP="00DB13C3">
      <w:pPr>
        <w:spacing w:after="0" w:line="276" w:lineRule="auto"/>
        <w:jc w:val="both"/>
        <w:rPr>
          <w:rFonts w:ascii="Arial" w:hAnsi="Arial" w:cs="Arial"/>
          <w:i/>
          <w:iCs/>
          <w:color w:val="000000" w:themeColor="text1"/>
          <w:sz w:val="22"/>
          <w:szCs w:val="22"/>
        </w:rPr>
      </w:pPr>
    </w:p>
    <w:p w14:paraId="0ADB9668" w14:textId="3B0D0920"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865DBCD" w14:textId="1F238F6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6AE471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6215AC7" w14:textId="732AF1EA" w:rsidR="00DC46EC" w:rsidRPr="00DC46EC" w:rsidRDefault="00DC46EC" w:rsidP="00DC46EC">
      <w:pPr>
        <w:spacing w:after="0" w:line="276" w:lineRule="auto"/>
        <w:jc w:val="both"/>
        <w:rPr>
          <w:rFonts w:ascii="Arial" w:eastAsia="Times New Roman" w:hAnsi="Arial" w:cs="Arial"/>
          <w:color w:val="000000" w:themeColor="text1"/>
          <w:kern w:val="0"/>
          <w:sz w:val="22"/>
          <w:szCs w:val="22"/>
          <w:lang w:eastAsia="en-GB"/>
          <w14:ligatures w14:val="none"/>
        </w:rPr>
      </w:pPr>
      <w:r w:rsidRPr="00DC46EC">
        <w:rPr>
          <w:rFonts w:ascii="Arial" w:eastAsia="Times New Roman" w:hAnsi="Arial" w:cs="Arial"/>
          <w:color w:val="000000" w:themeColor="text1"/>
          <w:kern w:val="0"/>
          <w:sz w:val="22"/>
          <w:szCs w:val="22"/>
          <w:lang w:eastAsia="en-GB"/>
          <w14:ligatures w14:val="none"/>
        </w:rPr>
        <w:t xml:space="preserve">Policy N2 of the </w:t>
      </w:r>
      <w:r>
        <w:rPr>
          <w:rFonts w:ascii="Arial" w:eastAsia="Times New Roman" w:hAnsi="Arial" w:cs="Arial"/>
          <w:color w:val="000000" w:themeColor="text1"/>
          <w:kern w:val="0"/>
          <w:sz w:val="22"/>
          <w:szCs w:val="22"/>
          <w:lang w:eastAsia="en-GB"/>
          <w14:ligatures w14:val="none"/>
        </w:rPr>
        <w:t>NPPF</w:t>
      </w:r>
      <w:r w:rsidRPr="00DC46EC">
        <w:rPr>
          <w:rFonts w:ascii="Arial" w:eastAsia="Times New Roman" w:hAnsi="Arial" w:cs="Arial"/>
          <w:color w:val="000000" w:themeColor="text1"/>
          <w:kern w:val="0"/>
          <w:sz w:val="22"/>
          <w:szCs w:val="22"/>
          <w:lang w:eastAsia="en-GB"/>
          <w14:ligatures w14:val="none"/>
        </w:rPr>
        <w:t xml:space="preserve"> seeks to conserve and enhance biodiversity and support nature recovery. Development proposals should minimise impacts on habitats and species and, where relevant, demonstrate that appropriate mitigation measures are secured where harm cannot be avoided.</w:t>
      </w:r>
    </w:p>
    <w:p w14:paraId="0FD820CD" w14:textId="77777777" w:rsidR="00515980" w:rsidRPr="009E50F7" w:rsidRDefault="00515980" w:rsidP="009E50F7">
      <w:pPr>
        <w:spacing w:after="0" w:line="276" w:lineRule="auto"/>
        <w:jc w:val="both"/>
        <w:rPr>
          <w:rFonts w:ascii="Arial" w:eastAsia="Times New Roman" w:hAnsi="Arial" w:cs="Arial"/>
          <w:color w:val="000000" w:themeColor="text1"/>
          <w:kern w:val="0"/>
          <w:sz w:val="22"/>
          <w:szCs w:val="22"/>
          <w:lang w:eastAsia="en-GB"/>
          <w14:ligatures w14:val="none"/>
        </w:rPr>
      </w:pPr>
    </w:p>
    <w:p w14:paraId="72D4DCA6" w14:textId="2FB1DB4C" w:rsidR="001C6175" w:rsidRPr="009E50F7" w:rsidRDefault="001C6175" w:rsidP="009E50F7">
      <w:pPr>
        <w:shd w:val="clear" w:color="auto" w:fill="FFFFFF"/>
        <w:spacing w:after="0" w:line="240" w:lineRule="auto"/>
        <w:jc w:val="both"/>
        <w:rPr>
          <w:rFonts w:ascii="Arial" w:eastAsia="Times New Roman" w:hAnsi="Arial" w:cs="Arial"/>
          <w:color w:val="181818"/>
          <w:sz w:val="22"/>
          <w:szCs w:val="22"/>
          <w:lang w:eastAsia="en-GB"/>
        </w:rPr>
      </w:pPr>
      <w:r w:rsidRPr="009E50F7">
        <w:rPr>
          <w:rFonts w:ascii="Arial" w:eastAsia="Times New Roman" w:hAnsi="Arial" w:cs="Arial"/>
          <w:color w:val="181818"/>
          <w:sz w:val="22"/>
          <w:szCs w:val="22"/>
          <w:lang w:eastAsia="en-GB"/>
        </w:rPr>
        <w:t>The application site sits within the Bath and Bradford on Avon Special Area of Conservation for bats and as this application involves disturbance to the host dwelling with the er</w:t>
      </w:r>
      <w:r w:rsidR="009E50F7" w:rsidRPr="009E50F7">
        <w:rPr>
          <w:rFonts w:ascii="Arial" w:eastAsia="Times New Roman" w:hAnsi="Arial" w:cs="Arial"/>
          <w:color w:val="181818"/>
          <w:sz w:val="22"/>
          <w:szCs w:val="22"/>
          <w:lang w:eastAsia="en-GB"/>
        </w:rPr>
        <w:t>ec</w:t>
      </w:r>
      <w:r w:rsidRPr="009E50F7">
        <w:rPr>
          <w:rFonts w:ascii="Arial" w:eastAsia="Times New Roman" w:hAnsi="Arial" w:cs="Arial"/>
          <w:color w:val="181818"/>
          <w:sz w:val="22"/>
          <w:szCs w:val="22"/>
          <w:lang w:eastAsia="en-GB"/>
        </w:rPr>
        <w:t>tion of an e</w:t>
      </w:r>
      <w:r w:rsidR="009E50F7" w:rsidRPr="009E50F7">
        <w:rPr>
          <w:rFonts w:ascii="Arial" w:eastAsia="Times New Roman" w:hAnsi="Arial" w:cs="Arial"/>
          <w:color w:val="181818"/>
          <w:sz w:val="22"/>
          <w:szCs w:val="22"/>
          <w:lang w:eastAsia="en-GB"/>
        </w:rPr>
        <w:t xml:space="preserve">xtension within the application site </w:t>
      </w:r>
      <w:r w:rsidRPr="009E50F7">
        <w:rPr>
          <w:rFonts w:ascii="Arial" w:eastAsia="Times New Roman" w:hAnsi="Arial" w:cs="Arial"/>
          <w:color w:val="181818"/>
          <w:sz w:val="22"/>
          <w:szCs w:val="22"/>
          <w:lang w:eastAsia="en-GB"/>
        </w:rPr>
        <w:t xml:space="preserve">due consideration </w:t>
      </w:r>
      <w:proofErr w:type="gramStart"/>
      <w:r w:rsidRPr="009E50F7">
        <w:rPr>
          <w:rFonts w:ascii="Arial" w:eastAsia="Times New Roman" w:hAnsi="Arial" w:cs="Arial"/>
          <w:color w:val="181818"/>
          <w:sz w:val="22"/>
          <w:szCs w:val="22"/>
          <w:lang w:eastAsia="en-GB"/>
        </w:rPr>
        <w:t>has to</w:t>
      </w:r>
      <w:proofErr w:type="gramEnd"/>
      <w:r w:rsidRPr="009E50F7">
        <w:rPr>
          <w:rFonts w:ascii="Arial" w:eastAsia="Times New Roman" w:hAnsi="Arial" w:cs="Arial"/>
          <w:color w:val="181818"/>
          <w:sz w:val="22"/>
          <w:szCs w:val="22"/>
          <w:lang w:eastAsia="en-GB"/>
        </w:rPr>
        <w:t xml:space="preserve"> be given to the potential disturbance of any bats because of the proposed development.</w:t>
      </w:r>
    </w:p>
    <w:p w14:paraId="6B21C769" w14:textId="77777777" w:rsidR="001C6175" w:rsidRDefault="001C6175" w:rsidP="001C6175">
      <w:pPr>
        <w:shd w:val="clear" w:color="auto" w:fill="FFFFFF"/>
        <w:spacing w:after="0" w:line="240" w:lineRule="auto"/>
        <w:rPr>
          <w:rFonts w:ascii="Arial" w:eastAsia="Times New Roman" w:hAnsi="Arial" w:cs="Arial"/>
          <w:color w:val="181818"/>
          <w:lang w:eastAsia="en-GB"/>
        </w:rPr>
      </w:pPr>
    </w:p>
    <w:p w14:paraId="09EBF1C5" w14:textId="10261BE4" w:rsidR="001C6175" w:rsidRPr="00515AC4" w:rsidRDefault="001C6175" w:rsidP="00515AC4">
      <w:pPr>
        <w:pStyle w:val="NoSpacing"/>
        <w:jc w:val="both"/>
        <w:rPr>
          <w:rFonts w:ascii="Arial" w:hAnsi="Arial" w:cs="Arial"/>
        </w:rPr>
      </w:pPr>
      <w:r w:rsidRPr="00515AC4">
        <w:rPr>
          <w:rFonts w:ascii="Arial" w:hAnsi="Arial" w:cs="Arial"/>
        </w:rPr>
        <w:t xml:space="preserve">The proposed development </w:t>
      </w:r>
      <w:r w:rsidR="002F17E4">
        <w:rPr>
          <w:rFonts w:ascii="Arial" w:hAnsi="Arial" w:cs="Arial"/>
        </w:rPr>
        <w:t>relates to</w:t>
      </w:r>
      <w:r w:rsidRPr="00515AC4">
        <w:rPr>
          <w:rFonts w:ascii="Arial" w:hAnsi="Arial" w:cs="Arial"/>
        </w:rPr>
        <w:t xml:space="preserve"> an extension of existing residential development consisting of limited built form close to the existing dwelling which does not involve works to the roof.  Given the</w:t>
      </w:r>
      <w:r w:rsidR="00CA3656">
        <w:rPr>
          <w:rFonts w:ascii="Arial" w:hAnsi="Arial" w:cs="Arial"/>
        </w:rPr>
        <w:t xml:space="preserve"> nature of works and</w:t>
      </w:r>
      <w:r w:rsidRPr="00515AC4">
        <w:rPr>
          <w:rFonts w:ascii="Arial" w:hAnsi="Arial" w:cs="Arial"/>
        </w:rPr>
        <w:t xml:space="preserve"> established high density urban residential nature of the location, it is considered highly unlikely that any bats would be affected and significant effects relating to the disturbance to bats can be ruled out</w:t>
      </w:r>
      <w:r w:rsidR="00CA3656">
        <w:rPr>
          <w:rFonts w:ascii="Arial" w:hAnsi="Arial" w:cs="Arial"/>
        </w:rPr>
        <w:t xml:space="preserve"> having regard to the requirements of the Habitats Regulations</w:t>
      </w:r>
      <w:r w:rsidRPr="00515AC4">
        <w:rPr>
          <w:rFonts w:ascii="Arial" w:hAnsi="Arial" w:cs="Arial"/>
        </w:rPr>
        <w:t xml:space="preserve">. </w:t>
      </w:r>
    </w:p>
    <w:p w14:paraId="604E17D5" w14:textId="77777777" w:rsidR="001C6175" w:rsidRPr="00515AC4" w:rsidRDefault="001C6175" w:rsidP="00515AC4">
      <w:pPr>
        <w:pStyle w:val="NoSpacing"/>
        <w:jc w:val="both"/>
        <w:rPr>
          <w:rFonts w:ascii="Arial" w:hAnsi="Arial" w:cs="Arial"/>
        </w:rPr>
      </w:pPr>
    </w:p>
    <w:p w14:paraId="641F6D13" w14:textId="5836645F" w:rsidR="006705B5" w:rsidRPr="00515AC4" w:rsidRDefault="001C6175" w:rsidP="00515AC4">
      <w:pPr>
        <w:shd w:val="clear" w:color="auto" w:fill="FFFFFF"/>
        <w:spacing w:after="0" w:line="240" w:lineRule="auto"/>
        <w:jc w:val="both"/>
        <w:rPr>
          <w:rFonts w:ascii="Arial" w:eastAsia="Times New Roman" w:hAnsi="Arial" w:cs="Arial"/>
          <w:color w:val="181818"/>
          <w:sz w:val="22"/>
          <w:szCs w:val="22"/>
          <w:lang w:eastAsia="en-GB"/>
        </w:rPr>
      </w:pPr>
      <w:r w:rsidRPr="00515AC4">
        <w:rPr>
          <w:rFonts w:ascii="Arial" w:eastAsia="Times New Roman" w:hAnsi="Arial" w:cs="Arial"/>
          <w:color w:val="181818"/>
          <w:sz w:val="22"/>
          <w:szCs w:val="22"/>
          <w:lang w:eastAsia="en-GB"/>
        </w:rPr>
        <w:t xml:space="preserve">As a precautionary measure an informative would be added to any decision that in event any evidence of bat activity is detected that the applicant should follow the advice of a professional ecologist or contact Natural </w:t>
      </w:r>
      <w:r w:rsidR="00515AC4" w:rsidRPr="00515AC4">
        <w:rPr>
          <w:rFonts w:ascii="Arial" w:eastAsia="Times New Roman" w:hAnsi="Arial" w:cs="Arial"/>
          <w:color w:val="181818"/>
          <w:sz w:val="22"/>
          <w:szCs w:val="22"/>
          <w:lang w:eastAsia="en-GB"/>
        </w:rPr>
        <w:t>England.</w:t>
      </w:r>
      <w:r w:rsidR="00515AC4" w:rsidRPr="00515AC4">
        <w:rPr>
          <w:rFonts w:ascii="Arial" w:eastAsia="Times New Roman" w:hAnsi="Arial" w:cs="Arial"/>
          <w:color w:val="000000" w:themeColor="text1"/>
          <w:kern w:val="0"/>
          <w:sz w:val="22"/>
          <w:szCs w:val="22"/>
          <w:lang w:eastAsia="en-GB"/>
          <w14:ligatures w14:val="none"/>
        </w:rPr>
        <w:t xml:space="preserve"> As</w:t>
      </w:r>
      <w:r w:rsidR="006705B5" w:rsidRPr="00515AC4">
        <w:rPr>
          <w:rFonts w:ascii="Arial" w:eastAsia="Times New Roman" w:hAnsi="Arial" w:cs="Arial"/>
          <w:color w:val="000000" w:themeColor="text1"/>
          <w:kern w:val="0"/>
          <w:sz w:val="22"/>
          <w:szCs w:val="22"/>
          <w:lang w:eastAsia="en-GB"/>
          <w14:ligatures w14:val="none"/>
        </w:rPr>
        <w:t xml:space="preserve"> such, the development complies with Core Policy 50 of the Wiltshire Core Strategy and the relevant provisions of the NPPF.</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35196E5"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4399DE7C"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00F912B8"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E4FBDE2" w14:textId="77777777" w:rsidR="00284CD5" w:rsidRPr="004B2F79" w:rsidRDefault="00284CD5" w:rsidP="00284CD5">
      <w:pPr>
        <w:spacing w:after="0" w:line="276" w:lineRule="auto"/>
        <w:jc w:val="both"/>
        <w:rPr>
          <w:rFonts w:ascii="Arial" w:hAnsi="Arial" w:cs="Arial"/>
          <w:color w:val="000000" w:themeColor="text1"/>
          <w:sz w:val="22"/>
          <w:szCs w:val="22"/>
        </w:rPr>
      </w:pPr>
    </w:p>
    <w:p w14:paraId="04348B48"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74BBEB1" w14:textId="707BBBB5" w:rsidR="009B77AD"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3D05E9">
        <w:rPr>
          <w:rFonts w:ascii="Arial" w:eastAsia="Times New Roman" w:hAnsi="Arial" w:cs="Arial"/>
          <w:color w:val="000000" w:themeColor="text1"/>
          <w:kern w:val="0"/>
          <w:sz w:val="22"/>
          <w:szCs w:val="22"/>
          <w:lang w:eastAsia="en-GB"/>
          <w14:ligatures w14:val="none"/>
        </w:rPr>
        <w:t>is considered to be</w:t>
      </w:r>
      <w:proofErr w:type="gramEnd"/>
      <w:r w:rsidRPr="003D05E9">
        <w:rPr>
          <w:rFonts w:ascii="Arial" w:eastAsia="Times New Roman" w:hAnsi="Arial" w:cs="Arial"/>
          <w:color w:val="000000" w:themeColor="text1"/>
          <w:kern w:val="0"/>
          <w:sz w:val="22"/>
          <w:szCs w:val="22"/>
          <w:lang w:eastAsia="en-GB"/>
          <w14:ligatures w14:val="none"/>
        </w:rPr>
        <w:t xml:space="preserve"> acceptable in terms of its design, character</w:t>
      </w:r>
      <w:r w:rsidR="00CA3656">
        <w:rPr>
          <w:rFonts w:ascii="Arial" w:eastAsia="Times New Roman" w:hAnsi="Arial" w:cs="Arial"/>
          <w:color w:val="000000" w:themeColor="text1"/>
          <w:kern w:val="0"/>
          <w:sz w:val="22"/>
          <w:szCs w:val="22"/>
          <w:lang w:eastAsia="en-GB"/>
          <w14:ligatures w14:val="none"/>
        </w:rPr>
        <w:t xml:space="preserve"> </w:t>
      </w:r>
      <w:r w:rsidRPr="003D05E9">
        <w:rPr>
          <w:rFonts w:ascii="Arial" w:eastAsia="Times New Roman" w:hAnsi="Arial" w:cs="Arial"/>
          <w:color w:val="000000" w:themeColor="text1"/>
          <w:kern w:val="0"/>
          <w:sz w:val="22"/>
          <w:szCs w:val="22"/>
          <w:lang w:eastAsia="en-GB"/>
          <w14:ligatures w14:val="none"/>
        </w:rPr>
        <w:t>and appearance, and would not result in any unacceptable harm to the amenities of</w:t>
      </w:r>
      <w:r w:rsidR="00CA3656">
        <w:rPr>
          <w:rFonts w:ascii="Arial" w:eastAsia="Times New Roman" w:hAnsi="Arial" w:cs="Arial"/>
          <w:color w:val="000000" w:themeColor="text1"/>
          <w:kern w:val="0"/>
          <w:sz w:val="22"/>
          <w:szCs w:val="22"/>
          <w:lang w:eastAsia="en-GB"/>
          <w14:ligatures w14:val="none"/>
        </w:rPr>
        <w:t xml:space="preserve"> </w:t>
      </w:r>
      <w:r w:rsidRPr="003D05E9">
        <w:rPr>
          <w:rFonts w:ascii="Arial" w:eastAsia="Times New Roman" w:hAnsi="Arial" w:cs="Arial"/>
          <w:color w:val="000000" w:themeColor="text1"/>
          <w:kern w:val="0"/>
          <w:sz w:val="22"/>
          <w:szCs w:val="22"/>
          <w:lang w:eastAsia="en-GB"/>
          <w14:ligatures w14:val="none"/>
        </w:rPr>
        <w:t>neighbouring occupiers.</w:t>
      </w:r>
      <w:r w:rsidR="00CA3656">
        <w:rPr>
          <w:rFonts w:ascii="Arial" w:eastAsia="Times New Roman" w:hAnsi="Arial" w:cs="Arial"/>
          <w:color w:val="000000" w:themeColor="text1"/>
          <w:kern w:val="0"/>
          <w:sz w:val="22"/>
          <w:szCs w:val="22"/>
          <w:lang w:eastAsia="en-GB"/>
          <w14:ligatures w14:val="none"/>
        </w:rPr>
        <w:t xml:space="preserve"> </w:t>
      </w:r>
      <w:proofErr w:type="gramStart"/>
      <w:r w:rsidR="00146329" w:rsidRPr="00146329">
        <w:rPr>
          <w:rFonts w:ascii="Arial" w:eastAsia="Times New Roman" w:hAnsi="Arial" w:cs="Arial"/>
          <w:color w:val="000000" w:themeColor="text1"/>
          <w:kern w:val="0"/>
          <w:sz w:val="22"/>
          <w:szCs w:val="22"/>
          <w:lang w:eastAsia="en-GB"/>
          <w14:ligatures w14:val="none"/>
        </w:rPr>
        <w:t>Furthermore</w:t>
      </w:r>
      <w:proofErr w:type="gramEnd"/>
      <w:r w:rsidR="00146329" w:rsidRPr="00146329">
        <w:rPr>
          <w:rFonts w:ascii="Arial" w:eastAsia="Times New Roman" w:hAnsi="Arial" w:cs="Arial"/>
          <w:color w:val="000000" w:themeColor="text1"/>
          <w:kern w:val="0"/>
          <w:sz w:val="22"/>
          <w:szCs w:val="22"/>
          <w:lang w:eastAsia="en-GB"/>
          <w14:ligatures w14:val="none"/>
        </w:rPr>
        <w:t>, the proposal would not result in any unacceptable impacts in respect of any other material planning considerations.</w:t>
      </w:r>
    </w:p>
    <w:p w14:paraId="036B2689"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2CA11730" w14:textId="3F8D889A"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w:t>
      </w:r>
      <w:r w:rsidR="00CA3656">
        <w:rPr>
          <w:rFonts w:ascii="Arial" w:eastAsia="Times New Roman" w:hAnsi="Arial" w:cs="Arial"/>
          <w:color w:val="000000" w:themeColor="text1"/>
          <w:kern w:val="0"/>
          <w:sz w:val="22"/>
          <w:szCs w:val="22"/>
          <w:lang w:eastAsia="en-GB"/>
          <w14:ligatures w14:val="none"/>
        </w:rPr>
        <w:t xml:space="preserve"> </w:t>
      </w:r>
      <w:r w:rsidRPr="003D05E9">
        <w:rPr>
          <w:rFonts w:ascii="Arial" w:eastAsia="Times New Roman" w:hAnsi="Arial" w:cs="Arial"/>
          <w:color w:val="000000" w:themeColor="text1"/>
          <w:kern w:val="0"/>
          <w:sz w:val="22"/>
          <w:szCs w:val="22"/>
          <w:lang w:eastAsia="en-GB"/>
          <w14:ligatures w14:val="none"/>
        </w:rPr>
        <w:t>Strategy, the National Planning Policy Framework and all other relevant material</w:t>
      </w:r>
      <w:r w:rsidR="00CA3656">
        <w:rPr>
          <w:rFonts w:ascii="Arial" w:eastAsia="Times New Roman" w:hAnsi="Arial" w:cs="Arial"/>
          <w:color w:val="000000" w:themeColor="text1"/>
          <w:kern w:val="0"/>
          <w:sz w:val="22"/>
          <w:szCs w:val="22"/>
          <w:lang w:eastAsia="en-GB"/>
          <w14:ligatures w14:val="none"/>
        </w:rPr>
        <w:t xml:space="preserve"> </w:t>
      </w:r>
      <w:r w:rsidRPr="003D05E9">
        <w:rPr>
          <w:rFonts w:ascii="Arial" w:eastAsia="Times New Roman" w:hAnsi="Arial" w:cs="Arial"/>
          <w:color w:val="000000" w:themeColor="text1"/>
          <w:kern w:val="0"/>
          <w:sz w:val="22"/>
          <w:szCs w:val="22"/>
          <w:lang w:eastAsia="en-GB"/>
          <w14:ligatures w14:val="none"/>
        </w:rPr>
        <w:t>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toneSansStd-Medium">
    <w:altName w:val="Cambria"/>
    <w:panose1 w:val="00000000000000000000"/>
    <w:charset w:val="00"/>
    <w:family w:val="roman"/>
    <w:notTrueType/>
    <w:pitch w:val="default"/>
  </w:font>
  <w:font w:name="ArialMT">
    <w:altName w:val="Klee One"/>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2F8D"/>
    <w:rsid w:val="00033847"/>
    <w:rsid w:val="00036B7E"/>
    <w:rsid w:val="000405DD"/>
    <w:rsid w:val="00043B9C"/>
    <w:rsid w:val="00047AF2"/>
    <w:rsid w:val="000610AC"/>
    <w:rsid w:val="00063A02"/>
    <w:rsid w:val="00063D1C"/>
    <w:rsid w:val="0006701C"/>
    <w:rsid w:val="00067A8A"/>
    <w:rsid w:val="00070D7A"/>
    <w:rsid w:val="00071E19"/>
    <w:rsid w:val="0007377C"/>
    <w:rsid w:val="000744F3"/>
    <w:rsid w:val="0007659B"/>
    <w:rsid w:val="0007735A"/>
    <w:rsid w:val="000815DE"/>
    <w:rsid w:val="0008454F"/>
    <w:rsid w:val="00085C56"/>
    <w:rsid w:val="00091944"/>
    <w:rsid w:val="000923A8"/>
    <w:rsid w:val="00092CC2"/>
    <w:rsid w:val="00093398"/>
    <w:rsid w:val="0009527B"/>
    <w:rsid w:val="00097010"/>
    <w:rsid w:val="00097DB9"/>
    <w:rsid w:val="000B4864"/>
    <w:rsid w:val="000B4A82"/>
    <w:rsid w:val="000B66D7"/>
    <w:rsid w:val="000B6B01"/>
    <w:rsid w:val="000C7F98"/>
    <w:rsid w:val="000D0858"/>
    <w:rsid w:val="000D092E"/>
    <w:rsid w:val="000D5836"/>
    <w:rsid w:val="000E063D"/>
    <w:rsid w:val="000E18EB"/>
    <w:rsid w:val="000E6021"/>
    <w:rsid w:val="000E7462"/>
    <w:rsid w:val="000F3916"/>
    <w:rsid w:val="000F6204"/>
    <w:rsid w:val="001044B1"/>
    <w:rsid w:val="00111D21"/>
    <w:rsid w:val="001177BA"/>
    <w:rsid w:val="00134D23"/>
    <w:rsid w:val="00141929"/>
    <w:rsid w:val="0014198B"/>
    <w:rsid w:val="00142A16"/>
    <w:rsid w:val="00146329"/>
    <w:rsid w:val="00152901"/>
    <w:rsid w:val="0016162B"/>
    <w:rsid w:val="00162405"/>
    <w:rsid w:val="0018298F"/>
    <w:rsid w:val="00185935"/>
    <w:rsid w:val="001A22B9"/>
    <w:rsid w:val="001A4142"/>
    <w:rsid w:val="001A6E40"/>
    <w:rsid w:val="001B34A3"/>
    <w:rsid w:val="001C0267"/>
    <w:rsid w:val="001C30C8"/>
    <w:rsid w:val="001C6175"/>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45E7E"/>
    <w:rsid w:val="00247CD5"/>
    <w:rsid w:val="0027170A"/>
    <w:rsid w:val="00276C28"/>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764D"/>
    <w:rsid w:val="002E6C51"/>
    <w:rsid w:val="002F17E4"/>
    <w:rsid w:val="0030007E"/>
    <w:rsid w:val="00302D05"/>
    <w:rsid w:val="003030A4"/>
    <w:rsid w:val="00307390"/>
    <w:rsid w:val="00310944"/>
    <w:rsid w:val="00312C7F"/>
    <w:rsid w:val="00315AE0"/>
    <w:rsid w:val="00320631"/>
    <w:rsid w:val="00331E7A"/>
    <w:rsid w:val="00332D09"/>
    <w:rsid w:val="003342BE"/>
    <w:rsid w:val="00335B14"/>
    <w:rsid w:val="003415BB"/>
    <w:rsid w:val="00362D8F"/>
    <w:rsid w:val="00364013"/>
    <w:rsid w:val="003663AD"/>
    <w:rsid w:val="00371103"/>
    <w:rsid w:val="00371C0F"/>
    <w:rsid w:val="003727C5"/>
    <w:rsid w:val="00372E76"/>
    <w:rsid w:val="0037425B"/>
    <w:rsid w:val="003774FF"/>
    <w:rsid w:val="00381786"/>
    <w:rsid w:val="003856A8"/>
    <w:rsid w:val="0038668B"/>
    <w:rsid w:val="0038704C"/>
    <w:rsid w:val="00391F88"/>
    <w:rsid w:val="00393433"/>
    <w:rsid w:val="00394AB3"/>
    <w:rsid w:val="003951BD"/>
    <w:rsid w:val="003A202C"/>
    <w:rsid w:val="003A2DD3"/>
    <w:rsid w:val="003A6042"/>
    <w:rsid w:val="003A7995"/>
    <w:rsid w:val="003C7574"/>
    <w:rsid w:val="003D05E9"/>
    <w:rsid w:val="003E08E2"/>
    <w:rsid w:val="003E2BA9"/>
    <w:rsid w:val="003E41D0"/>
    <w:rsid w:val="003E60BB"/>
    <w:rsid w:val="003F076A"/>
    <w:rsid w:val="003F5922"/>
    <w:rsid w:val="00400FB2"/>
    <w:rsid w:val="004130CC"/>
    <w:rsid w:val="00414A64"/>
    <w:rsid w:val="004158E9"/>
    <w:rsid w:val="004212F8"/>
    <w:rsid w:val="00422C35"/>
    <w:rsid w:val="004268A1"/>
    <w:rsid w:val="00430927"/>
    <w:rsid w:val="00436306"/>
    <w:rsid w:val="00436D0A"/>
    <w:rsid w:val="004407D1"/>
    <w:rsid w:val="004414AD"/>
    <w:rsid w:val="00450181"/>
    <w:rsid w:val="004547E7"/>
    <w:rsid w:val="00454C71"/>
    <w:rsid w:val="00457122"/>
    <w:rsid w:val="004649E9"/>
    <w:rsid w:val="00464AE2"/>
    <w:rsid w:val="00465C63"/>
    <w:rsid w:val="00465DD1"/>
    <w:rsid w:val="004713E6"/>
    <w:rsid w:val="00480EEC"/>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3798"/>
    <w:rsid w:val="004D3857"/>
    <w:rsid w:val="004D3BA9"/>
    <w:rsid w:val="004D4AA6"/>
    <w:rsid w:val="004E7970"/>
    <w:rsid w:val="004F18D5"/>
    <w:rsid w:val="004F6135"/>
    <w:rsid w:val="004F635C"/>
    <w:rsid w:val="004F65E7"/>
    <w:rsid w:val="004F6857"/>
    <w:rsid w:val="0050638C"/>
    <w:rsid w:val="00515980"/>
    <w:rsid w:val="00515AC4"/>
    <w:rsid w:val="0051645C"/>
    <w:rsid w:val="0052069C"/>
    <w:rsid w:val="00520E30"/>
    <w:rsid w:val="005304BB"/>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D7EDB"/>
    <w:rsid w:val="005E0776"/>
    <w:rsid w:val="005E0F78"/>
    <w:rsid w:val="005E2BAD"/>
    <w:rsid w:val="00615302"/>
    <w:rsid w:val="006164A3"/>
    <w:rsid w:val="00616DC2"/>
    <w:rsid w:val="0062234B"/>
    <w:rsid w:val="006242FB"/>
    <w:rsid w:val="0063155D"/>
    <w:rsid w:val="00631B2E"/>
    <w:rsid w:val="0063206F"/>
    <w:rsid w:val="0063713A"/>
    <w:rsid w:val="006407C9"/>
    <w:rsid w:val="00640FEC"/>
    <w:rsid w:val="00643C57"/>
    <w:rsid w:val="00647E0D"/>
    <w:rsid w:val="00653CA6"/>
    <w:rsid w:val="00662C0A"/>
    <w:rsid w:val="00663D3A"/>
    <w:rsid w:val="00664B60"/>
    <w:rsid w:val="0066529A"/>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03C1D"/>
    <w:rsid w:val="00711058"/>
    <w:rsid w:val="00711526"/>
    <w:rsid w:val="00714FE5"/>
    <w:rsid w:val="00715057"/>
    <w:rsid w:val="007235F5"/>
    <w:rsid w:val="00742C35"/>
    <w:rsid w:val="00744E80"/>
    <w:rsid w:val="00750FD1"/>
    <w:rsid w:val="00755B0D"/>
    <w:rsid w:val="007638C3"/>
    <w:rsid w:val="00771C95"/>
    <w:rsid w:val="00790038"/>
    <w:rsid w:val="00790505"/>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2BB0"/>
    <w:rsid w:val="0084670A"/>
    <w:rsid w:val="00852CAC"/>
    <w:rsid w:val="00855117"/>
    <w:rsid w:val="0085527B"/>
    <w:rsid w:val="00862AEC"/>
    <w:rsid w:val="0086379F"/>
    <w:rsid w:val="00867EFD"/>
    <w:rsid w:val="0087005A"/>
    <w:rsid w:val="0087744B"/>
    <w:rsid w:val="008822ED"/>
    <w:rsid w:val="00884A97"/>
    <w:rsid w:val="00885199"/>
    <w:rsid w:val="00892438"/>
    <w:rsid w:val="008A0F17"/>
    <w:rsid w:val="008A1574"/>
    <w:rsid w:val="008A3152"/>
    <w:rsid w:val="008A401A"/>
    <w:rsid w:val="008A4A27"/>
    <w:rsid w:val="008B30BE"/>
    <w:rsid w:val="008B578F"/>
    <w:rsid w:val="008C2176"/>
    <w:rsid w:val="008C2C2F"/>
    <w:rsid w:val="008C3D5B"/>
    <w:rsid w:val="008C67C6"/>
    <w:rsid w:val="008C704F"/>
    <w:rsid w:val="008D694B"/>
    <w:rsid w:val="008D6C07"/>
    <w:rsid w:val="008D7802"/>
    <w:rsid w:val="008E3902"/>
    <w:rsid w:val="008E3EA2"/>
    <w:rsid w:val="008E684D"/>
    <w:rsid w:val="008F0D3D"/>
    <w:rsid w:val="008F1CF8"/>
    <w:rsid w:val="008F6030"/>
    <w:rsid w:val="00921A38"/>
    <w:rsid w:val="0092325F"/>
    <w:rsid w:val="00924221"/>
    <w:rsid w:val="0092586B"/>
    <w:rsid w:val="00932A4E"/>
    <w:rsid w:val="009350D4"/>
    <w:rsid w:val="00940BC0"/>
    <w:rsid w:val="00961C4E"/>
    <w:rsid w:val="00965A06"/>
    <w:rsid w:val="00965FBC"/>
    <w:rsid w:val="00967722"/>
    <w:rsid w:val="00967DCB"/>
    <w:rsid w:val="00970A8A"/>
    <w:rsid w:val="00972DD7"/>
    <w:rsid w:val="00974EA2"/>
    <w:rsid w:val="00984061"/>
    <w:rsid w:val="009858F4"/>
    <w:rsid w:val="00990A8B"/>
    <w:rsid w:val="00997B32"/>
    <w:rsid w:val="009A1B10"/>
    <w:rsid w:val="009A7BFF"/>
    <w:rsid w:val="009B63DB"/>
    <w:rsid w:val="009B70D0"/>
    <w:rsid w:val="009B77AD"/>
    <w:rsid w:val="009B7AD7"/>
    <w:rsid w:val="009C1702"/>
    <w:rsid w:val="009C3071"/>
    <w:rsid w:val="009C36DF"/>
    <w:rsid w:val="009C3A91"/>
    <w:rsid w:val="009D3DCD"/>
    <w:rsid w:val="009D47BD"/>
    <w:rsid w:val="009D6751"/>
    <w:rsid w:val="009E1642"/>
    <w:rsid w:val="009E3CDB"/>
    <w:rsid w:val="009E50F7"/>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87786"/>
    <w:rsid w:val="00A919D6"/>
    <w:rsid w:val="00AB52C2"/>
    <w:rsid w:val="00AC01A4"/>
    <w:rsid w:val="00AC6730"/>
    <w:rsid w:val="00AD2BC0"/>
    <w:rsid w:val="00AD39FA"/>
    <w:rsid w:val="00AD4396"/>
    <w:rsid w:val="00AE028B"/>
    <w:rsid w:val="00AE04FE"/>
    <w:rsid w:val="00AF104C"/>
    <w:rsid w:val="00AF2650"/>
    <w:rsid w:val="00AF2AF9"/>
    <w:rsid w:val="00B01936"/>
    <w:rsid w:val="00B111D2"/>
    <w:rsid w:val="00B16D71"/>
    <w:rsid w:val="00B1710B"/>
    <w:rsid w:val="00B3075F"/>
    <w:rsid w:val="00B44C99"/>
    <w:rsid w:val="00B44EC9"/>
    <w:rsid w:val="00B53955"/>
    <w:rsid w:val="00B54DA2"/>
    <w:rsid w:val="00B633AB"/>
    <w:rsid w:val="00B6556B"/>
    <w:rsid w:val="00B67C4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81A53"/>
    <w:rsid w:val="00C8654A"/>
    <w:rsid w:val="00C86A61"/>
    <w:rsid w:val="00CA3656"/>
    <w:rsid w:val="00CA3A97"/>
    <w:rsid w:val="00CB6B3B"/>
    <w:rsid w:val="00CC326E"/>
    <w:rsid w:val="00CC51B9"/>
    <w:rsid w:val="00CC552A"/>
    <w:rsid w:val="00CC57A0"/>
    <w:rsid w:val="00CD745F"/>
    <w:rsid w:val="00CE7093"/>
    <w:rsid w:val="00CF4F6C"/>
    <w:rsid w:val="00CF7529"/>
    <w:rsid w:val="00D06D32"/>
    <w:rsid w:val="00D14841"/>
    <w:rsid w:val="00D15F32"/>
    <w:rsid w:val="00D20665"/>
    <w:rsid w:val="00D22F8E"/>
    <w:rsid w:val="00D30022"/>
    <w:rsid w:val="00D30109"/>
    <w:rsid w:val="00D31C28"/>
    <w:rsid w:val="00D3717E"/>
    <w:rsid w:val="00D44370"/>
    <w:rsid w:val="00D5047C"/>
    <w:rsid w:val="00D50CF6"/>
    <w:rsid w:val="00D54DCB"/>
    <w:rsid w:val="00D72A39"/>
    <w:rsid w:val="00D7435B"/>
    <w:rsid w:val="00D831EE"/>
    <w:rsid w:val="00D859CC"/>
    <w:rsid w:val="00D902FA"/>
    <w:rsid w:val="00D907C3"/>
    <w:rsid w:val="00DA41A3"/>
    <w:rsid w:val="00DB13C3"/>
    <w:rsid w:val="00DB7D89"/>
    <w:rsid w:val="00DC0041"/>
    <w:rsid w:val="00DC46EC"/>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7FC6"/>
    <w:rsid w:val="00E51166"/>
    <w:rsid w:val="00E53A12"/>
    <w:rsid w:val="00E57D1F"/>
    <w:rsid w:val="00E61170"/>
    <w:rsid w:val="00E61ADC"/>
    <w:rsid w:val="00E70135"/>
    <w:rsid w:val="00E70D98"/>
    <w:rsid w:val="00E856AB"/>
    <w:rsid w:val="00E90A3F"/>
    <w:rsid w:val="00E95266"/>
    <w:rsid w:val="00E977C4"/>
    <w:rsid w:val="00EB421A"/>
    <w:rsid w:val="00EC2E4E"/>
    <w:rsid w:val="00EC4E9E"/>
    <w:rsid w:val="00ED62CC"/>
    <w:rsid w:val="00EE47DB"/>
    <w:rsid w:val="00EE5C03"/>
    <w:rsid w:val="00EE6AA5"/>
    <w:rsid w:val="00EE7315"/>
    <w:rsid w:val="00EF0145"/>
    <w:rsid w:val="00EF0DA4"/>
    <w:rsid w:val="00EF5032"/>
    <w:rsid w:val="00F005A4"/>
    <w:rsid w:val="00F01283"/>
    <w:rsid w:val="00F0748B"/>
    <w:rsid w:val="00F07D8C"/>
    <w:rsid w:val="00F1263F"/>
    <w:rsid w:val="00F1491F"/>
    <w:rsid w:val="00F15E48"/>
    <w:rsid w:val="00F16A34"/>
    <w:rsid w:val="00F17D1C"/>
    <w:rsid w:val="00F22262"/>
    <w:rsid w:val="00F2477F"/>
    <w:rsid w:val="00F24E24"/>
    <w:rsid w:val="00F272A5"/>
    <w:rsid w:val="00F335B4"/>
    <w:rsid w:val="00F33A0F"/>
    <w:rsid w:val="00F400B5"/>
    <w:rsid w:val="00F40F2D"/>
    <w:rsid w:val="00F46D9D"/>
    <w:rsid w:val="00F50F61"/>
    <w:rsid w:val="00F7017C"/>
    <w:rsid w:val="00F7609E"/>
    <w:rsid w:val="00F77540"/>
    <w:rsid w:val="00F85D5A"/>
    <w:rsid w:val="00F86303"/>
    <w:rsid w:val="00F9178A"/>
    <w:rsid w:val="00F932D6"/>
    <w:rsid w:val="00FA3D27"/>
    <w:rsid w:val="00FA3DF1"/>
    <w:rsid w:val="00FA5EC3"/>
    <w:rsid w:val="00FB193A"/>
    <w:rsid w:val="00FC07FD"/>
    <w:rsid w:val="00FC7EB2"/>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paragraph" w:styleId="NoSpacing">
    <w:name w:val="No Spacing"/>
    <w:uiPriority w:val="1"/>
    <w:qFormat/>
    <w:rsid w:val="001C6175"/>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0923A8"/>
    <w:rPr>
      <w:rFonts w:ascii="StoneSansStd-Medium" w:hAnsi="StoneSansStd-Medium" w:hint="default"/>
      <w:b w:val="0"/>
      <w:bCs w:val="0"/>
      <w:i w:val="0"/>
      <w:iCs w:val="0"/>
      <w:color w:val="231F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1724</Words>
  <Characters>9831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salesforceId:d4c7208e-9fe7-4b5d-af50-d8ca5a5d7ac1</dc:subject>
  <dc:creator>O'Donoghue, Ruaridh</dc:creator>
  <cp:keywords/>
  <dc:description/>
  <cp:lastModifiedBy>Parker-Miles, Selina</cp:lastModifiedBy>
  <cp:revision>46</cp:revision>
  <dcterms:created xsi:type="dcterms:W3CDTF">2026-09-02T11:01:00Z</dcterms:created>
  <dcterms:modified xsi:type="dcterms:W3CDTF">2026-09-02T13:27:00Z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069Q300000TLyIPIA1</vt:lpwstr>
  </property>
</Properties>
</file>