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226A8"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3051B40E" w14:textId="77777777" w:rsidR="00013844" w:rsidRDefault="00013844" w:rsidP="00A53926">
      <w:pPr>
        <w:spacing w:after="120"/>
        <w:jc w:val="right"/>
        <w:rPr>
          <w:rFonts w:cs="Arial"/>
          <w:b/>
          <w:bCs/>
          <w:sz w:val="28"/>
          <w:szCs w:val="28"/>
        </w:rPr>
      </w:pPr>
    </w:p>
    <w:p w14:paraId="49753954" w14:textId="77777777" w:rsidR="00013844" w:rsidRDefault="00013844" w:rsidP="00874647">
      <w:pPr>
        <w:spacing w:after="120"/>
        <w:jc w:val="center"/>
        <w:rPr>
          <w:rFonts w:cs="Arial"/>
          <w:b/>
          <w:bCs/>
          <w:sz w:val="28"/>
          <w:szCs w:val="28"/>
        </w:rPr>
      </w:pPr>
    </w:p>
    <w:p w14:paraId="312526DB"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79506324"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Approval of Full Planning Permission with Conditions</w:t>
      </w:r>
    </w:p>
    <w:p w14:paraId="1BF85624"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PL/2026/04090</w:t>
      </w:r>
    </w:p>
    <w:p w14:paraId="210D5283"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03/09/2026</w:t>
      </w:r>
    </w:p>
    <w:p w14:paraId="17231E3F"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5F374184" w14:textId="77777777" w:rsidTr="00D347C8">
        <w:tc>
          <w:tcPr>
            <w:tcW w:w="1963" w:type="pct"/>
          </w:tcPr>
          <w:p w14:paraId="394C0245"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33FFF16D" w14:textId="77777777" w:rsidR="00242DFF" w:rsidRPr="00D4253A" w:rsidRDefault="00C779F8" w:rsidP="00D347C8">
            <w:r w:rsidRPr="00C779F8">
              <w:t>Mrs J Close</w:t>
            </w:r>
          </w:p>
          <w:p w14:paraId="7CDDACB3" w14:textId="77777777" w:rsidR="00242DFF" w:rsidRPr="00D4253A" w:rsidRDefault="0038545B" w:rsidP="00D347C8">
            <w:r w:rsidRPr="0038545B">
              <w:t>Honeysuckle Cottage Back Street, Great Hinton, Trowbridge, BA14 6BT</w:t>
            </w:r>
          </w:p>
        </w:tc>
      </w:tr>
      <w:tr w:rsidR="00242DFF" w14:paraId="1E3B8AA6" w14:textId="77777777" w:rsidTr="00D347C8">
        <w:tc>
          <w:tcPr>
            <w:tcW w:w="1963" w:type="pct"/>
          </w:tcPr>
          <w:p w14:paraId="65D953C5"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5D6F9F35" w14:textId="77777777" w:rsidR="00242DFF" w:rsidRPr="00D4253A" w:rsidRDefault="00242DFF" w:rsidP="00D347C8">
            <w:r w:rsidRPr="00D4253A">
              <w:t>Change of use and conversion of a detached double garage to accommodation annexe to the main house.</w:t>
            </w:r>
          </w:p>
        </w:tc>
      </w:tr>
      <w:tr w:rsidR="00242DFF" w14:paraId="1A6B58D2" w14:textId="77777777" w:rsidTr="00D347C8">
        <w:tc>
          <w:tcPr>
            <w:tcW w:w="1963" w:type="pct"/>
          </w:tcPr>
          <w:p w14:paraId="6D42C656" w14:textId="77777777" w:rsidR="00242DFF" w:rsidRPr="00D347C8" w:rsidRDefault="00242DFF" w:rsidP="00242DFF">
            <w:pPr>
              <w:rPr>
                <w:rFonts w:cs="Arial"/>
                <w:b/>
                <w:bCs/>
              </w:rPr>
            </w:pPr>
            <w:r w:rsidRPr="00D347C8">
              <w:rPr>
                <w:rFonts w:cs="Arial"/>
                <w:b/>
                <w:bCs/>
              </w:rPr>
              <w:t>At:</w:t>
            </w:r>
          </w:p>
        </w:tc>
        <w:tc>
          <w:tcPr>
            <w:tcW w:w="3037" w:type="pct"/>
          </w:tcPr>
          <w:p w14:paraId="35BFCEBF" w14:textId="77777777" w:rsidR="00242DFF" w:rsidRPr="009B3AF8" w:rsidRDefault="00242DFF" w:rsidP="00D347C8">
            <w:r w:rsidRPr="00D4253A">
              <w:t>Honeysuckle Cottage, Back Street, Great Hinton, Trowbridge, BA14 6BT</w:t>
            </w:r>
          </w:p>
        </w:tc>
      </w:tr>
    </w:tbl>
    <w:p w14:paraId="233B2531" w14:textId="77777777" w:rsidR="00CD14C2" w:rsidRDefault="00CD14C2" w:rsidP="007D0800">
      <w:pPr>
        <w:spacing w:after="0" w:line="240" w:lineRule="auto"/>
        <w:rPr>
          <w:rFonts w:cs="Arial"/>
          <w:sz w:val="24"/>
          <w:szCs w:val="24"/>
        </w:rPr>
      </w:pPr>
    </w:p>
    <w:p w14:paraId="35625777" w14:textId="77777777" w:rsidR="0054049D" w:rsidRDefault="00444DBA" w:rsidP="0054049D">
      <w:pPr>
        <w:pStyle w:val="NormalWeb"/>
        <w:jc w:val="both"/>
        <w:divId w:val="1564633374"/>
        <w:rPr>
          <w:rFonts w:ascii="Arial" w:hAnsi="Arial" w:cs="Arial"/>
          <w:color w:val="000000"/>
          <w:sz w:val="22"/>
          <w:szCs w:val="22"/>
        </w:rPr>
      </w:pPr>
      <w:r>
        <w:rPr>
          <w:rFonts w:ascii="Arial" w:hAnsi="Arial" w:cs="Arial"/>
          <w:color w:val="000000"/>
          <w:sz w:val="22"/>
          <w:szCs w:val="22"/>
        </w:rPr>
        <w:t xml:space="preserve">In pursuance of its powers under the above Act, the Council hereby </w:t>
      </w:r>
      <w:r>
        <w:rPr>
          <w:rStyle w:val="Strong"/>
          <w:rFonts w:ascii="Arial" w:hAnsi="Arial" w:cs="Arial"/>
          <w:color w:val="000000"/>
          <w:sz w:val="22"/>
          <w:szCs w:val="22"/>
        </w:rPr>
        <w:t>GRANT PLANNING PERMISSION</w:t>
      </w:r>
      <w:r>
        <w:rPr>
          <w:rFonts w:ascii="Arial" w:hAnsi="Arial" w:cs="Arial"/>
          <w:color w:val="000000"/>
          <w:sz w:val="22"/>
          <w:szCs w:val="22"/>
        </w:rPr>
        <w:t xml:space="preserve"> for the above development to be carried out in accordance with the application and plans submitted (listed below).</w:t>
      </w:r>
    </w:p>
    <w:p w14:paraId="2273508D" w14:textId="77777777" w:rsidR="0054049D" w:rsidRDefault="00444DBA" w:rsidP="0054049D">
      <w:pPr>
        <w:pStyle w:val="NormalWeb"/>
        <w:jc w:val="both"/>
        <w:divId w:val="1564633374"/>
        <w:rPr>
          <w:rFonts w:ascii="Arial" w:hAnsi="Arial" w:cs="Arial"/>
          <w:color w:val="000000"/>
          <w:sz w:val="22"/>
          <w:szCs w:val="22"/>
        </w:rPr>
      </w:pPr>
      <w:r>
        <w:rPr>
          <w:rFonts w:ascii="Arial" w:hAnsi="Arial" w:cs="Arial"/>
          <w:color w:val="000000"/>
          <w:sz w:val="22"/>
          <w:szCs w:val="22"/>
        </w:rPr>
        <w:t>In accordance with policy DM3 (1)(a) of the National Planning Policy Framework, Wiltshire Council has worked proactively to secure this development to improve the economic, social and environmental conditions of the area.</w:t>
      </w:r>
    </w:p>
    <w:p w14:paraId="2F0E856B" w14:textId="5FEFDA3C" w:rsidR="00444DBA" w:rsidRDefault="00444DBA" w:rsidP="0054049D">
      <w:pPr>
        <w:pStyle w:val="NormalWeb"/>
        <w:jc w:val="both"/>
        <w:divId w:val="1564633374"/>
        <w:rPr>
          <w:rFonts w:ascii="Arial" w:hAnsi="Arial" w:cs="Arial"/>
          <w:color w:val="000000"/>
          <w:sz w:val="22"/>
          <w:szCs w:val="22"/>
        </w:rPr>
      </w:pPr>
      <w:r>
        <w:rPr>
          <w:rFonts w:ascii="Arial" w:hAnsi="Arial" w:cs="Arial"/>
          <w:color w:val="000000"/>
          <w:sz w:val="22"/>
          <w:szCs w:val="22"/>
        </w:rPr>
        <w:t>Subject to the following conditions:</w:t>
      </w:r>
    </w:p>
    <w:p w14:paraId="5B2131B0" w14:textId="77777777" w:rsidR="0096046A" w:rsidRDefault="0096046A" w:rsidP="0054049D">
      <w:pPr>
        <w:spacing w:after="0" w:line="240" w:lineRule="auto"/>
        <w:jc w:val="both"/>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677059B9" w14:textId="77777777" w:rsidTr="009B3AF8">
        <w:tc>
          <w:tcPr>
            <w:tcW w:w="5000" w:type="pct"/>
            <w:gridSpan w:val="2"/>
            <w:hideMark/>
          </w:tcPr>
          <w:p w14:paraId="237C0248" w14:textId="77777777" w:rsidR="009A33F3" w:rsidRPr="001523BC" w:rsidRDefault="009A33F3" w:rsidP="0054049D">
            <w:pPr>
              <w:pStyle w:val="NoSpacing"/>
              <w:spacing w:line="276" w:lineRule="auto"/>
              <w:jc w:val="both"/>
              <w:rPr>
                <w:rFonts w:ascii="Arial" w:hAnsi="Arial" w:cs="Arial"/>
                <w:sz w:val="24"/>
                <w:szCs w:val="24"/>
                <w:lang w:val="en-US"/>
              </w:rPr>
            </w:pPr>
          </w:p>
        </w:tc>
      </w:tr>
      <w:tr w:rsidR="009A33F3" w:rsidRPr="001523BC" w14:paraId="5B434935" w14:textId="77777777" w:rsidTr="009B3AF8">
        <w:tc>
          <w:tcPr>
            <w:tcW w:w="393" w:type="pct"/>
            <w:hideMark/>
          </w:tcPr>
          <w:p w14:paraId="5C2EF8AE" w14:textId="77777777" w:rsidR="00B408A6" w:rsidRPr="00D347C8" w:rsidRDefault="009A33F3" w:rsidP="0054049D">
            <w:pPr>
              <w:jc w:val="both"/>
              <w:rPr>
                <w:rFonts w:cs="Arial"/>
                <w:b/>
                <w:bCs/>
                <w:color w:val="181818"/>
              </w:rPr>
            </w:pPr>
            <w:r w:rsidRPr="00D347C8">
              <w:rPr>
                <w:rFonts w:cs="Arial"/>
                <w:b/>
                <w:bCs/>
                <w:color w:val="181818"/>
              </w:rPr>
              <w:t>1</w:t>
            </w:r>
          </w:p>
          <w:p w14:paraId="11070953" w14:textId="77777777" w:rsidR="009A33F3" w:rsidRPr="000E791E" w:rsidRDefault="009A33F3" w:rsidP="0054049D">
            <w:pPr>
              <w:pStyle w:val="NoSpacing"/>
              <w:spacing w:line="276" w:lineRule="auto"/>
              <w:jc w:val="both"/>
              <w:rPr>
                <w:rFonts w:ascii="Arial" w:hAnsi="Arial" w:cs="Arial"/>
                <w:lang w:val="en-US"/>
              </w:rPr>
            </w:pPr>
          </w:p>
        </w:tc>
        <w:tc>
          <w:tcPr>
            <w:tcW w:w="4607" w:type="pct"/>
            <w:hideMark/>
          </w:tcPr>
          <w:p w14:paraId="7672B0D8" w14:textId="0F940D9C" w:rsidR="00444DBA" w:rsidRDefault="00444DBA" w:rsidP="0054049D">
            <w:pPr>
              <w:pStyle w:val="NormalWeb"/>
              <w:jc w:val="both"/>
              <w:divId w:val="1960795994"/>
              <w:rPr>
                <w:rFonts w:ascii="Arial" w:hAnsi="Arial" w:cs="Arial"/>
                <w:color w:val="000000"/>
                <w:sz w:val="22"/>
                <w:szCs w:val="22"/>
              </w:rPr>
            </w:pPr>
            <w:r>
              <w:rPr>
                <w:rFonts w:ascii="Arial" w:hAnsi="Arial" w:cs="Arial"/>
                <w:color w:val="000000"/>
                <w:sz w:val="22"/>
                <w:szCs w:val="22"/>
              </w:rPr>
              <w:t>The development hereby permitted shall be begun before the expiration of three years from the date of this permission.</w:t>
            </w:r>
          </w:p>
          <w:p w14:paraId="34079D6B" w14:textId="3DDADD08" w:rsidR="00444DBA" w:rsidRDefault="00444DBA" w:rsidP="0054049D">
            <w:pPr>
              <w:pStyle w:val="NormalWeb"/>
              <w:jc w:val="both"/>
              <w:divId w:val="1960795994"/>
              <w:rPr>
                <w:rFonts w:ascii="Arial" w:hAnsi="Arial" w:cs="Arial"/>
                <w:color w:val="000000"/>
                <w:sz w:val="22"/>
                <w:szCs w:val="22"/>
              </w:rPr>
            </w:pPr>
            <w:r>
              <w:rPr>
                <w:rFonts w:ascii="Arial" w:hAnsi="Arial" w:cs="Arial"/>
                <w:color w:val="000000"/>
                <w:sz w:val="22"/>
                <w:szCs w:val="22"/>
              </w:rPr>
              <w:t>REASON: To comply with the provisions of Section 91 of the Town and Country Planning Act 1990 as amended by the Planning and Compulsory Purchase Act 2004.</w:t>
            </w:r>
          </w:p>
          <w:p w14:paraId="232EF394" w14:textId="77777777" w:rsidR="009A33F3" w:rsidRPr="00FA59D5" w:rsidRDefault="009A33F3" w:rsidP="0054049D">
            <w:pPr>
              <w:jc w:val="both"/>
              <w:rPr>
                <w:lang w:val="en-US"/>
              </w:rPr>
            </w:pPr>
          </w:p>
        </w:tc>
      </w:tr>
      <w:tr w:rsidR="009A33F3" w:rsidRPr="001523BC" w14:paraId="72C62783" w14:textId="77777777" w:rsidTr="009B3AF8">
        <w:tc>
          <w:tcPr>
            <w:tcW w:w="393" w:type="pct"/>
            <w:hideMark/>
          </w:tcPr>
          <w:p w14:paraId="3F5C6B4B" w14:textId="77777777" w:rsidR="00B408A6" w:rsidRPr="00D347C8" w:rsidRDefault="009A33F3" w:rsidP="0054049D">
            <w:pPr>
              <w:jc w:val="both"/>
              <w:rPr>
                <w:rFonts w:cs="Arial"/>
                <w:b/>
                <w:bCs/>
                <w:color w:val="181818"/>
              </w:rPr>
            </w:pPr>
            <w:r w:rsidRPr="00D347C8">
              <w:rPr>
                <w:rFonts w:cs="Arial"/>
                <w:b/>
                <w:bCs/>
                <w:color w:val="181818"/>
              </w:rPr>
              <w:t>2</w:t>
            </w:r>
          </w:p>
          <w:p w14:paraId="578CEB72" w14:textId="77777777" w:rsidR="009A33F3" w:rsidRPr="000E791E" w:rsidRDefault="009A33F3" w:rsidP="0054049D">
            <w:pPr>
              <w:pStyle w:val="NoSpacing"/>
              <w:spacing w:line="276" w:lineRule="auto"/>
              <w:jc w:val="both"/>
              <w:rPr>
                <w:rFonts w:ascii="Arial" w:hAnsi="Arial" w:cs="Arial"/>
                <w:lang w:val="en-US"/>
              </w:rPr>
            </w:pPr>
          </w:p>
        </w:tc>
        <w:tc>
          <w:tcPr>
            <w:tcW w:w="4607" w:type="pct"/>
            <w:hideMark/>
          </w:tcPr>
          <w:p w14:paraId="028B45AD" w14:textId="0FBE5E89" w:rsidR="00444DBA" w:rsidRDefault="00444DBA" w:rsidP="0054049D">
            <w:pPr>
              <w:pStyle w:val="NormalWeb"/>
              <w:jc w:val="both"/>
              <w:divId w:val="94906761"/>
              <w:rPr>
                <w:rFonts w:ascii="Arial" w:hAnsi="Arial" w:cs="Arial"/>
                <w:color w:val="000000"/>
                <w:sz w:val="22"/>
                <w:szCs w:val="22"/>
              </w:rPr>
            </w:pPr>
            <w:r>
              <w:rPr>
                <w:rFonts w:ascii="Arial" w:hAnsi="Arial" w:cs="Arial"/>
                <w:color w:val="000000"/>
                <w:sz w:val="22"/>
                <w:szCs w:val="22"/>
              </w:rPr>
              <w:t>The development hereby permitted shall be carried out in accordance with the following approved plans and documents:</w:t>
            </w:r>
          </w:p>
          <w:p w14:paraId="33FCBD3D" w14:textId="77777777" w:rsidR="00444DBA" w:rsidRDefault="00444DBA" w:rsidP="0054049D">
            <w:pPr>
              <w:pStyle w:val="NormalWeb"/>
              <w:spacing w:before="0" w:beforeAutospacing="0" w:after="0" w:afterAutospacing="0"/>
              <w:jc w:val="both"/>
              <w:divId w:val="94906761"/>
              <w:rPr>
                <w:rFonts w:ascii="Arial" w:hAnsi="Arial" w:cs="Arial"/>
                <w:color w:val="000000"/>
                <w:sz w:val="22"/>
                <w:szCs w:val="22"/>
              </w:rPr>
            </w:pPr>
            <w:r>
              <w:rPr>
                <w:rFonts w:ascii="Arial" w:hAnsi="Arial" w:cs="Arial"/>
                <w:color w:val="000000"/>
                <w:sz w:val="22"/>
                <w:szCs w:val="22"/>
              </w:rPr>
              <w:t>Existing and Proposed Elevations and Floor Plans (2617-1)</w:t>
            </w:r>
          </w:p>
          <w:p w14:paraId="01F49A45" w14:textId="77777777" w:rsidR="00444DBA" w:rsidRDefault="00444DBA" w:rsidP="0054049D">
            <w:pPr>
              <w:pStyle w:val="NormalWeb"/>
              <w:spacing w:before="0" w:beforeAutospacing="0" w:after="0" w:afterAutospacing="0"/>
              <w:jc w:val="both"/>
              <w:divId w:val="94906761"/>
              <w:rPr>
                <w:rFonts w:ascii="Arial" w:hAnsi="Arial" w:cs="Arial"/>
                <w:color w:val="000000"/>
                <w:sz w:val="22"/>
                <w:szCs w:val="22"/>
              </w:rPr>
            </w:pPr>
            <w:r>
              <w:rPr>
                <w:rFonts w:ascii="Arial" w:hAnsi="Arial" w:cs="Arial"/>
                <w:color w:val="000000"/>
                <w:sz w:val="22"/>
                <w:szCs w:val="22"/>
              </w:rPr>
              <w:t>Proposed Block Plan (2612-2)</w:t>
            </w:r>
          </w:p>
          <w:p w14:paraId="1FCEE9AA" w14:textId="77777777" w:rsidR="00444DBA" w:rsidRDefault="00444DBA" w:rsidP="0054049D">
            <w:pPr>
              <w:pStyle w:val="NormalWeb"/>
              <w:spacing w:before="0" w:beforeAutospacing="0" w:after="0" w:afterAutospacing="0"/>
              <w:jc w:val="both"/>
              <w:divId w:val="94906761"/>
              <w:rPr>
                <w:rFonts w:ascii="Arial" w:hAnsi="Arial" w:cs="Arial"/>
                <w:color w:val="000000"/>
                <w:sz w:val="22"/>
                <w:szCs w:val="22"/>
              </w:rPr>
            </w:pPr>
            <w:r>
              <w:rPr>
                <w:rFonts w:ascii="Arial" w:hAnsi="Arial" w:cs="Arial"/>
                <w:color w:val="000000"/>
                <w:sz w:val="22"/>
                <w:szCs w:val="22"/>
              </w:rPr>
              <w:t>Location Plan (29 June 2026)</w:t>
            </w:r>
          </w:p>
          <w:p w14:paraId="19694784" w14:textId="5A173159" w:rsidR="00444DBA" w:rsidRDefault="00444DBA" w:rsidP="0054049D">
            <w:pPr>
              <w:pStyle w:val="NormalWeb"/>
              <w:jc w:val="both"/>
              <w:divId w:val="94906761"/>
              <w:rPr>
                <w:rFonts w:ascii="Arial" w:hAnsi="Arial" w:cs="Arial"/>
                <w:color w:val="000000"/>
                <w:sz w:val="22"/>
                <w:szCs w:val="22"/>
              </w:rPr>
            </w:pPr>
            <w:r>
              <w:rPr>
                <w:rFonts w:ascii="Arial" w:hAnsi="Arial" w:cs="Arial"/>
                <w:color w:val="000000"/>
                <w:sz w:val="22"/>
                <w:szCs w:val="22"/>
              </w:rPr>
              <w:t>REASON: For the avoidance of doubt and in the interests of proper planning.</w:t>
            </w:r>
          </w:p>
          <w:p w14:paraId="76E9649F" w14:textId="77777777" w:rsidR="009A33F3" w:rsidRPr="00FA59D5" w:rsidRDefault="009A33F3" w:rsidP="0054049D">
            <w:pPr>
              <w:jc w:val="both"/>
              <w:rPr>
                <w:lang w:val="en-US"/>
              </w:rPr>
            </w:pPr>
          </w:p>
        </w:tc>
      </w:tr>
      <w:tr w:rsidR="009A33F3" w:rsidRPr="001523BC" w14:paraId="762962EE" w14:textId="77777777" w:rsidTr="009B3AF8">
        <w:tc>
          <w:tcPr>
            <w:tcW w:w="393" w:type="pct"/>
            <w:hideMark/>
          </w:tcPr>
          <w:p w14:paraId="36E6C141" w14:textId="77777777" w:rsidR="00B408A6" w:rsidRPr="00D347C8" w:rsidRDefault="009A33F3" w:rsidP="0054049D">
            <w:pPr>
              <w:jc w:val="both"/>
              <w:rPr>
                <w:rFonts w:cs="Arial"/>
                <w:b/>
                <w:bCs/>
                <w:color w:val="181818"/>
              </w:rPr>
            </w:pPr>
            <w:r w:rsidRPr="00D347C8">
              <w:rPr>
                <w:rFonts w:cs="Arial"/>
                <w:b/>
                <w:bCs/>
                <w:color w:val="181818"/>
              </w:rPr>
              <w:t>3</w:t>
            </w:r>
          </w:p>
          <w:p w14:paraId="4D90AD69" w14:textId="77777777" w:rsidR="009A33F3" w:rsidRPr="000E791E" w:rsidRDefault="009A33F3" w:rsidP="0054049D">
            <w:pPr>
              <w:pStyle w:val="NoSpacing"/>
              <w:spacing w:line="276" w:lineRule="auto"/>
              <w:jc w:val="both"/>
              <w:rPr>
                <w:rFonts w:ascii="Arial" w:hAnsi="Arial" w:cs="Arial"/>
                <w:lang w:val="en-US"/>
              </w:rPr>
            </w:pPr>
          </w:p>
        </w:tc>
        <w:tc>
          <w:tcPr>
            <w:tcW w:w="4607" w:type="pct"/>
            <w:hideMark/>
          </w:tcPr>
          <w:p w14:paraId="7A5CFE3A" w14:textId="6D726EF2" w:rsidR="00444DBA" w:rsidRDefault="00444DBA" w:rsidP="0054049D">
            <w:pPr>
              <w:pStyle w:val="NormalWeb"/>
              <w:jc w:val="both"/>
              <w:divId w:val="2036495531"/>
              <w:rPr>
                <w:rFonts w:ascii="Arial" w:hAnsi="Arial" w:cs="Arial"/>
                <w:color w:val="000000"/>
                <w:sz w:val="22"/>
                <w:szCs w:val="22"/>
              </w:rPr>
            </w:pPr>
            <w:r>
              <w:rPr>
                <w:rFonts w:ascii="Arial" w:hAnsi="Arial" w:cs="Arial"/>
                <w:color w:val="000000"/>
                <w:sz w:val="22"/>
                <w:szCs w:val="22"/>
              </w:rPr>
              <w:t>The annexe hereby permitted shall not be occupied at any time other than for purposes ancillary to the residential use of the main dwelling, known as Honeysuckle Cottage, and it shall remain within the same planning unit as the main dwelling.</w:t>
            </w:r>
          </w:p>
          <w:p w14:paraId="5C91EECE" w14:textId="77777777" w:rsidR="00444DBA" w:rsidRDefault="00444DBA" w:rsidP="0054049D">
            <w:pPr>
              <w:pStyle w:val="NormalWeb"/>
              <w:jc w:val="both"/>
              <w:divId w:val="2036495531"/>
              <w:rPr>
                <w:rFonts w:ascii="Arial" w:hAnsi="Arial" w:cs="Arial"/>
                <w:color w:val="000000"/>
                <w:sz w:val="22"/>
                <w:szCs w:val="22"/>
              </w:rPr>
            </w:pPr>
            <w:r>
              <w:rPr>
                <w:rFonts w:ascii="Arial" w:hAnsi="Arial" w:cs="Arial"/>
                <w:color w:val="000000"/>
                <w:sz w:val="22"/>
                <w:szCs w:val="22"/>
              </w:rPr>
              <w:t>REASON: The additional accommodation is sited in a position where the Local Planning Authority, having regard to the reasonable standards of residential amenity, access, and planning policies pertaining to the area, would not permit a wholly separate dwelling.</w:t>
            </w:r>
          </w:p>
          <w:p w14:paraId="658338DD" w14:textId="77777777" w:rsidR="009A33F3" w:rsidRPr="00FA59D5" w:rsidRDefault="009A33F3" w:rsidP="0054049D">
            <w:pPr>
              <w:jc w:val="both"/>
              <w:rPr>
                <w:lang w:val="en-US"/>
              </w:rPr>
            </w:pPr>
          </w:p>
        </w:tc>
      </w:tr>
    </w:tbl>
    <w:p w14:paraId="2CC52CD6" w14:textId="77777777" w:rsidR="003C361A" w:rsidRPr="001523BC" w:rsidRDefault="003C361A" w:rsidP="003C361A">
      <w:pPr>
        <w:pStyle w:val="NoSpacing"/>
        <w:spacing w:line="276" w:lineRule="auto"/>
        <w:rPr>
          <w:rFonts w:ascii="Arial" w:hAnsi="Arial" w:cs="Arial"/>
        </w:rPr>
      </w:pPr>
    </w:p>
    <w:p w14:paraId="2355E8A2" w14:textId="77777777" w:rsidR="009B3AF8" w:rsidRDefault="009B3AF8" w:rsidP="00013844">
      <w:pPr>
        <w:spacing w:after="120"/>
        <w:rPr>
          <w:rFonts w:ascii="Lucida Handwriting" w:hAnsi="Lucida Handwriting" w:cs="Arial"/>
          <w:b/>
          <w:bCs/>
          <w:sz w:val="28"/>
          <w:szCs w:val="28"/>
        </w:rPr>
      </w:pPr>
    </w:p>
    <w:p w14:paraId="31CA4EFE"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w:t>
      </w:r>
      <w:r w:rsidR="009E2713">
        <w:rPr>
          <w:rFonts w:cs="Arial"/>
          <w:b/>
          <w:bCs/>
          <w:sz w:val="24"/>
          <w:szCs w:val="24"/>
        </w:rPr>
        <w:t>Climate</w:t>
      </w:r>
    </w:p>
    <w:p w14:paraId="39452C55" w14:textId="77777777" w:rsidR="00013844" w:rsidRDefault="00013844">
      <w:pPr>
        <w:rPr>
          <w:rFonts w:cs="Arial"/>
          <w:sz w:val="24"/>
          <w:szCs w:val="24"/>
        </w:rPr>
      </w:pPr>
      <w:r>
        <w:rPr>
          <w:rFonts w:cs="Arial"/>
          <w:sz w:val="24"/>
          <w:szCs w:val="24"/>
        </w:rPr>
        <w:br w:type="page"/>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3"/>
        <w:gridCol w:w="600"/>
        <w:gridCol w:w="8013"/>
      </w:tblGrid>
      <w:tr w:rsidR="00000000" w14:paraId="1B8F1983" w14:textId="77777777">
        <w:trPr>
          <w:divId w:val="410157028"/>
          <w:tblCellSpacing w:w="15" w:type="dxa"/>
        </w:trPr>
        <w:tc>
          <w:tcPr>
            <w:tcW w:w="9285" w:type="dxa"/>
            <w:gridSpan w:val="3"/>
            <w:hideMark/>
          </w:tcPr>
          <w:p w14:paraId="2DC28C5A" w14:textId="77777777" w:rsidR="00444DBA" w:rsidRDefault="00444DBA">
            <w:pPr>
              <w:pStyle w:val="NormalWeb"/>
              <w:rPr>
                <w:rFonts w:ascii="Arial" w:hAnsi="Arial" w:cs="Arial"/>
                <w:color w:val="000000"/>
                <w:sz w:val="22"/>
                <w:szCs w:val="22"/>
              </w:rPr>
            </w:pPr>
            <w:r>
              <w:rPr>
                <w:rStyle w:val="Strong"/>
                <w:rFonts w:ascii="Arial" w:hAnsi="Arial" w:cs="Arial"/>
                <w:color w:val="000000"/>
                <w:sz w:val="22"/>
                <w:szCs w:val="22"/>
              </w:rPr>
              <w:t>NOTES</w:t>
            </w:r>
          </w:p>
        </w:tc>
      </w:tr>
      <w:tr w:rsidR="00000000" w14:paraId="04CE9C8E" w14:textId="77777777">
        <w:trPr>
          <w:divId w:val="410157028"/>
          <w:tblCellSpacing w:w="15" w:type="dxa"/>
        </w:trPr>
        <w:tc>
          <w:tcPr>
            <w:tcW w:w="390" w:type="dxa"/>
            <w:hideMark/>
          </w:tcPr>
          <w:p w14:paraId="5BD26EA3" w14:textId="77777777" w:rsidR="00444DBA" w:rsidRDefault="00444DBA">
            <w:pPr>
              <w:pStyle w:val="NormalWeb"/>
              <w:rPr>
                <w:rFonts w:ascii="Arial" w:hAnsi="Arial" w:cs="Arial"/>
                <w:color w:val="000000"/>
                <w:sz w:val="22"/>
                <w:szCs w:val="22"/>
              </w:rPr>
            </w:pPr>
            <w:r>
              <w:rPr>
                <w:rFonts w:ascii="Arial" w:hAnsi="Arial" w:cs="Arial"/>
                <w:color w:val="000000"/>
                <w:sz w:val="22"/>
                <w:szCs w:val="22"/>
              </w:rPr>
              <w:t>1</w:t>
            </w:r>
          </w:p>
        </w:tc>
        <w:tc>
          <w:tcPr>
            <w:tcW w:w="8895" w:type="dxa"/>
            <w:gridSpan w:val="2"/>
            <w:hideMark/>
          </w:tcPr>
          <w:p w14:paraId="32EB37F6" w14:textId="77777777" w:rsidR="00444DBA" w:rsidRDefault="00444DBA">
            <w:pPr>
              <w:pStyle w:val="NormalWeb"/>
              <w:rPr>
                <w:rFonts w:ascii="Arial" w:hAnsi="Arial" w:cs="Arial"/>
                <w:color w:val="000000"/>
                <w:sz w:val="22"/>
                <w:szCs w:val="22"/>
              </w:rPr>
            </w:pPr>
            <w:r>
              <w:rPr>
                <w:rStyle w:val="Strong"/>
                <w:rFonts w:ascii="Arial" w:hAnsi="Arial" w:cs="Arial"/>
                <w:color w:val="000000"/>
                <w:sz w:val="22"/>
                <w:szCs w:val="22"/>
              </w:rPr>
              <w:t>Other Necessary Consents.</w:t>
            </w:r>
            <w:r>
              <w:rPr>
                <w:rFonts w:ascii="Arial" w:hAnsi="Arial" w:cs="Arial"/>
                <w:color w:val="000000"/>
                <w:sz w:val="22"/>
                <w:szCs w:val="22"/>
              </w:rPr>
              <w:t>  This document only conveys permission for the proposed development under Part III of the Town and Country Planning Act 1990 and the applicant must also comply with all the byelaws, regulations and statutory provisions in force in the area and secure such other approvals and permissions as may be necessary under other parts of the Town and Country Planning Act 1990 or other legislation.</w:t>
            </w:r>
          </w:p>
        </w:tc>
      </w:tr>
      <w:tr w:rsidR="00000000" w14:paraId="1453FD55" w14:textId="77777777">
        <w:trPr>
          <w:divId w:val="410157028"/>
          <w:tblCellSpacing w:w="15" w:type="dxa"/>
        </w:trPr>
        <w:tc>
          <w:tcPr>
            <w:tcW w:w="390" w:type="dxa"/>
            <w:hideMark/>
          </w:tcPr>
          <w:p w14:paraId="0558B24E" w14:textId="77777777" w:rsidR="00444DBA" w:rsidRDefault="00444DBA">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36BD0F16" w14:textId="77777777" w:rsidR="00444DBA" w:rsidRDefault="00444DBA">
            <w:pPr>
              <w:pStyle w:val="NormalWeb"/>
              <w:rPr>
                <w:rFonts w:ascii="Arial" w:hAnsi="Arial" w:cs="Arial"/>
                <w:color w:val="000000"/>
                <w:sz w:val="22"/>
                <w:szCs w:val="22"/>
              </w:rPr>
            </w:pPr>
            <w:r>
              <w:rPr>
                <w:rFonts w:ascii="Arial" w:hAnsi="Arial" w:cs="Arial"/>
                <w:color w:val="000000"/>
                <w:sz w:val="22"/>
                <w:szCs w:val="22"/>
              </w:rPr>
              <w:t>1.1</w:t>
            </w:r>
          </w:p>
        </w:tc>
        <w:tc>
          <w:tcPr>
            <w:tcW w:w="8325" w:type="dxa"/>
            <w:hideMark/>
          </w:tcPr>
          <w:p w14:paraId="0DF8940A" w14:textId="77777777" w:rsidR="00444DBA" w:rsidRDefault="00444DBA">
            <w:pPr>
              <w:pStyle w:val="NormalWeb"/>
              <w:rPr>
                <w:rFonts w:ascii="Arial" w:hAnsi="Arial" w:cs="Arial"/>
                <w:color w:val="000000"/>
                <w:sz w:val="22"/>
                <w:szCs w:val="22"/>
              </w:rPr>
            </w:pPr>
            <w:proofErr w:type="spellStart"/>
            <w:r>
              <w:rPr>
                <w:rFonts w:ascii="Arial" w:hAnsi="Arial" w:cs="Arial"/>
                <w:color w:val="000000"/>
                <w:sz w:val="22"/>
                <w:szCs w:val="22"/>
              </w:rPr>
              <w:t>the</w:t>
            </w:r>
            <w:proofErr w:type="spellEnd"/>
            <w:r>
              <w:rPr>
                <w:rFonts w:ascii="Arial" w:hAnsi="Arial" w:cs="Arial"/>
                <w:color w:val="000000"/>
                <w:sz w:val="22"/>
                <w:szCs w:val="22"/>
              </w:rPr>
              <w:t xml:space="preserv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tc>
      </w:tr>
      <w:tr w:rsidR="00000000" w14:paraId="38F32442" w14:textId="77777777">
        <w:trPr>
          <w:divId w:val="410157028"/>
          <w:tblCellSpacing w:w="15" w:type="dxa"/>
        </w:trPr>
        <w:tc>
          <w:tcPr>
            <w:tcW w:w="390" w:type="dxa"/>
            <w:hideMark/>
          </w:tcPr>
          <w:p w14:paraId="752A541B" w14:textId="77777777" w:rsidR="00444DBA" w:rsidRDefault="00444DBA">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73E992C8" w14:textId="77777777" w:rsidR="00444DBA" w:rsidRDefault="00444DBA">
            <w:pPr>
              <w:pStyle w:val="NormalWeb"/>
              <w:rPr>
                <w:rFonts w:ascii="Arial" w:hAnsi="Arial" w:cs="Arial"/>
                <w:color w:val="000000"/>
                <w:sz w:val="22"/>
                <w:szCs w:val="22"/>
              </w:rPr>
            </w:pPr>
            <w:r>
              <w:rPr>
                <w:rFonts w:ascii="Arial" w:hAnsi="Arial" w:cs="Arial"/>
                <w:color w:val="000000"/>
                <w:sz w:val="22"/>
                <w:szCs w:val="22"/>
              </w:rPr>
              <w:t>1.2</w:t>
            </w:r>
          </w:p>
        </w:tc>
        <w:tc>
          <w:tcPr>
            <w:tcW w:w="8325" w:type="dxa"/>
            <w:hideMark/>
          </w:tcPr>
          <w:p w14:paraId="62B0EFFA" w14:textId="77777777" w:rsidR="00444DBA" w:rsidRDefault="00444DBA">
            <w:pPr>
              <w:pStyle w:val="NormalWeb"/>
              <w:rPr>
                <w:rFonts w:ascii="Arial" w:hAnsi="Arial" w:cs="Arial"/>
                <w:color w:val="000000"/>
                <w:sz w:val="22"/>
                <w:szCs w:val="22"/>
              </w:rPr>
            </w:pPr>
            <w:r>
              <w:rPr>
                <w:rFonts w:ascii="Arial" w:hAnsi="Arial" w:cs="Arial"/>
                <w:color w:val="000000"/>
                <w:sz w:val="22"/>
                <w:szCs w:val="22"/>
              </w:rPr>
              <w:t xml:space="preserve">the need to obtain an appropriate order if the proposal involves the stopping up or diversion of a public right of way or </w:t>
            </w:r>
            <w:proofErr w:type="gramStart"/>
            <w:r>
              <w:rPr>
                <w:rFonts w:ascii="Arial" w:hAnsi="Arial" w:cs="Arial"/>
                <w:color w:val="000000"/>
                <w:sz w:val="22"/>
                <w:szCs w:val="22"/>
              </w:rPr>
              <w:t>other</w:t>
            </w:r>
            <w:proofErr w:type="gramEnd"/>
            <w:r>
              <w:rPr>
                <w:rFonts w:ascii="Arial" w:hAnsi="Arial" w:cs="Arial"/>
                <w:color w:val="000000"/>
                <w:sz w:val="22"/>
                <w:szCs w:val="22"/>
              </w:rPr>
              <w:t xml:space="preserve"> highway (including highway verge);</w:t>
            </w:r>
          </w:p>
        </w:tc>
      </w:tr>
      <w:tr w:rsidR="00000000" w14:paraId="48D4259F" w14:textId="77777777">
        <w:trPr>
          <w:divId w:val="410157028"/>
          <w:tblCellSpacing w:w="15" w:type="dxa"/>
        </w:trPr>
        <w:tc>
          <w:tcPr>
            <w:tcW w:w="390" w:type="dxa"/>
            <w:hideMark/>
          </w:tcPr>
          <w:p w14:paraId="62C2DB08" w14:textId="77777777" w:rsidR="00444DBA" w:rsidRDefault="00444DBA">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6859A0B0" w14:textId="77777777" w:rsidR="00444DBA" w:rsidRDefault="00444DBA">
            <w:pPr>
              <w:pStyle w:val="NormalWeb"/>
              <w:rPr>
                <w:rFonts w:ascii="Arial" w:hAnsi="Arial" w:cs="Arial"/>
                <w:color w:val="000000"/>
                <w:sz w:val="22"/>
                <w:szCs w:val="22"/>
              </w:rPr>
            </w:pPr>
            <w:r>
              <w:rPr>
                <w:rFonts w:ascii="Arial" w:hAnsi="Arial" w:cs="Arial"/>
                <w:color w:val="000000"/>
                <w:sz w:val="22"/>
                <w:szCs w:val="22"/>
              </w:rPr>
              <w:t>1.3</w:t>
            </w:r>
          </w:p>
        </w:tc>
        <w:tc>
          <w:tcPr>
            <w:tcW w:w="8325" w:type="dxa"/>
            <w:hideMark/>
          </w:tcPr>
          <w:p w14:paraId="51767786" w14:textId="77777777" w:rsidR="00444DBA" w:rsidRDefault="00444DBA">
            <w:pPr>
              <w:pStyle w:val="NormalWeb"/>
              <w:rPr>
                <w:rFonts w:ascii="Arial" w:hAnsi="Arial" w:cs="Arial"/>
                <w:color w:val="000000"/>
                <w:sz w:val="22"/>
                <w:szCs w:val="22"/>
              </w:rPr>
            </w:pPr>
            <w:r>
              <w:rPr>
                <w:rFonts w:ascii="Arial" w:hAnsi="Arial" w:cs="Arial"/>
                <w:color w:val="000000"/>
                <w:sz w:val="22"/>
                <w:szCs w:val="22"/>
              </w:rPr>
              <w:t xml:space="preserve">the need to obtain a separate “Listed Building Consent” </w:t>
            </w:r>
            <w:r>
              <w:rPr>
                <w:rFonts w:ascii="Arial" w:hAnsi="Arial" w:cs="Arial"/>
                <w:color w:val="000000"/>
                <w:sz w:val="22"/>
                <w:szCs w:val="22"/>
              </w:rPr>
              <w:t>to the demolition, alteration or extension of any listed building of architectural or historic interest;</w:t>
            </w:r>
          </w:p>
        </w:tc>
      </w:tr>
      <w:tr w:rsidR="00000000" w14:paraId="04B2F819" w14:textId="77777777">
        <w:trPr>
          <w:divId w:val="410157028"/>
          <w:tblCellSpacing w:w="15" w:type="dxa"/>
        </w:trPr>
        <w:tc>
          <w:tcPr>
            <w:tcW w:w="390" w:type="dxa"/>
            <w:hideMark/>
          </w:tcPr>
          <w:p w14:paraId="0DB42BB7" w14:textId="77777777" w:rsidR="00444DBA" w:rsidRDefault="00444DBA">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53FDD4FC" w14:textId="77777777" w:rsidR="00444DBA" w:rsidRDefault="00444DBA">
            <w:pPr>
              <w:pStyle w:val="NormalWeb"/>
              <w:rPr>
                <w:rFonts w:ascii="Arial" w:hAnsi="Arial" w:cs="Arial"/>
                <w:color w:val="000000"/>
                <w:sz w:val="22"/>
                <w:szCs w:val="22"/>
              </w:rPr>
            </w:pPr>
            <w:r>
              <w:rPr>
                <w:rFonts w:ascii="Arial" w:hAnsi="Arial" w:cs="Arial"/>
                <w:color w:val="000000"/>
                <w:sz w:val="22"/>
                <w:szCs w:val="22"/>
              </w:rPr>
              <w:t>1.4</w:t>
            </w:r>
          </w:p>
        </w:tc>
        <w:tc>
          <w:tcPr>
            <w:tcW w:w="8325" w:type="dxa"/>
            <w:hideMark/>
          </w:tcPr>
          <w:p w14:paraId="4BE0A8A7" w14:textId="77777777" w:rsidR="00444DBA" w:rsidRDefault="00444DBA">
            <w:pPr>
              <w:pStyle w:val="NormalWeb"/>
              <w:rPr>
                <w:rFonts w:ascii="Arial" w:hAnsi="Arial" w:cs="Arial"/>
                <w:color w:val="000000"/>
                <w:sz w:val="22"/>
                <w:szCs w:val="22"/>
              </w:rPr>
            </w:pPr>
            <w:r>
              <w:rPr>
                <w:rFonts w:ascii="Arial" w:hAnsi="Arial" w:cs="Arial"/>
                <w:color w:val="000000"/>
                <w:sz w:val="22"/>
                <w:szCs w:val="22"/>
              </w:rPr>
              <w:t>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tc>
      </w:tr>
      <w:tr w:rsidR="00000000" w14:paraId="1C788051" w14:textId="77777777">
        <w:trPr>
          <w:divId w:val="410157028"/>
          <w:tblCellSpacing w:w="15" w:type="dxa"/>
        </w:trPr>
        <w:tc>
          <w:tcPr>
            <w:tcW w:w="390" w:type="dxa"/>
            <w:hideMark/>
          </w:tcPr>
          <w:p w14:paraId="60E479FF" w14:textId="77777777" w:rsidR="00444DBA" w:rsidRDefault="00444DBA">
            <w:pPr>
              <w:pStyle w:val="NormalWeb"/>
              <w:rPr>
                <w:rFonts w:ascii="Arial" w:hAnsi="Arial" w:cs="Arial"/>
                <w:color w:val="000000"/>
                <w:sz w:val="22"/>
                <w:szCs w:val="22"/>
              </w:rPr>
            </w:pPr>
            <w:r>
              <w:rPr>
                <w:rFonts w:ascii="Arial" w:hAnsi="Arial" w:cs="Arial"/>
                <w:color w:val="000000"/>
                <w:sz w:val="22"/>
                <w:szCs w:val="22"/>
              </w:rPr>
              <w:t>2</w:t>
            </w:r>
          </w:p>
        </w:tc>
        <w:tc>
          <w:tcPr>
            <w:tcW w:w="8895" w:type="dxa"/>
            <w:gridSpan w:val="2"/>
            <w:hideMark/>
          </w:tcPr>
          <w:p w14:paraId="38291E34" w14:textId="77777777" w:rsidR="00444DBA" w:rsidRDefault="00444DBA">
            <w:pPr>
              <w:pStyle w:val="NormalWeb"/>
              <w:rPr>
                <w:rFonts w:ascii="Arial" w:hAnsi="Arial" w:cs="Arial"/>
                <w:color w:val="000000"/>
                <w:sz w:val="22"/>
                <w:szCs w:val="22"/>
              </w:rPr>
            </w:pPr>
            <w:r>
              <w:rPr>
                <w:rStyle w:val="Strong"/>
                <w:rFonts w:ascii="Arial" w:hAnsi="Arial" w:cs="Arial"/>
                <w:color w:val="000000"/>
                <w:sz w:val="22"/>
                <w:szCs w:val="22"/>
              </w:rPr>
              <w:t>Appeals.</w:t>
            </w:r>
            <w:r>
              <w:rPr>
                <w:rFonts w:ascii="Arial" w:hAnsi="Arial" w:cs="Arial"/>
                <w:color w:val="000000"/>
                <w:sz w:val="22"/>
                <w:szCs w:val="22"/>
              </w:rPr>
              <w:t>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http://www.planningportal.gov.uk/planning/appeals).</w:t>
            </w:r>
          </w:p>
        </w:tc>
      </w:tr>
      <w:tr w:rsidR="00000000" w14:paraId="629B7D11" w14:textId="77777777">
        <w:trPr>
          <w:divId w:val="410157028"/>
          <w:tblCellSpacing w:w="15" w:type="dxa"/>
        </w:trPr>
        <w:tc>
          <w:tcPr>
            <w:tcW w:w="390" w:type="dxa"/>
            <w:hideMark/>
          </w:tcPr>
          <w:p w14:paraId="55DF6B95" w14:textId="77777777" w:rsidR="00444DBA" w:rsidRDefault="00444DBA">
            <w:pPr>
              <w:pStyle w:val="NormalWeb"/>
              <w:rPr>
                <w:rFonts w:ascii="Arial" w:hAnsi="Arial" w:cs="Arial"/>
                <w:color w:val="000000"/>
                <w:sz w:val="22"/>
                <w:szCs w:val="22"/>
              </w:rPr>
            </w:pPr>
            <w:r>
              <w:rPr>
                <w:rFonts w:ascii="Arial" w:hAnsi="Arial" w:cs="Arial"/>
                <w:color w:val="000000"/>
                <w:sz w:val="22"/>
                <w:szCs w:val="22"/>
              </w:rPr>
              <w:t>3</w:t>
            </w:r>
          </w:p>
        </w:tc>
        <w:tc>
          <w:tcPr>
            <w:tcW w:w="8895" w:type="dxa"/>
            <w:gridSpan w:val="2"/>
            <w:hideMark/>
          </w:tcPr>
          <w:p w14:paraId="772F09E5" w14:textId="77777777" w:rsidR="00444DBA" w:rsidRDefault="00444DBA">
            <w:pPr>
              <w:pStyle w:val="NormalWeb"/>
              <w:rPr>
                <w:rFonts w:ascii="Arial" w:hAnsi="Arial" w:cs="Arial"/>
                <w:color w:val="000000"/>
                <w:sz w:val="22"/>
                <w:szCs w:val="22"/>
              </w:rPr>
            </w:pPr>
            <w:r>
              <w:rPr>
                <w:rStyle w:val="Strong"/>
                <w:rFonts w:ascii="Arial" w:hAnsi="Arial" w:cs="Arial"/>
                <w:color w:val="000000"/>
                <w:sz w:val="22"/>
                <w:szCs w:val="22"/>
              </w:rPr>
              <w:t xml:space="preserve">Climate Change. </w:t>
            </w:r>
            <w:r>
              <w:rPr>
                <w:rFonts w:ascii="Arial" w:hAnsi="Arial" w:cs="Arial"/>
                <w:color w:val="000000"/>
                <w:sz w:val="22"/>
                <w:szCs w:val="22"/>
              </w:rPr>
              <w:t xml:space="preserve">Wiltshire Council acknowledges the climate emergency and is seeking to make the county carbon neutral. You are encouraged to include energy efficiency that exceeds building regulations and to meet residual energy demand through renewable energy and low-carbon technologies, including high levels of electric vehicle charging points. The developer is encouraged to contact the climate team to discuss this further. </w:t>
            </w:r>
            <w:hyperlink r:id="rId8" w:history="1">
              <w:r>
                <w:rPr>
                  <w:rStyle w:val="Hyperlink"/>
                  <w:rFonts w:ascii="Arial" w:hAnsi="Arial" w:cs="Arial"/>
                  <w:sz w:val="22"/>
                  <w:szCs w:val="22"/>
                </w:rPr>
                <w:t>climate@wiltshire.gov.uk</w:t>
              </w:r>
            </w:hyperlink>
            <w:r>
              <w:rPr>
                <w:rFonts w:ascii="Arial" w:hAnsi="Arial" w:cs="Arial"/>
                <w:color w:val="000000"/>
                <w:sz w:val="22"/>
                <w:szCs w:val="22"/>
              </w:rPr>
              <w:t> </w:t>
            </w:r>
          </w:p>
        </w:tc>
      </w:tr>
      <w:tr w:rsidR="00000000" w14:paraId="157998EF" w14:textId="77777777">
        <w:trPr>
          <w:divId w:val="410157028"/>
          <w:tblCellSpacing w:w="15" w:type="dxa"/>
        </w:trPr>
        <w:tc>
          <w:tcPr>
            <w:tcW w:w="390" w:type="dxa"/>
            <w:hideMark/>
          </w:tcPr>
          <w:p w14:paraId="0219DE28" w14:textId="77777777" w:rsidR="00444DBA" w:rsidRDefault="00444DBA">
            <w:pPr>
              <w:pStyle w:val="NormalWeb"/>
              <w:rPr>
                <w:rFonts w:ascii="Arial" w:hAnsi="Arial" w:cs="Arial"/>
                <w:color w:val="000000"/>
                <w:sz w:val="22"/>
                <w:szCs w:val="22"/>
              </w:rPr>
            </w:pPr>
            <w:r>
              <w:rPr>
                <w:rFonts w:ascii="Arial" w:hAnsi="Arial" w:cs="Arial"/>
                <w:color w:val="000000"/>
                <w:sz w:val="22"/>
                <w:szCs w:val="22"/>
              </w:rPr>
              <w:t>4</w:t>
            </w:r>
          </w:p>
        </w:tc>
        <w:tc>
          <w:tcPr>
            <w:tcW w:w="8895" w:type="dxa"/>
            <w:gridSpan w:val="2"/>
            <w:hideMark/>
          </w:tcPr>
          <w:p w14:paraId="356C4401" w14:textId="77777777" w:rsidR="00444DBA" w:rsidRDefault="00444DBA">
            <w:pPr>
              <w:pStyle w:val="NormalWeb"/>
              <w:rPr>
                <w:rFonts w:ascii="Arial" w:hAnsi="Arial" w:cs="Arial"/>
                <w:color w:val="000000"/>
                <w:sz w:val="22"/>
                <w:szCs w:val="22"/>
              </w:rPr>
            </w:pPr>
            <w:r>
              <w:rPr>
                <w:rStyle w:val="Strong"/>
                <w:rFonts w:ascii="Arial" w:hAnsi="Arial" w:cs="Arial"/>
                <w:color w:val="000000"/>
                <w:sz w:val="22"/>
                <w:szCs w:val="22"/>
              </w:rPr>
              <w:t xml:space="preserve">CIL. </w:t>
            </w:r>
            <w:r>
              <w:rPr>
                <w:rFonts w:ascii="Arial" w:hAnsi="Arial" w:cs="Arial"/>
                <w:color w:val="000000"/>
                <w:sz w:val="22"/>
                <w:szCs w:val="22"/>
              </w:rPr>
              <w:t xml:space="preserve">The applicant is advised that the development hereby approved may represent chargeable development under the Community Infrastructure Levy Regulations 2010 (as amended) and Wiltshire Council's CIL Charging Schedule. A separate Community Infrastructure Levy Liability Notice will be issued by the Local Planning Authority. Should you require further information with regards to CIL please refer to the Council's Website </w:t>
            </w:r>
            <w:hyperlink r:id="rId9" w:history="1">
              <w:r>
                <w:rPr>
                  <w:rStyle w:val="Hyperlink"/>
                  <w:rFonts w:ascii="Arial" w:hAnsi="Arial" w:cs="Arial"/>
                  <w:sz w:val="22"/>
                  <w:szCs w:val="22"/>
                </w:rPr>
                <w:t>Community Infrastructure Levy (CIL) - Wiltshire Council</w:t>
              </w:r>
            </w:hyperlink>
          </w:p>
        </w:tc>
      </w:tr>
    </w:tbl>
    <w:p w14:paraId="74ECC6A3" w14:textId="77777777" w:rsidR="00542BC1" w:rsidRDefault="00542BC1">
      <w:pPr>
        <w:divId w:val="410157028"/>
        <w:rPr>
          <w:rFonts w:eastAsia="Times New Roman"/>
        </w:rPr>
      </w:pPr>
    </w:p>
    <w:sectPr w:rsidR="00542BC1"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22F8D"/>
    <w:rsid w:val="0005594F"/>
    <w:rsid w:val="000719F9"/>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A4632"/>
    <w:rsid w:val="004E3AE6"/>
    <w:rsid w:val="004F5415"/>
    <w:rsid w:val="00507DDE"/>
    <w:rsid w:val="005162DC"/>
    <w:rsid w:val="00532187"/>
    <w:rsid w:val="00534ABE"/>
    <w:rsid w:val="005401E1"/>
    <w:rsid w:val="0054049D"/>
    <w:rsid w:val="00542BC1"/>
    <w:rsid w:val="0054429E"/>
    <w:rsid w:val="00574198"/>
    <w:rsid w:val="005869B3"/>
    <w:rsid w:val="005B182E"/>
    <w:rsid w:val="006571AB"/>
    <w:rsid w:val="00682CD8"/>
    <w:rsid w:val="006A0411"/>
    <w:rsid w:val="006A296C"/>
    <w:rsid w:val="006B37E5"/>
    <w:rsid w:val="006D783F"/>
    <w:rsid w:val="006E52C3"/>
    <w:rsid w:val="00704262"/>
    <w:rsid w:val="00707E74"/>
    <w:rsid w:val="00750701"/>
    <w:rsid w:val="00757F6E"/>
    <w:rsid w:val="0077441A"/>
    <w:rsid w:val="007816B9"/>
    <w:rsid w:val="00793C11"/>
    <w:rsid w:val="007C1B42"/>
    <w:rsid w:val="007D0800"/>
    <w:rsid w:val="008465F3"/>
    <w:rsid w:val="00847A9E"/>
    <w:rsid w:val="00874647"/>
    <w:rsid w:val="00876478"/>
    <w:rsid w:val="008C37D8"/>
    <w:rsid w:val="008F11F1"/>
    <w:rsid w:val="009160C7"/>
    <w:rsid w:val="00927950"/>
    <w:rsid w:val="0095164B"/>
    <w:rsid w:val="0096046A"/>
    <w:rsid w:val="009A0F80"/>
    <w:rsid w:val="009A1EB3"/>
    <w:rsid w:val="009A33F3"/>
    <w:rsid w:val="009B3AF8"/>
    <w:rsid w:val="009B4B40"/>
    <w:rsid w:val="009D277D"/>
    <w:rsid w:val="009D5A01"/>
    <w:rsid w:val="009E042C"/>
    <w:rsid w:val="009E2713"/>
    <w:rsid w:val="009F328B"/>
    <w:rsid w:val="00A2157F"/>
    <w:rsid w:val="00A2264E"/>
    <w:rsid w:val="00A31872"/>
    <w:rsid w:val="00A4085E"/>
    <w:rsid w:val="00A53926"/>
    <w:rsid w:val="00A75246"/>
    <w:rsid w:val="00AA321A"/>
    <w:rsid w:val="00AA3A73"/>
    <w:rsid w:val="00AA3D18"/>
    <w:rsid w:val="00AB2A8C"/>
    <w:rsid w:val="00AC2373"/>
    <w:rsid w:val="00AC3157"/>
    <w:rsid w:val="00AD3D0D"/>
    <w:rsid w:val="00B220A3"/>
    <w:rsid w:val="00B350A5"/>
    <w:rsid w:val="00B408A6"/>
    <w:rsid w:val="00B50AD4"/>
    <w:rsid w:val="00B72F24"/>
    <w:rsid w:val="00B91B2D"/>
    <w:rsid w:val="00BA469E"/>
    <w:rsid w:val="00BE54ED"/>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11D7B"/>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06761">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10157028">
      <w:bodyDiv w:val="1"/>
      <w:marLeft w:val="0"/>
      <w:marRight w:val="0"/>
      <w:marTop w:val="0"/>
      <w:marBottom w:val="0"/>
      <w:divBdr>
        <w:top w:val="none" w:sz="0" w:space="0" w:color="auto"/>
        <w:left w:val="none" w:sz="0" w:space="0" w:color="auto"/>
        <w:bottom w:val="none" w:sz="0" w:space="0" w:color="auto"/>
        <w:right w:val="none" w:sz="0" w:space="0" w:color="auto"/>
      </w:divBdr>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63337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1960795994">
      <w:bodyDiv w:val="1"/>
      <w:marLeft w:val="0"/>
      <w:marRight w:val="0"/>
      <w:marTop w:val="0"/>
      <w:marBottom w:val="0"/>
      <w:divBdr>
        <w:top w:val="none" w:sz="0" w:space="0" w:color="auto"/>
        <w:left w:val="none" w:sz="0" w:space="0" w:color="auto"/>
        <w:bottom w:val="none" w:sz="0" w:space="0" w:color="auto"/>
        <w:right w:val="none" w:sz="0" w:space="0" w:color="auto"/>
      </w:divBdr>
    </w:div>
    <w:div w:id="2036495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imate@wiltshire.gov.uk"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wiltshire.gov.uk/article/8756/Community-Infrastructure-Levy-C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2.xml><?xml version="1.0" encoding="utf-8"?>
<ds:datastoreItem xmlns:ds="http://schemas.openxmlformats.org/officeDocument/2006/customXml" ds:itemID="{4E1669A2-D1DE-414E-AD4D-304F85DB7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750</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salesforceId:e3f0403a-2e99-4b3a-956f-301778cf1923</dc:subject>
  <dc:creator>Philip Skill</dc:creator>
  <cp:keywords/>
  <dc:description/>
  <cp:lastModifiedBy>Day, Simon</cp:lastModifiedBy>
  <cp:revision>2</cp:revision>
  <dcterms:created xsi:type="dcterms:W3CDTF">2026-07-02T15:10:00Z</dcterms:created>
  <dcterms:modified xsi:type="dcterms:W3CDTF">2026-07-02T15:10:00Z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069Q300000TQZnzIAH</vt:lpwstr>
  </property>
</Properties>
</file>