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C67E9"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B1B3E7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F385FDB"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1CC938BC" w14:textId="77777777" w:rsidTr="00683C17">
        <w:tc>
          <w:tcPr>
            <w:tcW w:w="3681" w:type="dxa"/>
          </w:tcPr>
          <w:p w14:paraId="20C21B5E"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1A0B193"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PL/2026/03455</w:t>
            </w:r>
          </w:p>
        </w:tc>
      </w:tr>
      <w:tr w:rsidR="003951BD" w14:paraId="65116F45" w14:textId="77777777" w:rsidTr="00683C17">
        <w:tc>
          <w:tcPr>
            <w:tcW w:w="3681" w:type="dxa"/>
          </w:tcPr>
          <w:p w14:paraId="6E92401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BB18A3E"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202CBC05" w14:textId="77777777" w:rsidTr="00683C17">
        <w:tc>
          <w:tcPr>
            <w:tcW w:w="3681" w:type="dxa"/>
          </w:tcPr>
          <w:p w14:paraId="68E6A8E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3EB2D10"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Chalkwell, 2 Southward Lane, Aldbourne, Marlborough, SN8 2DF</w:t>
            </w:r>
          </w:p>
        </w:tc>
      </w:tr>
      <w:tr w:rsidR="003951BD" w14:paraId="76EDF89B" w14:textId="77777777" w:rsidTr="00683C17">
        <w:tc>
          <w:tcPr>
            <w:tcW w:w="3681" w:type="dxa"/>
          </w:tcPr>
          <w:p w14:paraId="6F35D35F"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EFACF41"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Single-storey rear extension and first-floor catslide dormer window to northern side elevation including one rooflight.</w:t>
            </w:r>
          </w:p>
        </w:tc>
      </w:tr>
      <w:tr w:rsidR="003951BD" w14:paraId="1A831689" w14:textId="77777777" w:rsidTr="00683C17">
        <w:tc>
          <w:tcPr>
            <w:tcW w:w="3681" w:type="dxa"/>
          </w:tcPr>
          <w:p w14:paraId="2267463A"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EFDD28B"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227CEC9" w14:textId="68EDB836" w:rsidR="00711526" w:rsidRPr="00F7609E" w:rsidRDefault="00711526" w:rsidP="004E7316">
      <w:pPr>
        <w:spacing w:after="0" w:line="276" w:lineRule="auto"/>
        <w:jc w:val="both"/>
        <w:rPr>
          <w:rFonts w:ascii="Arial" w:eastAsia="Times New Roman" w:hAnsi="Arial" w:cs="Arial"/>
          <w:kern w:val="0"/>
          <w:sz w:val="22"/>
          <w:szCs w:val="22"/>
          <w:lang w:eastAsia="en-GB"/>
          <w14:ligatures w14:val="none"/>
        </w:rPr>
      </w:pPr>
    </w:p>
    <w:p w14:paraId="4C349CE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97355DC"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8B19589" w14:textId="1E5581EC" w:rsidR="005B0FD5" w:rsidRPr="0016551C"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16551C">
        <w:rPr>
          <w:rFonts w:ascii="Arial" w:eastAsia="Times New Roman" w:hAnsi="Arial" w:cs="Arial"/>
          <w:kern w:val="0"/>
          <w:sz w:val="22"/>
          <w:szCs w:val="22"/>
          <w:lang w:eastAsia="en-GB"/>
          <w14:ligatures w14:val="none"/>
        </w:rPr>
        <w:t xml:space="preserve">The proposal seeks planning permission for </w:t>
      </w:r>
      <w:r w:rsidR="004F7CEB" w:rsidRPr="0016551C">
        <w:rPr>
          <w:rFonts w:ascii="Arial" w:eastAsia="Times New Roman" w:hAnsi="Arial" w:cs="Arial"/>
          <w:kern w:val="0"/>
          <w:sz w:val="22"/>
          <w:szCs w:val="22"/>
          <w:lang w:eastAsia="en-GB"/>
          <w14:ligatures w14:val="none"/>
        </w:rPr>
        <w:t xml:space="preserve">a modest </w:t>
      </w:r>
      <w:r w:rsidR="0016551C" w:rsidRPr="0016551C">
        <w:rPr>
          <w:rFonts w:ascii="Arial" w:eastAsia="Times New Roman" w:hAnsi="Arial" w:cs="Arial"/>
          <w:kern w:val="0"/>
          <w:sz w:val="22"/>
          <w:szCs w:val="22"/>
          <w:lang w:eastAsia="en-GB"/>
          <w14:ligatures w14:val="none"/>
        </w:rPr>
        <w:t xml:space="preserve">single-storey rear extension with a flat roof </w:t>
      </w:r>
      <w:r w:rsidR="005B7F25">
        <w:rPr>
          <w:rFonts w:ascii="Arial" w:eastAsia="Times New Roman" w:hAnsi="Arial" w:cs="Arial"/>
          <w:kern w:val="0"/>
          <w:sz w:val="22"/>
          <w:szCs w:val="22"/>
          <w:lang w:eastAsia="en-GB"/>
          <w14:ligatures w14:val="none"/>
        </w:rPr>
        <w:t xml:space="preserve">and rooflight, </w:t>
      </w:r>
      <w:r w:rsidR="0016551C" w:rsidRPr="0016551C">
        <w:rPr>
          <w:rFonts w:ascii="Arial" w:eastAsia="Times New Roman" w:hAnsi="Arial" w:cs="Arial"/>
          <w:kern w:val="0"/>
          <w:sz w:val="22"/>
          <w:szCs w:val="22"/>
          <w:lang w:eastAsia="en-GB"/>
          <w14:ligatures w14:val="none"/>
        </w:rPr>
        <w:t>as well as a catslide dormer on the first-floor northern side elevation of the property,</w:t>
      </w:r>
      <w:r w:rsidR="00F95C34" w:rsidRPr="0016551C">
        <w:rPr>
          <w:rFonts w:ascii="Arial" w:eastAsia="Times New Roman" w:hAnsi="Arial" w:cs="Arial"/>
          <w:kern w:val="0"/>
          <w:sz w:val="22"/>
          <w:szCs w:val="22"/>
          <w:lang w:eastAsia="en-GB"/>
          <w14:ligatures w14:val="none"/>
        </w:rPr>
        <w:t xml:space="preserve"> which would feature a single </w:t>
      </w:r>
      <w:r w:rsidR="0016551C" w:rsidRPr="0016551C">
        <w:rPr>
          <w:rFonts w:ascii="Arial" w:eastAsia="Times New Roman" w:hAnsi="Arial" w:cs="Arial"/>
          <w:kern w:val="0"/>
          <w:sz w:val="22"/>
          <w:szCs w:val="22"/>
          <w:lang w:eastAsia="en-GB"/>
          <w14:ligatures w14:val="none"/>
        </w:rPr>
        <w:t xml:space="preserve">rooflight. </w:t>
      </w:r>
    </w:p>
    <w:p w14:paraId="4FC2A6F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98B8D9E"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9C4E25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12B9B24"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6F8F77C" w14:textId="7A4326FE" w:rsidR="007C6065" w:rsidRPr="000908DD" w:rsidRDefault="000908DD" w:rsidP="00F15E48">
      <w:pPr>
        <w:spacing w:after="0" w:line="276" w:lineRule="auto"/>
        <w:jc w:val="both"/>
        <w:outlineLvl w:val="2"/>
        <w:rPr>
          <w:rFonts w:ascii="Arial" w:eastAsia="Times New Roman" w:hAnsi="Arial" w:cs="Arial"/>
          <w:kern w:val="0"/>
          <w:sz w:val="22"/>
          <w:szCs w:val="22"/>
          <w:lang w:eastAsia="en-GB"/>
          <w14:ligatures w14:val="none"/>
        </w:rPr>
      </w:pPr>
      <w:r w:rsidRPr="000908DD">
        <w:rPr>
          <w:rFonts w:ascii="Arial" w:eastAsia="Times New Roman" w:hAnsi="Arial" w:cs="Arial"/>
          <w:kern w:val="0"/>
          <w:sz w:val="22"/>
          <w:szCs w:val="22"/>
          <w:lang w:eastAsia="en-GB"/>
          <w14:ligatures w14:val="none"/>
        </w:rPr>
        <w:t xml:space="preserve">The site relates to Chalkwell within the built-up area of Aldbourne. The site comprises a renovated two-storey semi-detached dwelling constructed of red brick, painted brick and timber cladding, beneath a slate roof. The property benefits from off-street parking for up to two vehicles, an attached garage, and a modest private garden to the rear. The surrounding area is characterised by a varied pattern of development, comprising dwellings of differing designs, although properties are generally two storeys in height and set within a relatively low-density layout. </w:t>
      </w:r>
      <w:r w:rsidR="00375714" w:rsidRPr="000908DD">
        <w:rPr>
          <w:rFonts w:ascii="Arial" w:eastAsia="Times New Roman" w:hAnsi="Arial" w:cs="Arial"/>
          <w:kern w:val="0"/>
          <w:sz w:val="22"/>
          <w:szCs w:val="22"/>
          <w:lang w:eastAsia="en-GB"/>
          <w14:ligatures w14:val="none"/>
        </w:rPr>
        <w:t xml:space="preserve">In </w:t>
      </w:r>
      <w:r w:rsidR="005B7F25" w:rsidRPr="000908DD">
        <w:rPr>
          <w:rFonts w:ascii="Arial" w:eastAsia="Times New Roman" w:hAnsi="Arial" w:cs="Arial"/>
          <w:kern w:val="0"/>
          <w:sz w:val="22"/>
          <w:szCs w:val="22"/>
          <w:lang w:eastAsia="en-GB"/>
          <w14:ligatures w14:val="none"/>
        </w:rPr>
        <w:t xml:space="preserve">proximity to the site are </w:t>
      </w:r>
      <w:r w:rsidR="00E028B9" w:rsidRPr="000908DD">
        <w:rPr>
          <w:rFonts w:ascii="Arial" w:eastAsia="Times New Roman" w:hAnsi="Arial" w:cs="Arial"/>
          <w:kern w:val="0"/>
          <w:sz w:val="22"/>
          <w:szCs w:val="22"/>
          <w:lang w:eastAsia="en-GB"/>
          <w14:ligatures w14:val="none"/>
        </w:rPr>
        <w:t>Grade II listed buildings;</w:t>
      </w:r>
      <w:r w:rsidR="00994B02" w:rsidRPr="000908DD">
        <w:rPr>
          <w:rFonts w:ascii="Arial" w:eastAsia="Times New Roman" w:hAnsi="Arial" w:cs="Arial"/>
          <w:kern w:val="0"/>
          <w:sz w:val="22"/>
          <w:szCs w:val="22"/>
          <w:lang w:eastAsia="en-GB"/>
          <w14:ligatures w14:val="none"/>
        </w:rPr>
        <w:t xml:space="preserve"> this includes South Cottage </w:t>
      </w:r>
      <w:r w:rsidR="00C121F3" w:rsidRPr="000908DD">
        <w:rPr>
          <w:rFonts w:ascii="Arial" w:eastAsia="Times New Roman" w:hAnsi="Arial" w:cs="Arial"/>
          <w:kern w:val="0"/>
          <w:sz w:val="22"/>
          <w:szCs w:val="22"/>
          <w:lang w:eastAsia="en-GB"/>
          <w14:ligatures w14:val="none"/>
        </w:rPr>
        <w:t>(list entry number:</w:t>
      </w:r>
      <w:r w:rsidR="005B7F25" w:rsidRPr="000908DD">
        <w:rPr>
          <w:rFonts w:ascii="Arial" w:eastAsia="Times New Roman" w:hAnsi="Arial" w:cs="Arial"/>
          <w:kern w:val="0"/>
          <w:sz w:val="22"/>
          <w:szCs w:val="22"/>
          <w:lang w:eastAsia="en-GB"/>
          <w14:ligatures w14:val="none"/>
        </w:rPr>
        <w:t xml:space="preserve"> </w:t>
      </w:r>
      <w:r w:rsidR="00493C1C" w:rsidRPr="000908DD">
        <w:rPr>
          <w:rFonts w:ascii="Arial" w:eastAsia="Times New Roman" w:hAnsi="Arial" w:cs="Arial"/>
          <w:kern w:val="0"/>
          <w:sz w:val="22"/>
          <w:szCs w:val="22"/>
          <w:lang w:eastAsia="en-GB"/>
          <w14:ligatures w14:val="none"/>
        </w:rPr>
        <w:t xml:space="preserve">1365440), 10, The Butts (list entry number: </w:t>
      </w:r>
      <w:r w:rsidR="00BE0D12" w:rsidRPr="000908DD">
        <w:rPr>
          <w:rFonts w:ascii="Arial" w:eastAsia="Times New Roman" w:hAnsi="Arial" w:cs="Arial"/>
          <w:kern w:val="0"/>
          <w:sz w:val="22"/>
          <w:szCs w:val="22"/>
          <w:lang w:eastAsia="en-GB"/>
          <w14:ligatures w14:val="none"/>
        </w:rPr>
        <w:t xml:space="preserve">1034180) and 9, The Butts (list entry number: </w:t>
      </w:r>
      <w:r w:rsidR="00E028B9" w:rsidRPr="000908DD">
        <w:rPr>
          <w:rFonts w:ascii="Arial" w:eastAsia="Times New Roman" w:hAnsi="Arial" w:cs="Arial"/>
          <w:kern w:val="0"/>
          <w:sz w:val="22"/>
          <w:szCs w:val="22"/>
          <w:lang w:eastAsia="en-GB"/>
          <w14:ligatures w14:val="none"/>
        </w:rPr>
        <w:t xml:space="preserve">1365439). </w:t>
      </w:r>
    </w:p>
    <w:p w14:paraId="22FEC18E" w14:textId="77777777" w:rsidR="007C6065" w:rsidRDefault="007C6065"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E2B9EB0"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7A73A2EC" w14:textId="77777777" w:rsidR="00965A06" w:rsidRPr="00CB7032"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91F6CA0" w14:textId="77777777" w:rsidR="00CB7032" w:rsidRPr="00CB7032" w:rsidRDefault="00CB7032" w:rsidP="00CB7032">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CB7032">
        <w:rPr>
          <w:rFonts w:ascii="Arial" w:eastAsia="Times New Roman" w:hAnsi="Arial" w:cs="Arial"/>
          <w:kern w:val="0"/>
          <w:sz w:val="22"/>
          <w:szCs w:val="22"/>
          <w:lang w:eastAsia="en-GB"/>
          <w14:ligatures w14:val="none"/>
        </w:rPr>
        <w:t>Located within the limits for development of Aldbourne.</w:t>
      </w:r>
    </w:p>
    <w:p w14:paraId="1596F3DE" w14:textId="0E2EC16F" w:rsidR="00CB7032" w:rsidRPr="00CB7032" w:rsidRDefault="00CB7032" w:rsidP="00CB7032">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CB7032">
        <w:rPr>
          <w:rFonts w:ascii="Arial" w:eastAsia="Times New Roman" w:hAnsi="Arial" w:cs="Arial"/>
          <w:kern w:val="0"/>
          <w:sz w:val="22"/>
          <w:szCs w:val="22"/>
          <w:lang w:eastAsia="en-GB"/>
          <w14:ligatures w14:val="none"/>
        </w:rPr>
        <w:t>Washed</w:t>
      </w:r>
      <w:r w:rsidR="00241845">
        <w:rPr>
          <w:rFonts w:ascii="Arial" w:eastAsia="Times New Roman" w:hAnsi="Arial" w:cs="Arial"/>
          <w:kern w:val="0"/>
          <w:sz w:val="22"/>
          <w:szCs w:val="22"/>
          <w:lang w:eastAsia="en-GB"/>
          <w14:ligatures w14:val="none"/>
        </w:rPr>
        <w:t xml:space="preserve"> over</w:t>
      </w:r>
      <w:r w:rsidRPr="00CB7032">
        <w:rPr>
          <w:rFonts w:ascii="Arial" w:eastAsia="Times New Roman" w:hAnsi="Arial" w:cs="Arial"/>
          <w:kern w:val="0"/>
          <w:sz w:val="22"/>
          <w:szCs w:val="22"/>
          <w:lang w:eastAsia="en-GB"/>
          <w14:ligatures w14:val="none"/>
        </w:rPr>
        <w:t xml:space="preserve"> by the North Wessex Downs National Landscape.</w:t>
      </w:r>
    </w:p>
    <w:p w14:paraId="035D53D0" w14:textId="647702AF" w:rsidR="00CB7032" w:rsidRDefault="00CB7032" w:rsidP="00CB7032">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CB7032">
        <w:rPr>
          <w:rFonts w:ascii="Arial" w:eastAsia="Times New Roman" w:hAnsi="Arial" w:cs="Arial"/>
          <w:kern w:val="0"/>
          <w:sz w:val="22"/>
          <w:szCs w:val="22"/>
          <w:lang w:eastAsia="en-GB"/>
          <w14:ligatures w14:val="none"/>
        </w:rPr>
        <w:t xml:space="preserve">Proximity to listed buildings. </w:t>
      </w:r>
    </w:p>
    <w:p w14:paraId="73B36FA7" w14:textId="528A13E6" w:rsidR="00CB7032" w:rsidRPr="00CB7032" w:rsidRDefault="00CB7032" w:rsidP="00CB7032">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Flood zone 1.</w:t>
      </w:r>
    </w:p>
    <w:p w14:paraId="07994A88" w14:textId="6B6FB013" w:rsidR="00683C17" w:rsidRPr="003867F8" w:rsidRDefault="00683C17" w:rsidP="003867F8">
      <w:pPr>
        <w:spacing w:after="0" w:line="276" w:lineRule="auto"/>
        <w:jc w:val="both"/>
        <w:outlineLvl w:val="2"/>
        <w:rPr>
          <w:rFonts w:ascii="Arial" w:eastAsia="Times New Roman" w:hAnsi="Arial" w:cs="Arial"/>
          <w:b/>
          <w:bCs/>
          <w:kern w:val="0"/>
          <w:sz w:val="22"/>
          <w:szCs w:val="22"/>
          <w:lang w:eastAsia="en-GB"/>
          <w14:ligatures w14:val="none"/>
        </w:rPr>
      </w:pPr>
    </w:p>
    <w:p w14:paraId="3A26D46F" w14:textId="11D0C484" w:rsidR="00CB7032"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78AFBC5" w14:textId="77777777" w:rsidR="00CB7032" w:rsidRDefault="00CB7032" w:rsidP="00CB703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B7032" w:rsidRPr="003E74F7" w14:paraId="620B864D" w14:textId="77777777" w:rsidTr="00270FCB">
        <w:trPr>
          <w:trHeight w:hRule="exact" w:val="20"/>
        </w:trPr>
        <w:tc>
          <w:tcPr>
            <w:tcW w:w="8921" w:type="dxa"/>
            <w:tcBorders>
              <w:bottom w:val="single" w:sz="6" w:space="0" w:color="auto"/>
            </w:tcBorders>
            <w:vAlign w:val="center"/>
            <w:hideMark/>
          </w:tcPr>
          <w:p w14:paraId="09E99BD2" w14:textId="77777777" w:rsidR="00CB7032" w:rsidRPr="00D6500C" w:rsidRDefault="00CB7032" w:rsidP="00270FCB">
            <w:pPr>
              <w:rPr>
                <w:rFonts w:ascii="Arial" w:hAnsi="Arial" w:cs="Arial"/>
                <w:sz w:val="22"/>
                <w:szCs w:val="22"/>
              </w:rPr>
            </w:pPr>
            <w:bookmarkStart w:id="0" w:name="_bc9eaa23_7b84_4e11_8860_67eb8bbe0c9e"/>
          </w:p>
        </w:tc>
      </w:tr>
      <w:tr w:rsidR="00CB7032" w:rsidRPr="003E74F7" w14:paraId="0D1257EE" w14:textId="77777777" w:rsidTr="00270FCB">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F2C2EF5" w14:textId="77777777" w:rsidR="00CB7032" w:rsidRPr="00D6500C" w:rsidRDefault="00CB7032" w:rsidP="00270FCB">
            <w:pPr>
              <w:spacing w:after="0"/>
              <w:rPr>
                <w:rFonts w:ascii="Arial" w:hAnsi="Arial" w:cs="Arial"/>
                <w:b/>
                <w:bCs/>
                <w:sz w:val="22"/>
                <w:szCs w:val="22"/>
              </w:rPr>
            </w:pPr>
            <w:r w:rsidRPr="00D6500C">
              <w:rPr>
                <w:rFonts w:ascii="Arial" w:hAnsi="Arial" w:cs="Arial"/>
                <w:b/>
                <w:bCs/>
                <w:sz w:val="22"/>
                <w:szCs w:val="22"/>
              </w:rPr>
              <w:t>Proposal / Summary</w:t>
            </w:r>
          </w:p>
        </w:tc>
      </w:tr>
      <w:tr w:rsidR="00CB7032" w:rsidRPr="003E74F7" w14:paraId="615CD368" w14:textId="77777777" w:rsidTr="00270FCB">
        <w:tc>
          <w:tcPr>
            <w:tcW w:w="8921" w:type="dxa"/>
            <w:tcBorders>
              <w:left w:val="single" w:sz="12" w:space="0" w:color="auto"/>
              <w:bottom w:val="single" w:sz="12" w:space="0" w:color="auto"/>
              <w:right w:val="single" w:sz="12" w:space="0" w:color="auto"/>
            </w:tcBorders>
            <w:vAlign w:val="center"/>
          </w:tcPr>
          <w:p w14:paraId="13C400BB" w14:textId="77777777" w:rsidR="00CB7032" w:rsidRPr="005F6072" w:rsidRDefault="00CB7032" w:rsidP="00270FCB">
            <w:pPr>
              <w:spacing w:after="0"/>
              <w:rPr>
                <w:rFonts w:ascii="Arial" w:hAnsi="Arial" w:cs="Arial"/>
                <w:sz w:val="22"/>
                <w:szCs w:val="22"/>
              </w:rPr>
            </w:pPr>
            <w:r w:rsidRPr="005F6072">
              <w:rPr>
                <w:rFonts w:ascii="Arial" w:hAnsi="Arial" w:cs="Arial"/>
                <w:sz w:val="22"/>
                <w:szCs w:val="22"/>
              </w:rPr>
              <w:t>17/04451/FUL - Full planning permission Decision - Approve with Conditions Date: 29/6/2017 – Proposed Porch</w:t>
            </w:r>
          </w:p>
        </w:tc>
      </w:tr>
      <w:tr w:rsidR="00CB7032" w:rsidRPr="003E74F7" w14:paraId="184D2D61" w14:textId="77777777" w:rsidTr="00270FCB">
        <w:tc>
          <w:tcPr>
            <w:tcW w:w="8921" w:type="dxa"/>
            <w:tcBorders>
              <w:left w:val="single" w:sz="12" w:space="0" w:color="auto"/>
              <w:bottom w:val="single" w:sz="12" w:space="0" w:color="auto"/>
              <w:right w:val="single" w:sz="12" w:space="0" w:color="auto"/>
            </w:tcBorders>
            <w:vAlign w:val="center"/>
          </w:tcPr>
          <w:p w14:paraId="412735F1" w14:textId="77777777" w:rsidR="00CB7032" w:rsidRPr="005F6072" w:rsidRDefault="00CB7032" w:rsidP="00270FCB">
            <w:pPr>
              <w:spacing w:after="0"/>
              <w:rPr>
                <w:rFonts w:ascii="Arial" w:hAnsi="Arial" w:cs="Arial"/>
                <w:sz w:val="22"/>
                <w:szCs w:val="22"/>
              </w:rPr>
            </w:pPr>
            <w:r w:rsidRPr="005F6072">
              <w:rPr>
                <w:rFonts w:ascii="Arial" w:hAnsi="Arial" w:cs="Arial"/>
                <w:sz w:val="22"/>
                <w:szCs w:val="22"/>
              </w:rPr>
              <w:t>15/06825/FUL - Full planning permission Decision - Approve with Conditions Date: 3/9/2015 – Proposed two storey and single storey extension and alterations</w:t>
            </w:r>
          </w:p>
        </w:tc>
      </w:tr>
      <w:tr w:rsidR="00CB7032" w:rsidRPr="003E74F7" w14:paraId="2144D977" w14:textId="77777777" w:rsidTr="00270FCB">
        <w:tc>
          <w:tcPr>
            <w:tcW w:w="8921" w:type="dxa"/>
            <w:tcBorders>
              <w:left w:val="single" w:sz="12" w:space="0" w:color="auto"/>
              <w:bottom w:val="single" w:sz="12" w:space="0" w:color="auto"/>
              <w:right w:val="single" w:sz="12" w:space="0" w:color="auto"/>
            </w:tcBorders>
            <w:vAlign w:val="center"/>
          </w:tcPr>
          <w:p w14:paraId="63D29902" w14:textId="77777777" w:rsidR="00CB7032" w:rsidRPr="005F6072" w:rsidRDefault="00CB7032" w:rsidP="00270FCB">
            <w:pPr>
              <w:spacing w:after="0"/>
              <w:rPr>
                <w:rFonts w:ascii="Arial" w:hAnsi="Arial" w:cs="Arial"/>
                <w:sz w:val="22"/>
                <w:szCs w:val="22"/>
              </w:rPr>
            </w:pPr>
            <w:r w:rsidRPr="005F6072">
              <w:rPr>
                <w:rFonts w:ascii="Arial" w:hAnsi="Arial" w:cs="Arial"/>
                <w:sz w:val="22"/>
                <w:szCs w:val="22"/>
              </w:rPr>
              <w:t>PL/2023/06423 - Householder planning permission Decision - Approve with Conditions Date: 19/9/2023 – Proposed first floor extension and ground floor conversion of existing car port to provide a study and ensuite</w:t>
            </w:r>
          </w:p>
        </w:tc>
      </w:tr>
      <w:bookmarkEnd w:id="0"/>
    </w:tbl>
    <w:p w14:paraId="5D456BBC"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B42E3A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023C3F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722068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F61C93A" w14:textId="77777777" w:rsidR="008B578F" w:rsidRPr="00CB7032" w:rsidRDefault="008B578F" w:rsidP="009C1702">
      <w:pPr>
        <w:spacing w:after="0" w:line="276" w:lineRule="auto"/>
        <w:jc w:val="both"/>
        <w:rPr>
          <w:rFonts w:ascii="Arial" w:eastAsia="Times New Roman" w:hAnsi="Arial" w:cs="Arial"/>
          <w:kern w:val="0"/>
          <w:sz w:val="22"/>
          <w:szCs w:val="22"/>
          <w:lang w:eastAsia="en-GB"/>
          <w14:ligatures w14:val="none"/>
        </w:rPr>
      </w:pPr>
    </w:p>
    <w:p w14:paraId="1410F891" w14:textId="5D9B6D01" w:rsidR="001A467B" w:rsidRPr="00077BDD" w:rsidRDefault="00077BDD" w:rsidP="00077BDD">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Core Policy 41: Sustainable Construction and Low Carbon Energy</w:t>
      </w:r>
    </w:p>
    <w:p w14:paraId="7571A1E4" w14:textId="445F38C0" w:rsidR="00134D23" w:rsidRPr="00CB7032"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B7032">
        <w:rPr>
          <w:rFonts w:ascii="Arial" w:eastAsia="Times New Roman" w:hAnsi="Arial" w:cs="Arial"/>
          <w:kern w:val="0"/>
          <w:sz w:val="22"/>
          <w:szCs w:val="22"/>
          <w:lang w:eastAsia="en-GB"/>
          <w14:ligatures w14:val="none"/>
        </w:rPr>
        <w:t>Core Policy 57 Ensuring High Quality Design and Place Shaping</w:t>
      </w:r>
    </w:p>
    <w:p w14:paraId="3117D5BA" w14:textId="77777777" w:rsidR="00315AE0" w:rsidRPr="00CB7032"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B7032">
        <w:rPr>
          <w:rFonts w:ascii="Arial" w:eastAsia="Times New Roman" w:hAnsi="Arial" w:cs="Arial"/>
          <w:kern w:val="0"/>
          <w:sz w:val="22"/>
          <w:szCs w:val="22"/>
          <w:lang w:eastAsia="en-GB"/>
          <w14:ligatures w14:val="none"/>
        </w:rPr>
        <w:t>Core Policy 51</w:t>
      </w:r>
      <w:r w:rsidR="006A735A" w:rsidRPr="00CB7032">
        <w:rPr>
          <w:rFonts w:ascii="Arial" w:eastAsia="Times New Roman" w:hAnsi="Arial" w:cs="Arial"/>
          <w:kern w:val="0"/>
          <w:sz w:val="22"/>
          <w:szCs w:val="22"/>
          <w:lang w:eastAsia="en-GB"/>
          <w14:ligatures w14:val="none"/>
        </w:rPr>
        <w:t xml:space="preserve">: </w:t>
      </w:r>
      <w:r w:rsidRPr="00CB7032">
        <w:rPr>
          <w:rFonts w:ascii="Arial" w:eastAsia="Times New Roman" w:hAnsi="Arial" w:cs="Arial"/>
          <w:kern w:val="0"/>
          <w:sz w:val="22"/>
          <w:szCs w:val="22"/>
          <w:lang w:eastAsia="en-GB"/>
          <w14:ligatures w14:val="none"/>
        </w:rPr>
        <w:t xml:space="preserve">Landscape </w:t>
      </w:r>
    </w:p>
    <w:p w14:paraId="7A6F038E" w14:textId="77777777" w:rsidR="00683C17" w:rsidRPr="00CB7032"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B7032">
        <w:rPr>
          <w:rFonts w:ascii="Arial" w:eastAsia="Times New Roman" w:hAnsi="Arial" w:cs="Arial"/>
          <w:kern w:val="0"/>
          <w:sz w:val="22"/>
          <w:szCs w:val="22"/>
          <w:lang w:eastAsia="en-GB"/>
          <w14:ligatures w14:val="none"/>
        </w:rPr>
        <w:t>Core Policy 58</w:t>
      </w:r>
      <w:r w:rsidR="006A735A" w:rsidRPr="00CB7032">
        <w:rPr>
          <w:rFonts w:ascii="Arial" w:eastAsia="Times New Roman" w:hAnsi="Arial" w:cs="Arial"/>
          <w:kern w:val="0"/>
          <w:sz w:val="22"/>
          <w:szCs w:val="22"/>
          <w:lang w:eastAsia="en-GB"/>
          <w14:ligatures w14:val="none"/>
        </w:rPr>
        <w:t>:</w:t>
      </w:r>
      <w:r w:rsidR="00315AE0" w:rsidRPr="00CB7032">
        <w:rPr>
          <w:rFonts w:ascii="Arial" w:eastAsia="Times New Roman" w:hAnsi="Arial" w:cs="Arial"/>
          <w:kern w:val="0"/>
          <w:sz w:val="22"/>
          <w:szCs w:val="22"/>
          <w:lang w:eastAsia="en-GB"/>
          <w14:ligatures w14:val="none"/>
        </w:rPr>
        <w:t xml:space="preserve"> Ensuring the Conservation of the Historic Environment </w:t>
      </w:r>
    </w:p>
    <w:p w14:paraId="0FE84744" w14:textId="77777777" w:rsidR="009F684B" w:rsidRPr="00CB7032"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B7032">
        <w:rPr>
          <w:rFonts w:ascii="Arial" w:eastAsia="Times New Roman" w:hAnsi="Arial" w:cs="Arial"/>
          <w:kern w:val="0"/>
          <w:sz w:val="22"/>
          <w:szCs w:val="22"/>
          <w:lang w:eastAsia="en-GB"/>
          <w14:ligatures w14:val="none"/>
        </w:rPr>
        <w:t>Core Policy 61</w:t>
      </w:r>
      <w:r w:rsidR="006A735A" w:rsidRPr="00CB7032">
        <w:rPr>
          <w:rFonts w:ascii="Arial" w:eastAsia="Times New Roman" w:hAnsi="Arial" w:cs="Arial"/>
          <w:kern w:val="0"/>
          <w:sz w:val="22"/>
          <w:szCs w:val="22"/>
          <w:lang w:eastAsia="en-GB"/>
          <w14:ligatures w14:val="none"/>
        </w:rPr>
        <w:t>:</w:t>
      </w:r>
      <w:r w:rsidRPr="00CB7032">
        <w:rPr>
          <w:rFonts w:ascii="Arial" w:eastAsia="Times New Roman" w:hAnsi="Arial" w:cs="Arial"/>
          <w:kern w:val="0"/>
          <w:sz w:val="22"/>
          <w:szCs w:val="22"/>
          <w:lang w:eastAsia="en-GB"/>
          <w14:ligatures w14:val="none"/>
        </w:rPr>
        <w:t xml:space="preserve"> Transport and New Development</w:t>
      </w:r>
    </w:p>
    <w:p w14:paraId="5D02A5BD" w14:textId="77777777" w:rsidR="009F684B" w:rsidRPr="00CB7032"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B7032">
        <w:rPr>
          <w:rFonts w:ascii="Arial" w:eastAsia="Times New Roman" w:hAnsi="Arial" w:cs="Arial"/>
          <w:kern w:val="0"/>
          <w:sz w:val="22"/>
          <w:szCs w:val="22"/>
          <w:lang w:eastAsia="en-GB"/>
          <w14:ligatures w14:val="none"/>
        </w:rPr>
        <w:t>Core Policy 64</w:t>
      </w:r>
      <w:r w:rsidR="006A735A" w:rsidRPr="00CB7032">
        <w:rPr>
          <w:rFonts w:ascii="Arial" w:eastAsia="Times New Roman" w:hAnsi="Arial" w:cs="Arial"/>
          <w:kern w:val="0"/>
          <w:sz w:val="22"/>
          <w:szCs w:val="22"/>
          <w:lang w:eastAsia="en-GB"/>
          <w14:ligatures w14:val="none"/>
        </w:rPr>
        <w:t>:</w:t>
      </w:r>
      <w:r w:rsidRPr="00CB7032">
        <w:rPr>
          <w:rFonts w:ascii="Arial" w:eastAsia="Times New Roman" w:hAnsi="Arial" w:cs="Arial"/>
          <w:kern w:val="0"/>
          <w:sz w:val="22"/>
          <w:szCs w:val="22"/>
          <w:lang w:eastAsia="en-GB"/>
          <w14:ligatures w14:val="none"/>
        </w:rPr>
        <w:t xml:space="preserve"> Demand Management</w:t>
      </w:r>
    </w:p>
    <w:p w14:paraId="3626551D" w14:textId="77777777" w:rsidR="00CB7032" w:rsidRDefault="00CB7032" w:rsidP="00CB7032">
      <w:pPr>
        <w:spacing w:after="0" w:line="276" w:lineRule="auto"/>
        <w:jc w:val="both"/>
        <w:rPr>
          <w:rFonts w:ascii="Arial" w:eastAsia="Times New Roman" w:hAnsi="Arial" w:cs="Arial"/>
          <w:kern w:val="0"/>
          <w:sz w:val="22"/>
          <w:szCs w:val="22"/>
          <w:lang w:eastAsia="en-GB"/>
          <w14:ligatures w14:val="none"/>
        </w:rPr>
      </w:pPr>
    </w:p>
    <w:p w14:paraId="351BF290" w14:textId="2BDC1BE1" w:rsidR="00CB7032" w:rsidRPr="00C81A5F" w:rsidRDefault="00CB7032" w:rsidP="00CB7032">
      <w:pPr>
        <w:spacing w:after="0" w:line="276" w:lineRule="auto"/>
        <w:jc w:val="both"/>
        <w:rPr>
          <w:rFonts w:ascii="Arial" w:eastAsia="Times New Roman" w:hAnsi="Arial" w:cs="Arial"/>
          <w:kern w:val="0"/>
          <w:sz w:val="22"/>
          <w:szCs w:val="22"/>
          <w:lang w:eastAsia="en-GB"/>
          <w14:ligatures w14:val="none"/>
        </w:rPr>
      </w:pPr>
      <w:r w:rsidRPr="00C81A5F">
        <w:rPr>
          <w:rFonts w:ascii="Arial" w:eastAsia="Times New Roman" w:hAnsi="Arial" w:cs="Arial"/>
          <w:kern w:val="0"/>
          <w:sz w:val="22"/>
          <w:szCs w:val="22"/>
          <w:lang w:eastAsia="en-GB"/>
          <w14:ligatures w14:val="none"/>
        </w:rPr>
        <w:t xml:space="preserve">Aldbourne Made Neighbourhood Plan (Made 2023) </w:t>
      </w:r>
    </w:p>
    <w:p w14:paraId="061AF048"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280A1DE"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BCEA5D4"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1BC8A3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90FFFE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DA290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D64A3AB"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689EDCF" w14:textId="77777777" w:rsidR="00CB7032" w:rsidRPr="009C1702" w:rsidRDefault="00CB7032" w:rsidP="00CB703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 RESPONSES</w:t>
      </w:r>
    </w:p>
    <w:p w14:paraId="54750A05" w14:textId="77777777" w:rsidR="00CB7032" w:rsidRPr="009C1702" w:rsidRDefault="00CB7032" w:rsidP="00CB7032">
      <w:pPr>
        <w:spacing w:after="0" w:line="276" w:lineRule="auto"/>
        <w:jc w:val="both"/>
        <w:rPr>
          <w:rFonts w:ascii="Arial" w:eastAsia="Times New Roman" w:hAnsi="Arial" w:cs="Arial"/>
          <w:b/>
          <w:bCs/>
          <w:color w:val="FF0000"/>
          <w:kern w:val="0"/>
          <w:sz w:val="22"/>
          <w:szCs w:val="22"/>
          <w:lang w:eastAsia="en-GB"/>
          <w14:ligatures w14:val="none"/>
        </w:rPr>
      </w:pPr>
    </w:p>
    <w:p w14:paraId="290E4A45" w14:textId="77777777" w:rsidR="00CB7032" w:rsidRPr="00AD11DF" w:rsidRDefault="00CB7032" w:rsidP="00CB703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Aldbourne </w:t>
      </w:r>
      <w:r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Pr="00085C56">
        <w:rPr>
          <w:rFonts w:ascii="Arial" w:eastAsia="Times New Roman" w:hAnsi="Arial" w:cs="Arial"/>
          <w:kern w:val="0"/>
          <w:sz w:val="22"/>
          <w:szCs w:val="22"/>
          <w:u w:val="single"/>
          <w:lang w:eastAsia="en-GB"/>
          <w14:ligatures w14:val="none"/>
        </w:rPr>
        <w:t>Council</w:t>
      </w:r>
      <w:r w:rsidRPr="00085C56">
        <w:rPr>
          <w:rFonts w:ascii="Arial" w:eastAsia="Times New Roman" w:hAnsi="Arial" w:cs="Arial"/>
          <w:kern w:val="0"/>
          <w:sz w:val="22"/>
          <w:szCs w:val="22"/>
          <w:lang w:eastAsia="en-GB"/>
          <w14:ligatures w14:val="none"/>
        </w:rPr>
        <w:t>:</w:t>
      </w:r>
      <w:r w:rsidRPr="00A3010D">
        <w:rPr>
          <w:rFonts w:ascii="Arial" w:eastAsia="Times New Roman" w:hAnsi="Arial" w:cs="Arial"/>
          <w:kern w:val="0"/>
          <w:sz w:val="22"/>
          <w:szCs w:val="22"/>
          <w:lang w:eastAsia="en-GB"/>
          <w14:ligatures w14:val="none"/>
        </w:rPr>
        <w:t xml:space="preserve"> No objection</w:t>
      </w:r>
      <w:r>
        <w:rPr>
          <w:rFonts w:ascii="Arial" w:eastAsia="Times New Roman" w:hAnsi="Arial" w:cs="Arial"/>
          <w:kern w:val="0"/>
          <w:sz w:val="22"/>
          <w:szCs w:val="22"/>
          <w:lang w:eastAsia="en-GB"/>
          <w14:ligatures w14:val="none"/>
        </w:rPr>
        <w:t xml:space="preserve">. </w:t>
      </w:r>
    </w:p>
    <w:p w14:paraId="2443F47D" w14:textId="77777777" w:rsidR="00CB7032" w:rsidRPr="009C1702" w:rsidRDefault="00CB7032" w:rsidP="00CB7032">
      <w:pPr>
        <w:spacing w:after="0" w:line="276" w:lineRule="auto"/>
        <w:jc w:val="both"/>
        <w:rPr>
          <w:rFonts w:ascii="Arial" w:eastAsia="Times New Roman" w:hAnsi="Arial" w:cs="Arial"/>
          <w:b/>
          <w:bCs/>
          <w:color w:val="FF0000"/>
          <w:kern w:val="0"/>
          <w:sz w:val="22"/>
          <w:szCs w:val="22"/>
          <w:lang w:eastAsia="en-GB"/>
          <w14:ligatures w14:val="none"/>
        </w:rPr>
      </w:pPr>
    </w:p>
    <w:p w14:paraId="5E071475" w14:textId="77777777" w:rsidR="00CB7032" w:rsidRDefault="00CB7032" w:rsidP="00CB70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0A8BD6C" w14:textId="77777777" w:rsidR="00CB7032" w:rsidRPr="009C1702" w:rsidRDefault="00CB7032" w:rsidP="00CB7032">
      <w:pPr>
        <w:spacing w:after="0" w:line="276" w:lineRule="auto"/>
        <w:jc w:val="both"/>
        <w:rPr>
          <w:rFonts w:ascii="Arial" w:eastAsia="Times New Roman" w:hAnsi="Arial" w:cs="Arial"/>
          <w:b/>
          <w:bCs/>
          <w:color w:val="FF0000"/>
          <w:kern w:val="0"/>
          <w:sz w:val="22"/>
          <w:szCs w:val="22"/>
          <w:lang w:eastAsia="en-GB"/>
          <w14:ligatures w14:val="none"/>
        </w:rPr>
      </w:pPr>
    </w:p>
    <w:p w14:paraId="41087810" w14:textId="710B0B7B" w:rsidR="008D7802" w:rsidRPr="00B80B3D" w:rsidRDefault="00CB703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Pr>
          <w:rFonts w:ascii="Arial" w:eastAsia="Times New Roman" w:hAnsi="Arial" w:cs="Arial"/>
          <w:color w:val="000000" w:themeColor="text1"/>
          <w:kern w:val="0"/>
          <w:sz w:val="22"/>
          <w:szCs w:val="22"/>
          <w:lang w:eastAsia="en-GB"/>
          <w14:ligatures w14:val="none"/>
        </w:rPr>
        <w:t xml:space="preserve"> at the time of writing</w:t>
      </w:r>
      <w:r w:rsidRPr="009F1BA2">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 </w:t>
      </w:r>
    </w:p>
    <w:p w14:paraId="7CF2E25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CE300D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BA4506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9AE96B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9D946B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F79EE6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3BCF50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310420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1C169B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400AE2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0924E103"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6D8EC5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AEF5438"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3A7EABEE"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2FB1E714" w14:textId="77777777" w:rsidR="00100CAA" w:rsidRDefault="00100CAA" w:rsidP="00852CAC">
      <w:pPr>
        <w:spacing w:after="0" w:line="276" w:lineRule="auto"/>
        <w:jc w:val="both"/>
        <w:rPr>
          <w:rFonts w:ascii="Arial" w:eastAsia="Times New Roman" w:hAnsi="Arial" w:cs="Arial"/>
          <w:kern w:val="0"/>
          <w:sz w:val="22"/>
          <w:szCs w:val="22"/>
          <w:lang w:eastAsia="en-GB"/>
          <w14:ligatures w14:val="none"/>
        </w:rPr>
      </w:pPr>
    </w:p>
    <w:p w14:paraId="7B87E99C" w14:textId="77777777" w:rsidR="00100CAA" w:rsidRPr="00100CAA" w:rsidRDefault="00100CAA" w:rsidP="00100CAA">
      <w:pPr>
        <w:spacing w:after="0" w:line="276" w:lineRule="auto"/>
        <w:jc w:val="both"/>
        <w:rPr>
          <w:rFonts w:ascii="Arial" w:eastAsia="Times New Roman" w:hAnsi="Arial" w:cs="Arial"/>
          <w:kern w:val="0"/>
          <w:sz w:val="22"/>
          <w:szCs w:val="22"/>
          <w:lang w:eastAsia="en-GB"/>
          <w14:ligatures w14:val="none"/>
        </w:rPr>
      </w:pPr>
      <w:r w:rsidRPr="00100CAA">
        <w:rPr>
          <w:rFonts w:ascii="Arial" w:eastAsia="Times New Roman" w:hAnsi="Arial" w:cs="Arial"/>
          <w:kern w:val="0"/>
          <w:sz w:val="22"/>
          <w:szCs w:val="22"/>
          <w:lang w:eastAsia="en-GB"/>
          <w14:ligatures w14:val="none"/>
        </w:rPr>
        <w:t>The proposed development would be constructed using matching materials, including white-painted brick on the rear extension, a slate and flat roof, and a timber catslide dormer faced with lead. These materials represent a high-quality mixed palette that reflects the host property and would remain in keeping with its design and appearance.</w:t>
      </w:r>
    </w:p>
    <w:p w14:paraId="281A1157" w14:textId="77777777" w:rsidR="00100CAA" w:rsidRPr="00100CAA" w:rsidRDefault="00100CAA" w:rsidP="00100CAA">
      <w:pPr>
        <w:spacing w:after="0" w:line="276" w:lineRule="auto"/>
        <w:jc w:val="both"/>
        <w:rPr>
          <w:rFonts w:ascii="Arial" w:eastAsia="Times New Roman" w:hAnsi="Arial" w:cs="Arial"/>
          <w:kern w:val="0"/>
          <w:sz w:val="22"/>
          <w:szCs w:val="22"/>
          <w:lang w:eastAsia="en-GB"/>
          <w14:ligatures w14:val="none"/>
        </w:rPr>
      </w:pPr>
    </w:p>
    <w:p w14:paraId="4F7ACA53" w14:textId="77777777" w:rsidR="00F61361" w:rsidRPr="00F61361" w:rsidRDefault="00F61361" w:rsidP="00F61361">
      <w:pPr>
        <w:spacing w:after="0" w:line="276" w:lineRule="auto"/>
        <w:jc w:val="both"/>
        <w:rPr>
          <w:rFonts w:ascii="Arial" w:eastAsia="Times New Roman" w:hAnsi="Arial" w:cs="Arial"/>
          <w:kern w:val="0"/>
          <w:sz w:val="22"/>
          <w:szCs w:val="22"/>
          <w:lang w:eastAsia="en-GB"/>
          <w14:ligatures w14:val="none"/>
        </w:rPr>
      </w:pPr>
      <w:r w:rsidRPr="00F61361">
        <w:rPr>
          <w:rFonts w:ascii="Arial" w:eastAsia="Times New Roman" w:hAnsi="Arial" w:cs="Arial"/>
          <w:kern w:val="0"/>
          <w:sz w:val="22"/>
          <w:szCs w:val="22"/>
          <w:lang w:eastAsia="en-GB"/>
          <w14:ligatures w14:val="none"/>
        </w:rPr>
        <w:t>The catslide dormer would reduce the pitch of the lean-to roof on the southern elevation, providing additional light to a bedroom through a rooflight. While it would alter the existing roof form, it is considered a modest and subservient addition that would remain clearly secondary to the host dwelling. Owing to its limited scale and appropriate detailing, the dormer would integrate satisfactorily with the existing building and would not detract from its character or appearance.</w:t>
      </w:r>
    </w:p>
    <w:p w14:paraId="32CED305" w14:textId="77777777" w:rsidR="00100CAA" w:rsidRPr="00100CAA" w:rsidRDefault="00100CAA" w:rsidP="00100CAA">
      <w:pPr>
        <w:spacing w:after="0" w:line="276" w:lineRule="auto"/>
        <w:jc w:val="both"/>
        <w:rPr>
          <w:rFonts w:ascii="Arial" w:eastAsia="Times New Roman" w:hAnsi="Arial" w:cs="Arial"/>
          <w:kern w:val="0"/>
          <w:sz w:val="22"/>
          <w:szCs w:val="22"/>
          <w:lang w:eastAsia="en-GB"/>
          <w14:ligatures w14:val="none"/>
        </w:rPr>
      </w:pPr>
    </w:p>
    <w:p w14:paraId="43824800" w14:textId="77777777" w:rsidR="00100CAA" w:rsidRPr="00100CAA" w:rsidRDefault="00100CAA" w:rsidP="00100CAA">
      <w:pPr>
        <w:spacing w:after="0" w:line="276" w:lineRule="auto"/>
        <w:jc w:val="both"/>
        <w:rPr>
          <w:rFonts w:ascii="Arial" w:eastAsia="Times New Roman" w:hAnsi="Arial" w:cs="Arial"/>
          <w:kern w:val="0"/>
          <w:sz w:val="22"/>
          <w:szCs w:val="22"/>
          <w:lang w:eastAsia="en-GB"/>
          <w14:ligatures w14:val="none"/>
        </w:rPr>
      </w:pPr>
      <w:r w:rsidRPr="00100CAA">
        <w:rPr>
          <w:rFonts w:ascii="Arial" w:eastAsia="Times New Roman" w:hAnsi="Arial" w:cs="Arial"/>
          <w:kern w:val="0"/>
          <w:sz w:val="22"/>
          <w:szCs w:val="22"/>
          <w:lang w:eastAsia="en-GB"/>
          <w14:ligatures w14:val="none"/>
        </w:rPr>
        <w:t>The proposed extension would project an additional 0.85m from the rear elevation at the southern end of the property. This represents a modest increase to the footprint of the existing rear extension and would directly reflect its form in terms of the roof design, rear-facing windows and materials, with the addition of a roof lantern.</w:t>
      </w:r>
    </w:p>
    <w:p w14:paraId="7810F207" w14:textId="77777777" w:rsidR="00100CAA" w:rsidRPr="00100CAA" w:rsidRDefault="00100CAA" w:rsidP="00100CAA">
      <w:pPr>
        <w:spacing w:after="0" w:line="276" w:lineRule="auto"/>
        <w:jc w:val="both"/>
        <w:rPr>
          <w:rFonts w:ascii="Arial" w:eastAsia="Times New Roman" w:hAnsi="Arial" w:cs="Arial"/>
          <w:kern w:val="0"/>
          <w:sz w:val="22"/>
          <w:szCs w:val="22"/>
          <w:lang w:eastAsia="en-GB"/>
          <w14:ligatures w14:val="none"/>
        </w:rPr>
      </w:pPr>
    </w:p>
    <w:p w14:paraId="60B5AE20" w14:textId="0C75006A" w:rsidR="00AE1B04" w:rsidRDefault="00100CAA" w:rsidP="00803747">
      <w:pPr>
        <w:spacing w:after="0" w:line="276" w:lineRule="auto"/>
        <w:jc w:val="both"/>
        <w:rPr>
          <w:rFonts w:ascii="Arial" w:eastAsia="Times New Roman" w:hAnsi="Arial" w:cs="Arial"/>
          <w:i/>
          <w:iCs/>
          <w:color w:val="EE0000"/>
          <w:kern w:val="0"/>
          <w:sz w:val="22"/>
          <w:szCs w:val="22"/>
          <w:lang w:eastAsia="en-GB"/>
          <w14:ligatures w14:val="none"/>
        </w:rPr>
      </w:pPr>
      <w:r w:rsidRPr="00100CAA">
        <w:rPr>
          <w:rFonts w:ascii="Arial" w:eastAsia="Times New Roman" w:hAnsi="Arial" w:cs="Arial"/>
          <w:kern w:val="0"/>
          <w:sz w:val="22"/>
          <w:szCs w:val="22"/>
          <w:lang w:eastAsia="en-GB"/>
          <w14:ligatures w14:val="none"/>
        </w:rPr>
        <w:t>Both elements are located at the rear of the property and are well screened from public vantage points by existing boundary treatments. It is possible that the catslide dormer would be visible to some degree from the garden of the neighbouring property at 1 Southward Lane; however, this is not considered to result in harm to visual amenity due to its design and materials. Overall, the proposals are considered modest and subservient additions that would not detract from the character and appearance of either the host dwelling or the surrounding area.</w:t>
      </w:r>
    </w:p>
    <w:p w14:paraId="5E869413" w14:textId="77777777" w:rsidR="00803747" w:rsidRDefault="00803747" w:rsidP="00803747">
      <w:pPr>
        <w:spacing w:after="0" w:line="276" w:lineRule="auto"/>
        <w:jc w:val="both"/>
        <w:rPr>
          <w:rFonts w:ascii="Arial" w:hAnsi="Arial" w:cs="Arial"/>
          <w:color w:val="000000" w:themeColor="text1"/>
          <w:sz w:val="22"/>
          <w:szCs w:val="22"/>
        </w:rPr>
      </w:pPr>
    </w:p>
    <w:p w14:paraId="5E3E627D"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1A554488" w14:textId="77777777" w:rsidR="00A050F1" w:rsidRDefault="00A050F1" w:rsidP="00A050F1">
      <w:pPr>
        <w:spacing w:after="0" w:line="276" w:lineRule="auto"/>
        <w:jc w:val="both"/>
        <w:rPr>
          <w:rFonts w:ascii="Arial" w:hAnsi="Arial" w:cs="Arial"/>
          <w:b/>
          <w:bCs/>
          <w:i/>
          <w:iCs/>
          <w:color w:val="FF0000"/>
          <w:sz w:val="22"/>
          <w:szCs w:val="22"/>
        </w:rPr>
      </w:pPr>
    </w:p>
    <w:p w14:paraId="5432D731"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D765F13"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012A217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8518EBE" w14:textId="77777777" w:rsidR="00393433" w:rsidRDefault="00393433" w:rsidP="00A050F1">
      <w:pPr>
        <w:spacing w:after="0" w:line="276" w:lineRule="auto"/>
        <w:jc w:val="both"/>
        <w:rPr>
          <w:rFonts w:ascii="Arial" w:hAnsi="Arial" w:cs="Arial"/>
          <w:color w:val="000000" w:themeColor="text1"/>
          <w:sz w:val="22"/>
          <w:szCs w:val="22"/>
        </w:rPr>
      </w:pPr>
    </w:p>
    <w:p w14:paraId="7BDDECAF"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BCDDCD4" w14:textId="77777777" w:rsidR="00400FB2" w:rsidRDefault="00400FB2" w:rsidP="00A050F1">
      <w:pPr>
        <w:spacing w:after="0" w:line="276" w:lineRule="auto"/>
        <w:jc w:val="both"/>
        <w:rPr>
          <w:rFonts w:ascii="Arial" w:hAnsi="Arial" w:cs="Arial"/>
          <w:color w:val="000000" w:themeColor="text1"/>
          <w:sz w:val="22"/>
          <w:szCs w:val="22"/>
        </w:rPr>
      </w:pPr>
    </w:p>
    <w:p w14:paraId="739D702D"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2844C63" w14:textId="77777777" w:rsidR="00274FB3" w:rsidRDefault="00274FB3" w:rsidP="00D1338A">
      <w:pPr>
        <w:spacing w:after="0" w:line="276" w:lineRule="auto"/>
        <w:jc w:val="both"/>
        <w:rPr>
          <w:rFonts w:ascii="Arial" w:hAnsi="Arial" w:cs="Arial"/>
          <w:i/>
          <w:iCs/>
          <w:color w:val="000000" w:themeColor="text1"/>
          <w:sz w:val="22"/>
          <w:szCs w:val="22"/>
        </w:rPr>
      </w:pPr>
    </w:p>
    <w:p w14:paraId="64E795FB" w14:textId="3A7C02CD" w:rsidR="00D1338A" w:rsidRPr="00274FB3" w:rsidRDefault="00D1338A" w:rsidP="00D1338A">
      <w:pPr>
        <w:spacing w:after="0" w:line="276" w:lineRule="auto"/>
        <w:jc w:val="both"/>
        <w:rPr>
          <w:rFonts w:ascii="Arial" w:hAnsi="Arial" w:cs="Arial"/>
          <w:color w:val="000000" w:themeColor="text1"/>
          <w:sz w:val="22"/>
          <w:szCs w:val="22"/>
        </w:rPr>
      </w:pPr>
      <w:r w:rsidRPr="00274FB3">
        <w:rPr>
          <w:rFonts w:ascii="Arial" w:hAnsi="Arial" w:cs="Arial"/>
          <w:color w:val="000000" w:themeColor="text1"/>
          <w:sz w:val="22"/>
          <w:szCs w:val="22"/>
        </w:rPr>
        <w:t>Above ground level, a single rooflight is proposed within the catslide dormer on the first-floor south elevation of the property. While this would face the neighbouring property, 1 Southward Lane, which contains a rear-facing window that could potentially be affected by overlooking, the sectional drawings confirm that the rooflight would be positioned above the 1.8m threshold. As such, there are no concerns regarding loss of privacy arising from this opening.</w:t>
      </w:r>
    </w:p>
    <w:p w14:paraId="2371A8BC" w14:textId="77777777" w:rsidR="00D1338A" w:rsidRPr="00274FB3" w:rsidRDefault="00D1338A" w:rsidP="00D1338A">
      <w:pPr>
        <w:spacing w:after="0" w:line="276" w:lineRule="auto"/>
        <w:jc w:val="both"/>
        <w:rPr>
          <w:rFonts w:ascii="Arial" w:hAnsi="Arial" w:cs="Arial"/>
          <w:color w:val="000000" w:themeColor="text1"/>
          <w:sz w:val="22"/>
          <w:szCs w:val="22"/>
        </w:rPr>
      </w:pPr>
    </w:p>
    <w:p w14:paraId="5A62F303" w14:textId="18689749" w:rsidR="00D1338A" w:rsidRPr="00274FB3" w:rsidRDefault="00D1338A" w:rsidP="00D1338A">
      <w:pPr>
        <w:spacing w:after="0" w:line="276" w:lineRule="auto"/>
        <w:jc w:val="both"/>
        <w:rPr>
          <w:rFonts w:ascii="Arial" w:hAnsi="Arial" w:cs="Arial"/>
          <w:color w:val="000000" w:themeColor="text1"/>
          <w:sz w:val="22"/>
          <w:szCs w:val="22"/>
        </w:rPr>
      </w:pPr>
      <w:r w:rsidRPr="00274FB3">
        <w:rPr>
          <w:rFonts w:ascii="Arial" w:hAnsi="Arial" w:cs="Arial"/>
          <w:color w:val="000000" w:themeColor="text1"/>
          <w:sz w:val="22"/>
          <w:szCs w:val="22"/>
        </w:rPr>
        <w:t>The extension would include a single roof lantern to provide natural light, which is also above the threshold for overlooking. In addition, the ground-floor windows in the extension would directly mirror the locations of the existing rear-facing windows. These would provide a low-level outlook onto private amenity space, which is screened by existing boundary treatments. As such, no overlooking concerns are raised.</w:t>
      </w:r>
    </w:p>
    <w:p w14:paraId="21119534" w14:textId="77777777" w:rsidR="00D1338A" w:rsidRPr="00274FB3" w:rsidRDefault="00D1338A" w:rsidP="00D1338A">
      <w:pPr>
        <w:spacing w:after="0" w:line="276" w:lineRule="auto"/>
        <w:jc w:val="both"/>
        <w:rPr>
          <w:rFonts w:ascii="Arial" w:hAnsi="Arial" w:cs="Arial"/>
          <w:color w:val="000000" w:themeColor="text1"/>
          <w:sz w:val="22"/>
          <w:szCs w:val="22"/>
        </w:rPr>
      </w:pPr>
    </w:p>
    <w:p w14:paraId="3A95C0EF" w14:textId="7F9D6DEB" w:rsidR="00D1338A" w:rsidRPr="00274FB3" w:rsidRDefault="00D1338A" w:rsidP="00D1338A">
      <w:pPr>
        <w:spacing w:after="0" w:line="276" w:lineRule="auto"/>
        <w:jc w:val="both"/>
        <w:rPr>
          <w:rFonts w:ascii="Arial" w:hAnsi="Arial" w:cs="Arial"/>
          <w:color w:val="000000" w:themeColor="text1"/>
          <w:sz w:val="22"/>
          <w:szCs w:val="22"/>
        </w:rPr>
      </w:pPr>
      <w:r w:rsidRPr="00274FB3">
        <w:rPr>
          <w:rFonts w:ascii="Arial" w:hAnsi="Arial" w:cs="Arial"/>
          <w:color w:val="000000" w:themeColor="text1"/>
          <w:sz w:val="22"/>
          <w:szCs w:val="22"/>
        </w:rPr>
        <w:t>The catslide dormer is considered a modest addition to the property's south elevation. While there is a window on the rear elevation of 1 Southward Lane, given the scale of the development and the angle at which it is proposed, it is unlikely to result in any overbearing or overshadowing impacts.</w:t>
      </w:r>
    </w:p>
    <w:p w14:paraId="1E1770E2" w14:textId="77777777" w:rsidR="00D1338A" w:rsidRPr="00274FB3" w:rsidRDefault="00D1338A" w:rsidP="00D1338A">
      <w:pPr>
        <w:spacing w:after="0" w:line="276" w:lineRule="auto"/>
        <w:jc w:val="both"/>
        <w:rPr>
          <w:rFonts w:ascii="Arial" w:hAnsi="Arial" w:cs="Arial"/>
          <w:color w:val="000000" w:themeColor="text1"/>
          <w:sz w:val="22"/>
          <w:szCs w:val="22"/>
        </w:rPr>
      </w:pPr>
    </w:p>
    <w:p w14:paraId="5757B9EF" w14:textId="77C09458" w:rsidR="00D1338A" w:rsidRDefault="00D1338A" w:rsidP="00D1338A">
      <w:pPr>
        <w:spacing w:after="0" w:line="276" w:lineRule="auto"/>
        <w:jc w:val="both"/>
        <w:rPr>
          <w:rFonts w:ascii="Arial" w:hAnsi="Arial" w:cs="Arial"/>
          <w:i/>
          <w:iCs/>
          <w:color w:val="000000" w:themeColor="text1"/>
          <w:sz w:val="22"/>
          <w:szCs w:val="22"/>
        </w:rPr>
      </w:pPr>
      <w:r w:rsidRPr="00274FB3">
        <w:rPr>
          <w:rFonts w:ascii="Arial" w:hAnsi="Arial" w:cs="Arial"/>
          <w:color w:val="000000" w:themeColor="text1"/>
          <w:sz w:val="22"/>
          <w:szCs w:val="22"/>
        </w:rPr>
        <w:t xml:space="preserve">The rear extension represents a modest increase in footprint and would remain single storey in scale. It would reflect the form of the existing rear extension and, </w:t>
      </w:r>
      <w:r w:rsidR="00274FB3" w:rsidRPr="00274FB3">
        <w:rPr>
          <w:rFonts w:ascii="Arial" w:hAnsi="Arial" w:cs="Arial"/>
          <w:color w:val="000000" w:themeColor="text1"/>
          <w:sz w:val="22"/>
          <w:szCs w:val="22"/>
        </w:rPr>
        <w:t>given the presence of existing boundary treatments and its position at</w:t>
      </w:r>
      <w:r w:rsidRPr="00274FB3">
        <w:rPr>
          <w:rFonts w:ascii="Arial" w:hAnsi="Arial" w:cs="Arial"/>
          <w:color w:val="000000" w:themeColor="text1"/>
          <w:sz w:val="22"/>
          <w:szCs w:val="22"/>
        </w:rPr>
        <w:t xml:space="preserve"> the lower patio level, </w:t>
      </w:r>
      <w:r w:rsidR="00274FB3" w:rsidRPr="00274FB3">
        <w:rPr>
          <w:rFonts w:ascii="Arial" w:hAnsi="Arial" w:cs="Arial"/>
          <w:color w:val="000000" w:themeColor="text1"/>
          <w:sz w:val="22"/>
          <w:szCs w:val="22"/>
        </w:rPr>
        <w:t xml:space="preserve">it </w:t>
      </w:r>
      <w:r w:rsidRPr="00274FB3">
        <w:rPr>
          <w:rFonts w:ascii="Arial" w:hAnsi="Arial" w:cs="Arial"/>
          <w:color w:val="000000" w:themeColor="text1"/>
          <w:sz w:val="22"/>
          <w:szCs w:val="22"/>
        </w:rPr>
        <w:t>would not give rise to unacceptable overbearing or overshadowing impacts</w:t>
      </w:r>
      <w:r w:rsidRPr="00D1338A">
        <w:rPr>
          <w:rFonts w:ascii="Arial" w:hAnsi="Arial" w:cs="Arial"/>
          <w:i/>
          <w:iCs/>
          <w:color w:val="000000" w:themeColor="text1"/>
          <w:sz w:val="22"/>
          <w:szCs w:val="22"/>
        </w:rPr>
        <w:t>.</w:t>
      </w:r>
    </w:p>
    <w:p w14:paraId="760B691E" w14:textId="77777777" w:rsidR="00203E07" w:rsidRDefault="00203E07" w:rsidP="00DB13C3">
      <w:pPr>
        <w:spacing w:after="0" w:line="276" w:lineRule="auto"/>
        <w:jc w:val="both"/>
        <w:rPr>
          <w:rFonts w:ascii="Arial" w:hAnsi="Arial" w:cs="Arial"/>
          <w:color w:val="ED0000"/>
          <w:sz w:val="22"/>
          <w:szCs w:val="22"/>
        </w:rPr>
      </w:pPr>
    </w:p>
    <w:p w14:paraId="3F1F9C01" w14:textId="7349ECB9"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18D7630E"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15A3124" w14:textId="77777777" w:rsidR="0054069B" w:rsidRDefault="006705B5" w:rsidP="00067A8A">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2CDC52B5" w14:textId="77777777" w:rsidR="0054069B" w:rsidRDefault="0054069B" w:rsidP="00067A8A">
      <w:pPr>
        <w:spacing w:after="0" w:line="276" w:lineRule="auto"/>
        <w:jc w:val="both"/>
        <w:rPr>
          <w:rFonts w:ascii="Arial" w:eastAsia="Times New Roman" w:hAnsi="Arial" w:cs="Arial"/>
          <w:color w:val="ED0000"/>
          <w:kern w:val="0"/>
          <w:sz w:val="22"/>
          <w:szCs w:val="22"/>
          <w:lang w:eastAsia="en-GB"/>
          <w14:ligatures w14:val="none"/>
        </w:rPr>
      </w:pPr>
    </w:p>
    <w:p w14:paraId="2DECF7DF" w14:textId="0C1C1849"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0A0B5F49" w14:textId="77777777" w:rsidR="00FB2E2C" w:rsidRPr="00067A8A" w:rsidRDefault="00FB2E2C"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15F191D4"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6F742A49"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56871C2B" w14:textId="77777777"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18507BF5" w14:textId="77777777" w:rsid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311AF444" w14:textId="2C8DA695" w:rsidR="00247C5E" w:rsidRDefault="0054069B"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54069B">
        <w:rPr>
          <w:rFonts w:ascii="Arial" w:eastAsia="Times New Roman" w:hAnsi="Arial" w:cs="Arial"/>
          <w:color w:val="000000" w:themeColor="text1"/>
          <w:kern w:val="0"/>
          <w:sz w:val="22"/>
          <w:szCs w:val="22"/>
          <w:lang w:eastAsia="en-GB"/>
          <w14:ligatures w14:val="none"/>
        </w:rPr>
        <w:t>The site is located no closer than 80m from the Grade II listed buildings known as South Cottage, 10 The Butts, and 9 The Butts. Due to the development's modest scale and its siting to the rear of the property, together with surrounding built form and boundary treatments screening it from view, it would not be visible from public vantage points and would not affect the setting of the listed buildings. The proposal is therefore considered acceptable in heritage terms.</w:t>
      </w:r>
    </w:p>
    <w:p w14:paraId="0084D310" w14:textId="77777777" w:rsidR="0054069B" w:rsidRPr="006705B5" w:rsidRDefault="0054069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1388D11" w14:textId="5CE52091"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w:t>
      </w:r>
      <w:r w:rsidRPr="00FB2E2C">
        <w:rPr>
          <w:rFonts w:ascii="Arial" w:eastAsia="Times New Roman" w:hAnsi="Arial" w:cs="Arial"/>
          <w:kern w:val="0"/>
          <w:sz w:val="22"/>
          <w:szCs w:val="22"/>
          <w:lang w:eastAsia="en-GB"/>
          <w14:ligatures w14:val="none"/>
        </w:rPr>
        <w:t>by virtue of its scale, design, and use of materials, is considered to preserve the</w:t>
      </w:r>
      <w:r w:rsidR="00BB5ECE" w:rsidRPr="00FB2E2C">
        <w:rPr>
          <w:rFonts w:ascii="Arial" w:eastAsia="Times New Roman" w:hAnsi="Arial" w:cs="Arial"/>
          <w:kern w:val="0"/>
          <w:sz w:val="22"/>
          <w:szCs w:val="22"/>
          <w:lang w:eastAsia="en-GB"/>
          <w14:ligatures w14:val="none"/>
        </w:rPr>
        <w:t xml:space="preserve"> </w:t>
      </w:r>
      <w:r w:rsidR="00F272A5" w:rsidRPr="00FB2E2C">
        <w:rPr>
          <w:rFonts w:ascii="Arial" w:eastAsia="Times New Roman" w:hAnsi="Arial" w:cs="Arial"/>
          <w:kern w:val="0"/>
          <w:sz w:val="22"/>
          <w:szCs w:val="22"/>
          <w:lang w:eastAsia="en-GB"/>
          <w14:ligatures w14:val="none"/>
        </w:rPr>
        <w:t xml:space="preserve">setting of </w:t>
      </w:r>
      <w:r w:rsidR="00FB2E2C" w:rsidRPr="00FB2E2C">
        <w:rPr>
          <w:rFonts w:ascii="Arial" w:eastAsia="Times New Roman" w:hAnsi="Arial" w:cs="Arial"/>
          <w:kern w:val="0"/>
          <w:sz w:val="22"/>
          <w:szCs w:val="22"/>
          <w:lang w:eastAsia="en-GB"/>
          <w14:ligatures w14:val="none"/>
        </w:rPr>
        <w:t xml:space="preserve">nearby </w:t>
      </w:r>
      <w:r w:rsidRPr="00FB2E2C">
        <w:rPr>
          <w:rFonts w:ascii="Arial" w:eastAsia="Times New Roman" w:hAnsi="Arial" w:cs="Arial"/>
          <w:kern w:val="0"/>
          <w:sz w:val="22"/>
          <w:szCs w:val="22"/>
          <w:lang w:eastAsia="en-GB"/>
          <w14:ligatures w14:val="none"/>
        </w:rPr>
        <w:t>listed building</w:t>
      </w:r>
      <w:r w:rsidR="00FB2E2C" w:rsidRPr="00FB2E2C">
        <w:rPr>
          <w:rFonts w:ascii="Arial" w:eastAsia="Times New Roman" w:hAnsi="Arial" w:cs="Arial"/>
          <w:kern w:val="0"/>
          <w:sz w:val="22"/>
          <w:szCs w:val="22"/>
          <w:lang w:eastAsia="en-GB"/>
          <w14:ligatures w14:val="none"/>
        </w:rPr>
        <w:t xml:space="preserve">s. </w:t>
      </w:r>
      <w:r w:rsidRPr="00FB2E2C">
        <w:rPr>
          <w:rFonts w:ascii="Arial" w:eastAsia="Times New Roman" w:hAnsi="Arial" w:cs="Arial"/>
          <w:kern w:val="0"/>
          <w:sz w:val="22"/>
          <w:szCs w:val="22"/>
          <w:lang w:eastAsia="en-GB"/>
          <w14:ligatures w14:val="none"/>
        </w:rPr>
        <w:t>It would not result in harm to the significance of any heritage assets</w:t>
      </w:r>
      <w:r w:rsidR="00FB2E2C" w:rsidRPr="00FB2E2C">
        <w:rPr>
          <w:rFonts w:ascii="Arial" w:eastAsia="Times New Roman" w:hAnsi="Arial" w:cs="Arial"/>
          <w:kern w:val="0"/>
          <w:sz w:val="22"/>
          <w:szCs w:val="22"/>
          <w:lang w:eastAsia="en-GB"/>
          <w14:ligatures w14:val="none"/>
        </w:rPr>
        <w:t>.</w:t>
      </w:r>
    </w:p>
    <w:p w14:paraId="2188CA2D"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7C0E3B6" w14:textId="36D18A63"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development is therefore considered to comply with Core Policy 58 of the Wiltshire Core Strategy and </w:t>
      </w:r>
      <w:r w:rsidR="00465DD1" w:rsidRPr="00FB2E2C">
        <w:rPr>
          <w:rFonts w:ascii="Arial" w:eastAsia="Times New Roman" w:hAnsi="Arial" w:cs="Arial"/>
          <w:kern w:val="0"/>
          <w:sz w:val="22"/>
          <w:szCs w:val="22"/>
          <w:lang w:eastAsia="en-GB"/>
          <w14:ligatures w14:val="none"/>
        </w:rPr>
        <w:t xml:space="preserve">Section 66 </w:t>
      </w:r>
      <w:r w:rsidRPr="00FB2E2C">
        <w:rPr>
          <w:rFonts w:ascii="Arial" w:eastAsia="Times New Roman" w:hAnsi="Arial" w:cs="Arial"/>
          <w:kern w:val="0"/>
          <w:sz w:val="22"/>
          <w:szCs w:val="22"/>
          <w:lang w:eastAsia="en-GB"/>
          <w14:ligatures w14:val="none"/>
        </w:rPr>
        <w:t>of the Planning (Listed Buildings and Conservation Areas) Act 1990, as well as the relevant provis</w:t>
      </w:r>
      <w:r w:rsidRPr="006705B5">
        <w:rPr>
          <w:rFonts w:ascii="Arial" w:eastAsia="Times New Roman" w:hAnsi="Arial" w:cs="Arial"/>
          <w:color w:val="000000" w:themeColor="text1"/>
          <w:kern w:val="0"/>
          <w:sz w:val="22"/>
          <w:szCs w:val="22"/>
          <w:lang w:eastAsia="en-GB"/>
          <w14:ligatures w14:val="none"/>
        </w:rPr>
        <w:t>ions of the NPPF.</w:t>
      </w:r>
    </w:p>
    <w:p w14:paraId="2F064507"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E92D72A" w14:textId="3D27DA43"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025533E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9B445D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3E7E954" w14:textId="77777777" w:rsid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65648C08" w14:textId="77777777" w:rsidR="003F46A7" w:rsidRPr="003E41D0" w:rsidRDefault="003F46A7" w:rsidP="003E41D0">
      <w:pPr>
        <w:spacing w:after="0" w:line="276" w:lineRule="auto"/>
        <w:jc w:val="both"/>
        <w:rPr>
          <w:rFonts w:ascii="Arial" w:eastAsia="Times New Roman" w:hAnsi="Arial" w:cs="Arial"/>
          <w:color w:val="000000" w:themeColor="text1"/>
          <w:kern w:val="0"/>
          <w:sz w:val="22"/>
          <w:szCs w:val="22"/>
          <w:lang w:eastAsia="en-GB"/>
          <w14:ligatures w14:val="none"/>
        </w:rPr>
      </w:pPr>
    </w:p>
    <w:p w14:paraId="5A188A13" w14:textId="642366B3" w:rsidR="003F46A7" w:rsidRPr="000A59DD" w:rsidRDefault="003F46A7" w:rsidP="003F46A7">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outbuilding would be a subservient addition to the host dwelling</w:t>
      </w:r>
      <w:r w:rsidR="00075DCC">
        <w:rPr>
          <w:rFonts w:ascii="Arial" w:eastAsia="Times New Roman" w:hAnsi="Arial" w:cs="Arial"/>
          <w:color w:val="000000" w:themeColor="text1"/>
          <w:kern w:val="0"/>
          <w:sz w:val="22"/>
          <w:szCs w:val="22"/>
          <w:lang w:eastAsia="en-GB"/>
          <w14:ligatures w14:val="none"/>
        </w:rPr>
        <w:t xml:space="preserve"> in the </w:t>
      </w:r>
      <w:r w:rsidR="00E96228">
        <w:rPr>
          <w:rFonts w:ascii="Arial" w:eastAsia="Times New Roman" w:hAnsi="Arial" w:cs="Arial"/>
          <w:color w:val="000000" w:themeColor="text1"/>
          <w:kern w:val="0"/>
          <w:sz w:val="22"/>
          <w:szCs w:val="22"/>
          <w:lang w:eastAsia="en-GB"/>
          <w14:ligatures w14:val="none"/>
        </w:rPr>
        <w:t xml:space="preserve">built-up area of Aldbourne, </w:t>
      </w:r>
      <w:r>
        <w:rPr>
          <w:rFonts w:ascii="Arial" w:eastAsia="Times New Roman" w:hAnsi="Arial" w:cs="Arial"/>
          <w:color w:val="000000" w:themeColor="text1"/>
          <w:kern w:val="0"/>
          <w:sz w:val="22"/>
          <w:szCs w:val="22"/>
          <w:lang w:eastAsia="en-GB"/>
          <w14:ligatures w14:val="none"/>
        </w:rPr>
        <w:t>and as there would be no encroachment into the open countryside, no negative impact would be imposed upon the National Landscape.</w:t>
      </w:r>
    </w:p>
    <w:p w14:paraId="30AD0AD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F1D5247" w14:textId="73F57E53" w:rsidR="00E10F53" w:rsidRPr="00075DCC" w:rsidRDefault="00F40F2D" w:rsidP="00F40F2D">
      <w:pPr>
        <w:spacing w:after="0" w:line="276" w:lineRule="auto"/>
        <w:jc w:val="both"/>
        <w:rPr>
          <w:rFonts w:ascii="Arial" w:eastAsia="Times New Roman" w:hAnsi="Arial" w:cs="Arial"/>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w:t>
      </w:r>
      <w:r w:rsidRPr="00075DCC">
        <w:rPr>
          <w:rFonts w:ascii="Arial" w:eastAsia="Times New Roman" w:hAnsi="Arial" w:cs="Arial"/>
          <w:kern w:val="0"/>
          <w:sz w:val="22"/>
          <w:szCs w:val="22"/>
          <w:lang w:eastAsia="en-GB"/>
          <w14:ligatures w14:val="none"/>
        </w:rPr>
        <w:t>its scale, siting, and design, would not harm the special qualities or scenic character of the North Wessex Downs</w:t>
      </w:r>
      <w:r w:rsidR="00075DCC" w:rsidRPr="00075DCC">
        <w:rPr>
          <w:rFonts w:ascii="Arial" w:eastAsia="Times New Roman" w:hAnsi="Arial" w:cs="Arial"/>
          <w:kern w:val="0"/>
          <w:sz w:val="22"/>
          <w:szCs w:val="22"/>
          <w:lang w:eastAsia="en-GB"/>
          <w14:ligatures w14:val="none"/>
        </w:rPr>
        <w:t xml:space="preserve"> </w:t>
      </w:r>
      <w:r w:rsidRPr="00075DCC">
        <w:rPr>
          <w:rFonts w:ascii="Arial" w:eastAsia="Times New Roman" w:hAnsi="Arial" w:cs="Arial"/>
          <w:kern w:val="0"/>
          <w:sz w:val="22"/>
          <w:szCs w:val="22"/>
          <w:lang w:eastAsia="en-GB"/>
          <w14:ligatures w14:val="none"/>
        </w:rPr>
        <w:t xml:space="preserve">National Landscape. </w:t>
      </w:r>
    </w:p>
    <w:p w14:paraId="2937F26B" w14:textId="77777777" w:rsidR="00075DCC" w:rsidRPr="00075DCC" w:rsidRDefault="00075DCC" w:rsidP="00F40F2D">
      <w:pPr>
        <w:spacing w:after="0" w:line="276" w:lineRule="auto"/>
        <w:jc w:val="both"/>
        <w:rPr>
          <w:rFonts w:ascii="Arial" w:eastAsia="Times New Roman" w:hAnsi="Arial" w:cs="Arial"/>
          <w:kern w:val="0"/>
          <w:sz w:val="22"/>
          <w:szCs w:val="22"/>
          <w:lang w:eastAsia="en-GB"/>
          <w14:ligatures w14:val="none"/>
        </w:rPr>
      </w:pPr>
    </w:p>
    <w:p w14:paraId="72EA176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630A3D44"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ADD35DE"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368492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2CB769F"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70633D6C"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2A384AA7"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4C94AA3B"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7E5370CC" w14:textId="77777777" w:rsidR="00284CD5" w:rsidRPr="004B2F79" w:rsidRDefault="00284CD5" w:rsidP="00284CD5">
      <w:pPr>
        <w:spacing w:after="0" w:line="276" w:lineRule="auto"/>
        <w:jc w:val="both"/>
        <w:rPr>
          <w:rFonts w:ascii="Arial" w:hAnsi="Arial" w:cs="Arial"/>
          <w:color w:val="000000" w:themeColor="text1"/>
          <w:sz w:val="22"/>
          <w:szCs w:val="22"/>
        </w:rPr>
      </w:pPr>
    </w:p>
    <w:p w14:paraId="621B3A5E"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499B168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DBBB52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5213B90"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6F6C519"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23F43C5B"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6BBC3497"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2E3A7446"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138B7F2B"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699A5103"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022C95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6AF5704"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6FAA2A03"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2C23"/>
    <w:rsid w:val="000143A5"/>
    <w:rsid w:val="000148E7"/>
    <w:rsid w:val="00015ADB"/>
    <w:rsid w:val="000221CB"/>
    <w:rsid w:val="00033847"/>
    <w:rsid w:val="00036B7E"/>
    <w:rsid w:val="00043B9C"/>
    <w:rsid w:val="00047E36"/>
    <w:rsid w:val="000610AC"/>
    <w:rsid w:val="00063A02"/>
    <w:rsid w:val="00063D1C"/>
    <w:rsid w:val="0006701C"/>
    <w:rsid w:val="00067A8A"/>
    <w:rsid w:val="00071E19"/>
    <w:rsid w:val="00072E51"/>
    <w:rsid w:val="0007377C"/>
    <w:rsid w:val="00075DCC"/>
    <w:rsid w:val="0007735A"/>
    <w:rsid w:val="00077BDD"/>
    <w:rsid w:val="000815DE"/>
    <w:rsid w:val="0008454F"/>
    <w:rsid w:val="00085C56"/>
    <w:rsid w:val="000908DD"/>
    <w:rsid w:val="00091944"/>
    <w:rsid w:val="00092C51"/>
    <w:rsid w:val="00092CC2"/>
    <w:rsid w:val="00093398"/>
    <w:rsid w:val="0009527B"/>
    <w:rsid w:val="00097010"/>
    <w:rsid w:val="000A66C0"/>
    <w:rsid w:val="000B4864"/>
    <w:rsid w:val="000B66D7"/>
    <w:rsid w:val="000B6B01"/>
    <w:rsid w:val="000C7F98"/>
    <w:rsid w:val="000D0858"/>
    <w:rsid w:val="000D092E"/>
    <w:rsid w:val="000D5836"/>
    <w:rsid w:val="000E063D"/>
    <w:rsid w:val="000E18EB"/>
    <w:rsid w:val="000E6021"/>
    <w:rsid w:val="000E7462"/>
    <w:rsid w:val="000F3916"/>
    <w:rsid w:val="00100CAA"/>
    <w:rsid w:val="001044B1"/>
    <w:rsid w:val="00111D21"/>
    <w:rsid w:val="00112B84"/>
    <w:rsid w:val="001177BA"/>
    <w:rsid w:val="001235A9"/>
    <w:rsid w:val="00134098"/>
    <w:rsid w:val="00134D23"/>
    <w:rsid w:val="00141929"/>
    <w:rsid w:val="0014198B"/>
    <w:rsid w:val="00146329"/>
    <w:rsid w:val="00152901"/>
    <w:rsid w:val="0016162B"/>
    <w:rsid w:val="00162405"/>
    <w:rsid w:val="0016551C"/>
    <w:rsid w:val="0018298F"/>
    <w:rsid w:val="00185935"/>
    <w:rsid w:val="001A22B9"/>
    <w:rsid w:val="001A4142"/>
    <w:rsid w:val="001A467B"/>
    <w:rsid w:val="001A6E40"/>
    <w:rsid w:val="001B1148"/>
    <w:rsid w:val="001B34A3"/>
    <w:rsid w:val="001C0267"/>
    <w:rsid w:val="001C147E"/>
    <w:rsid w:val="001C30C8"/>
    <w:rsid w:val="001C73A5"/>
    <w:rsid w:val="001D23C3"/>
    <w:rsid w:val="001D279F"/>
    <w:rsid w:val="001D2B00"/>
    <w:rsid w:val="001D3964"/>
    <w:rsid w:val="001E0A02"/>
    <w:rsid w:val="001E0BD8"/>
    <w:rsid w:val="001E4BA5"/>
    <w:rsid w:val="001E5127"/>
    <w:rsid w:val="001E5774"/>
    <w:rsid w:val="001F17EC"/>
    <w:rsid w:val="001F1A84"/>
    <w:rsid w:val="00200044"/>
    <w:rsid w:val="00200AE4"/>
    <w:rsid w:val="00203E07"/>
    <w:rsid w:val="002056F3"/>
    <w:rsid w:val="002100CF"/>
    <w:rsid w:val="00211930"/>
    <w:rsid w:val="00212556"/>
    <w:rsid w:val="0021435E"/>
    <w:rsid w:val="00215395"/>
    <w:rsid w:val="002158A0"/>
    <w:rsid w:val="002175E1"/>
    <w:rsid w:val="00220C26"/>
    <w:rsid w:val="002215A6"/>
    <w:rsid w:val="00221D04"/>
    <w:rsid w:val="0023106F"/>
    <w:rsid w:val="00241845"/>
    <w:rsid w:val="00245E7E"/>
    <w:rsid w:val="00247C5E"/>
    <w:rsid w:val="00247CD5"/>
    <w:rsid w:val="002501F0"/>
    <w:rsid w:val="0027170A"/>
    <w:rsid w:val="00274FB3"/>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3F44"/>
    <w:rsid w:val="00315AE0"/>
    <w:rsid w:val="00320631"/>
    <w:rsid w:val="00331E7A"/>
    <w:rsid w:val="00332D09"/>
    <w:rsid w:val="003342BE"/>
    <w:rsid w:val="00335B14"/>
    <w:rsid w:val="003415BB"/>
    <w:rsid w:val="00362D8F"/>
    <w:rsid w:val="00364013"/>
    <w:rsid w:val="003663AD"/>
    <w:rsid w:val="00367DE3"/>
    <w:rsid w:val="00371103"/>
    <w:rsid w:val="00371C0F"/>
    <w:rsid w:val="003727C5"/>
    <w:rsid w:val="00372E76"/>
    <w:rsid w:val="0037425B"/>
    <w:rsid w:val="00375714"/>
    <w:rsid w:val="003774FF"/>
    <w:rsid w:val="00381786"/>
    <w:rsid w:val="0038668B"/>
    <w:rsid w:val="003867F8"/>
    <w:rsid w:val="0038704C"/>
    <w:rsid w:val="00390E15"/>
    <w:rsid w:val="00391F88"/>
    <w:rsid w:val="00393433"/>
    <w:rsid w:val="00394AB3"/>
    <w:rsid w:val="003951BD"/>
    <w:rsid w:val="003A202C"/>
    <w:rsid w:val="003A2DD3"/>
    <w:rsid w:val="003A6042"/>
    <w:rsid w:val="003A7995"/>
    <w:rsid w:val="003C7574"/>
    <w:rsid w:val="003D05E9"/>
    <w:rsid w:val="003E08E2"/>
    <w:rsid w:val="003E1D68"/>
    <w:rsid w:val="003E2BA9"/>
    <w:rsid w:val="003E41D0"/>
    <w:rsid w:val="003F076A"/>
    <w:rsid w:val="003F46A7"/>
    <w:rsid w:val="003F5922"/>
    <w:rsid w:val="00400FB2"/>
    <w:rsid w:val="004061AC"/>
    <w:rsid w:val="004130CC"/>
    <w:rsid w:val="004139A8"/>
    <w:rsid w:val="004158E9"/>
    <w:rsid w:val="004212F8"/>
    <w:rsid w:val="00422C35"/>
    <w:rsid w:val="004268A1"/>
    <w:rsid w:val="00430927"/>
    <w:rsid w:val="00435B6B"/>
    <w:rsid w:val="00436306"/>
    <w:rsid w:val="00436D0A"/>
    <w:rsid w:val="004407D1"/>
    <w:rsid w:val="004414AD"/>
    <w:rsid w:val="004428CA"/>
    <w:rsid w:val="0044608A"/>
    <w:rsid w:val="00450181"/>
    <w:rsid w:val="00451B5B"/>
    <w:rsid w:val="004547E7"/>
    <w:rsid w:val="00454977"/>
    <w:rsid w:val="00454C71"/>
    <w:rsid w:val="004649E9"/>
    <w:rsid w:val="00464AE2"/>
    <w:rsid w:val="00465C63"/>
    <w:rsid w:val="00465DD1"/>
    <w:rsid w:val="004713E6"/>
    <w:rsid w:val="0047434F"/>
    <w:rsid w:val="00480AB1"/>
    <w:rsid w:val="004810AA"/>
    <w:rsid w:val="00482050"/>
    <w:rsid w:val="00486D8A"/>
    <w:rsid w:val="00487D26"/>
    <w:rsid w:val="004908AE"/>
    <w:rsid w:val="00491C07"/>
    <w:rsid w:val="00492385"/>
    <w:rsid w:val="00492C16"/>
    <w:rsid w:val="00493C1C"/>
    <w:rsid w:val="00496A46"/>
    <w:rsid w:val="004A4A11"/>
    <w:rsid w:val="004A6DB3"/>
    <w:rsid w:val="004B0B23"/>
    <w:rsid w:val="004B3C0C"/>
    <w:rsid w:val="004C06A9"/>
    <w:rsid w:val="004C107B"/>
    <w:rsid w:val="004C4611"/>
    <w:rsid w:val="004D3798"/>
    <w:rsid w:val="004D3857"/>
    <w:rsid w:val="004D3BA9"/>
    <w:rsid w:val="004D4AA6"/>
    <w:rsid w:val="004E7316"/>
    <w:rsid w:val="004E7970"/>
    <w:rsid w:val="004F18D5"/>
    <w:rsid w:val="004F6135"/>
    <w:rsid w:val="004F635C"/>
    <w:rsid w:val="004F65E7"/>
    <w:rsid w:val="004F6857"/>
    <w:rsid w:val="004F7CEB"/>
    <w:rsid w:val="00515980"/>
    <w:rsid w:val="0051645C"/>
    <w:rsid w:val="0052069C"/>
    <w:rsid w:val="00520E30"/>
    <w:rsid w:val="0054068B"/>
    <w:rsid w:val="0054069B"/>
    <w:rsid w:val="00540D13"/>
    <w:rsid w:val="00550749"/>
    <w:rsid w:val="005542CC"/>
    <w:rsid w:val="00561A9C"/>
    <w:rsid w:val="005828D8"/>
    <w:rsid w:val="00582EB0"/>
    <w:rsid w:val="0059524B"/>
    <w:rsid w:val="00597BBB"/>
    <w:rsid w:val="005A2832"/>
    <w:rsid w:val="005A2CD7"/>
    <w:rsid w:val="005A5492"/>
    <w:rsid w:val="005A7722"/>
    <w:rsid w:val="005B0FD5"/>
    <w:rsid w:val="005B7F25"/>
    <w:rsid w:val="005C1D3F"/>
    <w:rsid w:val="005D04A7"/>
    <w:rsid w:val="005D13DC"/>
    <w:rsid w:val="005D24B8"/>
    <w:rsid w:val="005D30AB"/>
    <w:rsid w:val="005D5DD2"/>
    <w:rsid w:val="005D7ED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054A"/>
    <w:rsid w:val="00653CA6"/>
    <w:rsid w:val="006545CE"/>
    <w:rsid w:val="00662C0A"/>
    <w:rsid w:val="00663D3A"/>
    <w:rsid w:val="006648A9"/>
    <w:rsid w:val="00664B60"/>
    <w:rsid w:val="006656F8"/>
    <w:rsid w:val="0066737B"/>
    <w:rsid w:val="006705B5"/>
    <w:rsid w:val="00673B87"/>
    <w:rsid w:val="00680DA9"/>
    <w:rsid w:val="00683C17"/>
    <w:rsid w:val="00696570"/>
    <w:rsid w:val="006A15F9"/>
    <w:rsid w:val="006A6EB8"/>
    <w:rsid w:val="006A735A"/>
    <w:rsid w:val="006B1193"/>
    <w:rsid w:val="006B6C79"/>
    <w:rsid w:val="006B7F97"/>
    <w:rsid w:val="006C2EF8"/>
    <w:rsid w:val="006C5A72"/>
    <w:rsid w:val="006D1073"/>
    <w:rsid w:val="006D1460"/>
    <w:rsid w:val="006D4A80"/>
    <w:rsid w:val="006E139C"/>
    <w:rsid w:val="00711058"/>
    <w:rsid w:val="00711526"/>
    <w:rsid w:val="00714FE5"/>
    <w:rsid w:val="00715057"/>
    <w:rsid w:val="007235F5"/>
    <w:rsid w:val="00742C35"/>
    <w:rsid w:val="00744E80"/>
    <w:rsid w:val="00750FD1"/>
    <w:rsid w:val="00752CF3"/>
    <w:rsid w:val="00755B0D"/>
    <w:rsid w:val="007638C3"/>
    <w:rsid w:val="00771C95"/>
    <w:rsid w:val="00790038"/>
    <w:rsid w:val="00793652"/>
    <w:rsid w:val="00796D76"/>
    <w:rsid w:val="007B70B8"/>
    <w:rsid w:val="007C1403"/>
    <w:rsid w:val="007C28D5"/>
    <w:rsid w:val="007C6065"/>
    <w:rsid w:val="007C6DE3"/>
    <w:rsid w:val="007D187B"/>
    <w:rsid w:val="007D390B"/>
    <w:rsid w:val="007D4B14"/>
    <w:rsid w:val="007D5706"/>
    <w:rsid w:val="007D6521"/>
    <w:rsid w:val="007E229B"/>
    <w:rsid w:val="007E4274"/>
    <w:rsid w:val="007E4322"/>
    <w:rsid w:val="007F3ABA"/>
    <w:rsid w:val="00802C50"/>
    <w:rsid w:val="00803747"/>
    <w:rsid w:val="00810B9F"/>
    <w:rsid w:val="008176BD"/>
    <w:rsid w:val="0082625C"/>
    <w:rsid w:val="008279D2"/>
    <w:rsid w:val="0083213E"/>
    <w:rsid w:val="008376A8"/>
    <w:rsid w:val="00842BB0"/>
    <w:rsid w:val="0084670A"/>
    <w:rsid w:val="00852CAC"/>
    <w:rsid w:val="00854995"/>
    <w:rsid w:val="00855117"/>
    <w:rsid w:val="0085527B"/>
    <w:rsid w:val="00862AEC"/>
    <w:rsid w:val="0086379F"/>
    <w:rsid w:val="00866CFC"/>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278B"/>
    <w:rsid w:val="008D694B"/>
    <w:rsid w:val="008D7802"/>
    <w:rsid w:val="008E3EA2"/>
    <w:rsid w:val="008E684D"/>
    <w:rsid w:val="008F0D3D"/>
    <w:rsid w:val="008F1CF8"/>
    <w:rsid w:val="008F6030"/>
    <w:rsid w:val="00921A38"/>
    <w:rsid w:val="0092325F"/>
    <w:rsid w:val="00924221"/>
    <w:rsid w:val="0092586B"/>
    <w:rsid w:val="00930352"/>
    <w:rsid w:val="00932A4E"/>
    <w:rsid w:val="009350D4"/>
    <w:rsid w:val="00940186"/>
    <w:rsid w:val="00940BC0"/>
    <w:rsid w:val="00961C4E"/>
    <w:rsid w:val="00962D2B"/>
    <w:rsid w:val="00965A06"/>
    <w:rsid w:val="00965FBC"/>
    <w:rsid w:val="00967722"/>
    <w:rsid w:val="00967DCB"/>
    <w:rsid w:val="00970A8A"/>
    <w:rsid w:val="00972DD7"/>
    <w:rsid w:val="0097399A"/>
    <w:rsid w:val="00974EA2"/>
    <w:rsid w:val="009858F4"/>
    <w:rsid w:val="00990A8B"/>
    <w:rsid w:val="00994B02"/>
    <w:rsid w:val="00997B32"/>
    <w:rsid w:val="009A1B10"/>
    <w:rsid w:val="009A7BFF"/>
    <w:rsid w:val="009B63DB"/>
    <w:rsid w:val="009B77AD"/>
    <w:rsid w:val="009B7AD7"/>
    <w:rsid w:val="009C1702"/>
    <w:rsid w:val="009C3071"/>
    <w:rsid w:val="009C36DF"/>
    <w:rsid w:val="009C3A91"/>
    <w:rsid w:val="009D02EA"/>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1C3A"/>
    <w:rsid w:val="00A55952"/>
    <w:rsid w:val="00A6662C"/>
    <w:rsid w:val="00A71295"/>
    <w:rsid w:val="00A772D3"/>
    <w:rsid w:val="00A774A4"/>
    <w:rsid w:val="00A80364"/>
    <w:rsid w:val="00A81CF7"/>
    <w:rsid w:val="00A8272D"/>
    <w:rsid w:val="00A85226"/>
    <w:rsid w:val="00A919D6"/>
    <w:rsid w:val="00AB52C2"/>
    <w:rsid w:val="00AB7754"/>
    <w:rsid w:val="00AC01A4"/>
    <w:rsid w:val="00AD2BC0"/>
    <w:rsid w:val="00AD39FA"/>
    <w:rsid w:val="00AE028B"/>
    <w:rsid w:val="00AE04FE"/>
    <w:rsid w:val="00AE1B04"/>
    <w:rsid w:val="00AF104C"/>
    <w:rsid w:val="00AF2650"/>
    <w:rsid w:val="00AF2AF9"/>
    <w:rsid w:val="00B01936"/>
    <w:rsid w:val="00B111D2"/>
    <w:rsid w:val="00B16D71"/>
    <w:rsid w:val="00B1710B"/>
    <w:rsid w:val="00B17D9D"/>
    <w:rsid w:val="00B3075F"/>
    <w:rsid w:val="00B44C99"/>
    <w:rsid w:val="00B44EC9"/>
    <w:rsid w:val="00B51AC0"/>
    <w:rsid w:val="00B54DA2"/>
    <w:rsid w:val="00B633AB"/>
    <w:rsid w:val="00B6556B"/>
    <w:rsid w:val="00B67C4B"/>
    <w:rsid w:val="00B67CE7"/>
    <w:rsid w:val="00B71530"/>
    <w:rsid w:val="00B71D0E"/>
    <w:rsid w:val="00B7214D"/>
    <w:rsid w:val="00B80B3D"/>
    <w:rsid w:val="00B82691"/>
    <w:rsid w:val="00B915D4"/>
    <w:rsid w:val="00B9350B"/>
    <w:rsid w:val="00B96391"/>
    <w:rsid w:val="00BA22CA"/>
    <w:rsid w:val="00BA2753"/>
    <w:rsid w:val="00BB5ECE"/>
    <w:rsid w:val="00BB7690"/>
    <w:rsid w:val="00BD6B4D"/>
    <w:rsid w:val="00BE0D12"/>
    <w:rsid w:val="00BE579C"/>
    <w:rsid w:val="00BE5F7B"/>
    <w:rsid w:val="00BF1DB2"/>
    <w:rsid w:val="00BF7456"/>
    <w:rsid w:val="00C0254A"/>
    <w:rsid w:val="00C0297A"/>
    <w:rsid w:val="00C03688"/>
    <w:rsid w:val="00C121F3"/>
    <w:rsid w:val="00C1522E"/>
    <w:rsid w:val="00C21B1F"/>
    <w:rsid w:val="00C224C6"/>
    <w:rsid w:val="00C261CE"/>
    <w:rsid w:val="00C27C39"/>
    <w:rsid w:val="00C318BF"/>
    <w:rsid w:val="00C326D3"/>
    <w:rsid w:val="00C37EDD"/>
    <w:rsid w:val="00C40230"/>
    <w:rsid w:val="00C43BC6"/>
    <w:rsid w:val="00C44C6D"/>
    <w:rsid w:val="00C45665"/>
    <w:rsid w:val="00C470F7"/>
    <w:rsid w:val="00C508EE"/>
    <w:rsid w:val="00C575A0"/>
    <w:rsid w:val="00C66E1F"/>
    <w:rsid w:val="00C73630"/>
    <w:rsid w:val="00C760C4"/>
    <w:rsid w:val="00C81A53"/>
    <w:rsid w:val="00C8654A"/>
    <w:rsid w:val="00C86A61"/>
    <w:rsid w:val="00CA3A97"/>
    <w:rsid w:val="00CA7C7D"/>
    <w:rsid w:val="00CB6B3B"/>
    <w:rsid w:val="00CB7032"/>
    <w:rsid w:val="00CC51B9"/>
    <w:rsid w:val="00CC552A"/>
    <w:rsid w:val="00CC57A0"/>
    <w:rsid w:val="00CD745F"/>
    <w:rsid w:val="00CE7093"/>
    <w:rsid w:val="00CF4F6C"/>
    <w:rsid w:val="00CF57E3"/>
    <w:rsid w:val="00CF7529"/>
    <w:rsid w:val="00D06D32"/>
    <w:rsid w:val="00D1338A"/>
    <w:rsid w:val="00D14841"/>
    <w:rsid w:val="00D15F32"/>
    <w:rsid w:val="00D20665"/>
    <w:rsid w:val="00D22F8E"/>
    <w:rsid w:val="00D30022"/>
    <w:rsid w:val="00D30109"/>
    <w:rsid w:val="00D31C28"/>
    <w:rsid w:val="00D3717E"/>
    <w:rsid w:val="00D44370"/>
    <w:rsid w:val="00D5047C"/>
    <w:rsid w:val="00D50CF6"/>
    <w:rsid w:val="00D54DCB"/>
    <w:rsid w:val="00D615F7"/>
    <w:rsid w:val="00D61648"/>
    <w:rsid w:val="00D72A39"/>
    <w:rsid w:val="00D7435B"/>
    <w:rsid w:val="00D82346"/>
    <w:rsid w:val="00D831EE"/>
    <w:rsid w:val="00D859CC"/>
    <w:rsid w:val="00D902FA"/>
    <w:rsid w:val="00D907C3"/>
    <w:rsid w:val="00DA011F"/>
    <w:rsid w:val="00DA10F5"/>
    <w:rsid w:val="00DA41A3"/>
    <w:rsid w:val="00DB13C3"/>
    <w:rsid w:val="00DB57B4"/>
    <w:rsid w:val="00DB7D89"/>
    <w:rsid w:val="00DC0041"/>
    <w:rsid w:val="00DC46EC"/>
    <w:rsid w:val="00DC6E07"/>
    <w:rsid w:val="00DD0655"/>
    <w:rsid w:val="00DD2D61"/>
    <w:rsid w:val="00DD3F9C"/>
    <w:rsid w:val="00DD5DF9"/>
    <w:rsid w:val="00DD76CB"/>
    <w:rsid w:val="00DE442D"/>
    <w:rsid w:val="00DF2FE5"/>
    <w:rsid w:val="00E0076E"/>
    <w:rsid w:val="00E028B9"/>
    <w:rsid w:val="00E0301C"/>
    <w:rsid w:val="00E10F53"/>
    <w:rsid w:val="00E12366"/>
    <w:rsid w:val="00E162CA"/>
    <w:rsid w:val="00E16B1D"/>
    <w:rsid w:val="00E25662"/>
    <w:rsid w:val="00E37C6D"/>
    <w:rsid w:val="00E47FC6"/>
    <w:rsid w:val="00E51166"/>
    <w:rsid w:val="00E53A12"/>
    <w:rsid w:val="00E57D1F"/>
    <w:rsid w:val="00E61170"/>
    <w:rsid w:val="00E61ADC"/>
    <w:rsid w:val="00E70135"/>
    <w:rsid w:val="00E70D98"/>
    <w:rsid w:val="00E71DD2"/>
    <w:rsid w:val="00E856AB"/>
    <w:rsid w:val="00E90A3F"/>
    <w:rsid w:val="00E95266"/>
    <w:rsid w:val="00E96228"/>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45C20"/>
    <w:rsid w:val="00F50F61"/>
    <w:rsid w:val="00F61361"/>
    <w:rsid w:val="00F7017C"/>
    <w:rsid w:val="00F7609E"/>
    <w:rsid w:val="00F77540"/>
    <w:rsid w:val="00F85D5A"/>
    <w:rsid w:val="00F86303"/>
    <w:rsid w:val="00F9178A"/>
    <w:rsid w:val="00F932D6"/>
    <w:rsid w:val="00F95C34"/>
    <w:rsid w:val="00FA3D27"/>
    <w:rsid w:val="00FA3DF1"/>
    <w:rsid w:val="00FA5EC3"/>
    <w:rsid w:val="00FB193A"/>
    <w:rsid w:val="00FB2E2C"/>
    <w:rsid w:val="00FC07FD"/>
    <w:rsid w:val="00FD0031"/>
    <w:rsid w:val="00FD0592"/>
    <w:rsid w:val="00FD61A0"/>
    <w:rsid w:val="00FD7F4A"/>
    <w:rsid w:val="00FE250F"/>
    <w:rsid w:val="00FE699C"/>
    <w:rsid w:val="00FF21CE"/>
    <w:rsid w:val="00FF3D73"/>
    <w:rsid w:val="00FF549A"/>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44D5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1381</TotalTime>
  <Pages>1</Pages>
  <Words>1983</Words>
  <Characters>11225</Characters>
  <Application>Microsoft Office Word</Application>
  <DocSecurity>0</DocSecurity>
  <Lines>261</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salesforceId:5241e27a-011c-423a-9891-6666fd52a183</dc:subject>
  <dc:creator>O'Donoghue, Ruaridh</dc:creator>
  <cp:keywords/>
  <dc:description/>
  <cp:lastModifiedBy>Brown, Hannah</cp:lastModifiedBy>
  <cp:revision>105</cp:revision>
  <dcterms:created xsi:type="dcterms:W3CDTF">2026-08-27T09:43:00Z</dcterms:created>
  <dcterms:modified xsi:type="dcterms:W3CDTF">2026-09-03T12:43:00Z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069Q300000T7fFSIAZ</vt:lpwstr>
  </property>
  <property fmtid="{D5CDD505-2E9C-101B-9397-08002B2CF9AE}" pid="5" name="GrammarlyDocumentId">
    <vt:lpwstr>1fab15a0-85b8-4354-b5e8-a5e90aa10cf3</vt:lpwstr>
  </property>
</Properties>
</file>