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6ADEE" w14:textId="77777777" w:rsidR="001C0A77" w:rsidRPr="001C0A77" w:rsidRDefault="001C0A77">
      <w:pPr>
        <w:rPr>
          <w:rFonts w:ascii="Times New Roman" w:hAnsi="Times New Roman" w:cs="Times New Roman"/>
          <w:b/>
          <w:sz w:val="24"/>
          <w:szCs w:val="24"/>
        </w:rPr>
      </w:pPr>
      <w:r w:rsidRPr="001C0A77">
        <w:rPr>
          <w:rFonts w:ascii="Times New Roman" w:hAnsi="Times New Roman" w:cs="Times New Roman"/>
          <w:b/>
          <w:sz w:val="24"/>
          <w:szCs w:val="24"/>
        </w:rPr>
        <w:t>Department for Children &amp; Education – School</w:t>
      </w:r>
      <w:r w:rsidR="00A33C98">
        <w:rPr>
          <w:rFonts w:ascii="Times New Roman" w:hAnsi="Times New Roman" w:cs="Times New Roman"/>
          <w:b/>
          <w:sz w:val="24"/>
          <w:szCs w:val="24"/>
        </w:rPr>
        <w:t xml:space="preserve"> &amp; Early Years</w:t>
      </w:r>
      <w:r w:rsidRPr="001C0A77">
        <w:rPr>
          <w:rFonts w:ascii="Times New Roman" w:hAnsi="Times New Roman" w:cs="Times New Roman"/>
          <w:b/>
          <w:sz w:val="24"/>
          <w:szCs w:val="24"/>
        </w:rPr>
        <w:t xml:space="preserve"> Places Planning</w:t>
      </w:r>
    </w:p>
    <w:p w14:paraId="311B834A" w14:textId="77777777" w:rsidR="001C0A77" w:rsidRPr="001C0A77" w:rsidRDefault="00735F87">
      <w:pPr>
        <w:rPr>
          <w:rFonts w:ascii="Times New Roman" w:hAnsi="Times New Roman" w:cs="Times New Roman"/>
          <w:b/>
          <w:sz w:val="24"/>
          <w:szCs w:val="24"/>
        </w:rPr>
      </w:pPr>
      <w:r w:rsidRPr="001C0A77">
        <w:rPr>
          <w:rFonts w:ascii="Times New Roman" w:hAnsi="Times New Roman" w:cs="Times New Roman"/>
          <w:b/>
          <w:sz w:val="24"/>
          <w:szCs w:val="24"/>
        </w:rPr>
        <w:t>S</w:t>
      </w:r>
      <w:r w:rsidR="001C0A77" w:rsidRPr="001C0A77">
        <w:rPr>
          <w:rFonts w:ascii="Times New Roman" w:hAnsi="Times New Roman" w:cs="Times New Roman"/>
          <w:b/>
          <w:sz w:val="24"/>
          <w:szCs w:val="24"/>
        </w:rPr>
        <w:t>tandard Caveats to Consultation Responses on Outline</w:t>
      </w:r>
      <w:r w:rsidR="00442023">
        <w:rPr>
          <w:rFonts w:ascii="Times New Roman" w:hAnsi="Times New Roman" w:cs="Times New Roman"/>
          <w:b/>
          <w:sz w:val="24"/>
          <w:szCs w:val="24"/>
        </w:rPr>
        <w:t>/Full</w:t>
      </w:r>
      <w:r w:rsidR="001C0A77" w:rsidRPr="001C0A77">
        <w:rPr>
          <w:rFonts w:ascii="Times New Roman" w:hAnsi="Times New Roman" w:cs="Times New Roman"/>
          <w:b/>
          <w:sz w:val="24"/>
          <w:szCs w:val="24"/>
        </w:rPr>
        <w:t xml:space="preserve"> Planning Applications</w:t>
      </w:r>
    </w:p>
    <w:p w14:paraId="0788833B" w14:textId="77777777" w:rsidR="00735F87" w:rsidRDefault="00C74D3D" w:rsidP="00735F87">
      <w:pPr>
        <w:pStyle w:val="ListParagraph"/>
        <w:numPr>
          <w:ilvl w:val="0"/>
          <w:numId w:val="1"/>
        </w:numPr>
        <w:rPr>
          <w:color w:val="auto"/>
        </w:rPr>
      </w:pPr>
      <w:r>
        <w:rPr>
          <w:color w:val="auto"/>
        </w:rPr>
        <w:t>Impact assessments and consultation responses on applications</w:t>
      </w:r>
      <w:r w:rsidR="001C0A77">
        <w:rPr>
          <w:color w:val="auto"/>
        </w:rPr>
        <w:t xml:space="preserve"> </w:t>
      </w:r>
      <w:r>
        <w:rPr>
          <w:color w:val="auto"/>
        </w:rPr>
        <w:t>are</w:t>
      </w:r>
      <w:r w:rsidR="00735F87">
        <w:rPr>
          <w:color w:val="auto"/>
        </w:rPr>
        <w:t xml:space="preserve"> specific to the site location, housing number and mix supplied</w:t>
      </w:r>
      <w:r>
        <w:rPr>
          <w:color w:val="auto"/>
        </w:rPr>
        <w:t xml:space="preserve"> in respect of a housing development</w:t>
      </w:r>
      <w:r w:rsidR="00735F87">
        <w:rPr>
          <w:color w:val="auto"/>
        </w:rPr>
        <w:t>, and any changes to any of these w</w:t>
      </w:r>
      <w:r>
        <w:rPr>
          <w:color w:val="auto"/>
        </w:rPr>
        <w:t>ill</w:t>
      </w:r>
      <w:r w:rsidR="00735F87">
        <w:rPr>
          <w:color w:val="auto"/>
        </w:rPr>
        <w:t xml:space="preserve"> necessitate a new assessment. </w:t>
      </w:r>
    </w:p>
    <w:p w14:paraId="1B1F1DA4" w14:textId="77777777" w:rsidR="001C0A77" w:rsidRDefault="001C0A77" w:rsidP="001C0A77">
      <w:pPr>
        <w:pStyle w:val="ListParagraph"/>
        <w:rPr>
          <w:color w:val="auto"/>
        </w:rPr>
      </w:pPr>
    </w:p>
    <w:p w14:paraId="13C0E0B1" w14:textId="77777777" w:rsidR="00735F87" w:rsidRDefault="00735F87" w:rsidP="00735F87">
      <w:pPr>
        <w:pStyle w:val="ListParagraph"/>
        <w:numPr>
          <w:ilvl w:val="0"/>
          <w:numId w:val="1"/>
        </w:numPr>
        <w:rPr>
          <w:color w:val="auto"/>
        </w:rPr>
      </w:pPr>
      <w:r>
        <w:rPr>
          <w:color w:val="auto"/>
        </w:rPr>
        <w:t>Priority for any spare places available at a schoo</w:t>
      </w:r>
      <w:r w:rsidR="00C74D3D">
        <w:rPr>
          <w:color w:val="auto"/>
        </w:rPr>
        <w:t>l/EY setting, is</w:t>
      </w:r>
      <w:r>
        <w:rPr>
          <w:color w:val="auto"/>
        </w:rPr>
        <w:t xml:space="preserve"> given </w:t>
      </w:r>
      <w:r w:rsidR="00C74D3D">
        <w:rPr>
          <w:color w:val="auto"/>
        </w:rPr>
        <w:t>based on</w:t>
      </w:r>
      <w:r>
        <w:rPr>
          <w:color w:val="auto"/>
        </w:rPr>
        <w:t xml:space="preserve"> the date of registration of an application</w:t>
      </w:r>
      <w:r w:rsidR="00C74D3D">
        <w:rPr>
          <w:color w:val="auto"/>
        </w:rPr>
        <w:t>,</w:t>
      </w:r>
      <w:r>
        <w:rPr>
          <w:color w:val="auto"/>
        </w:rPr>
        <w:t xml:space="preserve"> until they are all accounted for.</w:t>
      </w:r>
    </w:p>
    <w:p w14:paraId="69789E0C" w14:textId="77777777" w:rsidR="001C0A77" w:rsidRDefault="001C0A77" w:rsidP="001C0A77">
      <w:pPr>
        <w:pStyle w:val="ListParagraph"/>
        <w:rPr>
          <w:color w:val="auto"/>
        </w:rPr>
      </w:pPr>
    </w:p>
    <w:p w14:paraId="53541198" w14:textId="77777777" w:rsidR="00735F87" w:rsidRDefault="00735F87" w:rsidP="00735F87">
      <w:pPr>
        <w:pStyle w:val="ListParagraph"/>
        <w:numPr>
          <w:ilvl w:val="0"/>
          <w:numId w:val="1"/>
        </w:numPr>
        <w:rPr>
          <w:color w:val="auto"/>
        </w:rPr>
      </w:pPr>
      <w:r>
        <w:rPr>
          <w:color w:val="auto"/>
        </w:rPr>
        <w:t>Assessments use the pupil data, forecasts, capacities and details of other known housing in a designated</w:t>
      </w:r>
      <w:r w:rsidR="00C74D3D">
        <w:rPr>
          <w:color w:val="auto"/>
        </w:rPr>
        <w:t>/local</w:t>
      </w:r>
      <w:r>
        <w:rPr>
          <w:color w:val="auto"/>
        </w:rPr>
        <w:t xml:space="preserve"> area as at the time they are made, so w</w:t>
      </w:r>
      <w:r w:rsidR="00C74D3D">
        <w:rPr>
          <w:color w:val="auto"/>
        </w:rPr>
        <w:t>h</w:t>
      </w:r>
      <w:r>
        <w:rPr>
          <w:color w:val="auto"/>
        </w:rPr>
        <w:t xml:space="preserve">ere an application </w:t>
      </w:r>
      <w:r w:rsidR="00C74D3D">
        <w:rPr>
          <w:color w:val="auto"/>
        </w:rPr>
        <w:t>is</w:t>
      </w:r>
      <w:r w:rsidR="001977F7">
        <w:rPr>
          <w:color w:val="auto"/>
        </w:rPr>
        <w:t xml:space="preserve"> revised/replaced, this c</w:t>
      </w:r>
      <w:r w:rsidR="00C74D3D">
        <w:rPr>
          <w:color w:val="auto"/>
        </w:rPr>
        <w:t>an</w:t>
      </w:r>
      <w:r w:rsidR="001977F7">
        <w:rPr>
          <w:color w:val="auto"/>
        </w:rPr>
        <w:t xml:space="preserve"> </w:t>
      </w:r>
      <w:r>
        <w:rPr>
          <w:color w:val="auto"/>
        </w:rPr>
        <w:t xml:space="preserve">affect the outcome of our assessment at the later time. </w:t>
      </w:r>
    </w:p>
    <w:p w14:paraId="5B33C8E3" w14:textId="77777777" w:rsidR="00C74D3D" w:rsidRPr="00C74D3D" w:rsidRDefault="00C74D3D" w:rsidP="00C74D3D">
      <w:pPr>
        <w:pStyle w:val="ListParagraph"/>
        <w:rPr>
          <w:color w:val="auto"/>
        </w:rPr>
      </w:pPr>
    </w:p>
    <w:p w14:paraId="6CAE900B" w14:textId="77777777" w:rsidR="00C74D3D" w:rsidRDefault="00C74D3D" w:rsidP="00735F87">
      <w:pPr>
        <w:pStyle w:val="ListParagraph"/>
        <w:numPr>
          <w:ilvl w:val="0"/>
          <w:numId w:val="1"/>
        </w:numPr>
        <w:rPr>
          <w:color w:val="auto"/>
        </w:rPr>
      </w:pPr>
      <w:r>
        <w:rPr>
          <w:color w:val="auto"/>
        </w:rPr>
        <w:t xml:space="preserve">Where significant time lapses exist between assessments/consultation responses then they are unlikely to remain the same as the situation in schools and EY settings doesn’t remain static, and each assessment uses the data current at the time it is made. </w:t>
      </w:r>
    </w:p>
    <w:p w14:paraId="7FD8DF31" w14:textId="77777777" w:rsidR="001977F7" w:rsidRPr="001977F7" w:rsidRDefault="001977F7" w:rsidP="001977F7">
      <w:pPr>
        <w:pStyle w:val="ListParagraph"/>
        <w:rPr>
          <w:color w:val="auto"/>
        </w:rPr>
      </w:pPr>
    </w:p>
    <w:p w14:paraId="3DF75BE7" w14:textId="77777777" w:rsidR="001C0A77" w:rsidRDefault="001977F7" w:rsidP="001977F7">
      <w:pPr>
        <w:pStyle w:val="ListParagraph"/>
        <w:numPr>
          <w:ilvl w:val="0"/>
          <w:numId w:val="1"/>
        </w:numPr>
      </w:pPr>
      <w:r>
        <w:t>Where contributions are being sought towards school</w:t>
      </w:r>
      <w:r w:rsidR="00C74D3D">
        <w:t xml:space="preserve"> and/or EY</w:t>
      </w:r>
      <w:r>
        <w:t> expansion projects/new schools, please to refer to Highways colleagues, as they will need to identify any highway, cycleway and footpath works that will be required as a result of the school</w:t>
      </w:r>
      <w:r w:rsidR="00C74D3D">
        <w:t xml:space="preserve"> and/or EY </w:t>
      </w:r>
      <w:r>
        <w:t xml:space="preserve">expansion/new </w:t>
      </w:r>
      <w:r w:rsidR="00C74D3D">
        <w:t xml:space="preserve">school or EY </w:t>
      </w:r>
      <w:r w:rsidR="00D747A5">
        <w:t>setting and</w:t>
      </w:r>
      <w:r>
        <w:t xml:space="preserve"> request the relevant funds as part of their S106 requirements.</w:t>
      </w:r>
    </w:p>
    <w:p w14:paraId="558D858F" w14:textId="77777777" w:rsidR="001977F7" w:rsidRDefault="001977F7" w:rsidP="001977F7">
      <w:pPr>
        <w:pStyle w:val="ListParagraph"/>
      </w:pPr>
    </w:p>
    <w:p w14:paraId="31499438" w14:textId="77777777" w:rsidR="00735F87" w:rsidRPr="001977F7" w:rsidRDefault="001C0A77" w:rsidP="001977F7">
      <w:pPr>
        <w:pStyle w:val="ListParagraph"/>
        <w:numPr>
          <w:ilvl w:val="0"/>
          <w:numId w:val="1"/>
        </w:numPr>
      </w:pPr>
      <w:r w:rsidRPr="001977F7">
        <w:rPr>
          <w:color w:val="auto"/>
        </w:rPr>
        <w:t>C</w:t>
      </w:r>
      <w:r w:rsidR="00735F87" w:rsidRPr="001977F7">
        <w:rPr>
          <w:color w:val="auto"/>
        </w:rPr>
        <w:t xml:space="preserve">apital cost multipliers </w:t>
      </w:r>
      <w:r w:rsidRPr="001977F7">
        <w:rPr>
          <w:color w:val="auto"/>
        </w:rPr>
        <w:t xml:space="preserve">for </w:t>
      </w:r>
      <w:r w:rsidR="00C74D3D">
        <w:rPr>
          <w:color w:val="auto"/>
        </w:rPr>
        <w:t xml:space="preserve">EY and </w:t>
      </w:r>
      <w:r w:rsidRPr="001977F7">
        <w:rPr>
          <w:color w:val="auto"/>
        </w:rPr>
        <w:t xml:space="preserve">school places </w:t>
      </w:r>
      <w:r w:rsidR="00735F87" w:rsidRPr="001977F7">
        <w:rPr>
          <w:color w:val="auto"/>
        </w:rPr>
        <w:t xml:space="preserve">quoted are subject to review and update on an annual </w:t>
      </w:r>
      <w:r w:rsidRPr="001977F7">
        <w:rPr>
          <w:color w:val="auto"/>
        </w:rPr>
        <w:t xml:space="preserve">basis for each financial year, </w:t>
      </w:r>
      <w:r w:rsidR="00735F87" w:rsidRPr="001977F7">
        <w:rPr>
          <w:color w:val="auto"/>
        </w:rPr>
        <w:t xml:space="preserve">and as per </w:t>
      </w:r>
      <w:r w:rsidRPr="001977F7">
        <w:rPr>
          <w:color w:val="auto"/>
        </w:rPr>
        <w:t>the standard</w:t>
      </w:r>
      <w:r w:rsidR="00735F87" w:rsidRPr="001977F7">
        <w:rPr>
          <w:color w:val="auto"/>
        </w:rPr>
        <w:t xml:space="preserve"> S106 Methodology, those in force at the time of completion of </w:t>
      </w:r>
      <w:r w:rsidRPr="001977F7">
        <w:rPr>
          <w:color w:val="auto"/>
        </w:rPr>
        <w:t>an</w:t>
      </w:r>
      <w:r w:rsidR="00735F87" w:rsidRPr="001977F7">
        <w:rPr>
          <w:color w:val="auto"/>
        </w:rPr>
        <w:t xml:space="preserve"> S106</w:t>
      </w:r>
      <w:r w:rsidR="00C74D3D">
        <w:rPr>
          <w:color w:val="auto"/>
        </w:rPr>
        <w:t xml:space="preserve">, </w:t>
      </w:r>
      <w:r w:rsidR="00735F87" w:rsidRPr="001977F7">
        <w:rPr>
          <w:color w:val="auto"/>
        </w:rPr>
        <w:t>w</w:t>
      </w:r>
      <w:r w:rsidRPr="001977F7">
        <w:rPr>
          <w:color w:val="auto"/>
        </w:rPr>
        <w:t xml:space="preserve">ill </w:t>
      </w:r>
      <w:r w:rsidR="00735F87" w:rsidRPr="001977F7">
        <w:rPr>
          <w:color w:val="auto"/>
        </w:rPr>
        <w:t>apply</w:t>
      </w:r>
      <w:r w:rsidR="00C74D3D">
        <w:rPr>
          <w:color w:val="auto"/>
        </w:rPr>
        <w:t xml:space="preserve"> to it</w:t>
      </w:r>
      <w:r w:rsidR="00735F87" w:rsidRPr="001977F7">
        <w:rPr>
          <w:color w:val="auto"/>
        </w:rPr>
        <w:t xml:space="preserve">. </w:t>
      </w:r>
      <w:r w:rsidR="00442023" w:rsidRPr="001977F7">
        <w:rPr>
          <w:color w:val="auto"/>
        </w:rPr>
        <w:t>F</w:t>
      </w:r>
      <w:r w:rsidR="00735F87" w:rsidRPr="001977F7">
        <w:rPr>
          <w:color w:val="auto"/>
        </w:rPr>
        <w:t>igure</w:t>
      </w:r>
      <w:r w:rsidRPr="001977F7">
        <w:rPr>
          <w:color w:val="auto"/>
        </w:rPr>
        <w:t>s</w:t>
      </w:r>
      <w:r w:rsidR="00735F87" w:rsidRPr="001977F7">
        <w:rPr>
          <w:color w:val="auto"/>
        </w:rPr>
        <w:t xml:space="preserve"> quoted </w:t>
      </w:r>
      <w:r w:rsidRPr="001977F7">
        <w:rPr>
          <w:color w:val="auto"/>
        </w:rPr>
        <w:t>are</w:t>
      </w:r>
      <w:r w:rsidR="00735F87" w:rsidRPr="001977F7">
        <w:rPr>
          <w:color w:val="auto"/>
        </w:rPr>
        <w:t xml:space="preserve"> therefore, valid only for S106s completed by the end of the </w:t>
      </w:r>
      <w:r w:rsidR="00E105AC" w:rsidRPr="001977F7">
        <w:rPr>
          <w:color w:val="auto"/>
        </w:rPr>
        <w:t>relevant</w:t>
      </w:r>
      <w:r w:rsidR="00735F87" w:rsidRPr="001977F7">
        <w:rPr>
          <w:color w:val="auto"/>
        </w:rPr>
        <w:t xml:space="preserve"> financial year. </w:t>
      </w:r>
    </w:p>
    <w:p w14:paraId="6EC7F6F1" w14:textId="77777777" w:rsidR="00735F87" w:rsidRPr="00735F87" w:rsidRDefault="00735F87">
      <w:pPr>
        <w:rPr>
          <w:rFonts w:ascii="Arial" w:hAnsi="Arial" w:cs="Arial"/>
          <w:b/>
        </w:rPr>
      </w:pPr>
    </w:p>
    <w:sectPr w:rsidR="00735F87" w:rsidRPr="00735F87" w:rsidSect="00837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F76EC6"/>
    <w:multiLevelType w:val="hybridMultilevel"/>
    <w:tmpl w:val="158C09B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2799880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F87"/>
    <w:rsid w:val="001977F7"/>
    <w:rsid w:val="001C0A77"/>
    <w:rsid w:val="003522A8"/>
    <w:rsid w:val="00411AF5"/>
    <w:rsid w:val="00442023"/>
    <w:rsid w:val="005024E0"/>
    <w:rsid w:val="00540894"/>
    <w:rsid w:val="00606D86"/>
    <w:rsid w:val="00735F87"/>
    <w:rsid w:val="00766333"/>
    <w:rsid w:val="00837D44"/>
    <w:rsid w:val="00A116E0"/>
    <w:rsid w:val="00A33C98"/>
    <w:rsid w:val="00B034B2"/>
    <w:rsid w:val="00C74D3D"/>
    <w:rsid w:val="00D747A5"/>
    <w:rsid w:val="00E105AC"/>
    <w:rsid w:val="00F54DA5"/>
    <w:rsid w:val="00F75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985D"/>
  <w15:docId w15:val="{C0FE8CB8-3CFC-45D8-9812-7A231BD84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D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87"/>
    <w:pPr>
      <w:spacing w:after="0" w:line="240" w:lineRule="auto"/>
      <w:ind w:left="720"/>
    </w:pPr>
    <w:rPr>
      <w:rFonts w:ascii="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8961">
      <w:bodyDiv w:val="1"/>
      <w:marLeft w:val="0"/>
      <w:marRight w:val="0"/>
      <w:marTop w:val="0"/>
      <w:marBottom w:val="0"/>
      <w:divBdr>
        <w:top w:val="none" w:sz="0" w:space="0" w:color="auto"/>
        <w:left w:val="none" w:sz="0" w:space="0" w:color="auto"/>
        <w:bottom w:val="none" w:sz="0" w:space="0" w:color="auto"/>
        <w:right w:val="none" w:sz="0" w:space="0" w:color="auto"/>
      </w:divBdr>
    </w:div>
    <w:div w:id="318271614">
      <w:bodyDiv w:val="1"/>
      <w:marLeft w:val="0"/>
      <w:marRight w:val="0"/>
      <w:marTop w:val="0"/>
      <w:marBottom w:val="0"/>
      <w:divBdr>
        <w:top w:val="none" w:sz="0" w:space="0" w:color="auto"/>
        <w:left w:val="none" w:sz="0" w:space="0" w:color="auto"/>
        <w:bottom w:val="none" w:sz="0" w:space="0" w:color="auto"/>
        <w:right w:val="none" w:sz="0" w:space="0" w:color="auto"/>
      </w:divBdr>
    </w:div>
    <w:div w:id="172644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622e57f82062c03ed4b7d15e40517727">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0625067543441c7629df4c94b5a1c16e"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C842EA-F9FC-4C71-B614-AE34E9D9D64C}"/>
</file>

<file path=customXml/itemProps2.xml><?xml version="1.0" encoding="utf-8"?>
<ds:datastoreItem xmlns:ds="http://schemas.openxmlformats.org/officeDocument/2006/customXml" ds:itemID="{D8B87485-BBF9-4711-AD72-4757226BC7EA}">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customXml/itemProps3.xml><?xml version="1.0" encoding="utf-8"?>
<ds:datastoreItem xmlns:ds="http://schemas.openxmlformats.org/officeDocument/2006/customXml" ds:itemID="{4AE9ABFF-93BF-4D8A-97EE-82211F86BC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285</Words>
  <Characters>1495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Sarah.Ashton</dc:creator>
  <cp:lastModifiedBy>Mitchell, Judy</cp:lastModifiedBy>
  <cp:revision>5</cp:revision>
  <dcterms:created xsi:type="dcterms:W3CDTF">2018-05-11T10:29:00Z</dcterms:created>
  <dcterms:modified xsi:type="dcterms:W3CDTF">2025-10-30T09:47:00Z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ies>
</file>