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B98A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556D262C"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75E5374" w14:textId="3FE7F3EE"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0BE467D9"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8B47171"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D70CFE6" w14:textId="77777777" w:rsidR="00053085" w:rsidRPr="004424DC" w:rsidRDefault="00053085" w:rsidP="00E02132">
            <w:pPr>
              <w:spacing w:line="276" w:lineRule="auto"/>
            </w:pPr>
            <w:r w:rsidRPr="004424DC">
              <w:rPr>
                <w:rFonts w:ascii="Arial" w:eastAsia="Arial" w:hAnsi="Arial" w:cs="Arial"/>
                <w:sz w:val="22"/>
                <w:szCs w:val="22"/>
              </w:rPr>
              <w:t>PL/2026/02814</w:t>
            </w:r>
          </w:p>
        </w:tc>
      </w:tr>
      <w:tr w:rsidR="00053085" w14:paraId="0BBE5C53"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470B9A3"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38E78D6"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174D0B43"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0E88092"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991F28" w14:textId="77777777" w:rsidR="00053085" w:rsidRPr="004424DC" w:rsidRDefault="00053085" w:rsidP="00E02132">
            <w:pPr>
              <w:spacing w:line="276" w:lineRule="auto"/>
            </w:pPr>
            <w:r w:rsidRPr="004424DC">
              <w:rPr>
                <w:rFonts w:ascii="Arial" w:eastAsia="Arial" w:hAnsi="Arial" w:cs="Arial"/>
                <w:sz w:val="22"/>
                <w:szCs w:val="22"/>
              </w:rPr>
              <w:t xml:space="preserve">Land near </w:t>
            </w:r>
            <w:proofErr w:type="spellStart"/>
            <w:r w:rsidRPr="004424DC">
              <w:rPr>
                <w:rFonts w:ascii="Arial" w:eastAsia="Arial" w:hAnsi="Arial" w:cs="Arial"/>
                <w:sz w:val="22"/>
                <w:szCs w:val="22"/>
              </w:rPr>
              <w:t>Homeleigh</w:t>
            </w:r>
            <w:proofErr w:type="spellEnd"/>
            <w:r w:rsidRPr="004424DC">
              <w:rPr>
                <w:rFonts w:ascii="Arial" w:eastAsia="Arial" w:hAnsi="Arial" w:cs="Arial"/>
                <w:sz w:val="22"/>
                <w:szCs w:val="22"/>
              </w:rPr>
              <w:t>, Dunkirk Hill, Rowde, Devizes, SN10 2LU</w:t>
            </w:r>
          </w:p>
        </w:tc>
      </w:tr>
      <w:tr w:rsidR="00053085" w14:paraId="4646A0DD"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1B5D8FE"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8523EF9" w14:textId="77777777" w:rsidR="00053085" w:rsidRPr="004424DC" w:rsidRDefault="00053085" w:rsidP="00E02132">
            <w:pPr>
              <w:spacing w:line="276" w:lineRule="auto"/>
            </w:pPr>
            <w:r w:rsidRPr="004424DC">
              <w:rPr>
                <w:rFonts w:ascii="Arial" w:eastAsia="Arial" w:hAnsi="Arial" w:cs="Arial"/>
                <w:sz w:val="22"/>
                <w:szCs w:val="22"/>
              </w:rPr>
              <w:t>Erection of a shelter (retrospective)</w:t>
            </w:r>
          </w:p>
        </w:tc>
      </w:tr>
      <w:tr w:rsidR="00053085" w14:paraId="64F67FB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E9616ED"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EFA575D"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5F8FB10E" w14:textId="77777777" w:rsidR="00F7609E" w:rsidRPr="00F7609E" w:rsidRDefault="00F7609E" w:rsidP="00F7609E">
      <w:pPr>
        <w:spacing w:line="276" w:lineRule="auto"/>
        <w:jc w:val="both"/>
        <w:rPr>
          <w:rFonts w:ascii="Arial" w:hAnsi="Arial" w:cs="Arial"/>
          <w:sz w:val="22"/>
          <w:szCs w:val="22"/>
        </w:rPr>
      </w:pPr>
    </w:p>
    <w:p w14:paraId="26884ACB" w14:textId="77777777" w:rsidR="00683C17" w:rsidRPr="00F7609E" w:rsidRDefault="00683C17" w:rsidP="00E12CC0">
      <w:pPr>
        <w:pStyle w:val="Heading1"/>
      </w:pPr>
      <w:r w:rsidRPr="00F7609E">
        <w:t>SITE DESCRIPTION</w:t>
      </w:r>
      <w:r w:rsidR="00F1263F">
        <w:t>/CONTEXT</w:t>
      </w:r>
    </w:p>
    <w:p w14:paraId="55AA0604" w14:textId="77777777" w:rsidR="00683C17" w:rsidRPr="00EE251F" w:rsidRDefault="00683C17" w:rsidP="00683C17">
      <w:pPr>
        <w:spacing w:line="276" w:lineRule="auto"/>
        <w:jc w:val="both"/>
        <w:rPr>
          <w:rFonts w:ascii="Arial" w:hAnsi="Arial" w:cs="Arial"/>
          <w:color w:val="000000" w:themeColor="text1"/>
          <w:sz w:val="22"/>
          <w:szCs w:val="22"/>
        </w:rPr>
      </w:pPr>
    </w:p>
    <w:p w14:paraId="43559908" w14:textId="77777777" w:rsidR="00EE251F" w:rsidRPr="00EE251F" w:rsidRDefault="00EE251F" w:rsidP="00EE251F">
      <w:pPr>
        <w:spacing w:line="276" w:lineRule="auto"/>
        <w:jc w:val="both"/>
        <w:rPr>
          <w:rFonts w:ascii="Arial" w:hAnsi="Arial" w:cs="Arial"/>
          <w:color w:val="000000" w:themeColor="text1"/>
          <w:sz w:val="22"/>
          <w:szCs w:val="22"/>
        </w:rPr>
      </w:pPr>
      <w:r w:rsidRPr="00EE251F">
        <w:rPr>
          <w:rFonts w:ascii="Arial" w:hAnsi="Arial" w:cs="Arial"/>
          <w:color w:val="000000" w:themeColor="text1"/>
          <w:sz w:val="22"/>
          <w:szCs w:val="22"/>
        </w:rPr>
        <w:t xml:space="preserve">The application site comprises an approximately </w:t>
      </w:r>
      <w:proofErr w:type="gramStart"/>
      <w:r w:rsidRPr="00EE251F">
        <w:rPr>
          <w:rFonts w:ascii="Arial" w:hAnsi="Arial" w:cs="Arial"/>
          <w:color w:val="000000" w:themeColor="text1"/>
          <w:sz w:val="22"/>
          <w:szCs w:val="22"/>
        </w:rPr>
        <w:t>2.89 hectare</w:t>
      </w:r>
      <w:proofErr w:type="gramEnd"/>
      <w:r w:rsidRPr="00EE251F">
        <w:rPr>
          <w:rFonts w:ascii="Arial" w:hAnsi="Arial" w:cs="Arial"/>
          <w:color w:val="000000" w:themeColor="text1"/>
          <w:sz w:val="22"/>
          <w:szCs w:val="22"/>
        </w:rPr>
        <w:t xml:space="preserve"> field in open countryside between Rowde and Devizes, used as an established secure dog exercise field. Vehicular access is obtained from the A342 via an approximately 275 metre private track. The field is generally level and is enclosed by established hedgerows together with the post-and-rail/security fencing approved as part of the dog exercise use. The shelter is positioned within a corner of the field, separated from neighbouring dwellings and public viewpoints by the scale of the field and existing boundary vegetation. </w:t>
      </w:r>
    </w:p>
    <w:p w14:paraId="45DC8DBD" w14:textId="77777777" w:rsidR="00EE251F" w:rsidRPr="00EE251F" w:rsidRDefault="00EE251F" w:rsidP="00EE251F">
      <w:pPr>
        <w:spacing w:line="276" w:lineRule="auto"/>
        <w:jc w:val="both"/>
        <w:rPr>
          <w:rFonts w:ascii="Arial" w:hAnsi="Arial" w:cs="Arial"/>
          <w:color w:val="000000" w:themeColor="text1"/>
          <w:sz w:val="22"/>
          <w:szCs w:val="22"/>
        </w:rPr>
      </w:pPr>
    </w:p>
    <w:p w14:paraId="587476BB" w14:textId="39367097" w:rsidR="00EE251F" w:rsidRPr="00EE251F" w:rsidRDefault="00EE251F" w:rsidP="00EE251F">
      <w:pPr>
        <w:spacing w:line="276" w:lineRule="auto"/>
        <w:jc w:val="both"/>
        <w:rPr>
          <w:rFonts w:ascii="Arial" w:hAnsi="Arial" w:cs="Arial"/>
          <w:color w:val="000000" w:themeColor="text1"/>
          <w:sz w:val="22"/>
          <w:szCs w:val="22"/>
        </w:rPr>
      </w:pPr>
      <w:r w:rsidRPr="00EE251F">
        <w:rPr>
          <w:rFonts w:ascii="Arial" w:hAnsi="Arial" w:cs="Arial"/>
          <w:color w:val="000000" w:themeColor="text1"/>
          <w:sz w:val="22"/>
          <w:szCs w:val="22"/>
        </w:rPr>
        <w:t xml:space="preserve">The site lies outside a defined settlement boundary within the Devizes Community Area. Rowde is identified as a Large Village. Relevant mapped constraints include a </w:t>
      </w:r>
      <w:proofErr w:type="gramStart"/>
      <w:r w:rsidRPr="00EE251F">
        <w:rPr>
          <w:rFonts w:ascii="Arial" w:hAnsi="Arial" w:cs="Arial"/>
          <w:color w:val="000000" w:themeColor="text1"/>
          <w:sz w:val="22"/>
          <w:szCs w:val="22"/>
        </w:rPr>
        <w:t>20 metre</w:t>
      </w:r>
      <w:proofErr w:type="gramEnd"/>
      <w:r w:rsidRPr="00EE251F">
        <w:rPr>
          <w:rFonts w:ascii="Arial" w:hAnsi="Arial" w:cs="Arial"/>
          <w:color w:val="000000" w:themeColor="text1"/>
          <w:sz w:val="22"/>
          <w:szCs w:val="22"/>
        </w:rPr>
        <w:t xml:space="preserve"> watercourse buffer, although the site is outside the Main River Consultation Area; negligible mapped groundwater emergence risk; an area potentially affected by the 1 in </w:t>
      </w:r>
      <w:proofErr w:type="gramStart"/>
      <w:r w:rsidRPr="00EE251F">
        <w:rPr>
          <w:rFonts w:ascii="Arial" w:hAnsi="Arial" w:cs="Arial"/>
          <w:color w:val="000000" w:themeColor="text1"/>
          <w:sz w:val="22"/>
          <w:szCs w:val="22"/>
        </w:rPr>
        <w:t>1,000 year</w:t>
      </w:r>
      <w:proofErr w:type="gramEnd"/>
      <w:r w:rsidRPr="00EE251F">
        <w:rPr>
          <w:rFonts w:ascii="Arial" w:hAnsi="Arial" w:cs="Arial"/>
          <w:color w:val="000000" w:themeColor="text1"/>
          <w:sz w:val="22"/>
          <w:szCs w:val="22"/>
        </w:rPr>
        <w:t xml:space="preserve"> surface-water event; Secondary A superficial aquifer designation; and the 2 km core roost buffer associated with </w:t>
      </w:r>
      <w:proofErr w:type="spellStart"/>
      <w:r w:rsidRPr="00EE251F">
        <w:rPr>
          <w:rFonts w:ascii="Arial" w:hAnsi="Arial" w:cs="Arial"/>
          <w:color w:val="000000" w:themeColor="text1"/>
          <w:sz w:val="22"/>
          <w:szCs w:val="22"/>
        </w:rPr>
        <w:t>Rowdeford</w:t>
      </w:r>
      <w:proofErr w:type="spellEnd"/>
      <w:r w:rsidRPr="00EE251F">
        <w:rPr>
          <w:rFonts w:ascii="Arial" w:hAnsi="Arial" w:cs="Arial"/>
          <w:color w:val="000000" w:themeColor="text1"/>
          <w:sz w:val="22"/>
          <w:szCs w:val="22"/>
        </w:rPr>
        <w:t xml:space="preserve"> School. The site is not identified as lying within a National Landscape or the Green Belt.</w:t>
      </w:r>
    </w:p>
    <w:p w14:paraId="049A905D" w14:textId="77777777" w:rsidR="00EE251F" w:rsidRPr="00EE251F" w:rsidRDefault="00EE251F" w:rsidP="00683C17">
      <w:pPr>
        <w:spacing w:line="276" w:lineRule="auto"/>
        <w:jc w:val="both"/>
        <w:rPr>
          <w:rFonts w:ascii="Arial" w:hAnsi="Arial" w:cs="Arial"/>
          <w:color w:val="000000" w:themeColor="text1"/>
          <w:sz w:val="22"/>
          <w:szCs w:val="22"/>
        </w:rPr>
      </w:pPr>
    </w:p>
    <w:p w14:paraId="5A3A16AD" w14:textId="77777777" w:rsidR="00F7609E" w:rsidRPr="00F7609E" w:rsidRDefault="00F7609E" w:rsidP="00D1364D">
      <w:pPr>
        <w:pStyle w:val="Heading1"/>
      </w:pPr>
      <w:r w:rsidRPr="00F7609E">
        <w:t>PROPOSAL</w:t>
      </w:r>
    </w:p>
    <w:p w14:paraId="0184D0E7" w14:textId="77777777" w:rsidR="00683C17" w:rsidRPr="00533632" w:rsidRDefault="00683C17" w:rsidP="00683C17">
      <w:pPr>
        <w:spacing w:line="276" w:lineRule="auto"/>
        <w:jc w:val="both"/>
        <w:rPr>
          <w:rFonts w:ascii="Arial" w:hAnsi="Arial" w:cs="Arial"/>
          <w:color w:val="000000" w:themeColor="text1"/>
          <w:sz w:val="22"/>
          <w:szCs w:val="22"/>
        </w:rPr>
      </w:pPr>
    </w:p>
    <w:p w14:paraId="58792724" w14:textId="5614C3DA" w:rsidR="00533632" w:rsidRPr="00533632" w:rsidRDefault="00533632" w:rsidP="00683C17">
      <w:pPr>
        <w:spacing w:line="276" w:lineRule="auto"/>
        <w:jc w:val="both"/>
        <w:rPr>
          <w:rFonts w:ascii="Arial" w:hAnsi="Arial" w:cs="Arial"/>
          <w:color w:val="000000" w:themeColor="text1"/>
          <w:sz w:val="22"/>
          <w:szCs w:val="22"/>
        </w:rPr>
      </w:pPr>
      <w:r w:rsidRPr="00533632">
        <w:rPr>
          <w:rFonts w:ascii="Arial" w:hAnsi="Arial" w:cs="Arial"/>
          <w:color w:val="000000" w:themeColor="text1"/>
          <w:sz w:val="22"/>
          <w:szCs w:val="22"/>
        </w:rPr>
        <w:t xml:space="preserve">Retrospective permission is sought to retain a small timber field shelter ancillary to the authorised dog exercise use. The structure measures approximately 2.40 metres by 1.84 metres, with an </w:t>
      </w:r>
      <w:proofErr w:type="gramStart"/>
      <w:r w:rsidRPr="00533632">
        <w:rPr>
          <w:rFonts w:ascii="Arial" w:hAnsi="Arial" w:cs="Arial"/>
          <w:color w:val="000000" w:themeColor="text1"/>
          <w:sz w:val="22"/>
          <w:szCs w:val="22"/>
        </w:rPr>
        <w:t>eaves</w:t>
      </w:r>
      <w:proofErr w:type="gramEnd"/>
      <w:r w:rsidRPr="00533632">
        <w:rPr>
          <w:rFonts w:ascii="Arial" w:hAnsi="Arial" w:cs="Arial"/>
          <w:color w:val="000000" w:themeColor="text1"/>
          <w:sz w:val="22"/>
          <w:szCs w:val="22"/>
        </w:rPr>
        <w:t xml:space="preserve"> height of approximately 1.61 metres and a ridge height of approximately 2.03 metres. It has timber walls, a felt-covered pitched roof, a single door in the front elevation and no windows. The submitted application states that the works commenced and were completed on 15 January 2026. No alteration to the existing access, parking arrangements, hours of use or permitted number of visitor vehicle movements forms part of this application.</w:t>
      </w:r>
    </w:p>
    <w:p w14:paraId="726E573D" w14:textId="77777777" w:rsidR="00683C17" w:rsidRPr="00533632" w:rsidRDefault="00683C17" w:rsidP="00683C17">
      <w:pPr>
        <w:spacing w:line="276" w:lineRule="auto"/>
        <w:jc w:val="both"/>
        <w:outlineLvl w:val="2"/>
        <w:rPr>
          <w:rFonts w:ascii="Arial" w:hAnsi="Arial" w:cs="Arial"/>
          <w:b/>
          <w:bCs/>
          <w:color w:val="000000" w:themeColor="text1"/>
          <w:sz w:val="22"/>
          <w:szCs w:val="22"/>
        </w:rPr>
      </w:pPr>
    </w:p>
    <w:p w14:paraId="0E15AF8E" w14:textId="77777777" w:rsidR="00F7609E" w:rsidRDefault="00F7609E" w:rsidP="00D1364D">
      <w:pPr>
        <w:pStyle w:val="Heading1"/>
      </w:pPr>
      <w:r w:rsidRPr="00F7609E">
        <w:t>PLANNING HISTORY</w:t>
      </w:r>
    </w:p>
    <w:p w14:paraId="70FC9FBE"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E74F7" w14:paraId="77DB85C8" w14:textId="77777777" w:rsidTr="00E02132">
        <w:trPr>
          <w:trHeight w:hRule="exact" w:val="20"/>
        </w:trPr>
        <w:tc>
          <w:tcPr>
            <w:tcW w:w="8921" w:type="dxa"/>
            <w:tcBorders>
              <w:bottom w:val="single" w:sz="6" w:space="0" w:color="auto"/>
            </w:tcBorders>
            <w:vAlign w:val="center"/>
            <w:hideMark/>
          </w:tcPr>
          <w:p w14:paraId="26892EF7" w14:textId="77777777" w:rsidR="00053085" w:rsidRPr="00D6500C" w:rsidRDefault="00053085" w:rsidP="00E02132">
            <w:pPr>
              <w:rPr>
                <w:rFonts w:ascii="Arial" w:hAnsi="Arial" w:cs="Arial"/>
                <w:sz w:val="22"/>
                <w:szCs w:val="22"/>
              </w:rPr>
            </w:pPr>
            <w:bookmarkStart w:id="0" w:name="_bc9eaa23_7b84_4e11_8860_67eb8bbe0c9e"/>
          </w:p>
        </w:tc>
      </w:tr>
      <w:tr w:rsidR="00053085" w:rsidRPr="003E74F7" w14:paraId="3E8018C6"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BA83182" w14:textId="77777777" w:rsidR="00053085" w:rsidRPr="00D6500C" w:rsidRDefault="00053085" w:rsidP="00E02132">
            <w:pPr>
              <w:rPr>
                <w:rFonts w:ascii="Arial" w:hAnsi="Arial" w:cs="Arial"/>
                <w:b/>
                <w:bCs/>
                <w:sz w:val="22"/>
                <w:szCs w:val="22"/>
              </w:rPr>
            </w:pPr>
            <w:r w:rsidRPr="00D6500C">
              <w:rPr>
                <w:rFonts w:ascii="Arial" w:hAnsi="Arial" w:cs="Arial"/>
                <w:b/>
                <w:bCs/>
                <w:sz w:val="22"/>
                <w:szCs w:val="22"/>
              </w:rPr>
              <w:t>Proposal / Summary</w:t>
            </w:r>
          </w:p>
        </w:tc>
      </w:tr>
      <w:tr w:rsidR="00993259" w:rsidRPr="009D4F4A" w14:paraId="57298EC7" w14:textId="77777777" w:rsidTr="008D6CCD">
        <w:tc>
          <w:tcPr>
            <w:tcW w:w="8921" w:type="dxa"/>
            <w:tcBorders>
              <w:left w:val="single" w:sz="12" w:space="0" w:color="auto"/>
              <w:bottom w:val="single" w:sz="12" w:space="0" w:color="auto"/>
              <w:right w:val="single" w:sz="12" w:space="0" w:color="auto"/>
            </w:tcBorders>
          </w:tcPr>
          <w:p w14:paraId="534347E2" w14:textId="3A993E2C" w:rsidR="00993259" w:rsidRPr="009D4F4A" w:rsidRDefault="00993259" w:rsidP="00993259">
            <w:pPr>
              <w:rPr>
                <w:rFonts w:ascii="Arial" w:hAnsi="Arial" w:cs="Arial"/>
                <w:sz w:val="22"/>
                <w:szCs w:val="22"/>
              </w:rPr>
            </w:pPr>
            <w:r w:rsidRPr="009D4F4A">
              <w:rPr>
                <w:rStyle w:val="normaltextrun"/>
                <w:rFonts w:ascii="Arial" w:hAnsi="Arial" w:cs="Arial"/>
                <w:sz w:val="22"/>
                <w:szCs w:val="22"/>
                <w:lang w:val="en-US"/>
              </w:rPr>
              <w:t>17/00035/FUL: Agricultural building and hardcore access track. Approved 14 March 2017.</w:t>
            </w:r>
          </w:p>
        </w:tc>
      </w:tr>
      <w:tr w:rsidR="00993259" w:rsidRPr="009D4F4A" w14:paraId="615CA3D2" w14:textId="77777777" w:rsidTr="008D6CCD">
        <w:tc>
          <w:tcPr>
            <w:tcW w:w="8921" w:type="dxa"/>
            <w:tcBorders>
              <w:left w:val="single" w:sz="12" w:space="0" w:color="auto"/>
              <w:bottom w:val="single" w:sz="12" w:space="0" w:color="auto"/>
              <w:right w:val="single" w:sz="12" w:space="0" w:color="auto"/>
            </w:tcBorders>
          </w:tcPr>
          <w:p w14:paraId="705754C9" w14:textId="71ADFB94" w:rsidR="00993259" w:rsidRPr="009D4F4A" w:rsidRDefault="00993259" w:rsidP="00993259">
            <w:pPr>
              <w:rPr>
                <w:rFonts w:ascii="Arial" w:hAnsi="Arial" w:cs="Arial"/>
                <w:sz w:val="22"/>
                <w:szCs w:val="22"/>
              </w:rPr>
            </w:pPr>
            <w:r w:rsidRPr="009D4F4A">
              <w:rPr>
                <w:rStyle w:val="normaltextrun"/>
                <w:rFonts w:ascii="Arial" w:hAnsi="Arial" w:cs="Arial"/>
                <w:sz w:val="22"/>
                <w:szCs w:val="22"/>
                <w:lang w:val="en-US"/>
              </w:rPr>
              <w:t>17/00684/FUL: Retrospective change of use to a secure dog exercise field and creation of a hardcore access track. Approved 29 March 2017.</w:t>
            </w:r>
          </w:p>
        </w:tc>
      </w:tr>
      <w:tr w:rsidR="00993259" w:rsidRPr="009D4F4A" w14:paraId="02CEF8A1" w14:textId="77777777" w:rsidTr="008D6CCD">
        <w:tc>
          <w:tcPr>
            <w:tcW w:w="8921" w:type="dxa"/>
            <w:tcBorders>
              <w:left w:val="single" w:sz="12" w:space="0" w:color="auto"/>
              <w:bottom w:val="single" w:sz="12" w:space="0" w:color="auto"/>
              <w:right w:val="single" w:sz="12" w:space="0" w:color="auto"/>
            </w:tcBorders>
          </w:tcPr>
          <w:p w14:paraId="3A05926B" w14:textId="48DA16EA" w:rsidR="00993259" w:rsidRPr="009D4F4A" w:rsidRDefault="00993259" w:rsidP="00993259">
            <w:pPr>
              <w:rPr>
                <w:rFonts w:ascii="Arial" w:hAnsi="Arial" w:cs="Arial"/>
                <w:sz w:val="22"/>
                <w:szCs w:val="22"/>
              </w:rPr>
            </w:pPr>
            <w:r w:rsidRPr="009D4F4A">
              <w:rPr>
                <w:rStyle w:val="normaltextrun"/>
                <w:rFonts w:ascii="Arial" w:hAnsi="Arial" w:cs="Arial"/>
                <w:sz w:val="22"/>
                <w:szCs w:val="22"/>
                <w:lang w:val="en-US"/>
              </w:rPr>
              <w:lastRenderedPageBreak/>
              <w:t>PL/2021/09262: Variation of conditions 1 and 2 of 17/00684/FUL to alter operating arrangements. Approved 30 November 2021.</w:t>
            </w:r>
          </w:p>
        </w:tc>
      </w:tr>
      <w:tr w:rsidR="00993259" w:rsidRPr="009D4F4A" w14:paraId="76948A63" w14:textId="77777777" w:rsidTr="008D6CCD">
        <w:tc>
          <w:tcPr>
            <w:tcW w:w="8921" w:type="dxa"/>
            <w:tcBorders>
              <w:left w:val="single" w:sz="12" w:space="0" w:color="auto"/>
              <w:bottom w:val="single" w:sz="12" w:space="0" w:color="auto"/>
              <w:right w:val="single" w:sz="12" w:space="0" w:color="auto"/>
            </w:tcBorders>
          </w:tcPr>
          <w:p w14:paraId="5924DF3A" w14:textId="596242C7" w:rsidR="00993259" w:rsidRPr="009D4F4A" w:rsidRDefault="00993259" w:rsidP="00993259">
            <w:pPr>
              <w:rPr>
                <w:rFonts w:ascii="Arial" w:hAnsi="Arial" w:cs="Arial"/>
                <w:sz w:val="22"/>
                <w:szCs w:val="22"/>
              </w:rPr>
            </w:pPr>
            <w:r w:rsidRPr="009D4F4A">
              <w:rPr>
                <w:rStyle w:val="normaltextrun"/>
                <w:rFonts w:ascii="Arial" w:hAnsi="Arial" w:cs="Arial"/>
                <w:sz w:val="22"/>
                <w:szCs w:val="22"/>
                <w:lang w:val="en-US"/>
              </w:rPr>
              <w:t>PL/2025/05508: Variation of conditions 1 and 2 of PL/2021/09262 to provide one additional dog exercise session, with the daily vehicle limit increased to nine. Approved 18 September 2025.</w:t>
            </w:r>
          </w:p>
        </w:tc>
      </w:tr>
      <w:tr w:rsidR="00993259" w:rsidRPr="009D4F4A" w14:paraId="06D1E7DA" w14:textId="77777777" w:rsidTr="008D6CCD">
        <w:tc>
          <w:tcPr>
            <w:tcW w:w="8921" w:type="dxa"/>
            <w:tcBorders>
              <w:left w:val="single" w:sz="12" w:space="0" w:color="auto"/>
              <w:bottom w:val="single" w:sz="12" w:space="0" w:color="auto"/>
              <w:right w:val="single" w:sz="12" w:space="0" w:color="auto"/>
            </w:tcBorders>
          </w:tcPr>
          <w:p w14:paraId="606110E4" w14:textId="29A8B951" w:rsidR="00993259" w:rsidRPr="009D4F4A" w:rsidRDefault="00993259" w:rsidP="00993259">
            <w:pPr>
              <w:rPr>
                <w:rFonts w:ascii="Arial" w:hAnsi="Arial" w:cs="Arial"/>
                <w:sz w:val="22"/>
                <w:szCs w:val="22"/>
              </w:rPr>
            </w:pPr>
            <w:r w:rsidRPr="009D4F4A">
              <w:rPr>
                <w:rStyle w:val="normaltextrun"/>
                <w:rFonts w:ascii="Arial" w:hAnsi="Arial" w:cs="Arial"/>
                <w:sz w:val="22"/>
                <w:szCs w:val="22"/>
                <w:lang w:val="en-US"/>
              </w:rPr>
              <w:t>PL/2025/07596: One non-illuminated directional sign at or near the field entrance. Approved 15 December 2025.</w:t>
            </w:r>
          </w:p>
        </w:tc>
      </w:tr>
      <w:tr w:rsidR="00993259" w:rsidRPr="009D4F4A" w14:paraId="7FAD2ED8" w14:textId="77777777" w:rsidTr="008D6CCD">
        <w:tc>
          <w:tcPr>
            <w:tcW w:w="8921" w:type="dxa"/>
            <w:tcBorders>
              <w:left w:val="single" w:sz="12" w:space="0" w:color="auto"/>
              <w:bottom w:val="single" w:sz="12" w:space="0" w:color="auto"/>
              <w:right w:val="single" w:sz="12" w:space="0" w:color="auto"/>
            </w:tcBorders>
          </w:tcPr>
          <w:p w14:paraId="6395AA25" w14:textId="6C79AE0E" w:rsidR="00993259" w:rsidRPr="009D4F4A" w:rsidRDefault="00993259" w:rsidP="00993259">
            <w:pPr>
              <w:rPr>
                <w:rFonts w:ascii="Arial" w:hAnsi="Arial" w:cs="Arial"/>
                <w:sz w:val="22"/>
                <w:szCs w:val="22"/>
              </w:rPr>
            </w:pPr>
            <w:r w:rsidRPr="009D4F4A">
              <w:rPr>
                <w:rStyle w:val="normaltextrun"/>
                <w:rFonts w:ascii="Arial" w:hAnsi="Arial" w:cs="Arial"/>
                <w:sz w:val="22"/>
                <w:szCs w:val="22"/>
                <w:lang w:val="en-US"/>
              </w:rPr>
              <w:t>PL/2026/01194: Retrospective timber shed. Withdrawn 21 April 2026.</w:t>
            </w:r>
          </w:p>
        </w:tc>
      </w:tr>
      <w:tr w:rsidR="00053085" w:rsidRPr="00B015E2" w14:paraId="3CCD7B0E" w14:textId="77777777" w:rsidTr="00E02132">
        <w:tc>
          <w:tcPr>
            <w:tcW w:w="8921" w:type="dxa"/>
            <w:tcBorders>
              <w:left w:val="single" w:sz="12" w:space="0" w:color="auto"/>
              <w:bottom w:val="single" w:sz="12" w:space="0" w:color="auto"/>
              <w:right w:val="single" w:sz="12" w:space="0" w:color="auto"/>
            </w:tcBorders>
            <w:vAlign w:val="center"/>
          </w:tcPr>
          <w:p w14:paraId="0E0DA707" w14:textId="7B495E2F" w:rsidR="00053085" w:rsidRPr="00B015E2" w:rsidRDefault="00570AD7" w:rsidP="00E02132">
            <w:pPr>
              <w:rPr>
                <w:rFonts w:ascii="Arial" w:hAnsi="Arial" w:cs="Arial"/>
                <w:sz w:val="22"/>
                <w:szCs w:val="22"/>
              </w:rPr>
            </w:pPr>
            <w:r w:rsidRPr="00B015E2">
              <w:rPr>
                <w:rFonts w:ascii="Arial" w:hAnsi="Arial" w:cs="Arial"/>
                <w:sz w:val="22"/>
                <w:szCs w:val="22"/>
              </w:rPr>
              <w:t>PL/2026/03819</w:t>
            </w:r>
            <w:r w:rsidR="00B015E2" w:rsidRPr="00B015E2">
              <w:rPr>
                <w:rFonts w:ascii="Arial" w:hAnsi="Arial" w:cs="Arial"/>
                <w:sz w:val="22"/>
                <w:szCs w:val="22"/>
              </w:rPr>
              <w:t xml:space="preserve">: </w:t>
            </w:r>
            <w:r w:rsidR="00B015E2" w:rsidRPr="00B015E2">
              <w:rPr>
                <w:rFonts w:ascii="Arial" w:hAnsi="Arial" w:cs="Arial"/>
                <w:sz w:val="22"/>
                <w:szCs w:val="22"/>
              </w:rPr>
              <w:t>Use of land for personal domestic storage</w:t>
            </w:r>
          </w:p>
        </w:tc>
      </w:tr>
      <w:tr w:rsidR="00053085" w:rsidRPr="00176870" w14:paraId="5BB7C966" w14:textId="77777777" w:rsidTr="00E02132">
        <w:tc>
          <w:tcPr>
            <w:tcW w:w="8921" w:type="dxa"/>
            <w:tcBorders>
              <w:left w:val="single" w:sz="12" w:space="0" w:color="auto"/>
              <w:bottom w:val="single" w:sz="12" w:space="0" w:color="auto"/>
              <w:right w:val="single" w:sz="12" w:space="0" w:color="auto"/>
            </w:tcBorders>
            <w:vAlign w:val="center"/>
          </w:tcPr>
          <w:p w14:paraId="31F694D0" w14:textId="11599546" w:rsidR="00053085" w:rsidRPr="00176870" w:rsidRDefault="00570AD7" w:rsidP="00E02132">
            <w:pPr>
              <w:rPr>
                <w:rFonts w:ascii="Arial" w:hAnsi="Arial" w:cs="Arial"/>
                <w:sz w:val="22"/>
                <w:szCs w:val="22"/>
              </w:rPr>
            </w:pPr>
            <w:r w:rsidRPr="00B015E2">
              <w:rPr>
                <w:rFonts w:ascii="Arial" w:hAnsi="Arial" w:cs="Arial"/>
                <w:sz w:val="22"/>
                <w:szCs w:val="22"/>
              </w:rPr>
              <w:t>PL/2026/04250</w:t>
            </w:r>
            <w:r w:rsidR="00176870" w:rsidRPr="00B015E2">
              <w:rPr>
                <w:rFonts w:ascii="Arial" w:hAnsi="Arial" w:cs="Arial"/>
                <w:sz w:val="22"/>
                <w:szCs w:val="22"/>
              </w:rPr>
              <w:t xml:space="preserve">: </w:t>
            </w:r>
            <w:r w:rsidR="00176870" w:rsidRPr="00B015E2">
              <w:rPr>
                <w:rFonts w:ascii="Arial" w:hAnsi="Arial" w:cs="Arial"/>
                <w:sz w:val="22"/>
                <w:szCs w:val="22"/>
              </w:rPr>
              <w:t>Retrospective application for the use of area of land within a dog exercise field for the stationing of canine agility equipment for use ancillary to the approved use of the land.</w:t>
            </w:r>
          </w:p>
        </w:tc>
      </w:tr>
      <w:tr w:rsidR="00053085" w:rsidRPr="003E74F7" w14:paraId="33321BE8" w14:textId="77777777" w:rsidTr="00E02132">
        <w:tc>
          <w:tcPr>
            <w:tcW w:w="8921" w:type="dxa"/>
            <w:tcBorders>
              <w:left w:val="single" w:sz="12" w:space="0" w:color="auto"/>
              <w:bottom w:val="single" w:sz="12" w:space="0" w:color="auto"/>
              <w:right w:val="single" w:sz="12" w:space="0" w:color="auto"/>
            </w:tcBorders>
            <w:vAlign w:val="center"/>
          </w:tcPr>
          <w:p w14:paraId="00DCD709" w14:textId="108EA239" w:rsidR="00053085" w:rsidRPr="00D6500C" w:rsidRDefault="00053085" w:rsidP="00E02132">
            <w:pPr>
              <w:rPr>
                <w:rFonts w:ascii="Arial" w:hAnsi="Arial" w:cs="Arial"/>
                <w:sz w:val="22"/>
                <w:szCs w:val="22"/>
              </w:rPr>
            </w:pPr>
          </w:p>
        </w:tc>
      </w:tr>
      <w:tr w:rsidR="00053085" w:rsidRPr="003E74F7" w14:paraId="6299759D" w14:textId="77777777" w:rsidTr="00E02132">
        <w:tc>
          <w:tcPr>
            <w:tcW w:w="8921" w:type="dxa"/>
            <w:tcBorders>
              <w:top w:val="single" w:sz="12" w:space="0" w:color="auto"/>
            </w:tcBorders>
            <w:vAlign w:val="center"/>
            <w:hideMark/>
          </w:tcPr>
          <w:p w14:paraId="2465707F" w14:textId="77777777" w:rsidR="00053085" w:rsidRPr="003E74F7" w:rsidRDefault="00053085" w:rsidP="00E02132">
            <w:pPr>
              <w:rPr>
                <w:rFonts w:cs="Arial"/>
                <w:szCs w:val="22"/>
              </w:rPr>
            </w:pPr>
          </w:p>
        </w:tc>
      </w:tr>
      <w:bookmarkEnd w:id="0"/>
    </w:tbl>
    <w:p w14:paraId="70AEB7FA" w14:textId="77777777" w:rsidR="00DB3CC5" w:rsidRPr="00DB3CC5" w:rsidRDefault="00DB3CC5" w:rsidP="00683C17">
      <w:pPr>
        <w:spacing w:line="276" w:lineRule="auto"/>
        <w:jc w:val="both"/>
        <w:rPr>
          <w:rFonts w:ascii="Arial" w:hAnsi="Arial" w:cs="Arial"/>
          <w:color w:val="000000" w:themeColor="text1"/>
          <w:sz w:val="22"/>
          <w:szCs w:val="22"/>
        </w:rPr>
      </w:pPr>
    </w:p>
    <w:p w14:paraId="24D0E384" w14:textId="674E1EC5" w:rsidR="00683C17" w:rsidRDefault="00F7609E" w:rsidP="00D1364D">
      <w:pPr>
        <w:pStyle w:val="Heading1"/>
        <w:rPr>
          <w:color w:val="FF0000"/>
        </w:rPr>
      </w:pPr>
      <w:r w:rsidRPr="00F7609E">
        <w:t>RELEVANT LEGISLATION, POLICIES AND GUIDANCE</w:t>
      </w:r>
    </w:p>
    <w:p w14:paraId="7CB50010" w14:textId="77777777" w:rsidR="00E35059" w:rsidRDefault="00E35059" w:rsidP="00237634">
      <w:pPr>
        <w:spacing w:line="276" w:lineRule="auto"/>
        <w:jc w:val="both"/>
        <w:rPr>
          <w:rFonts w:ascii="Arial" w:hAnsi="Arial" w:cs="Arial"/>
          <w:b/>
          <w:bCs/>
          <w:sz w:val="22"/>
          <w:szCs w:val="22"/>
        </w:rPr>
      </w:pPr>
    </w:p>
    <w:p w14:paraId="46D06018" w14:textId="77777777" w:rsidR="00237634" w:rsidRPr="000B4E91" w:rsidRDefault="00237634" w:rsidP="00863B37">
      <w:pPr>
        <w:pStyle w:val="Heading3"/>
      </w:pPr>
      <w:r w:rsidRPr="000B4E91">
        <w:t>Statutory Legislation:</w:t>
      </w:r>
    </w:p>
    <w:p w14:paraId="43036358" w14:textId="77777777" w:rsidR="00237634" w:rsidRDefault="00237634" w:rsidP="00237634">
      <w:pPr>
        <w:spacing w:line="276" w:lineRule="auto"/>
        <w:jc w:val="both"/>
        <w:rPr>
          <w:rFonts w:ascii="Arial" w:hAnsi="Arial" w:cs="Arial"/>
          <w:b/>
          <w:bCs/>
          <w:sz w:val="22"/>
          <w:szCs w:val="22"/>
        </w:rPr>
      </w:pPr>
    </w:p>
    <w:p w14:paraId="7406ECA6" w14:textId="77777777" w:rsidR="00237634" w:rsidRPr="000B4E91" w:rsidRDefault="00237634" w:rsidP="00863B37">
      <w:pPr>
        <w:pStyle w:val="Heading3"/>
      </w:pPr>
      <w:r w:rsidRPr="000B4E91">
        <w:t xml:space="preserve">National Planning Policy: </w:t>
      </w:r>
    </w:p>
    <w:p w14:paraId="48B199A9" w14:textId="77777777"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6060BDE3"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7A6190F7" w14:textId="77777777" w:rsidR="00533E0C" w:rsidRDefault="00533E0C" w:rsidP="00863B37">
      <w:pPr>
        <w:pStyle w:val="Heading3"/>
      </w:pPr>
      <w:r w:rsidRPr="000B4E91">
        <w:t>Development Plan:</w:t>
      </w:r>
    </w:p>
    <w:p w14:paraId="428B1A27" w14:textId="77777777" w:rsidR="00694D96" w:rsidRPr="000B4E91" w:rsidRDefault="00694D96" w:rsidP="00533E0C">
      <w:pPr>
        <w:spacing w:line="276" w:lineRule="auto"/>
        <w:jc w:val="both"/>
        <w:rPr>
          <w:rFonts w:ascii="Arial" w:hAnsi="Arial" w:cs="Arial"/>
          <w:sz w:val="22"/>
          <w:szCs w:val="22"/>
          <w:u w:val="single"/>
        </w:rPr>
      </w:pPr>
    </w:p>
    <w:p w14:paraId="6D771804"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CE14718" w14:textId="77777777" w:rsidR="00533E0C" w:rsidRPr="004B1608" w:rsidRDefault="00533E0C" w:rsidP="00533E0C">
      <w:pPr>
        <w:spacing w:line="276" w:lineRule="auto"/>
        <w:jc w:val="both"/>
        <w:rPr>
          <w:rFonts w:ascii="Arial" w:hAnsi="Arial" w:cs="Arial"/>
          <w:sz w:val="22"/>
          <w:szCs w:val="22"/>
        </w:rPr>
      </w:pPr>
    </w:p>
    <w:p w14:paraId="39711E17"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524923A" w14:textId="77777777" w:rsidR="000B3616" w:rsidRDefault="000B3616" w:rsidP="00533E0C">
      <w:pPr>
        <w:spacing w:line="276" w:lineRule="auto"/>
        <w:jc w:val="both"/>
        <w:rPr>
          <w:rFonts w:ascii="Arial" w:hAnsi="Arial" w:cs="Arial"/>
          <w:b/>
          <w:bCs/>
          <w:sz w:val="22"/>
          <w:szCs w:val="22"/>
        </w:rPr>
      </w:pPr>
    </w:p>
    <w:p w14:paraId="170AC278"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B28DA35"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7948115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5060AB32" w14:textId="0DB0C21E" w:rsidR="0029208D" w:rsidRPr="00B42939" w:rsidRDefault="0029208D">
      <w:pPr>
        <w:pStyle w:val="ListParagraph"/>
        <w:numPr>
          <w:ilvl w:val="0"/>
          <w:numId w:val="2"/>
        </w:numPr>
        <w:spacing w:line="276" w:lineRule="auto"/>
        <w:jc w:val="both"/>
        <w:rPr>
          <w:rFonts w:ascii="Arial" w:hAnsi="Arial" w:cs="Arial"/>
          <w:color w:val="000000" w:themeColor="text1"/>
          <w:sz w:val="22"/>
          <w:szCs w:val="22"/>
        </w:rPr>
      </w:pPr>
      <w:r w:rsidRPr="00B42939">
        <w:rPr>
          <w:rFonts w:ascii="Arial" w:hAnsi="Arial" w:cs="Arial"/>
          <w:color w:val="000000" w:themeColor="text1"/>
          <w:sz w:val="22"/>
          <w:szCs w:val="22"/>
        </w:rPr>
        <w:t>Core Policy</w:t>
      </w:r>
      <w:r w:rsidR="00B42939" w:rsidRPr="00B42939">
        <w:rPr>
          <w:rFonts w:ascii="Arial" w:hAnsi="Arial" w:cs="Arial"/>
          <w:color w:val="000000" w:themeColor="text1"/>
          <w:sz w:val="22"/>
          <w:szCs w:val="22"/>
        </w:rPr>
        <w:t xml:space="preserve"> 12</w:t>
      </w:r>
      <w:r w:rsidRPr="00B42939">
        <w:rPr>
          <w:rFonts w:ascii="Arial" w:hAnsi="Arial" w:cs="Arial"/>
          <w:color w:val="000000" w:themeColor="text1"/>
          <w:sz w:val="22"/>
          <w:szCs w:val="22"/>
        </w:rPr>
        <w:t xml:space="preserve"> Spatial Strategy </w:t>
      </w:r>
      <w:r w:rsidR="00B42939" w:rsidRPr="00B42939">
        <w:rPr>
          <w:rFonts w:ascii="Arial" w:hAnsi="Arial" w:cs="Arial"/>
          <w:color w:val="000000" w:themeColor="text1"/>
          <w:sz w:val="22"/>
          <w:szCs w:val="22"/>
        </w:rPr>
        <w:t>Devizes</w:t>
      </w:r>
      <w:r w:rsidRPr="00B42939">
        <w:rPr>
          <w:rFonts w:ascii="Arial" w:hAnsi="Arial" w:cs="Arial"/>
          <w:color w:val="000000" w:themeColor="text1"/>
          <w:sz w:val="22"/>
          <w:szCs w:val="22"/>
        </w:rPr>
        <w:t xml:space="preserve"> Community Area</w:t>
      </w:r>
    </w:p>
    <w:p w14:paraId="279483D1" w14:textId="77777777"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 34 Additional Employment Land</w:t>
      </w:r>
    </w:p>
    <w:p w14:paraId="7D0974F5"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28627B6F"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5261B20"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01EB979C"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6FA78006"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4F89BAC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71D02E6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16CD9C69"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68F620B7"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551EBA4" w14:textId="1D28A795"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r w:rsidR="00301607">
        <w:rPr>
          <w:rFonts w:ascii="Arial" w:hAnsi="Arial" w:cs="Arial"/>
          <w:sz w:val="22"/>
          <w:szCs w:val="22"/>
        </w:rPr>
        <w:t>.</w:t>
      </w:r>
    </w:p>
    <w:p w14:paraId="72C9C047" w14:textId="77777777" w:rsidR="00533E0C" w:rsidRDefault="00533E0C" w:rsidP="00533E0C">
      <w:pPr>
        <w:spacing w:line="276" w:lineRule="auto"/>
        <w:jc w:val="both"/>
        <w:rPr>
          <w:rFonts w:ascii="Arial" w:hAnsi="Arial" w:cs="Arial"/>
          <w:color w:val="FF0000"/>
          <w:sz w:val="22"/>
          <w:szCs w:val="22"/>
        </w:rPr>
      </w:pPr>
    </w:p>
    <w:p w14:paraId="40E24B7E" w14:textId="77777777" w:rsidR="00CF2835" w:rsidRDefault="00CF2835" w:rsidP="00863B37">
      <w:pPr>
        <w:pStyle w:val="Heading3"/>
        <w:rPr>
          <w:b/>
          <w:bCs/>
        </w:rPr>
      </w:pPr>
      <w:r w:rsidRPr="00CF2835">
        <w:t>Draft Wiltshire Local Plan</w:t>
      </w:r>
    </w:p>
    <w:p w14:paraId="44770999"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25B810D8" w14:textId="77777777" w:rsidR="000F5815" w:rsidRPr="000F5815" w:rsidRDefault="000F5815" w:rsidP="000F5815">
      <w:pPr>
        <w:spacing w:line="276" w:lineRule="auto"/>
        <w:jc w:val="both"/>
        <w:rPr>
          <w:rFonts w:ascii="Arial" w:hAnsi="Arial" w:cs="Arial"/>
          <w:color w:val="000000" w:themeColor="text1"/>
          <w:sz w:val="22"/>
          <w:szCs w:val="22"/>
        </w:rPr>
      </w:pPr>
    </w:p>
    <w:p w14:paraId="216AF547"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632789A3" w14:textId="77777777" w:rsidR="00D8113E" w:rsidRDefault="00D8113E" w:rsidP="00D101B5">
      <w:pPr>
        <w:spacing w:line="276" w:lineRule="auto"/>
        <w:jc w:val="both"/>
        <w:rPr>
          <w:rFonts w:ascii="Arial" w:hAnsi="Arial" w:cs="Arial"/>
          <w:b/>
          <w:bCs/>
          <w:sz w:val="22"/>
          <w:szCs w:val="22"/>
        </w:rPr>
      </w:pPr>
    </w:p>
    <w:p w14:paraId="7ED8309E" w14:textId="77777777" w:rsidR="00D101B5" w:rsidRPr="001171CC" w:rsidRDefault="00D101B5" w:rsidP="00863B37">
      <w:pPr>
        <w:pStyle w:val="Heading3"/>
      </w:pPr>
      <w:r w:rsidRPr="001171CC">
        <w:t>Neighbourhood Plan:</w:t>
      </w:r>
    </w:p>
    <w:p w14:paraId="46CE07A6" w14:textId="77777777" w:rsidR="00B56EE9" w:rsidRDefault="00B56EE9" w:rsidP="001418E4">
      <w:pPr>
        <w:spacing w:line="276" w:lineRule="auto"/>
        <w:jc w:val="both"/>
        <w:rPr>
          <w:rFonts w:ascii="Arial" w:hAnsi="Arial" w:cs="Arial"/>
          <w:sz w:val="22"/>
          <w:szCs w:val="22"/>
        </w:rPr>
      </w:pPr>
    </w:p>
    <w:p w14:paraId="66B9D5AF" w14:textId="22721769" w:rsidR="008C19D8" w:rsidRDefault="008C19D8" w:rsidP="001418E4">
      <w:pPr>
        <w:spacing w:line="276" w:lineRule="auto"/>
        <w:jc w:val="both"/>
        <w:rPr>
          <w:rFonts w:ascii="Arial" w:hAnsi="Arial" w:cs="Arial"/>
          <w:sz w:val="22"/>
          <w:szCs w:val="22"/>
        </w:rPr>
      </w:pPr>
      <w:r>
        <w:rPr>
          <w:rFonts w:ascii="Arial" w:hAnsi="Arial" w:cs="Arial"/>
          <w:sz w:val="22"/>
          <w:szCs w:val="22"/>
        </w:rPr>
        <w:t>N/a - No neighbourhood plan for the area</w:t>
      </w:r>
    </w:p>
    <w:p w14:paraId="39C670F9" w14:textId="77777777" w:rsidR="001418E4" w:rsidRDefault="001418E4" w:rsidP="00533E0C">
      <w:pPr>
        <w:spacing w:line="276" w:lineRule="auto"/>
        <w:jc w:val="both"/>
        <w:rPr>
          <w:rFonts w:ascii="Arial" w:hAnsi="Arial" w:cs="Arial"/>
          <w:b/>
          <w:bCs/>
          <w:sz w:val="22"/>
          <w:szCs w:val="22"/>
        </w:rPr>
      </w:pPr>
    </w:p>
    <w:p w14:paraId="0CE8D0EF" w14:textId="5BDA33D2"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p>
    <w:p w14:paraId="5AA41772"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64245A36" w14:textId="77777777" w:rsidR="000553E8" w:rsidRPr="00111554"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22F73210" w14:textId="77777777" w:rsidR="00D902FA" w:rsidRDefault="00D902FA" w:rsidP="00D902FA">
      <w:pPr>
        <w:spacing w:line="276" w:lineRule="auto"/>
        <w:jc w:val="both"/>
        <w:rPr>
          <w:rFonts w:ascii="Arial" w:hAnsi="Arial" w:cs="Arial"/>
          <w:color w:val="FF0000"/>
          <w:sz w:val="22"/>
          <w:szCs w:val="22"/>
        </w:rPr>
      </w:pPr>
    </w:p>
    <w:p w14:paraId="0048465D" w14:textId="560807FB" w:rsidR="00E01FBB" w:rsidRPr="00FA6F7A" w:rsidRDefault="00E01FBB" w:rsidP="00863B37">
      <w:pPr>
        <w:pStyle w:val="Heading3"/>
        <w:rPr>
          <w:color w:val="EE0000"/>
        </w:rPr>
      </w:pPr>
      <w:r w:rsidRPr="00FA6F7A">
        <w:t>Other Relevant Policies and Documents</w:t>
      </w:r>
    </w:p>
    <w:p w14:paraId="37BBF97F" w14:textId="77777777" w:rsidR="00FA6F7A" w:rsidRDefault="00FA6F7A" w:rsidP="00FA6F7A">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7E906968" w14:textId="77777777" w:rsidR="00FA6F7A" w:rsidRDefault="00FA6F7A" w:rsidP="00D902FA">
      <w:pPr>
        <w:spacing w:line="276" w:lineRule="auto"/>
        <w:jc w:val="both"/>
        <w:rPr>
          <w:rFonts w:ascii="Arial" w:hAnsi="Arial" w:cs="Arial"/>
          <w:color w:val="FF0000"/>
          <w:sz w:val="22"/>
          <w:szCs w:val="22"/>
        </w:rPr>
      </w:pPr>
    </w:p>
    <w:p w14:paraId="0528BAB0" w14:textId="3CA99F65" w:rsidR="00067BEE" w:rsidRPr="00067BEE" w:rsidRDefault="00F7609E" w:rsidP="00D1364D">
      <w:pPr>
        <w:pStyle w:val="Heading1"/>
      </w:pPr>
      <w:r w:rsidRPr="00F7609E">
        <w:t>ISSUES</w:t>
      </w:r>
    </w:p>
    <w:p w14:paraId="068EA7D1" w14:textId="77777777" w:rsidR="00D902FA" w:rsidRDefault="00D902FA" w:rsidP="00D902FA">
      <w:pPr>
        <w:spacing w:line="276" w:lineRule="auto"/>
        <w:jc w:val="both"/>
        <w:rPr>
          <w:rFonts w:ascii="Arial" w:hAnsi="Arial" w:cs="Arial"/>
          <w:b/>
          <w:bCs/>
          <w:sz w:val="22"/>
          <w:szCs w:val="22"/>
        </w:rPr>
      </w:pPr>
    </w:p>
    <w:p w14:paraId="10D6EB9B" w14:textId="160E2F3C" w:rsidR="00067BEE" w:rsidRPr="00F10E9B"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235DA954" w14:textId="77777777" w:rsidR="00FD1FB4" w:rsidRP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Principle of development and relationship to the authorised rural business use </w:t>
      </w:r>
    </w:p>
    <w:p w14:paraId="355ED9C2" w14:textId="77777777" w:rsidR="00FD1FB4" w:rsidRP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Design, character, landscape and visual impact </w:t>
      </w:r>
    </w:p>
    <w:p w14:paraId="041DB3BA" w14:textId="77777777" w:rsidR="00FD1FB4" w:rsidRP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Neighbouring amenity </w:t>
      </w:r>
    </w:p>
    <w:p w14:paraId="339DD577" w14:textId="77777777" w:rsidR="00FD1FB4" w:rsidRP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Highway safety and parking </w:t>
      </w:r>
    </w:p>
    <w:p w14:paraId="787C8C51" w14:textId="77777777" w:rsidR="00FD1FB4" w:rsidRP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Ecology, biodiversity and hedgerows </w:t>
      </w:r>
    </w:p>
    <w:p w14:paraId="3111647A" w14:textId="77777777" w:rsidR="00FD1FB4" w:rsidRP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Flood risk, drainage and water resources </w:t>
      </w:r>
    </w:p>
    <w:p w14:paraId="0EAA6BE8" w14:textId="77777777" w:rsidR="00FD1FB4" w:rsidRP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Other procedural and enforcement matters </w:t>
      </w:r>
    </w:p>
    <w:p w14:paraId="4931CFBC" w14:textId="77777777" w:rsidR="00FD1FB4" w:rsidRDefault="00FD1FB4" w:rsidP="00FD1FB4">
      <w:pPr>
        <w:numPr>
          <w:ilvl w:val="0"/>
          <w:numId w:val="7"/>
        </w:numPr>
        <w:spacing w:line="276" w:lineRule="auto"/>
        <w:jc w:val="both"/>
        <w:rPr>
          <w:rFonts w:ascii="Arial" w:hAnsi="Arial" w:cs="Arial"/>
          <w:sz w:val="22"/>
          <w:szCs w:val="22"/>
        </w:rPr>
      </w:pPr>
      <w:r w:rsidRPr="00FD1FB4">
        <w:rPr>
          <w:rFonts w:ascii="Arial" w:hAnsi="Arial" w:cs="Arial"/>
          <w:sz w:val="22"/>
          <w:szCs w:val="22"/>
        </w:rPr>
        <w:t xml:space="preserve">Planning balance and conditions </w:t>
      </w:r>
    </w:p>
    <w:p w14:paraId="67A3A353" w14:textId="77777777" w:rsidR="00D902FA" w:rsidRDefault="00D902FA" w:rsidP="00D902FA">
      <w:pPr>
        <w:spacing w:line="276" w:lineRule="auto"/>
        <w:jc w:val="both"/>
        <w:rPr>
          <w:rFonts w:ascii="Arial" w:hAnsi="Arial" w:cs="Arial"/>
          <w:b/>
          <w:bCs/>
          <w:color w:val="FF0000"/>
          <w:sz w:val="22"/>
          <w:szCs w:val="22"/>
        </w:rPr>
      </w:pPr>
    </w:p>
    <w:p w14:paraId="0BBD8C16" w14:textId="39EE1070" w:rsidR="00D902FA" w:rsidRDefault="00F7609E" w:rsidP="00D1364D">
      <w:pPr>
        <w:pStyle w:val="Heading1"/>
        <w:rPr>
          <w:color w:val="FF0000"/>
        </w:rPr>
      </w:pPr>
      <w:r w:rsidRPr="00F7609E">
        <w:t>CONSULTATION</w:t>
      </w:r>
      <w:r w:rsidR="00D902FA">
        <w:t xml:space="preserve"> RESPONSES</w:t>
      </w:r>
    </w:p>
    <w:p w14:paraId="01B3CECF" w14:textId="77777777" w:rsidR="00D902FA" w:rsidRDefault="00D902FA" w:rsidP="00D902FA">
      <w:pPr>
        <w:spacing w:line="276" w:lineRule="auto"/>
        <w:jc w:val="both"/>
        <w:rPr>
          <w:rFonts w:ascii="Arial" w:hAnsi="Arial" w:cs="Arial"/>
          <w:b/>
          <w:bCs/>
          <w:color w:val="FF0000"/>
          <w:sz w:val="22"/>
          <w:szCs w:val="22"/>
        </w:rPr>
      </w:pPr>
    </w:p>
    <w:p w14:paraId="6A11921F"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F1F8E93" w14:textId="77777777" w:rsidR="003763E1" w:rsidRDefault="003763E1" w:rsidP="00D902FA">
      <w:pPr>
        <w:spacing w:line="276" w:lineRule="auto"/>
        <w:jc w:val="both"/>
        <w:rPr>
          <w:rFonts w:ascii="Arial" w:hAnsi="Arial" w:cs="Arial"/>
          <w:b/>
          <w:bCs/>
          <w:color w:val="FF0000"/>
          <w:sz w:val="22"/>
          <w:szCs w:val="22"/>
        </w:rPr>
      </w:pPr>
    </w:p>
    <w:p w14:paraId="5C7504BB" w14:textId="0B3D300A" w:rsidR="00F30D26" w:rsidRPr="00F30D26" w:rsidRDefault="00F7609E" w:rsidP="00F30D26">
      <w:pPr>
        <w:spacing w:line="276" w:lineRule="auto"/>
        <w:jc w:val="both"/>
        <w:rPr>
          <w:rFonts w:ascii="Arial" w:hAnsi="Arial" w:cs="Arial"/>
          <w:color w:val="000000" w:themeColor="text1"/>
          <w:sz w:val="22"/>
          <w:szCs w:val="22"/>
        </w:rPr>
      </w:pPr>
      <w:r w:rsidRPr="00F30D26">
        <w:rPr>
          <w:rFonts w:ascii="Arial" w:hAnsi="Arial" w:cs="Arial"/>
          <w:color w:val="000000" w:themeColor="text1"/>
          <w:sz w:val="22"/>
          <w:szCs w:val="22"/>
        </w:rPr>
        <w:t>Parish/Town Council:</w:t>
      </w:r>
      <w:r w:rsidR="002927C8" w:rsidRPr="00F30D26">
        <w:rPr>
          <w:rFonts w:ascii="Arial" w:hAnsi="Arial" w:cs="Arial"/>
          <w:color w:val="000000" w:themeColor="text1"/>
          <w:sz w:val="22"/>
          <w:szCs w:val="22"/>
        </w:rPr>
        <w:t xml:space="preserve"> </w:t>
      </w:r>
      <w:r w:rsidR="004501C2" w:rsidRPr="00F30D26">
        <w:rPr>
          <w:rFonts w:ascii="Arial" w:hAnsi="Arial" w:cs="Arial"/>
          <w:color w:val="000000" w:themeColor="text1"/>
          <w:sz w:val="22"/>
          <w:szCs w:val="22"/>
        </w:rPr>
        <w:t>C</w:t>
      </w:r>
      <w:r w:rsidR="002927C8" w:rsidRPr="00F30D26">
        <w:rPr>
          <w:rFonts w:ascii="Arial" w:hAnsi="Arial" w:cs="Arial"/>
          <w:color w:val="000000" w:themeColor="text1"/>
          <w:sz w:val="22"/>
          <w:szCs w:val="22"/>
        </w:rPr>
        <w:t>omment</w:t>
      </w:r>
      <w:r w:rsidR="004501C2" w:rsidRPr="00F30D26">
        <w:rPr>
          <w:rFonts w:ascii="Arial" w:hAnsi="Arial" w:cs="Arial"/>
          <w:color w:val="000000" w:themeColor="text1"/>
          <w:sz w:val="22"/>
          <w:szCs w:val="22"/>
        </w:rPr>
        <w:t xml:space="preserve">s; </w:t>
      </w:r>
      <w:r w:rsidR="00F30D26" w:rsidRPr="00F30D26">
        <w:rPr>
          <w:rFonts w:ascii="Arial" w:hAnsi="Arial" w:cs="Arial"/>
          <w:color w:val="000000" w:themeColor="text1"/>
          <w:sz w:val="22"/>
          <w:szCs w:val="22"/>
        </w:rPr>
        <w:t>summary of c</w:t>
      </w:r>
      <w:r w:rsidR="00F30D26" w:rsidRPr="00F30D26">
        <w:rPr>
          <w:rFonts w:ascii="Arial" w:hAnsi="Arial" w:cs="Arial"/>
          <w:color w:val="000000" w:themeColor="text1"/>
          <w:sz w:val="22"/>
          <w:szCs w:val="22"/>
        </w:rPr>
        <w:t>omments</w:t>
      </w:r>
    </w:p>
    <w:p w14:paraId="10437079" w14:textId="77777777" w:rsidR="00F30D26" w:rsidRPr="00F30D26" w:rsidRDefault="00F30D26" w:rsidP="00F30D26">
      <w:pPr>
        <w:numPr>
          <w:ilvl w:val="0"/>
          <w:numId w:val="67"/>
        </w:numPr>
        <w:spacing w:line="276" w:lineRule="auto"/>
        <w:jc w:val="both"/>
        <w:rPr>
          <w:rFonts w:ascii="Arial" w:hAnsi="Arial" w:cs="Arial"/>
          <w:color w:val="000000" w:themeColor="text1"/>
          <w:sz w:val="22"/>
          <w:szCs w:val="22"/>
        </w:rPr>
      </w:pPr>
      <w:r w:rsidRPr="00F30D26">
        <w:rPr>
          <w:rFonts w:ascii="Arial" w:hAnsi="Arial" w:cs="Arial"/>
          <w:color w:val="000000" w:themeColor="text1"/>
          <w:sz w:val="22"/>
          <w:szCs w:val="22"/>
        </w:rPr>
        <w:t>The Parish Council identifies perceived inconsistencies within the submitted application and requests that the case officer undertake a site visit to verify the information provided.</w:t>
      </w:r>
    </w:p>
    <w:p w14:paraId="063E9313" w14:textId="77777777" w:rsidR="00F30D26" w:rsidRPr="00F30D26" w:rsidRDefault="00F30D26" w:rsidP="00F30D26">
      <w:pPr>
        <w:numPr>
          <w:ilvl w:val="0"/>
          <w:numId w:val="67"/>
        </w:numPr>
        <w:spacing w:line="276" w:lineRule="auto"/>
        <w:jc w:val="both"/>
        <w:rPr>
          <w:rFonts w:ascii="Arial" w:hAnsi="Arial" w:cs="Arial"/>
          <w:color w:val="000000" w:themeColor="text1"/>
          <w:sz w:val="22"/>
          <w:szCs w:val="22"/>
        </w:rPr>
      </w:pPr>
      <w:r w:rsidRPr="00F30D26">
        <w:rPr>
          <w:rFonts w:ascii="Arial" w:hAnsi="Arial" w:cs="Arial"/>
          <w:color w:val="000000" w:themeColor="text1"/>
          <w:sz w:val="22"/>
          <w:szCs w:val="22"/>
        </w:rPr>
        <w:lastRenderedPageBreak/>
        <w:t>Concern is raised regarding the application form stating that no hedgerows are present, whereas other information submitted by the applicant refers to the structure being located adjacent to existing boundary hedgerows within a hedged corner of the site.</w:t>
      </w:r>
    </w:p>
    <w:p w14:paraId="299CED76" w14:textId="77777777" w:rsidR="00F30D26" w:rsidRPr="00F30D26" w:rsidRDefault="00F30D26" w:rsidP="00F30D26">
      <w:pPr>
        <w:numPr>
          <w:ilvl w:val="0"/>
          <w:numId w:val="67"/>
        </w:numPr>
        <w:spacing w:line="276" w:lineRule="auto"/>
        <w:jc w:val="both"/>
        <w:rPr>
          <w:rFonts w:ascii="Arial" w:hAnsi="Arial" w:cs="Arial"/>
          <w:color w:val="000000" w:themeColor="text1"/>
          <w:sz w:val="22"/>
          <w:szCs w:val="22"/>
        </w:rPr>
      </w:pPr>
      <w:r w:rsidRPr="00F30D26">
        <w:rPr>
          <w:rFonts w:ascii="Arial" w:hAnsi="Arial" w:cs="Arial"/>
          <w:color w:val="000000" w:themeColor="text1"/>
          <w:sz w:val="22"/>
          <w:szCs w:val="22"/>
        </w:rPr>
        <w:t>The Parish Council considers that the presence, extent and relevance of any hedgerows should be verified as part of the assessment.</w:t>
      </w:r>
    </w:p>
    <w:p w14:paraId="044E8C21" w14:textId="77777777" w:rsidR="00F30D26" w:rsidRPr="00F30D26" w:rsidRDefault="00F30D26" w:rsidP="00F30D26">
      <w:pPr>
        <w:numPr>
          <w:ilvl w:val="0"/>
          <w:numId w:val="67"/>
        </w:numPr>
        <w:spacing w:line="276" w:lineRule="auto"/>
        <w:jc w:val="both"/>
        <w:rPr>
          <w:rFonts w:ascii="Arial" w:hAnsi="Arial" w:cs="Arial"/>
          <w:color w:val="000000" w:themeColor="text1"/>
          <w:sz w:val="22"/>
          <w:szCs w:val="22"/>
        </w:rPr>
      </w:pPr>
      <w:r w:rsidRPr="00F30D26">
        <w:rPr>
          <w:rFonts w:ascii="Arial" w:hAnsi="Arial" w:cs="Arial"/>
          <w:color w:val="000000" w:themeColor="text1"/>
          <w:sz w:val="22"/>
          <w:szCs w:val="22"/>
        </w:rPr>
        <w:t>It is noted that the site operates as a commercial dog exercise field used by paying customers, and the Council considers that the application description and supporting information should more clearly reflect this use.</w:t>
      </w:r>
    </w:p>
    <w:p w14:paraId="546293AC" w14:textId="77777777" w:rsidR="00F30D26" w:rsidRPr="00F30D26" w:rsidRDefault="00F30D26" w:rsidP="00F30D26">
      <w:pPr>
        <w:numPr>
          <w:ilvl w:val="0"/>
          <w:numId w:val="67"/>
        </w:numPr>
        <w:spacing w:line="276" w:lineRule="auto"/>
        <w:jc w:val="both"/>
        <w:rPr>
          <w:rFonts w:ascii="Arial" w:hAnsi="Arial" w:cs="Arial"/>
          <w:color w:val="000000" w:themeColor="text1"/>
          <w:sz w:val="22"/>
          <w:szCs w:val="22"/>
        </w:rPr>
      </w:pPr>
      <w:r w:rsidRPr="00F30D26">
        <w:rPr>
          <w:rFonts w:ascii="Arial" w:hAnsi="Arial" w:cs="Arial"/>
          <w:color w:val="000000" w:themeColor="text1"/>
          <w:sz w:val="22"/>
          <w:szCs w:val="22"/>
        </w:rPr>
        <w:t>The Parish Council requests that the accuracy of the submitted information be verified to ensure the application is considered on a complete and accurate factual basis.</w:t>
      </w:r>
    </w:p>
    <w:p w14:paraId="3568574C" w14:textId="77777777" w:rsidR="00D902FA" w:rsidRDefault="00D902FA" w:rsidP="00D902FA">
      <w:pPr>
        <w:spacing w:line="276" w:lineRule="auto"/>
        <w:jc w:val="both"/>
        <w:rPr>
          <w:rFonts w:ascii="Arial" w:hAnsi="Arial" w:cs="Arial"/>
          <w:b/>
          <w:bCs/>
          <w:color w:val="FF0000"/>
          <w:sz w:val="22"/>
          <w:szCs w:val="22"/>
        </w:rPr>
      </w:pPr>
    </w:p>
    <w:p w14:paraId="7EE9DA05"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6C5DE2BB" w14:textId="77777777" w:rsidR="00844B80" w:rsidRDefault="00844B80" w:rsidP="00D902FA">
      <w:pPr>
        <w:spacing w:line="276" w:lineRule="auto"/>
        <w:jc w:val="both"/>
        <w:rPr>
          <w:rFonts w:ascii="Arial" w:hAnsi="Arial" w:cs="Arial"/>
          <w:b/>
          <w:bCs/>
          <w:color w:val="FF0000"/>
          <w:sz w:val="22"/>
          <w:szCs w:val="22"/>
        </w:rPr>
      </w:pPr>
    </w:p>
    <w:p w14:paraId="68D015F2" w14:textId="77777777" w:rsidR="00D902FA" w:rsidRDefault="00F7609E" w:rsidP="00D1364D">
      <w:pPr>
        <w:pStyle w:val="Heading1"/>
        <w:rPr>
          <w:color w:val="FF0000"/>
        </w:rPr>
      </w:pPr>
      <w:r w:rsidRPr="00F7609E">
        <w:t>REPRESENTATIONS</w:t>
      </w:r>
    </w:p>
    <w:p w14:paraId="5CAF3E18" w14:textId="15288303"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9EE0299" w14:textId="70D50370"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DD1C98F" w14:textId="33A380C3" w:rsidR="00D902FA" w:rsidRDefault="00D902FA" w:rsidP="3656A09E">
      <w:pPr>
        <w:spacing w:line="276" w:lineRule="auto"/>
        <w:jc w:val="both"/>
      </w:pPr>
    </w:p>
    <w:p w14:paraId="742E7FE3" w14:textId="5A569CED" w:rsidR="00D902FA" w:rsidRPr="004817FB" w:rsidRDefault="5CD3423D" w:rsidP="3656A09E">
      <w:pPr>
        <w:spacing w:line="276" w:lineRule="auto"/>
        <w:jc w:val="both"/>
      </w:pPr>
      <w:r w:rsidRPr="004817FB">
        <w:rPr>
          <w:rFonts w:ascii="Arial" w:eastAsia="Arial" w:hAnsi="Arial" w:cs="Arial"/>
          <w:sz w:val="22"/>
          <w:szCs w:val="22"/>
        </w:rPr>
        <w:t>Th</w:t>
      </w:r>
      <w:r w:rsidR="008C25AA">
        <w:rPr>
          <w:rFonts w:ascii="Arial" w:eastAsia="Arial" w:hAnsi="Arial" w:cs="Arial"/>
          <w:sz w:val="22"/>
          <w:szCs w:val="22"/>
        </w:rPr>
        <w:t>is</w:t>
      </w:r>
      <w:r w:rsidRPr="004817FB">
        <w:rPr>
          <w:rFonts w:ascii="Arial" w:eastAsia="Arial" w:hAnsi="Arial" w:cs="Arial"/>
          <w:sz w:val="22"/>
          <w:szCs w:val="22"/>
        </w:rPr>
        <w:t xml:space="preserve"> method w</w:t>
      </w:r>
      <w:r w:rsidR="008C25AA">
        <w:rPr>
          <w:rFonts w:ascii="Arial" w:eastAsia="Arial" w:hAnsi="Arial" w:cs="Arial"/>
          <w:sz w:val="22"/>
          <w:szCs w:val="22"/>
        </w:rPr>
        <w:t>as</w:t>
      </w:r>
      <w:r w:rsidRPr="004817FB">
        <w:rPr>
          <w:rFonts w:ascii="Arial" w:eastAsia="Arial" w:hAnsi="Arial" w:cs="Arial"/>
          <w:sz w:val="22"/>
          <w:szCs w:val="22"/>
        </w:rPr>
        <w:t xml:space="preserve"> used to inform interested parties and provide a period of 21 days for comments to be submitted.</w:t>
      </w:r>
    </w:p>
    <w:p w14:paraId="36ED1AEE" w14:textId="77777777" w:rsidR="00D902FA" w:rsidRPr="004817FB" w:rsidRDefault="00D902FA" w:rsidP="3656A09E">
      <w:pPr>
        <w:spacing w:line="276" w:lineRule="auto"/>
        <w:jc w:val="both"/>
      </w:pPr>
    </w:p>
    <w:p w14:paraId="412EF2DA"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41277F98" w14:textId="77777777" w:rsidR="00D902FA" w:rsidRDefault="00D902FA" w:rsidP="00D902FA">
      <w:pPr>
        <w:spacing w:line="276" w:lineRule="auto"/>
        <w:jc w:val="both"/>
        <w:rPr>
          <w:rFonts w:ascii="Arial" w:hAnsi="Arial" w:cs="Arial"/>
          <w:b/>
          <w:bCs/>
          <w:color w:val="FF0000"/>
          <w:sz w:val="22"/>
          <w:szCs w:val="22"/>
        </w:rPr>
      </w:pPr>
    </w:p>
    <w:p w14:paraId="2F7B1243"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1F785827" w14:textId="77777777" w:rsidR="002E5A1C" w:rsidRDefault="002E5A1C" w:rsidP="0007377C">
      <w:pPr>
        <w:spacing w:line="276" w:lineRule="auto"/>
        <w:jc w:val="both"/>
        <w:rPr>
          <w:rFonts w:ascii="Arial" w:hAnsi="Arial" w:cs="Arial"/>
          <w:color w:val="FF0000"/>
          <w:sz w:val="22"/>
          <w:szCs w:val="22"/>
        </w:rPr>
      </w:pPr>
    </w:p>
    <w:p w14:paraId="66DA9267" w14:textId="77777777" w:rsidR="00A06ECF" w:rsidRPr="006E320C" w:rsidRDefault="00A06ECF" w:rsidP="00863B37">
      <w:pPr>
        <w:pStyle w:val="Heading3"/>
      </w:pPr>
      <w:r w:rsidRPr="006E320C">
        <w:t>Letters of Objection</w:t>
      </w:r>
    </w:p>
    <w:p w14:paraId="6A2F6922" w14:textId="77777777" w:rsidR="00A06ECF" w:rsidRPr="00A06ECF" w:rsidRDefault="00A06ECF" w:rsidP="00A06ECF">
      <w:pPr>
        <w:spacing w:line="276" w:lineRule="auto"/>
        <w:jc w:val="both"/>
        <w:rPr>
          <w:rFonts w:ascii="Arial" w:hAnsi="Arial" w:cs="Arial"/>
          <w:color w:val="FF0000"/>
          <w:sz w:val="22"/>
          <w:szCs w:val="22"/>
        </w:rPr>
      </w:pPr>
    </w:p>
    <w:p w14:paraId="37E136E3" w14:textId="574FA963" w:rsidR="00A06ECF" w:rsidRPr="006E320C" w:rsidRDefault="00A06ECF" w:rsidP="00A06ECF">
      <w:pPr>
        <w:spacing w:line="276" w:lineRule="auto"/>
        <w:jc w:val="both"/>
        <w:rPr>
          <w:rFonts w:ascii="Arial" w:hAnsi="Arial" w:cs="Arial"/>
          <w:color w:val="000000" w:themeColor="text1"/>
          <w:sz w:val="22"/>
          <w:szCs w:val="22"/>
        </w:rPr>
      </w:pPr>
      <w:r w:rsidRPr="006E320C">
        <w:rPr>
          <w:rFonts w:ascii="Arial" w:hAnsi="Arial" w:cs="Arial"/>
          <w:color w:val="000000" w:themeColor="text1"/>
          <w:sz w:val="22"/>
          <w:szCs w:val="22"/>
        </w:rPr>
        <w:t>Total letters of objection received:</w:t>
      </w:r>
      <w:r w:rsidR="00375B0B">
        <w:rPr>
          <w:rFonts w:ascii="Arial" w:hAnsi="Arial" w:cs="Arial"/>
          <w:color w:val="000000" w:themeColor="text1"/>
          <w:sz w:val="22"/>
          <w:szCs w:val="22"/>
        </w:rPr>
        <w:t xml:space="preserve"> </w:t>
      </w:r>
      <w:r w:rsidR="00C46C38">
        <w:rPr>
          <w:rFonts w:ascii="Arial" w:hAnsi="Arial" w:cs="Arial"/>
          <w:color w:val="000000" w:themeColor="text1"/>
          <w:sz w:val="22"/>
          <w:szCs w:val="22"/>
        </w:rPr>
        <w:t>2</w:t>
      </w:r>
    </w:p>
    <w:p w14:paraId="56036DC4" w14:textId="77777777" w:rsidR="00A06ECF" w:rsidRPr="00C46C38" w:rsidRDefault="00A06ECF" w:rsidP="00A06ECF">
      <w:pPr>
        <w:spacing w:line="276" w:lineRule="auto"/>
        <w:jc w:val="both"/>
        <w:rPr>
          <w:rFonts w:ascii="Arial" w:hAnsi="Arial" w:cs="Arial"/>
          <w:color w:val="FF0000"/>
          <w:sz w:val="22"/>
          <w:szCs w:val="22"/>
        </w:rPr>
      </w:pPr>
    </w:p>
    <w:p w14:paraId="387C15F5" w14:textId="77777777" w:rsidR="00C46C38" w:rsidRPr="00C46C38" w:rsidRDefault="00C46C38" w:rsidP="00C46C38">
      <w:pPr>
        <w:spacing w:line="276" w:lineRule="auto"/>
        <w:jc w:val="both"/>
        <w:rPr>
          <w:rFonts w:ascii="Arial" w:eastAsia="Arial" w:hAnsi="Arial" w:cs="Arial"/>
          <w:sz w:val="22"/>
          <w:szCs w:val="22"/>
        </w:rPr>
      </w:pPr>
      <w:r w:rsidRPr="00C46C38">
        <w:rPr>
          <w:rFonts w:ascii="Arial" w:eastAsia="Arial" w:hAnsi="Arial" w:cs="Arial"/>
          <w:sz w:val="22"/>
          <w:szCs w:val="22"/>
        </w:rPr>
        <w:t>Objection</w:t>
      </w:r>
    </w:p>
    <w:p w14:paraId="0B633C09"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t>Objection raised to the retrospective retention of the shed and concrete base within open countryside, with concerns regarding the principle of an additional permanent structure associated with a commercial dog walking use.</w:t>
      </w:r>
    </w:p>
    <w:p w14:paraId="7902EB8D"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t>Concerns that the application does not adequately justify the need for a second shed, given the existence of an older shed near the site entrance.</w:t>
      </w:r>
    </w:p>
    <w:p w14:paraId="0013689A"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t>It is argued that the proposal introduces further built development into the countryside and could set a precedent for additional commercial development in the locality.</w:t>
      </w:r>
    </w:p>
    <w:p w14:paraId="03A09079"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lastRenderedPageBreak/>
        <w:t>Concerns raised regarding the accuracy of information submitted with the application, including references to the presence of boundary hedgerows, nearby watercourses, the extent of the application site and the depiction of an access path/track.</w:t>
      </w:r>
    </w:p>
    <w:p w14:paraId="41D33219"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t>Comments note that the site is enclosed by established hedgerows which are considered to provide wildlife habitat and natural shelter from adverse weather conditions.</w:t>
      </w:r>
    </w:p>
    <w:p w14:paraId="5E35BCCB"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t xml:space="preserve">Concern that the shed </w:t>
      </w:r>
      <w:proofErr w:type="gramStart"/>
      <w:r w:rsidRPr="00C46C38">
        <w:rPr>
          <w:rFonts w:ascii="Arial" w:eastAsia="Arial" w:hAnsi="Arial" w:cs="Arial"/>
          <w:sz w:val="22"/>
          <w:szCs w:val="22"/>
        </w:rPr>
        <w:t>is located in</w:t>
      </w:r>
      <w:proofErr w:type="gramEnd"/>
      <w:r w:rsidRPr="00C46C38">
        <w:rPr>
          <w:rFonts w:ascii="Arial" w:eastAsia="Arial" w:hAnsi="Arial" w:cs="Arial"/>
          <w:sz w:val="22"/>
          <w:szCs w:val="22"/>
        </w:rPr>
        <w:t xml:space="preserve"> an open part of the field rather than adjacent to existing structures and development.</w:t>
      </w:r>
    </w:p>
    <w:p w14:paraId="4E98ABF6"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t>Reference is made to local and national planning policies relating to the protection of countryside character, landscape quality and the prevention of inappropriate development in rural areas.</w:t>
      </w:r>
    </w:p>
    <w:p w14:paraId="5209CBA4" w14:textId="77777777" w:rsidR="00C46C38" w:rsidRPr="00C46C38" w:rsidRDefault="00C46C38" w:rsidP="00C46C38">
      <w:pPr>
        <w:numPr>
          <w:ilvl w:val="0"/>
          <w:numId w:val="65"/>
        </w:numPr>
        <w:spacing w:line="276" w:lineRule="auto"/>
        <w:jc w:val="both"/>
        <w:rPr>
          <w:rFonts w:ascii="Arial" w:eastAsia="Arial" w:hAnsi="Arial" w:cs="Arial"/>
          <w:sz w:val="22"/>
          <w:szCs w:val="22"/>
        </w:rPr>
      </w:pPr>
      <w:r w:rsidRPr="00C46C38">
        <w:rPr>
          <w:rFonts w:ascii="Arial" w:eastAsia="Arial" w:hAnsi="Arial" w:cs="Arial"/>
          <w:sz w:val="22"/>
          <w:szCs w:val="22"/>
        </w:rPr>
        <w:t>The objector suggests that, if permission is granted, the structure should be required to remain temporary/mobile in nature and be removed should the dog walking use cease, with the land restored to its former condition.</w:t>
      </w:r>
    </w:p>
    <w:p w14:paraId="5CD63329" w14:textId="77777777" w:rsidR="00C46C38" w:rsidRPr="00C46C38" w:rsidRDefault="00C46C38" w:rsidP="00C46C38">
      <w:pPr>
        <w:spacing w:line="276" w:lineRule="auto"/>
        <w:jc w:val="both"/>
        <w:rPr>
          <w:rFonts w:ascii="Arial" w:eastAsia="Arial" w:hAnsi="Arial" w:cs="Arial"/>
          <w:sz w:val="22"/>
          <w:szCs w:val="22"/>
        </w:rPr>
      </w:pPr>
    </w:p>
    <w:p w14:paraId="20758AE8" w14:textId="77777777" w:rsidR="00C46C38" w:rsidRPr="00C46C38" w:rsidRDefault="00C46C38" w:rsidP="00C46C38">
      <w:pPr>
        <w:spacing w:line="276" w:lineRule="auto"/>
        <w:jc w:val="both"/>
        <w:rPr>
          <w:rFonts w:ascii="Arial" w:eastAsia="Arial" w:hAnsi="Arial" w:cs="Arial"/>
          <w:sz w:val="22"/>
          <w:szCs w:val="22"/>
        </w:rPr>
      </w:pPr>
      <w:r w:rsidRPr="00C46C38">
        <w:rPr>
          <w:rFonts w:ascii="Arial" w:eastAsia="Arial" w:hAnsi="Arial" w:cs="Arial"/>
          <w:sz w:val="22"/>
          <w:szCs w:val="22"/>
        </w:rPr>
        <w:t>Third Party Comments</w:t>
      </w:r>
    </w:p>
    <w:p w14:paraId="585EA60B" w14:textId="77777777" w:rsidR="00C46C38" w:rsidRPr="00C46C38" w:rsidRDefault="00C46C38" w:rsidP="00C46C38">
      <w:pPr>
        <w:numPr>
          <w:ilvl w:val="0"/>
          <w:numId w:val="66"/>
        </w:numPr>
        <w:spacing w:line="276" w:lineRule="auto"/>
        <w:jc w:val="both"/>
        <w:rPr>
          <w:rFonts w:ascii="Arial" w:eastAsia="Arial" w:hAnsi="Arial" w:cs="Arial"/>
          <w:sz w:val="22"/>
          <w:szCs w:val="22"/>
        </w:rPr>
      </w:pPr>
      <w:r w:rsidRPr="00C46C38">
        <w:rPr>
          <w:rFonts w:ascii="Arial" w:eastAsia="Arial" w:hAnsi="Arial" w:cs="Arial"/>
          <w:sz w:val="22"/>
          <w:szCs w:val="22"/>
        </w:rPr>
        <w:t>Concern raised that part of the application site within the red line boundary is not owned by the applicant and that the correct ownership certificate may not have been served or completed.</w:t>
      </w:r>
    </w:p>
    <w:p w14:paraId="4214E3F0" w14:textId="77777777" w:rsidR="00C46C38" w:rsidRPr="00C46C38" w:rsidRDefault="00C46C38" w:rsidP="00C46C38">
      <w:pPr>
        <w:numPr>
          <w:ilvl w:val="0"/>
          <w:numId w:val="66"/>
        </w:numPr>
        <w:spacing w:line="276" w:lineRule="auto"/>
        <w:jc w:val="both"/>
        <w:rPr>
          <w:rFonts w:ascii="Arial" w:eastAsia="Arial" w:hAnsi="Arial" w:cs="Arial"/>
          <w:sz w:val="22"/>
          <w:szCs w:val="22"/>
        </w:rPr>
      </w:pPr>
      <w:r w:rsidRPr="00C46C38">
        <w:rPr>
          <w:rFonts w:ascii="Arial" w:eastAsia="Arial" w:hAnsi="Arial" w:cs="Arial"/>
          <w:sz w:val="22"/>
          <w:szCs w:val="22"/>
        </w:rPr>
        <w:t>Comment that the submitted plans and drawings are unclear and ambiguous in certain respects.</w:t>
      </w:r>
    </w:p>
    <w:p w14:paraId="36795644" w14:textId="77777777" w:rsidR="00C46C38" w:rsidRPr="00C46C38" w:rsidRDefault="00C46C38" w:rsidP="00C46C38">
      <w:pPr>
        <w:numPr>
          <w:ilvl w:val="0"/>
          <w:numId w:val="66"/>
        </w:numPr>
        <w:spacing w:line="276" w:lineRule="auto"/>
        <w:jc w:val="both"/>
        <w:rPr>
          <w:rFonts w:ascii="Arial" w:eastAsia="Arial" w:hAnsi="Arial" w:cs="Arial"/>
          <w:sz w:val="22"/>
          <w:szCs w:val="22"/>
        </w:rPr>
      </w:pPr>
      <w:r w:rsidRPr="00C46C38">
        <w:rPr>
          <w:rFonts w:ascii="Arial" w:eastAsia="Arial" w:hAnsi="Arial" w:cs="Arial"/>
          <w:sz w:val="22"/>
          <w:szCs w:val="22"/>
        </w:rPr>
        <w:t>Concern raised regarding the accuracy of the application address and parish description.</w:t>
      </w:r>
    </w:p>
    <w:p w14:paraId="67EF2DA4" w14:textId="77777777" w:rsidR="00C46C38" w:rsidRPr="00C46C38" w:rsidRDefault="00C46C38" w:rsidP="00C46C38">
      <w:pPr>
        <w:numPr>
          <w:ilvl w:val="0"/>
          <w:numId w:val="66"/>
        </w:numPr>
        <w:spacing w:line="276" w:lineRule="auto"/>
        <w:jc w:val="both"/>
        <w:rPr>
          <w:rFonts w:ascii="Arial" w:eastAsia="Arial" w:hAnsi="Arial" w:cs="Arial"/>
          <w:sz w:val="22"/>
          <w:szCs w:val="22"/>
        </w:rPr>
      </w:pPr>
      <w:r w:rsidRPr="00C46C38">
        <w:rPr>
          <w:rFonts w:ascii="Arial" w:eastAsia="Arial" w:hAnsi="Arial" w:cs="Arial"/>
          <w:sz w:val="22"/>
          <w:szCs w:val="22"/>
        </w:rPr>
        <w:t>Observation that the required site notice had not been displayed at the application site for the full statutory consultation period at the time the representation was submitted.</w:t>
      </w:r>
    </w:p>
    <w:p w14:paraId="0B6C7357" w14:textId="77777777" w:rsidR="00C46C38" w:rsidRPr="00C46C38" w:rsidRDefault="00C46C38" w:rsidP="00A06ECF">
      <w:pPr>
        <w:spacing w:line="276" w:lineRule="auto"/>
        <w:jc w:val="both"/>
        <w:rPr>
          <w:rFonts w:ascii="Arial" w:hAnsi="Arial" w:cs="Arial"/>
          <w:color w:val="FF0000"/>
          <w:sz w:val="22"/>
          <w:szCs w:val="22"/>
        </w:rPr>
      </w:pPr>
    </w:p>
    <w:p w14:paraId="59D0D1C9" w14:textId="77777777" w:rsidR="00A06ECF" w:rsidRPr="00C46C38" w:rsidRDefault="00A06ECF" w:rsidP="00863B37">
      <w:pPr>
        <w:pStyle w:val="Heading3"/>
      </w:pPr>
      <w:r w:rsidRPr="00C46C38">
        <w:t xml:space="preserve">Letters of Support </w:t>
      </w:r>
    </w:p>
    <w:p w14:paraId="3B0CF6CB" w14:textId="77777777" w:rsidR="00A06ECF" w:rsidRPr="00C46C38" w:rsidRDefault="00A06ECF" w:rsidP="00A06ECF">
      <w:pPr>
        <w:spacing w:line="276" w:lineRule="auto"/>
        <w:jc w:val="both"/>
        <w:rPr>
          <w:rFonts w:ascii="Arial" w:hAnsi="Arial" w:cs="Arial"/>
          <w:color w:val="000000" w:themeColor="text1"/>
          <w:sz w:val="22"/>
          <w:szCs w:val="22"/>
        </w:rPr>
      </w:pPr>
    </w:p>
    <w:p w14:paraId="7B649D5D" w14:textId="2716EC6C" w:rsidR="00A06ECF" w:rsidRPr="00C46C38" w:rsidRDefault="00A06ECF" w:rsidP="00A06ECF">
      <w:pPr>
        <w:spacing w:line="276" w:lineRule="auto"/>
        <w:jc w:val="both"/>
        <w:rPr>
          <w:rFonts w:ascii="Arial" w:hAnsi="Arial" w:cs="Arial"/>
          <w:color w:val="000000" w:themeColor="text1"/>
          <w:sz w:val="22"/>
          <w:szCs w:val="22"/>
        </w:rPr>
      </w:pPr>
      <w:r w:rsidRPr="00C46C38">
        <w:rPr>
          <w:rFonts w:ascii="Arial" w:hAnsi="Arial" w:cs="Arial"/>
          <w:color w:val="000000" w:themeColor="text1"/>
          <w:sz w:val="22"/>
          <w:szCs w:val="22"/>
        </w:rPr>
        <w:t>Total letters of support received:</w:t>
      </w:r>
      <w:r w:rsidR="00375B0B" w:rsidRPr="00C46C38">
        <w:rPr>
          <w:rFonts w:ascii="Arial" w:hAnsi="Arial" w:cs="Arial"/>
          <w:color w:val="000000" w:themeColor="text1"/>
          <w:sz w:val="22"/>
          <w:szCs w:val="22"/>
        </w:rPr>
        <w:t xml:space="preserve"> </w:t>
      </w:r>
      <w:r w:rsidR="008219C8" w:rsidRPr="00C46C38">
        <w:rPr>
          <w:rFonts w:ascii="Arial" w:hAnsi="Arial" w:cs="Arial"/>
          <w:color w:val="000000" w:themeColor="text1"/>
          <w:sz w:val="22"/>
          <w:szCs w:val="22"/>
        </w:rPr>
        <w:t>12</w:t>
      </w:r>
    </w:p>
    <w:p w14:paraId="5DF5EDE6" w14:textId="77777777" w:rsidR="00A06ECF" w:rsidRPr="00C46C38" w:rsidRDefault="00A06ECF" w:rsidP="00A06ECF">
      <w:pPr>
        <w:spacing w:line="276" w:lineRule="auto"/>
        <w:jc w:val="both"/>
        <w:rPr>
          <w:rFonts w:ascii="Arial" w:hAnsi="Arial" w:cs="Arial"/>
          <w:color w:val="FF0000"/>
          <w:sz w:val="22"/>
          <w:szCs w:val="22"/>
        </w:rPr>
      </w:pPr>
    </w:p>
    <w:p w14:paraId="715476E3" w14:textId="77777777" w:rsidR="00C46C38" w:rsidRPr="00C46C38" w:rsidRDefault="00C46C38" w:rsidP="00C46C38">
      <w:pPr>
        <w:spacing w:line="276" w:lineRule="auto"/>
        <w:jc w:val="both"/>
        <w:rPr>
          <w:rFonts w:ascii="Arial" w:eastAsia="Arial" w:hAnsi="Arial" w:cs="Arial"/>
          <w:sz w:val="22"/>
          <w:szCs w:val="22"/>
        </w:rPr>
      </w:pPr>
      <w:r w:rsidRPr="00C46C38">
        <w:rPr>
          <w:rFonts w:ascii="Arial" w:eastAsia="Arial" w:hAnsi="Arial" w:cs="Arial"/>
          <w:sz w:val="22"/>
          <w:szCs w:val="22"/>
        </w:rPr>
        <w:t>Support</w:t>
      </w:r>
    </w:p>
    <w:p w14:paraId="5061DB2C" w14:textId="77777777" w:rsidR="00C46C38" w:rsidRPr="00C46C38" w:rsidRDefault="00C46C38" w:rsidP="00C46C38">
      <w:pPr>
        <w:numPr>
          <w:ilvl w:val="0"/>
          <w:numId w:val="64"/>
        </w:numPr>
        <w:spacing w:line="276" w:lineRule="auto"/>
        <w:jc w:val="both"/>
        <w:rPr>
          <w:rFonts w:ascii="Arial" w:eastAsia="Arial" w:hAnsi="Arial" w:cs="Arial"/>
          <w:sz w:val="22"/>
          <w:szCs w:val="22"/>
        </w:rPr>
      </w:pPr>
      <w:r w:rsidRPr="00C46C38">
        <w:rPr>
          <w:rFonts w:ascii="Arial" w:eastAsia="Arial" w:hAnsi="Arial" w:cs="Arial"/>
          <w:sz w:val="22"/>
          <w:szCs w:val="22"/>
        </w:rPr>
        <w:t>The secure dog walking field is valued by users as a local facility providing a safe environment for dogs, particularly reactive, rescue or poorly recalled dogs, to exercise off lead.</w:t>
      </w:r>
    </w:p>
    <w:p w14:paraId="552218CD" w14:textId="77777777" w:rsidR="00C46C38" w:rsidRPr="00C46C38" w:rsidRDefault="00C46C38" w:rsidP="00C46C38">
      <w:pPr>
        <w:numPr>
          <w:ilvl w:val="0"/>
          <w:numId w:val="64"/>
        </w:numPr>
        <w:spacing w:line="276" w:lineRule="auto"/>
        <w:jc w:val="both"/>
        <w:rPr>
          <w:rFonts w:ascii="Arial" w:eastAsia="Arial" w:hAnsi="Arial" w:cs="Arial"/>
          <w:sz w:val="22"/>
          <w:szCs w:val="22"/>
        </w:rPr>
      </w:pPr>
      <w:r w:rsidRPr="00C46C38">
        <w:rPr>
          <w:rFonts w:ascii="Arial" w:eastAsia="Arial" w:hAnsi="Arial" w:cs="Arial"/>
          <w:sz w:val="22"/>
          <w:szCs w:val="22"/>
        </w:rPr>
        <w:t>The shelter is supported as a practical facility providing protection from rain, wind and sun, enabling continued use of the field during adverse weather conditions.</w:t>
      </w:r>
    </w:p>
    <w:p w14:paraId="181E46F1" w14:textId="77777777" w:rsidR="00C46C38" w:rsidRPr="00C46C38" w:rsidRDefault="00C46C38" w:rsidP="00C46C38">
      <w:pPr>
        <w:numPr>
          <w:ilvl w:val="0"/>
          <w:numId w:val="64"/>
        </w:numPr>
        <w:spacing w:line="276" w:lineRule="auto"/>
        <w:jc w:val="both"/>
        <w:rPr>
          <w:rFonts w:ascii="Arial" w:eastAsia="Arial" w:hAnsi="Arial" w:cs="Arial"/>
          <w:sz w:val="22"/>
          <w:szCs w:val="22"/>
        </w:rPr>
      </w:pPr>
      <w:r w:rsidRPr="00C46C38">
        <w:rPr>
          <w:rFonts w:ascii="Arial" w:eastAsia="Arial" w:hAnsi="Arial" w:cs="Arial"/>
          <w:sz w:val="22"/>
          <w:szCs w:val="22"/>
        </w:rPr>
        <w:t>Representations describe the structure as small in scale, comparable to a garden shed, proportionate to its purpose and ancillary to the dog walking use.</w:t>
      </w:r>
    </w:p>
    <w:p w14:paraId="5C94568D" w14:textId="77777777" w:rsidR="00C46C38" w:rsidRPr="00C46C38" w:rsidRDefault="00C46C38" w:rsidP="00C46C38">
      <w:pPr>
        <w:numPr>
          <w:ilvl w:val="0"/>
          <w:numId w:val="64"/>
        </w:numPr>
        <w:spacing w:line="276" w:lineRule="auto"/>
        <w:jc w:val="both"/>
        <w:rPr>
          <w:rFonts w:ascii="Arial" w:eastAsia="Arial" w:hAnsi="Arial" w:cs="Arial"/>
          <w:sz w:val="22"/>
          <w:szCs w:val="22"/>
        </w:rPr>
      </w:pPr>
      <w:r w:rsidRPr="00C46C38">
        <w:rPr>
          <w:rFonts w:ascii="Arial" w:eastAsia="Arial" w:hAnsi="Arial" w:cs="Arial"/>
          <w:sz w:val="22"/>
          <w:szCs w:val="22"/>
        </w:rPr>
        <w:t>It is argued that the shelter is discreetly positioned within a corner of the field, screened by existing vegetation and does not adversely affect the character, appearance or views of the surrounding area.</w:t>
      </w:r>
    </w:p>
    <w:p w14:paraId="41C9589B" w14:textId="77777777" w:rsidR="00C46C38" w:rsidRPr="001A6989" w:rsidRDefault="00C46C38" w:rsidP="00C46C38">
      <w:pPr>
        <w:numPr>
          <w:ilvl w:val="0"/>
          <w:numId w:val="64"/>
        </w:numPr>
        <w:spacing w:line="276" w:lineRule="auto"/>
        <w:jc w:val="both"/>
        <w:rPr>
          <w:rFonts w:ascii="Arial" w:eastAsia="Arial" w:hAnsi="Arial" w:cs="Arial"/>
          <w:sz w:val="22"/>
          <w:szCs w:val="22"/>
        </w:rPr>
      </w:pPr>
      <w:r w:rsidRPr="00C46C38">
        <w:rPr>
          <w:rFonts w:ascii="Arial" w:eastAsia="Arial" w:hAnsi="Arial" w:cs="Arial"/>
          <w:sz w:val="22"/>
          <w:szCs w:val="22"/>
        </w:rPr>
        <w:t>Supporters consider that the development does not result in impacts on neighbouring</w:t>
      </w:r>
      <w:r w:rsidRPr="001A6989">
        <w:rPr>
          <w:rFonts w:ascii="Arial" w:eastAsia="Arial" w:hAnsi="Arial" w:cs="Arial"/>
          <w:sz w:val="22"/>
          <w:szCs w:val="22"/>
        </w:rPr>
        <w:t xml:space="preserve"> properties, landscape features, wildlife habitats or public amenity.</w:t>
      </w:r>
    </w:p>
    <w:p w14:paraId="64591609" w14:textId="77777777" w:rsidR="00C46C38" w:rsidRPr="001A6989" w:rsidRDefault="00C46C38" w:rsidP="00C46C38">
      <w:pPr>
        <w:numPr>
          <w:ilvl w:val="0"/>
          <w:numId w:val="64"/>
        </w:numPr>
        <w:spacing w:line="276" w:lineRule="auto"/>
        <w:jc w:val="both"/>
        <w:rPr>
          <w:rFonts w:ascii="Arial" w:eastAsia="Arial" w:hAnsi="Arial" w:cs="Arial"/>
          <w:sz w:val="22"/>
          <w:szCs w:val="22"/>
        </w:rPr>
      </w:pPr>
      <w:r w:rsidRPr="001A6989">
        <w:rPr>
          <w:rFonts w:ascii="Arial" w:eastAsia="Arial" w:hAnsi="Arial" w:cs="Arial"/>
          <w:sz w:val="22"/>
          <w:szCs w:val="22"/>
        </w:rPr>
        <w:t>Comments state that the shelter improves the usability and attractiveness of the facility for customers and supports the operation of a local rural business.</w:t>
      </w:r>
    </w:p>
    <w:p w14:paraId="48AF4E68" w14:textId="77777777" w:rsidR="00C46C38" w:rsidRPr="001A6989" w:rsidRDefault="00C46C38" w:rsidP="00C46C38">
      <w:pPr>
        <w:numPr>
          <w:ilvl w:val="0"/>
          <w:numId w:val="64"/>
        </w:numPr>
        <w:spacing w:line="276" w:lineRule="auto"/>
        <w:jc w:val="both"/>
        <w:rPr>
          <w:rFonts w:ascii="Arial" w:eastAsia="Arial" w:hAnsi="Arial" w:cs="Arial"/>
          <w:sz w:val="22"/>
          <w:szCs w:val="22"/>
        </w:rPr>
      </w:pPr>
      <w:r w:rsidRPr="001A6989">
        <w:rPr>
          <w:rFonts w:ascii="Arial" w:eastAsia="Arial" w:hAnsi="Arial" w:cs="Arial"/>
          <w:sz w:val="22"/>
          <w:szCs w:val="22"/>
        </w:rPr>
        <w:t>Several representations note that similar shelters are commonly found within secure dog exercise fields and consider the proposal to be a minor form of development.</w:t>
      </w:r>
    </w:p>
    <w:p w14:paraId="085FBE48" w14:textId="77777777" w:rsidR="00C46C38" w:rsidRPr="001A6989" w:rsidRDefault="00C46C38" w:rsidP="00C46C38">
      <w:pPr>
        <w:numPr>
          <w:ilvl w:val="0"/>
          <w:numId w:val="64"/>
        </w:numPr>
        <w:spacing w:line="276" w:lineRule="auto"/>
        <w:jc w:val="both"/>
        <w:rPr>
          <w:rFonts w:ascii="Arial" w:eastAsia="Arial" w:hAnsi="Arial" w:cs="Arial"/>
          <w:sz w:val="22"/>
          <w:szCs w:val="22"/>
        </w:rPr>
      </w:pPr>
      <w:r w:rsidRPr="001A6989">
        <w:rPr>
          <w:rFonts w:ascii="Arial" w:eastAsia="Arial" w:hAnsi="Arial" w:cs="Arial"/>
          <w:sz w:val="22"/>
          <w:szCs w:val="22"/>
        </w:rPr>
        <w:lastRenderedPageBreak/>
        <w:t>Overall support is expressed for the retention of the shelter on the basis that it provides a simple and beneficial facility without causing significant environmental or visual harm.</w:t>
      </w:r>
    </w:p>
    <w:p w14:paraId="29D87C93" w14:textId="77777777" w:rsidR="00A06ECF" w:rsidRPr="002E5A1C" w:rsidRDefault="00A06ECF" w:rsidP="0007377C">
      <w:pPr>
        <w:spacing w:line="276" w:lineRule="auto"/>
        <w:jc w:val="both"/>
        <w:rPr>
          <w:rFonts w:ascii="Arial" w:hAnsi="Arial" w:cs="Arial"/>
          <w:color w:val="FF0000"/>
          <w:sz w:val="22"/>
          <w:szCs w:val="22"/>
        </w:rPr>
      </w:pPr>
    </w:p>
    <w:p w14:paraId="712FCC6C" w14:textId="147457B0" w:rsidR="0007377C" w:rsidRPr="00ED33CD" w:rsidRDefault="00F7609E" w:rsidP="00D1364D">
      <w:pPr>
        <w:pStyle w:val="Heading1"/>
      </w:pPr>
      <w:r w:rsidRPr="00F7609E">
        <w:t>ASSESSMENT</w:t>
      </w:r>
    </w:p>
    <w:p w14:paraId="51C22DD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21656C72" w14:textId="77777777" w:rsidR="0092586B" w:rsidRPr="0092586B" w:rsidRDefault="0092586B" w:rsidP="0092586B">
      <w:pPr>
        <w:spacing w:line="276" w:lineRule="auto"/>
        <w:jc w:val="both"/>
        <w:rPr>
          <w:rFonts w:ascii="Arial" w:hAnsi="Arial" w:cs="Arial"/>
          <w:color w:val="000000" w:themeColor="text1"/>
          <w:sz w:val="22"/>
          <w:szCs w:val="22"/>
        </w:rPr>
      </w:pPr>
    </w:p>
    <w:p w14:paraId="4AFE1500"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07874B3" w14:textId="77777777" w:rsidR="0092586B" w:rsidRPr="0092586B" w:rsidRDefault="0092586B" w:rsidP="0092586B">
      <w:pPr>
        <w:spacing w:line="276" w:lineRule="auto"/>
        <w:jc w:val="both"/>
        <w:rPr>
          <w:rFonts w:ascii="Arial" w:hAnsi="Arial" w:cs="Arial"/>
          <w:color w:val="000000" w:themeColor="text1"/>
          <w:sz w:val="22"/>
          <w:szCs w:val="22"/>
        </w:rPr>
      </w:pPr>
    </w:p>
    <w:p w14:paraId="7821A661"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3DF8CFA6" w14:textId="77777777" w:rsidR="00A575A7" w:rsidRDefault="00A575A7" w:rsidP="0092586B">
      <w:pPr>
        <w:spacing w:line="276" w:lineRule="auto"/>
        <w:jc w:val="both"/>
        <w:rPr>
          <w:rFonts w:ascii="Arial" w:hAnsi="Arial" w:cs="Arial"/>
          <w:color w:val="000000" w:themeColor="text1"/>
          <w:sz w:val="22"/>
          <w:szCs w:val="22"/>
        </w:rPr>
      </w:pPr>
    </w:p>
    <w:p w14:paraId="0D42E94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AFAFCD6" w14:textId="77777777" w:rsidR="00B8337D" w:rsidRPr="00863C60" w:rsidRDefault="00B8337D" w:rsidP="008B0866">
      <w:pPr>
        <w:spacing w:line="276" w:lineRule="auto"/>
        <w:jc w:val="both"/>
        <w:rPr>
          <w:rFonts w:ascii="Arial" w:hAnsi="Arial" w:cs="Arial"/>
          <w:i/>
          <w:iCs/>
          <w:color w:val="FF0000"/>
          <w:sz w:val="22"/>
          <w:szCs w:val="22"/>
        </w:rPr>
      </w:pPr>
    </w:p>
    <w:p w14:paraId="69C28D9C" w14:textId="77777777" w:rsidR="00722BAC" w:rsidRPr="00D02EC7" w:rsidRDefault="00722BAC" w:rsidP="00673F9A">
      <w:pPr>
        <w:pStyle w:val="Heading2"/>
      </w:pPr>
      <w:r w:rsidRPr="00D02EC7">
        <w:t>Principle of Development</w:t>
      </w:r>
    </w:p>
    <w:p w14:paraId="67BF7AC7" w14:textId="77777777" w:rsidR="00F81970" w:rsidRPr="00D02EC7" w:rsidRDefault="00F81970" w:rsidP="005B70E3">
      <w:pPr>
        <w:pStyle w:val="Heading3"/>
      </w:pPr>
      <w:r w:rsidRPr="00D02EC7">
        <w:t>Policy Context</w:t>
      </w:r>
    </w:p>
    <w:p w14:paraId="401D88AF" w14:textId="77777777" w:rsidR="005D4CED" w:rsidRPr="00DB3CC5" w:rsidRDefault="00D02EC7" w:rsidP="005D4CED">
      <w:pPr>
        <w:spacing w:line="276" w:lineRule="auto"/>
        <w:jc w:val="both"/>
        <w:rPr>
          <w:rFonts w:ascii="Arial" w:hAnsi="Arial" w:cs="Arial"/>
          <w:color w:val="000000" w:themeColor="text1"/>
          <w:sz w:val="22"/>
          <w:szCs w:val="22"/>
        </w:rPr>
      </w:pPr>
      <w:r w:rsidRPr="00D02EC7">
        <w:rPr>
          <w:rFonts w:ascii="Arial" w:hAnsi="Arial" w:cs="Arial"/>
          <w:sz w:val="22"/>
          <w:szCs w:val="22"/>
        </w:rPr>
        <w:t xml:space="preserve">Although the site lies outside a defined settlement boundary, the principle of its use as a secure dog exercise field has been established by planning permission. </w:t>
      </w:r>
      <w:r w:rsidR="005D4CED" w:rsidRPr="00006040">
        <w:rPr>
          <w:rFonts w:ascii="Arial" w:hAnsi="Arial" w:cs="Arial"/>
          <w:color w:val="000000" w:themeColor="text1"/>
          <w:sz w:val="22"/>
          <w:szCs w:val="22"/>
        </w:rPr>
        <w:t>The authorised dog exercise use is therefore an important material consideration. The present application does not revisit that use</w:t>
      </w:r>
      <w:r w:rsidR="005D4CED" w:rsidRPr="00DB3CC5">
        <w:rPr>
          <w:rFonts w:ascii="Arial" w:hAnsi="Arial" w:cs="Arial"/>
          <w:color w:val="000000" w:themeColor="text1"/>
          <w:sz w:val="22"/>
          <w:szCs w:val="22"/>
        </w:rPr>
        <w:t xml:space="preserve"> or its operational </w:t>
      </w:r>
      <w:proofErr w:type="gramStart"/>
      <w:r w:rsidR="005D4CED" w:rsidRPr="00DB3CC5">
        <w:rPr>
          <w:rFonts w:ascii="Arial" w:hAnsi="Arial" w:cs="Arial"/>
          <w:color w:val="000000" w:themeColor="text1"/>
          <w:sz w:val="22"/>
          <w:szCs w:val="22"/>
        </w:rPr>
        <w:t>controls, but</w:t>
      </w:r>
      <w:proofErr w:type="gramEnd"/>
      <w:r w:rsidR="005D4CED" w:rsidRPr="00DB3CC5">
        <w:rPr>
          <w:rFonts w:ascii="Arial" w:hAnsi="Arial" w:cs="Arial"/>
          <w:color w:val="000000" w:themeColor="text1"/>
          <w:sz w:val="22"/>
          <w:szCs w:val="22"/>
        </w:rPr>
        <w:t xml:space="preserve"> considers whether the shelter is an acceptable ancillary structure.</w:t>
      </w:r>
    </w:p>
    <w:p w14:paraId="046209C5" w14:textId="77777777" w:rsidR="005D4CED" w:rsidRDefault="005D4CED" w:rsidP="00D02EC7">
      <w:pPr>
        <w:spacing w:line="300" w:lineRule="atLeast"/>
        <w:jc w:val="both"/>
        <w:rPr>
          <w:rFonts w:ascii="Arial" w:hAnsi="Arial" w:cs="Arial"/>
          <w:sz w:val="22"/>
          <w:szCs w:val="22"/>
        </w:rPr>
      </w:pPr>
    </w:p>
    <w:p w14:paraId="55711343" w14:textId="4952B121" w:rsidR="00D02EC7" w:rsidRPr="00D02EC7" w:rsidRDefault="00D02EC7" w:rsidP="00D02EC7">
      <w:pPr>
        <w:spacing w:line="300" w:lineRule="atLeast"/>
        <w:jc w:val="both"/>
        <w:rPr>
          <w:rFonts w:ascii="Arial" w:hAnsi="Arial" w:cs="Arial"/>
          <w:sz w:val="22"/>
          <w:szCs w:val="22"/>
        </w:rPr>
      </w:pPr>
      <w:r w:rsidRPr="00D02EC7">
        <w:rPr>
          <w:rFonts w:ascii="Arial" w:hAnsi="Arial" w:cs="Arial"/>
          <w:sz w:val="22"/>
          <w:szCs w:val="22"/>
        </w:rPr>
        <w:t xml:space="preserve">The shelter is a small ancillary structure intended to support customers using that authorised outdoor recreation/rural business activity. It does not introduce a separate use, materially extend the operational area or alter the approved restrictions applying to the field. </w:t>
      </w:r>
    </w:p>
    <w:p w14:paraId="6DFCD751" w14:textId="77777777" w:rsidR="00D02EC7" w:rsidRPr="00D02EC7" w:rsidRDefault="00D02EC7" w:rsidP="00D02EC7">
      <w:pPr>
        <w:spacing w:line="300" w:lineRule="atLeast"/>
        <w:jc w:val="both"/>
        <w:rPr>
          <w:rFonts w:ascii="Arial" w:hAnsi="Arial" w:cs="Arial"/>
          <w:sz w:val="22"/>
          <w:szCs w:val="22"/>
        </w:rPr>
      </w:pPr>
    </w:p>
    <w:p w14:paraId="17DD206F" w14:textId="77777777" w:rsidR="00D02EC7" w:rsidRPr="00D02EC7" w:rsidRDefault="00D02EC7" w:rsidP="00D02EC7">
      <w:pPr>
        <w:spacing w:line="300" w:lineRule="atLeast"/>
        <w:jc w:val="both"/>
        <w:rPr>
          <w:rFonts w:ascii="Arial" w:hAnsi="Arial" w:cs="Arial"/>
          <w:sz w:val="22"/>
          <w:szCs w:val="22"/>
        </w:rPr>
      </w:pPr>
      <w:r w:rsidRPr="00D02EC7">
        <w:rPr>
          <w:rFonts w:ascii="Arial" w:hAnsi="Arial" w:cs="Arial"/>
          <w:sz w:val="22"/>
          <w:szCs w:val="22"/>
        </w:rPr>
        <w:t xml:space="preserve">Core Policy 34 supports appropriately scaled rural business development where it meets sustainable development objectives, does not adversely affect nearby buildings or the surrounding area, and is supported by adequate infrastructure. The shelter is modest in scale and functionally related to the existing use. In the context of the extant permission and subject to the detailed considerations below, its retention is acceptable in principle. </w:t>
      </w:r>
    </w:p>
    <w:p w14:paraId="19320C48" w14:textId="77777777" w:rsidR="00D02EC7" w:rsidRPr="00D02EC7" w:rsidRDefault="00D02EC7" w:rsidP="00D02EC7">
      <w:pPr>
        <w:spacing w:line="300" w:lineRule="atLeast"/>
        <w:jc w:val="both"/>
        <w:rPr>
          <w:rFonts w:ascii="Arial" w:hAnsi="Arial" w:cs="Arial"/>
          <w:sz w:val="22"/>
          <w:szCs w:val="22"/>
        </w:rPr>
      </w:pPr>
    </w:p>
    <w:p w14:paraId="2FBDAD87" w14:textId="300DE459" w:rsidR="00D02EC7" w:rsidRPr="00006040" w:rsidRDefault="00D02EC7" w:rsidP="00D02EC7">
      <w:pPr>
        <w:spacing w:line="300" w:lineRule="atLeast"/>
        <w:jc w:val="both"/>
        <w:rPr>
          <w:rFonts w:ascii="Arial" w:hAnsi="Arial" w:cs="Arial"/>
          <w:sz w:val="22"/>
          <w:szCs w:val="22"/>
        </w:rPr>
      </w:pPr>
      <w:r w:rsidRPr="00D02EC7">
        <w:rPr>
          <w:rFonts w:ascii="Arial" w:hAnsi="Arial" w:cs="Arial"/>
          <w:sz w:val="22"/>
          <w:szCs w:val="22"/>
        </w:rPr>
        <w:t xml:space="preserve">The retrospective nature of the application does not weigh for or against the planning merits. However, undertaking works before obtaining any necessary permission is not an approach encouraged by the Local Planning Authority. Retrospective applications are nevertheless required to be assessed on the same planning basis as proposals made before development </w:t>
      </w:r>
      <w:r w:rsidRPr="00006040">
        <w:rPr>
          <w:rFonts w:ascii="Arial" w:hAnsi="Arial" w:cs="Arial"/>
          <w:sz w:val="22"/>
          <w:szCs w:val="22"/>
        </w:rPr>
        <w:t>takes place.</w:t>
      </w:r>
    </w:p>
    <w:p w14:paraId="744CE5BD" w14:textId="77777777" w:rsidR="00D02EC7" w:rsidRPr="00006040" w:rsidRDefault="00D02EC7" w:rsidP="00274902">
      <w:pPr>
        <w:spacing w:line="300" w:lineRule="atLeast"/>
        <w:jc w:val="both"/>
        <w:rPr>
          <w:rFonts w:ascii="Arial" w:hAnsi="Arial" w:cs="Arial"/>
          <w:sz w:val="22"/>
          <w:szCs w:val="22"/>
        </w:rPr>
      </w:pPr>
    </w:p>
    <w:p w14:paraId="66812717" w14:textId="77777777" w:rsidR="00304F0C" w:rsidRPr="000D346B" w:rsidRDefault="00304F0C" w:rsidP="00304F0C">
      <w:pPr>
        <w:spacing w:line="276" w:lineRule="auto"/>
        <w:jc w:val="both"/>
        <w:rPr>
          <w:rFonts w:ascii="Arial" w:hAnsi="Arial" w:cs="Arial"/>
          <w:color w:val="000000" w:themeColor="text1"/>
          <w:sz w:val="22"/>
          <w:szCs w:val="22"/>
        </w:rPr>
      </w:pPr>
      <w:r w:rsidRPr="000D346B">
        <w:rPr>
          <w:rFonts w:ascii="Arial" w:hAnsi="Arial" w:cs="Arial"/>
          <w:color w:val="000000" w:themeColor="text1"/>
          <w:sz w:val="22"/>
          <w:szCs w:val="22"/>
        </w:rPr>
        <w:t>The proposal must nevertheless be assessed against all other relevant Development Plan policies, national policy and material considerations. Subject to that assessment, the principle of development is considered acceptable.</w:t>
      </w:r>
    </w:p>
    <w:p w14:paraId="03C57AF2" w14:textId="77777777" w:rsidR="00304F0C" w:rsidRPr="00CB702D" w:rsidRDefault="00304F0C" w:rsidP="00304F0C">
      <w:pPr>
        <w:spacing w:line="276" w:lineRule="auto"/>
        <w:jc w:val="both"/>
        <w:rPr>
          <w:rFonts w:ascii="Arial" w:hAnsi="Arial" w:cs="Arial"/>
          <w:color w:val="000000" w:themeColor="text1"/>
          <w:sz w:val="22"/>
          <w:szCs w:val="22"/>
          <w:highlight w:val="yellow"/>
        </w:rPr>
      </w:pPr>
    </w:p>
    <w:p w14:paraId="24CB9A29" w14:textId="77777777" w:rsidR="003F62E4" w:rsidRPr="00CB702D" w:rsidRDefault="003F62E4" w:rsidP="00304F0C">
      <w:pPr>
        <w:spacing w:line="276" w:lineRule="auto"/>
        <w:jc w:val="both"/>
        <w:rPr>
          <w:rFonts w:ascii="Arial" w:hAnsi="Arial" w:cs="Arial"/>
          <w:b/>
          <w:bCs/>
          <w:sz w:val="22"/>
          <w:szCs w:val="22"/>
          <w:highlight w:val="yellow"/>
        </w:rPr>
      </w:pPr>
    </w:p>
    <w:p w14:paraId="6AD38489" w14:textId="77777777" w:rsidR="0021750A" w:rsidRPr="00B561F4" w:rsidRDefault="0021750A" w:rsidP="7D84FC5F">
      <w:pPr>
        <w:spacing w:line="276" w:lineRule="auto"/>
        <w:jc w:val="both"/>
        <w:rPr>
          <w:rFonts w:ascii="Arial" w:hAnsi="Arial" w:cs="Arial"/>
          <w:b/>
          <w:bCs/>
          <w:sz w:val="22"/>
          <w:szCs w:val="22"/>
        </w:rPr>
      </w:pPr>
    </w:p>
    <w:p w14:paraId="4F9067F7" w14:textId="5626C871" w:rsidR="00B341CC" w:rsidRPr="00B561F4" w:rsidRDefault="0032322E" w:rsidP="0032322E">
      <w:pPr>
        <w:pStyle w:val="Heading2"/>
      </w:pPr>
      <w:r w:rsidRPr="00B561F4">
        <w:t>Design, character, landscape and visual impact</w:t>
      </w:r>
    </w:p>
    <w:p w14:paraId="71F153A8" w14:textId="77777777" w:rsidR="008E59DE" w:rsidRPr="00B561F4" w:rsidRDefault="008E59DE" w:rsidP="005E207E">
      <w:pPr>
        <w:pStyle w:val="Heading3"/>
      </w:pPr>
      <w:r w:rsidRPr="00B561F4">
        <w:t>Policy Context</w:t>
      </w:r>
    </w:p>
    <w:p w14:paraId="1E64FDD7" w14:textId="77777777" w:rsidR="006B06CD" w:rsidRPr="006B06CD" w:rsidRDefault="006B06CD" w:rsidP="006B06CD">
      <w:pPr>
        <w:spacing w:line="276" w:lineRule="auto"/>
        <w:jc w:val="both"/>
        <w:rPr>
          <w:rFonts w:ascii="Arial" w:hAnsi="Arial" w:cs="Arial"/>
          <w:sz w:val="22"/>
          <w:szCs w:val="22"/>
        </w:rPr>
      </w:pPr>
      <w:r w:rsidRPr="00B561F4">
        <w:rPr>
          <w:rFonts w:ascii="Arial" w:hAnsi="Arial" w:cs="Arial"/>
          <w:sz w:val="22"/>
          <w:szCs w:val="22"/>
        </w:rPr>
        <w:t>Core Policies 51 and 57 of the Wiltshire Core Strategy require development to protect and respond positively to landscape character, local context and distinctiveness, while achieving a high standard of design.</w:t>
      </w:r>
    </w:p>
    <w:p w14:paraId="236AD27C" w14:textId="77777777" w:rsidR="006B06CD" w:rsidRPr="006B06CD" w:rsidRDefault="006B06CD" w:rsidP="006B06CD">
      <w:pPr>
        <w:spacing w:line="276" w:lineRule="auto"/>
        <w:jc w:val="both"/>
        <w:rPr>
          <w:rFonts w:ascii="Arial" w:hAnsi="Arial" w:cs="Arial"/>
          <w:sz w:val="22"/>
          <w:szCs w:val="22"/>
        </w:rPr>
      </w:pPr>
    </w:p>
    <w:p w14:paraId="5419AD6C" w14:textId="77777777" w:rsidR="006B06CD" w:rsidRPr="006B06CD" w:rsidRDefault="006B06CD" w:rsidP="006B06CD">
      <w:pPr>
        <w:spacing w:line="276" w:lineRule="auto"/>
        <w:jc w:val="both"/>
        <w:rPr>
          <w:rFonts w:ascii="Arial" w:hAnsi="Arial" w:cs="Arial"/>
          <w:sz w:val="22"/>
          <w:szCs w:val="22"/>
        </w:rPr>
      </w:pPr>
      <w:r w:rsidRPr="006B06CD">
        <w:rPr>
          <w:rFonts w:ascii="Arial" w:hAnsi="Arial" w:cs="Arial"/>
          <w:sz w:val="22"/>
          <w:szCs w:val="22"/>
        </w:rPr>
        <w:t>The NPPF similarly seeks well-designed, sustainable development that responds to its surroundings, local character and the natural environment.</w:t>
      </w:r>
    </w:p>
    <w:p w14:paraId="781EE1EC" w14:textId="77777777" w:rsidR="006B06CD" w:rsidRPr="006B06CD" w:rsidRDefault="006B06CD" w:rsidP="006B06CD">
      <w:pPr>
        <w:spacing w:line="276" w:lineRule="auto"/>
        <w:jc w:val="both"/>
        <w:rPr>
          <w:rFonts w:ascii="Arial" w:hAnsi="Arial" w:cs="Arial"/>
          <w:sz w:val="22"/>
          <w:szCs w:val="22"/>
        </w:rPr>
      </w:pPr>
    </w:p>
    <w:p w14:paraId="2E7D897A" w14:textId="53CE04D5" w:rsidR="001E54EC" w:rsidRPr="008C1F63" w:rsidRDefault="006B06CD" w:rsidP="006B06CD">
      <w:pPr>
        <w:spacing w:line="276" w:lineRule="auto"/>
        <w:jc w:val="both"/>
        <w:rPr>
          <w:rFonts w:ascii="Arial" w:hAnsi="Arial" w:cs="Arial"/>
          <w:sz w:val="22"/>
          <w:szCs w:val="22"/>
        </w:rPr>
      </w:pPr>
      <w:r w:rsidRPr="006B06CD">
        <w:rPr>
          <w:rFonts w:ascii="Arial" w:hAnsi="Arial" w:cs="Arial"/>
          <w:sz w:val="22"/>
          <w:szCs w:val="22"/>
        </w:rPr>
        <w:t>The Wiltshire Design Guide also promotes a context-led approach, with development integrated with landscape features and local character where relevant.</w:t>
      </w:r>
    </w:p>
    <w:p w14:paraId="1874841B" w14:textId="77777777" w:rsidR="001E54EC" w:rsidRPr="008C1F63" w:rsidRDefault="001E54EC" w:rsidP="001E54EC">
      <w:pPr>
        <w:spacing w:line="276" w:lineRule="auto"/>
        <w:jc w:val="both"/>
        <w:rPr>
          <w:rFonts w:ascii="Arial" w:hAnsi="Arial" w:cs="Arial"/>
          <w:b/>
          <w:bCs/>
          <w:sz w:val="22"/>
          <w:szCs w:val="22"/>
        </w:rPr>
      </w:pPr>
    </w:p>
    <w:p w14:paraId="48FCADD0" w14:textId="77777777" w:rsidR="008E59DE" w:rsidRPr="008C1F63" w:rsidRDefault="008E59DE" w:rsidP="005E207E">
      <w:pPr>
        <w:pStyle w:val="Heading3"/>
      </w:pPr>
      <w:r w:rsidRPr="008C1F63">
        <w:t xml:space="preserve">Assessment </w:t>
      </w:r>
    </w:p>
    <w:p w14:paraId="20A4F2A2" w14:textId="504E5C4F" w:rsidR="006132A5" w:rsidRPr="008C1F63" w:rsidRDefault="006132A5" w:rsidP="006132A5">
      <w:pPr>
        <w:spacing w:line="276" w:lineRule="auto"/>
        <w:jc w:val="both"/>
        <w:rPr>
          <w:rFonts w:ascii="Arial" w:hAnsi="Arial" w:cs="Arial"/>
          <w:sz w:val="22"/>
          <w:szCs w:val="22"/>
        </w:rPr>
      </w:pPr>
      <w:r w:rsidRPr="008C1F63">
        <w:rPr>
          <w:rFonts w:ascii="Arial" w:hAnsi="Arial" w:cs="Arial"/>
          <w:sz w:val="22"/>
          <w:szCs w:val="22"/>
        </w:rPr>
        <w:t>In assessing this aspect of the proposal, regard has been had to the site context, the details of the development, the relevant development plan policies, and all other material considerations. The key considerations are set out below.</w:t>
      </w:r>
    </w:p>
    <w:p w14:paraId="49B1159D" w14:textId="77777777" w:rsidR="00B1795E" w:rsidRPr="008C1F63" w:rsidRDefault="00B1795E" w:rsidP="006132A5">
      <w:pPr>
        <w:spacing w:line="276" w:lineRule="auto"/>
        <w:jc w:val="both"/>
        <w:rPr>
          <w:rFonts w:ascii="Arial" w:hAnsi="Arial" w:cs="Arial"/>
          <w:sz w:val="22"/>
          <w:szCs w:val="22"/>
        </w:rPr>
      </w:pPr>
    </w:p>
    <w:p w14:paraId="46F39499" w14:textId="28AC8AFD" w:rsidR="00B1795E" w:rsidRDefault="00B1795E" w:rsidP="00B1795E">
      <w:pPr>
        <w:spacing w:line="276" w:lineRule="auto"/>
        <w:jc w:val="both"/>
        <w:rPr>
          <w:rFonts w:ascii="Arial" w:hAnsi="Arial" w:cs="Arial"/>
          <w:sz w:val="22"/>
          <w:szCs w:val="22"/>
        </w:rPr>
      </w:pPr>
      <w:r w:rsidRPr="008C1F63">
        <w:rPr>
          <w:rFonts w:ascii="Arial" w:hAnsi="Arial" w:cs="Arial"/>
          <w:sz w:val="22"/>
          <w:szCs w:val="22"/>
          <w:lang w:val="en-US"/>
        </w:rPr>
        <w:t>The shelter is a simple utilitarian structure of limited footprint and height. </w:t>
      </w:r>
      <w:proofErr w:type="gramStart"/>
      <w:r w:rsidR="000711D4">
        <w:rPr>
          <w:rFonts w:ascii="Arial" w:hAnsi="Arial" w:cs="Arial"/>
          <w:sz w:val="22"/>
          <w:szCs w:val="22"/>
          <w:lang w:val="en-US"/>
        </w:rPr>
        <w:t>The structures</w:t>
      </w:r>
      <w:r w:rsidR="00EC35BE" w:rsidRPr="008C1F63">
        <w:rPr>
          <w:rFonts w:ascii="Arial" w:hAnsi="Arial" w:cs="Arial"/>
          <w:sz w:val="22"/>
          <w:szCs w:val="22"/>
          <w:lang w:val="en-US"/>
        </w:rPr>
        <w:t xml:space="preserve"> timber walls</w:t>
      </w:r>
      <w:r w:rsidR="00DD5825" w:rsidRPr="008C1F63">
        <w:rPr>
          <w:rFonts w:ascii="Arial" w:hAnsi="Arial" w:cs="Arial"/>
          <w:sz w:val="22"/>
          <w:szCs w:val="22"/>
          <w:lang w:val="en-US"/>
        </w:rPr>
        <w:t>,</w:t>
      </w:r>
      <w:proofErr w:type="gramEnd"/>
      <w:r w:rsidRPr="008C1F63">
        <w:rPr>
          <w:rFonts w:ascii="Arial" w:hAnsi="Arial" w:cs="Arial"/>
          <w:sz w:val="22"/>
          <w:szCs w:val="22"/>
          <w:lang w:val="en-US"/>
        </w:rPr>
        <w:t> felt roof and uncomplicated form are appropriate to a field setting and visually recessive. It is substantially smaller than a typical agricultural outbuilding and is not prominent within the wider landscape due to its low profile, corner position and the enclosure provided by established field boundaries.</w:t>
      </w:r>
    </w:p>
    <w:p w14:paraId="2D073EF9" w14:textId="77777777" w:rsidR="00454173" w:rsidRDefault="00454173" w:rsidP="00B1795E">
      <w:pPr>
        <w:spacing w:line="276" w:lineRule="auto"/>
        <w:jc w:val="both"/>
        <w:rPr>
          <w:rFonts w:ascii="Arial" w:hAnsi="Arial" w:cs="Arial"/>
          <w:sz w:val="22"/>
          <w:szCs w:val="22"/>
        </w:rPr>
      </w:pPr>
    </w:p>
    <w:p w14:paraId="601AD249" w14:textId="66B087DB" w:rsidR="00454173" w:rsidRPr="008C1F63" w:rsidRDefault="00454173" w:rsidP="00B1795E">
      <w:pPr>
        <w:spacing w:line="276" w:lineRule="auto"/>
        <w:jc w:val="both"/>
        <w:rPr>
          <w:rFonts w:ascii="Arial" w:hAnsi="Arial" w:cs="Arial"/>
          <w:sz w:val="22"/>
          <w:szCs w:val="22"/>
        </w:rPr>
      </w:pPr>
      <w:r w:rsidRPr="00454173">
        <w:rPr>
          <w:rFonts w:ascii="Arial" w:hAnsi="Arial" w:cs="Arial"/>
          <w:sz w:val="22"/>
          <w:szCs w:val="22"/>
        </w:rPr>
        <w:t xml:space="preserve">The site forms part of the open countryside within the Avon Vale landscape context. The shelter introduces a small built element, but its effects are highly localised. Existing hedgerows and field boundaries contain views, while the low ridge height and natural timber finish avoid skyline intrusion or visual prominence. It would not erode the wider rural character, tranquillity or setting of Rowde. No material landscape or visual harm </w:t>
      </w:r>
      <w:proofErr w:type="gramStart"/>
      <w:r w:rsidRPr="00454173">
        <w:rPr>
          <w:rFonts w:ascii="Arial" w:hAnsi="Arial" w:cs="Arial"/>
          <w:sz w:val="22"/>
          <w:szCs w:val="22"/>
        </w:rPr>
        <w:t>arises</w:t>
      </w:r>
      <w:proofErr w:type="gramEnd"/>
      <w:r w:rsidRPr="00454173">
        <w:rPr>
          <w:rFonts w:ascii="Arial" w:hAnsi="Arial" w:cs="Arial"/>
          <w:sz w:val="22"/>
          <w:szCs w:val="22"/>
        </w:rPr>
        <w:t xml:space="preserve"> and the proposal complies with Core Policy 51.</w:t>
      </w:r>
    </w:p>
    <w:p w14:paraId="4D06666E" w14:textId="77777777" w:rsidR="00B1795E" w:rsidRPr="008C1F63" w:rsidRDefault="00B1795E" w:rsidP="00B1795E">
      <w:pPr>
        <w:spacing w:line="276" w:lineRule="auto"/>
        <w:jc w:val="both"/>
        <w:rPr>
          <w:rFonts w:ascii="Arial" w:hAnsi="Arial" w:cs="Arial"/>
          <w:sz w:val="22"/>
          <w:szCs w:val="22"/>
        </w:rPr>
      </w:pPr>
    </w:p>
    <w:p w14:paraId="09989F48" w14:textId="77777777" w:rsidR="00B1795E" w:rsidRPr="008C1F63" w:rsidRDefault="00B1795E" w:rsidP="00B1795E">
      <w:pPr>
        <w:spacing w:line="276" w:lineRule="auto"/>
        <w:jc w:val="both"/>
        <w:rPr>
          <w:rFonts w:ascii="Arial" w:hAnsi="Arial" w:cs="Arial"/>
          <w:sz w:val="22"/>
          <w:szCs w:val="22"/>
        </w:rPr>
      </w:pPr>
      <w:r w:rsidRPr="008C1F63">
        <w:rPr>
          <w:rFonts w:ascii="Arial" w:hAnsi="Arial" w:cs="Arial"/>
          <w:sz w:val="22"/>
          <w:szCs w:val="22"/>
          <w:lang w:val="en-US"/>
        </w:rPr>
        <w:t>Reference has been made to other play apparatus and storage within the field. Those items do not form part of this </w:t>
      </w:r>
      <w:proofErr w:type="gramStart"/>
      <w:r w:rsidRPr="008C1F63">
        <w:rPr>
          <w:rFonts w:ascii="Arial" w:hAnsi="Arial" w:cs="Arial"/>
          <w:sz w:val="22"/>
          <w:szCs w:val="22"/>
          <w:lang w:val="en-US"/>
        </w:rPr>
        <w:t>application</w:t>
      </w:r>
      <w:proofErr w:type="gramEnd"/>
      <w:r w:rsidRPr="008C1F63">
        <w:rPr>
          <w:rFonts w:ascii="Arial" w:hAnsi="Arial" w:cs="Arial"/>
          <w:sz w:val="22"/>
          <w:szCs w:val="22"/>
          <w:lang w:val="en-US"/>
        </w:rPr>
        <w:t xml:space="preserve"> and their planning status must be considered separately. They do not justify refusing an otherwise acceptable shelter. Assessed </w:t>
      </w:r>
      <w:proofErr w:type="gramStart"/>
      <w:r w:rsidRPr="008C1F63">
        <w:rPr>
          <w:rFonts w:ascii="Arial" w:hAnsi="Arial" w:cs="Arial"/>
          <w:sz w:val="22"/>
          <w:szCs w:val="22"/>
          <w:lang w:val="en-US"/>
        </w:rPr>
        <w:t>on</w:t>
      </w:r>
      <w:proofErr w:type="gramEnd"/>
      <w:r w:rsidRPr="008C1F63">
        <w:rPr>
          <w:rFonts w:ascii="Arial" w:hAnsi="Arial" w:cs="Arial"/>
          <w:sz w:val="22"/>
          <w:szCs w:val="22"/>
          <w:lang w:val="en-US"/>
        </w:rPr>
        <w:t xml:space="preserve"> its own merits, the shelter does not create a materially </w:t>
      </w:r>
      <w:proofErr w:type="spellStart"/>
      <w:r w:rsidRPr="008C1F63">
        <w:rPr>
          <w:rFonts w:ascii="Arial" w:hAnsi="Arial" w:cs="Arial"/>
          <w:sz w:val="22"/>
          <w:szCs w:val="22"/>
          <w:lang w:val="en-US"/>
        </w:rPr>
        <w:t>urbanising</w:t>
      </w:r>
      <w:proofErr w:type="spellEnd"/>
      <w:r w:rsidRPr="008C1F63">
        <w:rPr>
          <w:rFonts w:ascii="Arial" w:hAnsi="Arial" w:cs="Arial"/>
          <w:sz w:val="22"/>
          <w:szCs w:val="22"/>
          <w:lang w:val="en-US"/>
        </w:rPr>
        <w:t> or domestic appearance and would not harm the character of the countryside.</w:t>
      </w:r>
    </w:p>
    <w:p w14:paraId="72FD042B" w14:textId="77777777" w:rsidR="00E03EDD" w:rsidRPr="008C1F63" w:rsidRDefault="00E03EDD" w:rsidP="00B341CC">
      <w:pPr>
        <w:spacing w:line="276" w:lineRule="auto"/>
        <w:jc w:val="both"/>
        <w:rPr>
          <w:rFonts w:ascii="Arial" w:hAnsi="Arial" w:cs="Arial"/>
          <w:i/>
          <w:iCs/>
          <w:sz w:val="22"/>
          <w:szCs w:val="22"/>
        </w:rPr>
      </w:pPr>
    </w:p>
    <w:p w14:paraId="6F95E539" w14:textId="77777777" w:rsidR="00A64314" w:rsidRPr="00B561F4" w:rsidRDefault="00A64314" w:rsidP="005E207E">
      <w:pPr>
        <w:pStyle w:val="Heading3"/>
      </w:pPr>
      <w:r w:rsidRPr="00B561F4">
        <w:t>Conclusion</w:t>
      </w:r>
    </w:p>
    <w:p w14:paraId="7FE3DBFF" w14:textId="63CA054F" w:rsidR="00F7609E" w:rsidRPr="00B561F4" w:rsidRDefault="00B561F4">
      <w:pPr>
        <w:spacing w:line="276" w:lineRule="auto"/>
        <w:jc w:val="both"/>
        <w:rPr>
          <w:rFonts w:ascii="Arial" w:hAnsi="Arial" w:cs="Arial"/>
          <w:color w:val="000000" w:themeColor="text1"/>
          <w:sz w:val="22"/>
          <w:szCs w:val="22"/>
        </w:rPr>
      </w:pPr>
      <w:r w:rsidRPr="00B561F4">
        <w:rPr>
          <w:rFonts w:ascii="Arial" w:hAnsi="Arial" w:cs="Arial"/>
          <w:color w:val="000000" w:themeColor="text1"/>
          <w:sz w:val="22"/>
          <w:szCs w:val="22"/>
        </w:rPr>
        <w:t>Having regard to the modest scale, simple design, low profile and contained position of the shelter, the proposal would not result in material harm to the character or appearance of the site, the wider countryside or the local landscape. It is therefore considered to accord with Core Policies 51 and 57 and the relevant aims of the NPPF and Wiltshire Design Guide</w:t>
      </w:r>
      <w:r w:rsidRPr="00B561F4">
        <w:rPr>
          <w:rFonts w:ascii="Arial" w:hAnsi="Arial" w:cs="Arial"/>
          <w:color w:val="000000" w:themeColor="text1"/>
          <w:sz w:val="22"/>
          <w:szCs w:val="22"/>
        </w:rPr>
        <w:t>.</w:t>
      </w:r>
    </w:p>
    <w:p w14:paraId="63F3B441" w14:textId="77777777" w:rsidR="00E03EDD" w:rsidRPr="00CB702D" w:rsidRDefault="00E03EDD" w:rsidP="7D84FC5F">
      <w:pPr>
        <w:spacing w:line="276" w:lineRule="auto"/>
        <w:jc w:val="both"/>
        <w:rPr>
          <w:rFonts w:ascii="Arial" w:hAnsi="Arial" w:cs="Arial"/>
          <w:b/>
          <w:bCs/>
          <w:sz w:val="22"/>
          <w:szCs w:val="22"/>
          <w:highlight w:val="yellow"/>
        </w:rPr>
      </w:pPr>
    </w:p>
    <w:p w14:paraId="175717C7" w14:textId="77777777" w:rsidR="000C0D1A" w:rsidRPr="00163A5E" w:rsidRDefault="000C0D1A" w:rsidP="00673F9A">
      <w:pPr>
        <w:pStyle w:val="Heading2"/>
      </w:pPr>
      <w:r w:rsidRPr="00163A5E">
        <w:lastRenderedPageBreak/>
        <w:t>Amenity</w:t>
      </w:r>
    </w:p>
    <w:p w14:paraId="0337F1EE" w14:textId="77777777" w:rsidR="00D45219" w:rsidRPr="00163A5E" w:rsidRDefault="000C0D1A" w:rsidP="005E207E">
      <w:pPr>
        <w:pStyle w:val="Heading3"/>
      </w:pPr>
      <w:r w:rsidRPr="00163A5E">
        <w:t>Policy Context</w:t>
      </w:r>
    </w:p>
    <w:p w14:paraId="025F8182" w14:textId="3C1FE0D3" w:rsidR="00F7609E" w:rsidRPr="00163A5E" w:rsidRDefault="00336FA4">
      <w:pPr>
        <w:spacing w:line="276" w:lineRule="auto"/>
        <w:jc w:val="both"/>
        <w:rPr>
          <w:rFonts w:ascii="Arial" w:hAnsi="Arial" w:cs="Arial"/>
          <w:color w:val="000000" w:themeColor="text1"/>
          <w:sz w:val="22"/>
          <w:szCs w:val="22"/>
        </w:rPr>
      </w:pPr>
      <w:r w:rsidRPr="00163A5E">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r w:rsidR="00163A5E" w:rsidRPr="00163A5E">
        <w:rPr>
          <w:rFonts w:ascii="Arial" w:hAnsi="Arial" w:cs="Arial"/>
          <w:color w:val="000000" w:themeColor="text1"/>
          <w:sz w:val="22"/>
          <w:szCs w:val="22"/>
        </w:rPr>
        <w:t xml:space="preserve"> </w:t>
      </w:r>
      <w:r w:rsidR="00163A5E" w:rsidRPr="00163A5E">
        <w:rPr>
          <w:rFonts w:ascii="Arial" w:hAnsi="Arial" w:cs="Arial"/>
          <w:color w:val="000000" w:themeColor="text1"/>
          <w:sz w:val="22"/>
          <w:szCs w:val="22"/>
        </w:rPr>
        <w:t>Policy P3 of the NPPF requires development to be appropriate for its location and to avoid unacceptable impacts on health, living conditions and the environment, including neighbours’ amenity. Amenity impacts have been assessed having regard to the site context and layout.</w:t>
      </w:r>
    </w:p>
    <w:p w14:paraId="3357FCFA" w14:textId="77777777" w:rsidR="000C0D1A" w:rsidRPr="00163A5E" w:rsidRDefault="000C0D1A" w:rsidP="000C0D1A">
      <w:pPr>
        <w:spacing w:line="276" w:lineRule="auto"/>
        <w:jc w:val="both"/>
        <w:rPr>
          <w:rFonts w:ascii="Arial" w:hAnsi="Arial" w:cs="Arial"/>
          <w:i/>
          <w:iCs/>
          <w:color w:val="000000" w:themeColor="text1"/>
          <w:sz w:val="22"/>
          <w:szCs w:val="22"/>
        </w:rPr>
      </w:pPr>
    </w:p>
    <w:p w14:paraId="5190C821" w14:textId="2A243FFD" w:rsidR="000C0D1A" w:rsidRPr="00F12590" w:rsidRDefault="00E44580" w:rsidP="009F2841">
      <w:pPr>
        <w:pStyle w:val="Heading3"/>
      </w:pPr>
      <w:r w:rsidRPr="00F12590">
        <w:t>Assessment</w:t>
      </w:r>
      <w:r w:rsidR="000C0D1A" w:rsidRPr="00F12590">
        <w:t xml:space="preserve"> </w:t>
      </w:r>
    </w:p>
    <w:p w14:paraId="5CAAC645" w14:textId="6BB07B70" w:rsidR="00E44580" w:rsidRPr="00F12590" w:rsidRDefault="00E44580" w:rsidP="000C0D1A">
      <w:pPr>
        <w:spacing w:line="276" w:lineRule="auto"/>
        <w:jc w:val="both"/>
        <w:rPr>
          <w:rFonts w:ascii="Arial" w:hAnsi="Arial" w:cs="Arial"/>
          <w:color w:val="000000" w:themeColor="text1"/>
          <w:sz w:val="22"/>
          <w:szCs w:val="22"/>
        </w:rPr>
      </w:pPr>
      <w:r w:rsidRPr="00F12590">
        <w:rPr>
          <w:rFonts w:ascii="Arial" w:hAnsi="Arial" w:cs="Arial"/>
          <w:color w:val="000000" w:themeColor="text1"/>
          <w:sz w:val="22"/>
          <w:szCs w:val="22"/>
        </w:rPr>
        <w:t>The shelter has no windows and is of such limited scale and height that it would not cause overlooking, loss of privacy, loss of light, overshadowing, enclosure or an overbearing effect. It is positioned within the field away from neighbouring dwellings. Noise, dog activity and customer traffic arise principally from the authorised use and its operating arrangements rather than from the shelter itself. The proposal would not increase the approved hours, sessions or visitor vehicle movements.</w:t>
      </w:r>
    </w:p>
    <w:p w14:paraId="15DFF299" w14:textId="77777777" w:rsidR="00E44580" w:rsidRPr="00F12590" w:rsidRDefault="00E44580" w:rsidP="000C0D1A">
      <w:pPr>
        <w:spacing w:line="276" w:lineRule="auto"/>
        <w:jc w:val="both"/>
        <w:rPr>
          <w:rFonts w:ascii="Arial" w:hAnsi="Arial" w:cs="Arial"/>
          <w:color w:val="000000" w:themeColor="text1"/>
          <w:sz w:val="22"/>
          <w:szCs w:val="22"/>
        </w:rPr>
      </w:pPr>
    </w:p>
    <w:p w14:paraId="0EA72E1C" w14:textId="413CA2F9" w:rsidR="000C0D1A" w:rsidRPr="00F12590" w:rsidRDefault="00E44580" w:rsidP="009F2841">
      <w:pPr>
        <w:pStyle w:val="Heading3"/>
      </w:pPr>
      <w:r w:rsidRPr="00F12590">
        <w:t>Conclusion</w:t>
      </w:r>
    </w:p>
    <w:p w14:paraId="64F39B6A" w14:textId="77777777" w:rsidR="00F12590" w:rsidRPr="00E44580" w:rsidRDefault="00F12590" w:rsidP="00F12590">
      <w:pPr>
        <w:spacing w:line="276" w:lineRule="auto"/>
        <w:jc w:val="both"/>
        <w:rPr>
          <w:rFonts w:ascii="Arial" w:hAnsi="Arial" w:cs="Arial"/>
          <w:color w:val="000000" w:themeColor="text1"/>
          <w:sz w:val="22"/>
          <w:szCs w:val="22"/>
          <w:highlight w:val="yellow"/>
        </w:rPr>
      </w:pPr>
      <w:r w:rsidRPr="00F12590">
        <w:rPr>
          <w:rFonts w:ascii="Arial" w:hAnsi="Arial" w:cs="Arial"/>
          <w:color w:val="000000" w:themeColor="text1"/>
          <w:sz w:val="22"/>
          <w:szCs w:val="22"/>
        </w:rPr>
        <w:t>No unacceptable effect on neighbouring living conditions is therefore identified under Core</w:t>
      </w:r>
      <w:r w:rsidRPr="00E44580">
        <w:rPr>
          <w:rFonts w:ascii="Arial" w:hAnsi="Arial" w:cs="Arial"/>
          <w:color w:val="000000" w:themeColor="text1"/>
          <w:sz w:val="22"/>
          <w:szCs w:val="22"/>
        </w:rPr>
        <w:t xml:space="preserve"> Policy 57.</w:t>
      </w:r>
    </w:p>
    <w:p w14:paraId="3EA090EF" w14:textId="77777777" w:rsidR="000C0D1A" w:rsidRPr="00162EFF" w:rsidRDefault="000C0D1A" w:rsidP="000C0D1A">
      <w:pPr>
        <w:spacing w:line="276" w:lineRule="auto"/>
        <w:jc w:val="both"/>
        <w:rPr>
          <w:rFonts w:ascii="Arial" w:hAnsi="Arial" w:cs="Arial"/>
          <w:b/>
          <w:bCs/>
          <w:color w:val="ED0000"/>
          <w:sz w:val="22"/>
          <w:szCs w:val="22"/>
        </w:rPr>
      </w:pPr>
    </w:p>
    <w:p w14:paraId="431B28D9" w14:textId="77777777" w:rsidR="00722BAC" w:rsidRPr="00162EFF" w:rsidRDefault="000E59B7" w:rsidP="00673F9A">
      <w:pPr>
        <w:pStyle w:val="Heading2"/>
      </w:pPr>
      <w:r w:rsidRPr="00162EFF">
        <w:t xml:space="preserve">Highways Impacts and Parking </w:t>
      </w:r>
    </w:p>
    <w:p w14:paraId="03FADD75" w14:textId="77777777" w:rsidR="00520340" w:rsidRPr="00162EFF" w:rsidRDefault="00520340" w:rsidP="00E46E29">
      <w:pPr>
        <w:pStyle w:val="Heading3"/>
      </w:pPr>
      <w:r w:rsidRPr="00162EFF">
        <w:t>Policy Context</w:t>
      </w:r>
    </w:p>
    <w:p w14:paraId="2F22FC1F" w14:textId="15ECD33D" w:rsidR="00F614A5" w:rsidRDefault="001D3BFA" w:rsidP="001D3BFA">
      <w:pPr>
        <w:spacing w:line="276" w:lineRule="auto"/>
        <w:jc w:val="both"/>
        <w:rPr>
          <w:rFonts w:ascii="Arial" w:hAnsi="Arial" w:cs="Arial"/>
          <w:sz w:val="22"/>
          <w:szCs w:val="22"/>
        </w:rPr>
      </w:pPr>
      <w:r w:rsidRPr="00162EFF">
        <w:rPr>
          <w:rFonts w:ascii="Arial" w:hAnsi="Arial" w:cs="Arial"/>
          <w:sz w:val="22"/>
          <w:szCs w:val="22"/>
        </w:rPr>
        <w:t>NPPF Policies TR3-TR8 require safe, suitable and sustainable transport arrangements, including appropriate access and no unacceptable highway safety or network impacts.</w:t>
      </w:r>
      <w:r w:rsidRPr="00162EFF">
        <w:rPr>
          <w:rFonts w:ascii="Arial" w:hAnsi="Arial" w:cs="Arial"/>
          <w:sz w:val="22"/>
          <w:szCs w:val="22"/>
        </w:rPr>
        <w:t xml:space="preserve"> </w:t>
      </w:r>
      <w:r w:rsidRPr="00162EFF">
        <w:rPr>
          <w:rFonts w:ascii="Arial" w:hAnsi="Arial" w:cs="Arial"/>
          <w:sz w:val="22"/>
          <w:szCs w:val="22"/>
        </w:rPr>
        <w:t>Core</w:t>
      </w:r>
      <w:r w:rsidRPr="001D3BFA">
        <w:rPr>
          <w:rFonts w:ascii="Arial" w:hAnsi="Arial" w:cs="Arial"/>
          <w:sz w:val="22"/>
          <w:szCs w:val="22"/>
        </w:rPr>
        <w:t xml:space="preserve"> Policies 60-64 require safe access, sustainable transport, minimised transport impacts and appropriate parking.</w:t>
      </w:r>
      <w:r>
        <w:rPr>
          <w:rFonts w:ascii="Arial" w:hAnsi="Arial" w:cs="Arial"/>
          <w:sz w:val="22"/>
          <w:szCs w:val="22"/>
        </w:rPr>
        <w:t xml:space="preserve"> </w:t>
      </w:r>
      <w:r w:rsidRPr="001D3BFA">
        <w:rPr>
          <w:rFonts w:ascii="Arial" w:hAnsi="Arial" w:cs="Arial"/>
          <w:sz w:val="22"/>
          <w:szCs w:val="22"/>
        </w:rPr>
        <w:t>Relevant transport guidance, including the Local Transport Plan, parking standards and any applicable LCWIPs, has also been considered.</w:t>
      </w:r>
    </w:p>
    <w:p w14:paraId="7602BFDA" w14:textId="77777777" w:rsidR="001D3BFA" w:rsidRPr="004206FE" w:rsidRDefault="001D3BFA" w:rsidP="001D3BFA">
      <w:pPr>
        <w:spacing w:line="276" w:lineRule="auto"/>
        <w:jc w:val="both"/>
        <w:rPr>
          <w:rFonts w:ascii="Arial" w:hAnsi="Arial" w:cs="Arial"/>
          <w:sz w:val="22"/>
          <w:szCs w:val="22"/>
        </w:rPr>
      </w:pPr>
    </w:p>
    <w:p w14:paraId="6C2EF7EB" w14:textId="77777777" w:rsidR="00A26D4B" w:rsidRPr="004206FE" w:rsidRDefault="00A26D4B" w:rsidP="00E46E29">
      <w:pPr>
        <w:pStyle w:val="Heading3"/>
      </w:pPr>
      <w:r w:rsidRPr="004206FE">
        <w:t xml:space="preserve">Assessment </w:t>
      </w:r>
    </w:p>
    <w:p w14:paraId="60E9D739" w14:textId="77777777" w:rsidR="00A26D4B" w:rsidRPr="004206FE" w:rsidRDefault="00A26D4B" w:rsidP="00A26D4B">
      <w:pPr>
        <w:spacing w:line="276" w:lineRule="auto"/>
        <w:jc w:val="both"/>
        <w:rPr>
          <w:rFonts w:ascii="Arial" w:hAnsi="Arial" w:cs="Arial"/>
          <w:sz w:val="22"/>
          <w:szCs w:val="22"/>
        </w:rPr>
      </w:pPr>
      <w:r w:rsidRPr="004206FE">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5F02C28" w14:textId="77777777" w:rsidR="00D35F7B" w:rsidRPr="004206FE" w:rsidRDefault="00D35F7B" w:rsidP="00A26D4B">
      <w:pPr>
        <w:spacing w:line="276" w:lineRule="auto"/>
        <w:jc w:val="both"/>
        <w:rPr>
          <w:rFonts w:ascii="Arial" w:hAnsi="Arial" w:cs="Arial"/>
          <w:sz w:val="22"/>
          <w:szCs w:val="22"/>
        </w:rPr>
      </w:pPr>
    </w:p>
    <w:p w14:paraId="276EBC16" w14:textId="67BAB569" w:rsidR="00D35F7B" w:rsidRPr="004206FE" w:rsidRDefault="00D35F7B" w:rsidP="00A26D4B">
      <w:pPr>
        <w:spacing w:line="276" w:lineRule="auto"/>
        <w:jc w:val="both"/>
        <w:rPr>
          <w:rFonts w:ascii="Arial" w:hAnsi="Arial" w:cs="Arial"/>
          <w:sz w:val="22"/>
          <w:szCs w:val="22"/>
        </w:rPr>
      </w:pPr>
      <w:r w:rsidRPr="004206FE">
        <w:rPr>
          <w:rFonts w:ascii="Arial" w:hAnsi="Arial" w:cs="Arial"/>
          <w:sz w:val="22"/>
          <w:szCs w:val="22"/>
        </w:rPr>
        <w:t xml:space="preserve">The proposal does not alter the existing access from the A342, the private track, the turning or parking areas, or the approved operation of the dog exercise field. Four car parking spaces are </w:t>
      </w:r>
      <w:proofErr w:type="gramStart"/>
      <w:r w:rsidRPr="004206FE">
        <w:rPr>
          <w:rFonts w:ascii="Arial" w:hAnsi="Arial" w:cs="Arial"/>
          <w:sz w:val="22"/>
          <w:szCs w:val="22"/>
        </w:rPr>
        <w:t>retained</w:t>
      </w:r>
      <w:proofErr w:type="gramEnd"/>
      <w:r w:rsidRPr="004206FE">
        <w:rPr>
          <w:rFonts w:ascii="Arial" w:hAnsi="Arial" w:cs="Arial"/>
          <w:sz w:val="22"/>
          <w:szCs w:val="22"/>
        </w:rPr>
        <w:t xml:space="preserve"> and no additional parking is proposed. The shelter would not generate a separate trip purpose or vary the restriction limiting the use to no more than nine user vehicle movements per day. Accordingly, it would have a neutral effect on highway safety and the operation of the transport network and accords with Core Policies 61 and 62.</w:t>
      </w:r>
    </w:p>
    <w:p w14:paraId="05F2926F" w14:textId="77777777" w:rsidR="00A26D4B" w:rsidRPr="004206FE" w:rsidRDefault="00A26D4B" w:rsidP="00A26D4B">
      <w:pPr>
        <w:spacing w:line="276" w:lineRule="auto"/>
        <w:jc w:val="both"/>
        <w:rPr>
          <w:rFonts w:ascii="Arial" w:hAnsi="Arial" w:cs="Arial"/>
          <w:i/>
          <w:iCs/>
          <w:sz w:val="22"/>
          <w:szCs w:val="22"/>
        </w:rPr>
      </w:pPr>
    </w:p>
    <w:p w14:paraId="45E84EF1" w14:textId="77777777" w:rsidR="00A26D4B" w:rsidRPr="004206FE" w:rsidRDefault="00A26D4B" w:rsidP="00E46E29">
      <w:pPr>
        <w:pStyle w:val="Heading3"/>
      </w:pPr>
      <w:r w:rsidRPr="004206FE">
        <w:t>Conclusion</w:t>
      </w:r>
    </w:p>
    <w:p w14:paraId="57120C6E" w14:textId="1375BC62" w:rsidR="00E03EDD" w:rsidRPr="004206FE" w:rsidRDefault="004206FE" w:rsidP="7D84FC5F">
      <w:pPr>
        <w:spacing w:line="276" w:lineRule="auto"/>
        <w:jc w:val="both"/>
        <w:rPr>
          <w:rFonts w:ascii="Arial" w:hAnsi="Arial" w:cs="Arial"/>
          <w:sz w:val="22"/>
          <w:szCs w:val="22"/>
        </w:rPr>
      </w:pPr>
      <w:r w:rsidRPr="004206FE">
        <w:rPr>
          <w:rFonts w:ascii="Arial" w:hAnsi="Arial" w:cs="Arial"/>
          <w:sz w:val="22"/>
          <w:szCs w:val="22"/>
        </w:rPr>
        <w:t>Having regard to the above, the proposal would have no adverse impact on highway safety, parking provision or the operation of the local transport network and would accord with Core Policies 60, 61, 62 and 64.</w:t>
      </w:r>
    </w:p>
    <w:p w14:paraId="7E3BC98D" w14:textId="77777777" w:rsidR="004206FE" w:rsidRPr="00CB702D" w:rsidRDefault="004206FE" w:rsidP="7D84FC5F">
      <w:pPr>
        <w:spacing w:line="276" w:lineRule="auto"/>
        <w:jc w:val="both"/>
        <w:rPr>
          <w:rFonts w:ascii="Arial" w:hAnsi="Arial" w:cs="Arial"/>
          <w:b/>
          <w:bCs/>
          <w:sz w:val="22"/>
          <w:szCs w:val="22"/>
          <w:highlight w:val="yellow"/>
        </w:rPr>
      </w:pPr>
    </w:p>
    <w:p w14:paraId="6A73C4FB" w14:textId="77777777" w:rsidR="003D5959" w:rsidRPr="00C15745" w:rsidRDefault="003D5959" w:rsidP="00673F9A">
      <w:pPr>
        <w:pStyle w:val="Heading2"/>
      </w:pPr>
      <w:r w:rsidRPr="00C15745">
        <w:lastRenderedPageBreak/>
        <w:t>Ecology and Biodiversity</w:t>
      </w:r>
    </w:p>
    <w:p w14:paraId="7658B609" w14:textId="77777777" w:rsidR="003D5959" w:rsidRPr="00C15745" w:rsidRDefault="003D5959" w:rsidP="00E46E29">
      <w:pPr>
        <w:pStyle w:val="Heading3"/>
      </w:pPr>
      <w:r w:rsidRPr="00C15745">
        <w:t>Policy Context</w:t>
      </w:r>
    </w:p>
    <w:p w14:paraId="444C63D7" w14:textId="77777777" w:rsidR="002D6BF2" w:rsidRPr="00C15745" w:rsidRDefault="002D6BF2" w:rsidP="002D6BF2">
      <w:pPr>
        <w:spacing w:line="276" w:lineRule="auto"/>
        <w:jc w:val="both"/>
        <w:rPr>
          <w:rFonts w:ascii="Arial" w:hAnsi="Arial" w:cs="Arial"/>
          <w:sz w:val="22"/>
          <w:szCs w:val="22"/>
        </w:rPr>
      </w:pPr>
      <w:r w:rsidRPr="00C15745">
        <w:rPr>
          <w:rFonts w:ascii="Arial" w:hAnsi="Arial" w:cs="Arial"/>
          <w:sz w:val="22"/>
          <w:szCs w:val="22"/>
        </w:rPr>
        <w:t>Core Policy 50 of the Wiltshire Core Strategy requires development to protect and, where appropriate, enhance biodiversity and geodiversity interests.</w:t>
      </w:r>
    </w:p>
    <w:p w14:paraId="419F1096" w14:textId="77777777" w:rsidR="002D6BF2" w:rsidRPr="00C15745" w:rsidRDefault="002D6BF2" w:rsidP="002D6BF2">
      <w:pPr>
        <w:spacing w:line="276" w:lineRule="auto"/>
        <w:jc w:val="both"/>
        <w:rPr>
          <w:rFonts w:ascii="Arial" w:hAnsi="Arial" w:cs="Arial"/>
          <w:sz w:val="22"/>
          <w:szCs w:val="22"/>
        </w:rPr>
      </w:pPr>
    </w:p>
    <w:p w14:paraId="0E4C3066" w14:textId="77777777" w:rsidR="002D6BF2" w:rsidRPr="00C15745" w:rsidRDefault="002D6BF2" w:rsidP="002D6BF2">
      <w:pPr>
        <w:spacing w:line="276" w:lineRule="auto"/>
        <w:jc w:val="both"/>
        <w:rPr>
          <w:rFonts w:ascii="Arial" w:hAnsi="Arial" w:cs="Arial"/>
          <w:sz w:val="22"/>
          <w:szCs w:val="22"/>
        </w:rPr>
      </w:pPr>
      <w:r w:rsidRPr="00C15745">
        <w:rPr>
          <w:rFonts w:ascii="Arial" w:hAnsi="Arial" w:cs="Arial"/>
          <w:sz w:val="22"/>
          <w:szCs w:val="22"/>
        </w:rPr>
        <w:t>Policy N2 of the NPPF seeks to conserve and enhance biodiversity, support nature recovery, protect habitats and species, and strengthen ecological networks.</w:t>
      </w:r>
    </w:p>
    <w:p w14:paraId="1BE96DBB" w14:textId="77777777" w:rsidR="002D6BF2" w:rsidRPr="00C15745" w:rsidRDefault="002D6BF2" w:rsidP="002D6BF2">
      <w:pPr>
        <w:spacing w:line="276" w:lineRule="auto"/>
        <w:jc w:val="both"/>
        <w:rPr>
          <w:rFonts w:ascii="Arial" w:hAnsi="Arial" w:cs="Arial"/>
          <w:sz w:val="22"/>
          <w:szCs w:val="22"/>
        </w:rPr>
      </w:pPr>
    </w:p>
    <w:p w14:paraId="65236D02" w14:textId="77777777" w:rsidR="002D6BF2" w:rsidRPr="00C15745" w:rsidRDefault="002D6BF2" w:rsidP="002D6BF2">
      <w:pPr>
        <w:spacing w:line="276" w:lineRule="auto"/>
        <w:jc w:val="both"/>
        <w:rPr>
          <w:rFonts w:ascii="Arial" w:hAnsi="Arial" w:cs="Arial"/>
          <w:sz w:val="22"/>
          <w:szCs w:val="22"/>
        </w:rPr>
      </w:pPr>
      <w:r w:rsidRPr="00C15745">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1B19C9E9" w14:textId="77777777" w:rsidR="002D6BF2" w:rsidRPr="00C15745" w:rsidRDefault="002D6BF2" w:rsidP="002D6BF2">
      <w:pPr>
        <w:spacing w:line="276" w:lineRule="auto"/>
        <w:jc w:val="both"/>
        <w:rPr>
          <w:rFonts w:ascii="Arial" w:hAnsi="Arial" w:cs="Arial"/>
          <w:sz w:val="22"/>
          <w:szCs w:val="22"/>
        </w:rPr>
      </w:pPr>
    </w:p>
    <w:p w14:paraId="47639D80" w14:textId="77777777" w:rsidR="00722BAC" w:rsidRPr="00C15745" w:rsidRDefault="002D6BF2" w:rsidP="002D6BF2">
      <w:pPr>
        <w:spacing w:line="276" w:lineRule="auto"/>
        <w:jc w:val="both"/>
        <w:rPr>
          <w:rFonts w:ascii="Arial" w:hAnsi="Arial" w:cs="Arial"/>
          <w:sz w:val="22"/>
          <w:szCs w:val="22"/>
        </w:rPr>
      </w:pPr>
      <w:r w:rsidRPr="00C15745">
        <w:rPr>
          <w:rFonts w:ascii="Arial" w:hAnsi="Arial" w:cs="Arial"/>
          <w:sz w:val="22"/>
          <w:szCs w:val="22"/>
        </w:rPr>
        <w:t>Biodiversity Net Gain (BNG) is mandatory for most development and proposals should demonstrate compliance with the statutory requirements unless an exemption applies.</w:t>
      </w:r>
    </w:p>
    <w:p w14:paraId="01C12401" w14:textId="77777777" w:rsidR="00D2007D" w:rsidRPr="00C15745" w:rsidRDefault="00D2007D" w:rsidP="7D84FC5F">
      <w:pPr>
        <w:spacing w:line="276" w:lineRule="auto"/>
        <w:jc w:val="both"/>
        <w:rPr>
          <w:rFonts w:ascii="Arial" w:hAnsi="Arial" w:cs="Arial"/>
          <w:sz w:val="22"/>
          <w:szCs w:val="22"/>
        </w:rPr>
      </w:pPr>
    </w:p>
    <w:p w14:paraId="698EDB68" w14:textId="77777777" w:rsidR="00A26D4B" w:rsidRPr="00C15745" w:rsidRDefault="00A26D4B" w:rsidP="00E46E29">
      <w:pPr>
        <w:pStyle w:val="Heading3"/>
      </w:pPr>
      <w:r w:rsidRPr="00C15745">
        <w:t xml:space="preserve">Assessment </w:t>
      </w:r>
    </w:p>
    <w:p w14:paraId="28840298" w14:textId="77777777" w:rsidR="00A26D4B" w:rsidRPr="00C15745" w:rsidRDefault="00A26D4B" w:rsidP="00A26D4B">
      <w:pPr>
        <w:spacing w:line="276" w:lineRule="auto"/>
        <w:jc w:val="both"/>
        <w:rPr>
          <w:rFonts w:ascii="Arial" w:hAnsi="Arial" w:cs="Arial"/>
          <w:sz w:val="22"/>
          <w:szCs w:val="22"/>
        </w:rPr>
      </w:pPr>
      <w:r w:rsidRPr="00C1574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A297F4F" w14:textId="77777777" w:rsidR="00593094" w:rsidRPr="00C15745" w:rsidRDefault="00593094" w:rsidP="00A26D4B">
      <w:pPr>
        <w:spacing w:line="276" w:lineRule="auto"/>
        <w:jc w:val="both"/>
        <w:rPr>
          <w:rFonts w:ascii="Arial" w:hAnsi="Arial" w:cs="Arial"/>
          <w:sz w:val="22"/>
          <w:szCs w:val="22"/>
        </w:rPr>
      </w:pPr>
    </w:p>
    <w:p w14:paraId="0E7B1925" w14:textId="77777777" w:rsidR="00F75628" w:rsidRPr="00C15745" w:rsidRDefault="00F75628" w:rsidP="00F75628">
      <w:pPr>
        <w:spacing w:line="276" w:lineRule="auto"/>
        <w:jc w:val="both"/>
        <w:rPr>
          <w:rFonts w:ascii="Arial" w:hAnsi="Arial" w:cs="Arial"/>
          <w:sz w:val="22"/>
          <w:szCs w:val="22"/>
        </w:rPr>
      </w:pPr>
      <w:r w:rsidRPr="00C15745">
        <w:rPr>
          <w:rFonts w:ascii="Arial" w:hAnsi="Arial" w:cs="Arial"/>
          <w:sz w:val="22"/>
          <w:szCs w:val="22"/>
          <w:lang w:val="en-US"/>
        </w:rPr>
        <w:t>The shelter occupies a very small area within an established managed dog exercise field. On the information available, it does not require the removal of trees or </w:t>
      </w:r>
      <w:proofErr w:type="gramStart"/>
      <w:r w:rsidRPr="00C15745">
        <w:rPr>
          <w:rFonts w:ascii="Arial" w:hAnsi="Arial" w:cs="Arial"/>
          <w:sz w:val="22"/>
          <w:szCs w:val="22"/>
          <w:lang w:val="en-US"/>
        </w:rPr>
        <w:t>hedgerows</w:t>
      </w:r>
      <w:proofErr w:type="gramEnd"/>
      <w:r w:rsidRPr="00C15745">
        <w:rPr>
          <w:rFonts w:ascii="Arial" w:hAnsi="Arial" w:cs="Arial"/>
          <w:sz w:val="22"/>
          <w:szCs w:val="22"/>
          <w:lang w:val="en-US"/>
        </w:rPr>
        <w:t> and no material loss or fragmentation of habitat has been identified. Its solid, windowless form does not introduce external lighting. The location within the mapped 2 km core roost buffer has been considered, but the scale and nature of the completed works do not indicate a likely significant effect on bat habitat or connectivity.</w:t>
      </w:r>
      <w:r w:rsidRPr="00C15745">
        <w:rPr>
          <w:rFonts w:ascii="Arial" w:hAnsi="Arial" w:cs="Arial"/>
          <w:sz w:val="22"/>
          <w:szCs w:val="22"/>
        </w:rPr>
        <w:t> </w:t>
      </w:r>
    </w:p>
    <w:p w14:paraId="36AEC6C5" w14:textId="77777777" w:rsidR="00140A11" w:rsidRPr="00C15745" w:rsidRDefault="00140A11" w:rsidP="00F75628">
      <w:pPr>
        <w:spacing w:line="276" w:lineRule="auto"/>
        <w:jc w:val="both"/>
        <w:rPr>
          <w:rFonts w:ascii="Arial" w:hAnsi="Arial" w:cs="Arial"/>
          <w:sz w:val="22"/>
          <w:szCs w:val="22"/>
        </w:rPr>
      </w:pPr>
    </w:p>
    <w:p w14:paraId="6DAD6E2F" w14:textId="0F11BDE6" w:rsidR="00F75628" w:rsidRPr="00C15745" w:rsidRDefault="00140A11" w:rsidP="00F75628">
      <w:pPr>
        <w:spacing w:line="276" w:lineRule="auto"/>
        <w:jc w:val="both"/>
        <w:rPr>
          <w:rFonts w:ascii="Arial" w:hAnsi="Arial" w:cs="Arial"/>
          <w:sz w:val="22"/>
          <w:szCs w:val="22"/>
        </w:rPr>
      </w:pPr>
      <w:r w:rsidRPr="00C15745">
        <w:rPr>
          <w:rFonts w:ascii="Arial" w:hAnsi="Arial" w:cs="Arial"/>
          <w:sz w:val="22"/>
          <w:szCs w:val="22"/>
        </w:rPr>
        <w:t>As the application is retrospective, mandatory biodiversity net gain is not required. In any event, the development footprint is below 25 square metres and does not materially affect onsite habitat, so the de minimis exemption would apply. The proposal is therefore consistent with Core Policy 50.</w:t>
      </w:r>
    </w:p>
    <w:p w14:paraId="6B645B94" w14:textId="77777777" w:rsidR="00A26D4B" w:rsidRPr="00C15745" w:rsidRDefault="00A26D4B" w:rsidP="00A26D4B">
      <w:pPr>
        <w:spacing w:line="276" w:lineRule="auto"/>
        <w:jc w:val="both"/>
        <w:rPr>
          <w:rFonts w:ascii="Arial" w:hAnsi="Arial" w:cs="Arial"/>
          <w:i/>
          <w:iCs/>
          <w:sz w:val="22"/>
          <w:szCs w:val="22"/>
        </w:rPr>
      </w:pPr>
    </w:p>
    <w:p w14:paraId="041A3F38" w14:textId="77777777" w:rsidR="00A26D4B" w:rsidRPr="00C15745" w:rsidRDefault="00A26D4B" w:rsidP="00E46E29">
      <w:pPr>
        <w:pStyle w:val="Heading3"/>
      </w:pPr>
      <w:r w:rsidRPr="00C15745">
        <w:t>Conclusion</w:t>
      </w:r>
    </w:p>
    <w:p w14:paraId="2EBCCC2F" w14:textId="1DEB44C1" w:rsidR="00316C37" w:rsidRPr="00C15745" w:rsidRDefault="00C15745" w:rsidP="7D84FC5F">
      <w:pPr>
        <w:spacing w:line="276" w:lineRule="auto"/>
        <w:jc w:val="both"/>
        <w:rPr>
          <w:rFonts w:ascii="Arial" w:hAnsi="Arial" w:cs="Arial"/>
          <w:color w:val="000000" w:themeColor="text1"/>
          <w:sz w:val="22"/>
          <w:szCs w:val="22"/>
        </w:rPr>
      </w:pPr>
      <w:r w:rsidRPr="00C15745">
        <w:rPr>
          <w:rFonts w:ascii="Arial" w:hAnsi="Arial" w:cs="Arial"/>
          <w:color w:val="000000" w:themeColor="text1"/>
          <w:sz w:val="22"/>
          <w:szCs w:val="22"/>
        </w:rPr>
        <w:t xml:space="preserve">Having regard to the above, the proposal would not result in material harm to protected species, habitats, hedgerows or ecological networks. Mandatory BNG is not required due to the retrospective nature of the </w:t>
      </w:r>
      <w:proofErr w:type="gramStart"/>
      <w:r w:rsidRPr="00C15745">
        <w:rPr>
          <w:rFonts w:ascii="Arial" w:hAnsi="Arial" w:cs="Arial"/>
          <w:color w:val="000000" w:themeColor="text1"/>
          <w:sz w:val="22"/>
          <w:szCs w:val="22"/>
        </w:rPr>
        <w:t>application</w:t>
      </w:r>
      <w:proofErr w:type="gramEnd"/>
      <w:r w:rsidRPr="00C15745">
        <w:rPr>
          <w:rFonts w:ascii="Arial" w:hAnsi="Arial" w:cs="Arial"/>
          <w:color w:val="000000" w:themeColor="text1"/>
          <w:sz w:val="22"/>
          <w:szCs w:val="22"/>
        </w:rPr>
        <w:t xml:space="preserve"> and, in any event, the de minimis exemption would apply. The proposal therefore accords with Core Policy 50 and the relevant aims of the NPPF.</w:t>
      </w:r>
    </w:p>
    <w:p w14:paraId="08E613B1" w14:textId="77777777" w:rsidR="00316C37" w:rsidRPr="00FD548D" w:rsidRDefault="00316C37" w:rsidP="7D84FC5F">
      <w:pPr>
        <w:spacing w:line="276" w:lineRule="auto"/>
        <w:jc w:val="both"/>
        <w:rPr>
          <w:rFonts w:ascii="Arial" w:hAnsi="Arial" w:cs="Arial"/>
          <w:i/>
          <w:iCs/>
          <w:color w:val="000000" w:themeColor="text1"/>
          <w:sz w:val="22"/>
          <w:szCs w:val="22"/>
        </w:rPr>
      </w:pPr>
    </w:p>
    <w:p w14:paraId="7D8E23EC" w14:textId="77777777" w:rsidR="005D6524" w:rsidRPr="00FD548D" w:rsidRDefault="005D6524" w:rsidP="00673F9A">
      <w:pPr>
        <w:pStyle w:val="Heading2"/>
      </w:pPr>
      <w:r w:rsidRPr="00FD548D">
        <w:t xml:space="preserve">Trees and </w:t>
      </w:r>
      <w:proofErr w:type="spellStart"/>
      <w:r w:rsidRPr="00FD548D">
        <w:t>Arboricultural</w:t>
      </w:r>
      <w:proofErr w:type="spellEnd"/>
      <w:r w:rsidRPr="00FD548D">
        <w:t xml:space="preserve"> Impact</w:t>
      </w:r>
    </w:p>
    <w:p w14:paraId="5104FE88" w14:textId="77777777" w:rsidR="005D6524" w:rsidRPr="00FD548D" w:rsidRDefault="005D6524" w:rsidP="008D4F43">
      <w:pPr>
        <w:pStyle w:val="Heading3"/>
      </w:pPr>
      <w:r w:rsidRPr="00FD548D">
        <w:t>Policy Context</w:t>
      </w:r>
    </w:p>
    <w:p w14:paraId="290B6B4F" w14:textId="352C9CC3" w:rsidR="00CE102A" w:rsidRPr="00FD548D" w:rsidRDefault="00FD548D" w:rsidP="005D6524">
      <w:pPr>
        <w:spacing w:line="276" w:lineRule="auto"/>
        <w:jc w:val="both"/>
        <w:rPr>
          <w:rFonts w:ascii="Arial" w:hAnsi="Arial" w:cs="Arial"/>
          <w:color w:val="000000" w:themeColor="text1"/>
          <w:sz w:val="22"/>
          <w:szCs w:val="22"/>
        </w:rPr>
      </w:pPr>
      <w:r w:rsidRPr="00FD548D">
        <w:rPr>
          <w:rFonts w:ascii="Arial" w:hAnsi="Arial" w:cs="Arial"/>
          <w:color w:val="000000" w:themeColor="text1"/>
          <w:sz w:val="22"/>
          <w:szCs w:val="22"/>
        </w:rPr>
        <w:t>Core Policy 51 seeks to protect and enhance landscape character, including important trees and woodland features. Policy N2 of the NPPF seeks to conserve and enhance natural features, including established trees and hedgerows, and to use them to help integrate development into its surroundings.</w:t>
      </w:r>
    </w:p>
    <w:p w14:paraId="6A34E81A" w14:textId="77777777" w:rsidR="00FD548D" w:rsidRPr="00FD548D" w:rsidRDefault="00FD548D" w:rsidP="005D6524">
      <w:pPr>
        <w:spacing w:line="276" w:lineRule="auto"/>
        <w:jc w:val="both"/>
        <w:rPr>
          <w:rFonts w:ascii="Arial" w:hAnsi="Arial" w:cs="Arial"/>
          <w:color w:val="000000" w:themeColor="text1"/>
          <w:sz w:val="22"/>
          <w:szCs w:val="22"/>
        </w:rPr>
      </w:pPr>
    </w:p>
    <w:p w14:paraId="3620722B" w14:textId="77777777" w:rsidR="005D6524" w:rsidRPr="00FD548D" w:rsidRDefault="005D6524" w:rsidP="008D4F43">
      <w:pPr>
        <w:pStyle w:val="Heading3"/>
      </w:pPr>
      <w:r w:rsidRPr="00FD548D">
        <w:t>Assessment</w:t>
      </w:r>
    </w:p>
    <w:p w14:paraId="1DAE7D16" w14:textId="77777777" w:rsidR="009E5118" w:rsidRPr="00FD548D" w:rsidRDefault="009E5118" w:rsidP="005D6524">
      <w:pPr>
        <w:spacing w:line="276" w:lineRule="auto"/>
        <w:jc w:val="both"/>
        <w:rPr>
          <w:rFonts w:ascii="Arial" w:hAnsi="Arial" w:cs="Arial"/>
          <w:color w:val="000000" w:themeColor="text1"/>
          <w:sz w:val="22"/>
          <w:szCs w:val="22"/>
        </w:rPr>
      </w:pPr>
      <w:r w:rsidRPr="00FD548D">
        <w:rPr>
          <w:rFonts w:ascii="Arial" w:hAnsi="Arial" w:cs="Arial"/>
          <w:color w:val="000000" w:themeColor="text1"/>
          <w:sz w:val="22"/>
          <w:szCs w:val="22"/>
        </w:rPr>
        <w:t>Established hedgerows form important boundary features around the field. The application</w:t>
      </w:r>
      <w:r w:rsidRPr="009E5118">
        <w:rPr>
          <w:rFonts w:ascii="Arial" w:hAnsi="Arial" w:cs="Arial"/>
          <w:color w:val="000000" w:themeColor="text1"/>
          <w:sz w:val="22"/>
          <w:szCs w:val="22"/>
        </w:rPr>
        <w:t xml:space="preserve"> form contains an apparent inconsistency regarding their presence, as raised by the Parish </w:t>
      </w:r>
      <w:r w:rsidRPr="009E5118">
        <w:rPr>
          <w:rFonts w:ascii="Arial" w:hAnsi="Arial" w:cs="Arial"/>
          <w:color w:val="000000" w:themeColor="text1"/>
          <w:sz w:val="22"/>
          <w:szCs w:val="22"/>
        </w:rPr>
        <w:lastRenderedPageBreak/>
        <w:t xml:space="preserve">Council. However, the shelter does not require their removal or pruning and no adverse </w:t>
      </w:r>
      <w:proofErr w:type="spellStart"/>
      <w:r w:rsidRPr="009E5118">
        <w:rPr>
          <w:rFonts w:ascii="Arial" w:hAnsi="Arial" w:cs="Arial"/>
          <w:color w:val="000000" w:themeColor="text1"/>
          <w:sz w:val="22"/>
          <w:szCs w:val="22"/>
        </w:rPr>
        <w:t>arboricultural</w:t>
      </w:r>
      <w:proofErr w:type="spellEnd"/>
      <w:r w:rsidRPr="009E5118">
        <w:rPr>
          <w:rFonts w:ascii="Arial" w:hAnsi="Arial" w:cs="Arial"/>
          <w:color w:val="000000" w:themeColor="text1"/>
          <w:sz w:val="22"/>
          <w:szCs w:val="22"/>
        </w:rPr>
        <w:t xml:space="preserve"> effect is evident. The hedgerows continue to screen and integrate the development. No tree or hedgerow condition is necessary for this completed, small-scale </w:t>
      </w:r>
      <w:r w:rsidRPr="00FD548D">
        <w:rPr>
          <w:rFonts w:ascii="Arial" w:hAnsi="Arial" w:cs="Arial"/>
          <w:color w:val="000000" w:themeColor="text1"/>
          <w:sz w:val="22"/>
          <w:szCs w:val="22"/>
        </w:rPr>
        <w:t>structure.</w:t>
      </w:r>
    </w:p>
    <w:p w14:paraId="33EEEB4F" w14:textId="77777777" w:rsidR="009E5118" w:rsidRPr="00FD548D" w:rsidRDefault="009E5118" w:rsidP="005D6524">
      <w:pPr>
        <w:spacing w:line="276" w:lineRule="auto"/>
        <w:jc w:val="both"/>
        <w:rPr>
          <w:rFonts w:ascii="Arial" w:hAnsi="Arial" w:cs="Arial"/>
          <w:color w:val="000000" w:themeColor="text1"/>
          <w:sz w:val="22"/>
          <w:szCs w:val="22"/>
        </w:rPr>
      </w:pPr>
    </w:p>
    <w:p w14:paraId="4A8BABED" w14:textId="77777777" w:rsidR="005D6524" w:rsidRPr="00FD548D" w:rsidRDefault="005D6524" w:rsidP="008D4F43">
      <w:pPr>
        <w:pStyle w:val="Heading3"/>
      </w:pPr>
      <w:r w:rsidRPr="00FD548D">
        <w:t>Conclusion</w:t>
      </w:r>
    </w:p>
    <w:p w14:paraId="64F443C9" w14:textId="24F9FA0A" w:rsidR="00E03EDD" w:rsidRPr="00FD548D" w:rsidRDefault="00FD548D" w:rsidP="7D84FC5F">
      <w:pPr>
        <w:spacing w:line="276" w:lineRule="auto"/>
        <w:jc w:val="both"/>
        <w:rPr>
          <w:rFonts w:ascii="Arial" w:hAnsi="Arial" w:cs="Arial"/>
          <w:color w:val="000000" w:themeColor="text1"/>
          <w:sz w:val="22"/>
          <w:szCs w:val="22"/>
        </w:rPr>
      </w:pPr>
      <w:r w:rsidRPr="00FD548D">
        <w:rPr>
          <w:rFonts w:ascii="Arial" w:hAnsi="Arial" w:cs="Arial"/>
          <w:color w:val="000000" w:themeColor="text1"/>
          <w:sz w:val="22"/>
          <w:szCs w:val="22"/>
        </w:rPr>
        <w:t xml:space="preserve">The proposal would not require the removal or pruning of trees or hedgerows and no adverse </w:t>
      </w:r>
      <w:proofErr w:type="spellStart"/>
      <w:r w:rsidRPr="00FD548D">
        <w:rPr>
          <w:rFonts w:ascii="Arial" w:hAnsi="Arial" w:cs="Arial"/>
          <w:color w:val="000000" w:themeColor="text1"/>
          <w:sz w:val="22"/>
          <w:szCs w:val="22"/>
        </w:rPr>
        <w:t>arboricultural</w:t>
      </w:r>
      <w:proofErr w:type="spellEnd"/>
      <w:r w:rsidRPr="00FD548D">
        <w:rPr>
          <w:rFonts w:ascii="Arial" w:hAnsi="Arial" w:cs="Arial"/>
          <w:color w:val="000000" w:themeColor="text1"/>
          <w:sz w:val="22"/>
          <w:szCs w:val="22"/>
        </w:rPr>
        <w:t xml:space="preserve"> impact has been identified. The retained boundary vegetation would continue to screen and integrate the shelter, and the proposal is therefore considered to accord with Core Policy 51 and the relevant aims of the NPPF.</w:t>
      </w:r>
    </w:p>
    <w:p w14:paraId="78B5DA0D" w14:textId="77777777" w:rsidR="00FD548D" w:rsidRPr="00FD548D" w:rsidRDefault="00FD548D" w:rsidP="7D84FC5F">
      <w:pPr>
        <w:spacing w:line="276" w:lineRule="auto"/>
        <w:jc w:val="both"/>
        <w:rPr>
          <w:rFonts w:ascii="Arial" w:hAnsi="Arial" w:cs="Arial"/>
          <w:color w:val="000000" w:themeColor="text1"/>
          <w:sz w:val="22"/>
          <w:szCs w:val="22"/>
        </w:rPr>
      </w:pPr>
    </w:p>
    <w:p w14:paraId="7EA544F4" w14:textId="77777777" w:rsidR="009613A4" w:rsidRPr="00832946" w:rsidRDefault="009613A4" w:rsidP="00673F9A">
      <w:pPr>
        <w:pStyle w:val="Heading2"/>
      </w:pPr>
      <w:r w:rsidRPr="00832946">
        <w:t>Flood Risk and Drainage</w:t>
      </w:r>
    </w:p>
    <w:p w14:paraId="255333FC" w14:textId="77777777" w:rsidR="00532780" w:rsidRPr="00832946" w:rsidRDefault="00532780" w:rsidP="008D4F43">
      <w:pPr>
        <w:pStyle w:val="Heading3"/>
      </w:pPr>
      <w:r w:rsidRPr="00832946">
        <w:t>Policy Context</w:t>
      </w:r>
    </w:p>
    <w:p w14:paraId="143DC16D" w14:textId="694AD114" w:rsidR="00B80F03" w:rsidRPr="00832946" w:rsidRDefault="00832946" w:rsidP="00B80F03">
      <w:pPr>
        <w:spacing w:line="276" w:lineRule="auto"/>
        <w:jc w:val="both"/>
        <w:rPr>
          <w:rFonts w:ascii="Arial" w:hAnsi="Arial" w:cs="Arial"/>
          <w:color w:val="000000" w:themeColor="text1"/>
          <w:sz w:val="22"/>
          <w:szCs w:val="22"/>
        </w:rPr>
      </w:pPr>
      <w:r w:rsidRPr="00832946">
        <w:rPr>
          <w:rFonts w:ascii="Arial" w:hAnsi="Arial" w:cs="Arial"/>
          <w:color w:val="000000" w:themeColor="text1"/>
          <w:sz w:val="22"/>
          <w:szCs w:val="22"/>
        </w:rPr>
        <w:t>Core Policy 67 and NPPF Policies F4-F8 require development to be safe, appropriately located and drained, and not increase flood risk on-site or elsewhere.</w:t>
      </w:r>
    </w:p>
    <w:p w14:paraId="40ABE466" w14:textId="77777777" w:rsidR="00B80F03" w:rsidRPr="00D6344F" w:rsidRDefault="00B80F03" w:rsidP="00B80F03">
      <w:pPr>
        <w:spacing w:line="276" w:lineRule="auto"/>
        <w:jc w:val="both"/>
        <w:rPr>
          <w:rFonts w:ascii="Arial" w:hAnsi="Arial" w:cs="Arial"/>
          <w:color w:val="FF0000"/>
          <w:sz w:val="22"/>
          <w:szCs w:val="22"/>
        </w:rPr>
      </w:pPr>
    </w:p>
    <w:p w14:paraId="1D65FFBD" w14:textId="77777777" w:rsidR="00A26D4B" w:rsidRPr="00D6344F" w:rsidRDefault="00A26D4B" w:rsidP="008D4F43">
      <w:pPr>
        <w:pStyle w:val="Heading3"/>
      </w:pPr>
      <w:r w:rsidRPr="00D6344F">
        <w:t xml:space="preserve">Assessment </w:t>
      </w:r>
    </w:p>
    <w:p w14:paraId="6D10B19A" w14:textId="77777777" w:rsidR="00A26D4B" w:rsidRPr="00D6344F" w:rsidRDefault="00A26D4B" w:rsidP="00A26D4B">
      <w:pPr>
        <w:spacing w:line="276" w:lineRule="auto"/>
        <w:jc w:val="both"/>
        <w:rPr>
          <w:rFonts w:ascii="Arial" w:hAnsi="Arial" w:cs="Arial"/>
          <w:sz w:val="22"/>
          <w:szCs w:val="22"/>
        </w:rPr>
      </w:pPr>
      <w:r w:rsidRPr="00D6344F">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61CC2381" w14:textId="77777777" w:rsidR="00E30F57" w:rsidRPr="00D6344F" w:rsidRDefault="00E30F57" w:rsidP="00A26D4B">
      <w:pPr>
        <w:spacing w:line="276" w:lineRule="auto"/>
        <w:jc w:val="both"/>
        <w:rPr>
          <w:rFonts w:ascii="Arial" w:hAnsi="Arial" w:cs="Arial"/>
          <w:sz w:val="22"/>
          <w:szCs w:val="22"/>
        </w:rPr>
      </w:pPr>
    </w:p>
    <w:p w14:paraId="347A46C6" w14:textId="029664D2" w:rsidR="00A26D4B" w:rsidRPr="00D6344F" w:rsidRDefault="00E30F57" w:rsidP="00D6344F">
      <w:pPr>
        <w:spacing w:line="276" w:lineRule="auto"/>
        <w:jc w:val="both"/>
        <w:rPr>
          <w:rFonts w:ascii="Arial" w:hAnsi="Arial" w:cs="Arial"/>
          <w:sz w:val="22"/>
          <w:szCs w:val="22"/>
        </w:rPr>
      </w:pPr>
      <w:r w:rsidRPr="00D6344F">
        <w:rPr>
          <w:rFonts w:ascii="Arial" w:hAnsi="Arial" w:cs="Arial"/>
          <w:sz w:val="22"/>
          <w:szCs w:val="22"/>
        </w:rPr>
        <w:t xml:space="preserve">The shelter is a small, non-residential and water-compatible ancillary structure. Mapping identifies potential surface-water flooding in the 1 in </w:t>
      </w:r>
      <w:proofErr w:type="gramStart"/>
      <w:r w:rsidRPr="00D6344F">
        <w:rPr>
          <w:rFonts w:ascii="Arial" w:hAnsi="Arial" w:cs="Arial"/>
          <w:sz w:val="22"/>
          <w:szCs w:val="22"/>
        </w:rPr>
        <w:t>1,000 year</w:t>
      </w:r>
      <w:proofErr w:type="gramEnd"/>
      <w:r w:rsidRPr="00D6344F">
        <w:rPr>
          <w:rFonts w:ascii="Arial" w:hAnsi="Arial" w:cs="Arial"/>
          <w:sz w:val="22"/>
          <w:szCs w:val="22"/>
        </w:rPr>
        <w:t xml:space="preserve"> event, negligible groundwater emergence risk and a </w:t>
      </w:r>
      <w:proofErr w:type="gramStart"/>
      <w:r w:rsidRPr="00D6344F">
        <w:rPr>
          <w:rFonts w:ascii="Arial" w:hAnsi="Arial" w:cs="Arial"/>
          <w:sz w:val="22"/>
          <w:szCs w:val="22"/>
        </w:rPr>
        <w:t>20 metre</w:t>
      </w:r>
      <w:proofErr w:type="gramEnd"/>
      <w:r w:rsidRPr="00D6344F">
        <w:rPr>
          <w:rFonts w:ascii="Arial" w:hAnsi="Arial" w:cs="Arial"/>
          <w:sz w:val="22"/>
          <w:szCs w:val="22"/>
        </w:rPr>
        <w:t xml:space="preserve"> watercourse buffer, although the site lies outside the Main River Consultation Area. The proposal does not involve foul </w:t>
      </w:r>
      <w:proofErr w:type="gramStart"/>
      <w:r w:rsidRPr="00D6344F">
        <w:rPr>
          <w:rFonts w:ascii="Arial" w:hAnsi="Arial" w:cs="Arial"/>
          <w:sz w:val="22"/>
          <w:szCs w:val="22"/>
        </w:rPr>
        <w:t>drainage</w:t>
      </w:r>
      <w:proofErr w:type="gramEnd"/>
      <w:r w:rsidRPr="00D6344F">
        <w:rPr>
          <w:rFonts w:ascii="Arial" w:hAnsi="Arial" w:cs="Arial"/>
          <w:sz w:val="22"/>
          <w:szCs w:val="22"/>
        </w:rPr>
        <w:t xml:space="preserve"> and its small roof area would give rise to only a negligible quantity of runoff capable of dispersing naturally to the surrounding permeable ground. There is no evidence that the structure would obstruct flood flows or increase flood risk elsewhere.</w:t>
      </w:r>
    </w:p>
    <w:p w14:paraId="51F9EE13" w14:textId="77777777" w:rsidR="001F7330" w:rsidRPr="00D6344F" w:rsidRDefault="001F7330" w:rsidP="00193555">
      <w:pPr>
        <w:spacing w:line="276" w:lineRule="auto"/>
        <w:jc w:val="both"/>
        <w:rPr>
          <w:rFonts w:ascii="Arial" w:hAnsi="Arial" w:cs="Arial"/>
          <w:i/>
          <w:iCs/>
          <w:sz w:val="22"/>
          <w:szCs w:val="22"/>
        </w:rPr>
      </w:pPr>
    </w:p>
    <w:p w14:paraId="7C2F2810" w14:textId="77777777" w:rsidR="00A26D4B" w:rsidRPr="00D6344F" w:rsidRDefault="00A26D4B" w:rsidP="008D4F43">
      <w:pPr>
        <w:pStyle w:val="Heading3"/>
      </w:pPr>
      <w:r w:rsidRPr="00D6344F">
        <w:t>Conclusion</w:t>
      </w:r>
    </w:p>
    <w:p w14:paraId="3820F3DC" w14:textId="6BB550A9" w:rsidR="00A26D4B" w:rsidRPr="00710075" w:rsidRDefault="00A26D4B" w:rsidP="00A26D4B">
      <w:pPr>
        <w:spacing w:line="276" w:lineRule="auto"/>
        <w:jc w:val="both"/>
        <w:rPr>
          <w:rFonts w:ascii="Arial" w:hAnsi="Arial" w:cs="Arial"/>
          <w:color w:val="EE0000"/>
          <w:sz w:val="22"/>
          <w:szCs w:val="22"/>
        </w:rPr>
      </w:pPr>
      <w:r w:rsidRPr="00D6344F">
        <w:rPr>
          <w:rFonts w:ascii="Arial" w:hAnsi="Arial" w:cs="Arial"/>
          <w:color w:val="000000" w:themeColor="text1"/>
          <w:sz w:val="22"/>
          <w:szCs w:val="22"/>
        </w:rPr>
        <w:t>Having regard to the above, it is considered that</w:t>
      </w:r>
      <w:r w:rsidR="00D6344F" w:rsidRPr="00D6344F">
        <w:rPr>
          <w:rFonts w:ascii="Arial" w:hAnsi="Arial" w:cs="Arial"/>
          <w:color w:val="000000" w:themeColor="text1"/>
          <w:sz w:val="22"/>
          <w:szCs w:val="22"/>
        </w:rPr>
        <w:t xml:space="preserve"> the scheme </w:t>
      </w:r>
      <w:r w:rsidR="00D6344F" w:rsidRPr="00D6344F">
        <w:rPr>
          <w:rFonts w:ascii="Arial" w:hAnsi="Arial" w:cs="Arial"/>
          <w:sz w:val="22"/>
          <w:szCs w:val="22"/>
        </w:rPr>
        <w:t xml:space="preserve">is acceptable under Core Policies </w:t>
      </w:r>
      <w:r w:rsidR="00D6344F" w:rsidRPr="00710075">
        <w:rPr>
          <w:rFonts w:ascii="Arial" w:hAnsi="Arial" w:cs="Arial"/>
          <w:sz w:val="22"/>
          <w:szCs w:val="22"/>
        </w:rPr>
        <w:t>67 and 68.</w:t>
      </w:r>
    </w:p>
    <w:p w14:paraId="00084B2D" w14:textId="77777777" w:rsidR="00EA523D" w:rsidRPr="00710075" w:rsidRDefault="00EA523D" w:rsidP="7D84FC5F">
      <w:pPr>
        <w:spacing w:line="276" w:lineRule="auto"/>
        <w:jc w:val="both"/>
        <w:rPr>
          <w:rFonts w:ascii="Arial" w:hAnsi="Arial" w:cs="Arial"/>
          <w:i/>
          <w:iCs/>
          <w:color w:val="FF0000"/>
          <w:sz w:val="22"/>
          <w:szCs w:val="22"/>
        </w:rPr>
      </w:pPr>
    </w:p>
    <w:p w14:paraId="6C383F1A" w14:textId="7C4590F7" w:rsidR="00D12140" w:rsidRPr="00710075" w:rsidRDefault="00D12140" w:rsidP="004B5B19">
      <w:pPr>
        <w:pStyle w:val="Heading2"/>
      </w:pPr>
      <w:r w:rsidRPr="00710075">
        <w:t>Other Issues</w:t>
      </w:r>
    </w:p>
    <w:p w14:paraId="5AC515DB" w14:textId="77777777" w:rsidR="004B5B19" w:rsidRPr="004B5B19" w:rsidRDefault="004B5B19" w:rsidP="004B5B19">
      <w:pPr>
        <w:spacing w:line="276" w:lineRule="auto"/>
        <w:jc w:val="both"/>
        <w:rPr>
          <w:rFonts w:ascii="Arial" w:hAnsi="Arial" w:cs="Arial"/>
          <w:color w:val="000000" w:themeColor="text1"/>
          <w:sz w:val="22"/>
          <w:szCs w:val="22"/>
        </w:rPr>
      </w:pPr>
      <w:r w:rsidRPr="00710075">
        <w:rPr>
          <w:rFonts w:ascii="Arial" w:hAnsi="Arial" w:cs="Arial"/>
          <w:color w:val="000000" w:themeColor="text1"/>
          <w:sz w:val="22"/>
          <w:szCs w:val="22"/>
        </w:rPr>
        <w:t>Concerns have been raised regarding land ownership and the submitted certificate. These matters do not affect the planning merits of the shelter. The appropriate certificate has now</w:t>
      </w:r>
      <w:r w:rsidRPr="004B5B19">
        <w:rPr>
          <w:rFonts w:ascii="Arial" w:hAnsi="Arial" w:cs="Arial"/>
          <w:color w:val="000000" w:themeColor="text1"/>
          <w:sz w:val="22"/>
          <w:szCs w:val="22"/>
        </w:rPr>
        <w:t xml:space="preserve"> been completed and notice served where required. In any event, planning permission does not override private legal rights or authorise works or access on land outside the applicant’s control.</w:t>
      </w:r>
    </w:p>
    <w:p w14:paraId="55E4516B" w14:textId="77777777" w:rsidR="004B5B19" w:rsidRPr="004B5B19" w:rsidRDefault="004B5B19" w:rsidP="004B5B19">
      <w:pPr>
        <w:spacing w:line="276" w:lineRule="auto"/>
        <w:jc w:val="both"/>
        <w:rPr>
          <w:rFonts w:ascii="Arial" w:hAnsi="Arial" w:cs="Arial"/>
          <w:color w:val="000000" w:themeColor="text1"/>
          <w:sz w:val="22"/>
          <w:szCs w:val="22"/>
        </w:rPr>
      </w:pPr>
    </w:p>
    <w:p w14:paraId="33144E10" w14:textId="77777777" w:rsidR="004B5B19" w:rsidRPr="004B5B19" w:rsidRDefault="004B5B19" w:rsidP="004B5B19">
      <w:pPr>
        <w:spacing w:line="276" w:lineRule="auto"/>
        <w:jc w:val="both"/>
        <w:rPr>
          <w:rFonts w:ascii="Arial" w:hAnsi="Arial" w:cs="Arial"/>
          <w:color w:val="000000" w:themeColor="text1"/>
          <w:sz w:val="22"/>
          <w:szCs w:val="22"/>
        </w:rPr>
      </w:pPr>
      <w:r w:rsidRPr="004B5B19">
        <w:rPr>
          <w:rFonts w:ascii="Arial" w:hAnsi="Arial" w:cs="Arial"/>
          <w:color w:val="000000" w:themeColor="text1"/>
          <w:sz w:val="22"/>
          <w:szCs w:val="22"/>
        </w:rPr>
        <w:t xml:space="preserve">Concerns regarding the application address, parish description, red line boundary and plan clarity have also been considered. </w:t>
      </w:r>
      <w:proofErr w:type="gramStart"/>
      <w:r w:rsidRPr="004B5B19">
        <w:rPr>
          <w:rFonts w:ascii="Arial" w:hAnsi="Arial" w:cs="Arial"/>
          <w:color w:val="000000" w:themeColor="text1"/>
          <w:sz w:val="22"/>
          <w:szCs w:val="22"/>
        </w:rPr>
        <w:t>The application description,</w:t>
      </w:r>
      <w:proofErr w:type="gramEnd"/>
      <w:r w:rsidRPr="004B5B19">
        <w:rPr>
          <w:rFonts w:ascii="Arial" w:hAnsi="Arial" w:cs="Arial"/>
          <w:color w:val="000000" w:themeColor="text1"/>
          <w:sz w:val="22"/>
          <w:szCs w:val="22"/>
        </w:rPr>
        <w:t xml:space="preserve"> submitted drawings and site context are sufficient to identify the development under consideration and to assess its planning impacts. Any minor discrepancies do not alter the substance of the proposal or prejudice the assessment. The Local Planning Authority is also satisfied that the statutory publicity requirements have been met before determination.</w:t>
      </w:r>
    </w:p>
    <w:p w14:paraId="2D038DA3" w14:textId="77777777" w:rsidR="004B5B19" w:rsidRPr="004B5B19" w:rsidRDefault="004B5B19" w:rsidP="004B5B19">
      <w:pPr>
        <w:spacing w:line="276" w:lineRule="auto"/>
        <w:jc w:val="both"/>
        <w:rPr>
          <w:rFonts w:ascii="Arial" w:hAnsi="Arial" w:cs="Arial"/>
          <w:color w:val="000000" w:themeColor="text1"/>
          <w:sz w:val="22"/>
          <w:szCs w:val="22"/>
        </w:rPr>
      </w:pPr>
    </w:p>
    <w:p w14:paraId="27309182" w14:textId="7C5D672D" w:rsidR="004B5B19" w:rsidRPr="004B5B19" w:rsidRDefault="004B5B19" w:rsidP="004B5B19">
      <w:pPr>
        <w:spacing w:line="276" w:lineRule="auto"/>
        <w:jc w:val="both"/>
        <w:rPr>
          <w:rFonts w:ascii="Arial" w:hAnsi="Arial" w:cs="Arial"/>
          <w:color w:val="000000" w:themeColor="text1"/>
          <w:sz w:val="22"/>
          <w:szCs w:val="22"/>
          <w:highlight w:val="yellow"/>
        </w:rPr>
      </w:pPr>
      <w:r w:rsidRPr="004B5B19">
        <w:rPr>
          <w:rFonts w:ascii="Arial" w:hAnsi="Arial" w:cs="Arial"/>
          <w:color w:val="000000" w:themeColor="text1"/>
          <w:sz w:val="22"/>
          <w:szCs w:val="22"/>
        </w:rPr>
        <w:lastRenderedPageBreak/>
        <w:t>Matters relating to the wider operation of the dog exercise field, including any alleged breach of conditions, unauthorised equipment, storage, sheds or other paraphernalia, are separate from this application. This permission would relate only to the retention of the shelter described in the application and would not regularise any other development or vary the existing operational restrictions applying to the site.</w:t>
      </w:r>
    </w:p>
    <w:p w14:paraId="330AB791" w14:textId="77777777" w:rsidR="004D4A05" w:rsidRPr="00CB702D" w:rsidRDefault="004D4A05" w:rsidP="7D84FC5F">
      <w:pPr>
        <w:spacing w:line="276" w:lineRule="auto"/>
        <w:jc w:val="both"/>
        <w:rPr>
          <w:rFonts w:ascii="Arial" w:hAnsi="Arial" w:cs="Arial"/>
          <w:i/>
          <w:iCs/>
          <w:color w:val="FF0000"/>
          <w:sz w:val="22"/>
          <w:szCs w:val="22"/>
          <w:highlight w:val="yellow"/>
        </w:rPr>
      </w:pPr>
    </w:p>
    <w:p w14:paraId="190D6C88" w14:textId="77777777" w:rsidR="004B2F79" w:rsidRPr="00EE0E63" w:rsidRDefault="004B2F79" w:rsidP="00E16AA3">
      <w:pPr>
        <w:pStyle w:val="Heading1"/>
      </w:pPr>
      <w:r w:rsidRPr="00EE0E63">
        <w:t>Public Sector Equality Duty (PSED)</w:t>
      </w:r>
    </w:p>
    <w:p w14:paraId="33095AD9" w14:textId="77777777" w:rsidR="004B2F79" w:rsidRPr="00EE0E63" w:rsidRDefault="004B2F79" w:rsidP="004B2F79">
      <w:pPr>
        <w:spacing w:line="276" w:lineRule="auto"/>
        <w:jc w:val="both"/>
        <w:rPr>
          <w:rFonts w:ascii="Arial" w:hAnsi="Arial" w:cs="Arial"/>
          <w:color w:val="000000" w:themeColor="text1"/>
          <w:sz w:val="22"/>
          <w:szCs w:val="22"/>
        </w:rPr>
      </w:pPr>
      <w:r w:rsidRPr="00EE0E63">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08EF0E94" w14:textId="77777777" w:rsidR="004B2F79" w:rsidRPr="00EE0E63" w:rsidRDefault="004B2F79" w:rsidP="004B2F79">
      <w:pPr>
        <w:spacing w:line="276" w:lineRule="auto"/>
        <w:jc w:val="both"/>
        <w:rPr>
          <w:rFonts w:ascii="Arial" w:hAnsi="Arial" w:cs="Arial"/>
          <w:color w:val="000000" w:themeColor="text1"/>
          <w:sz w:val="22"/>
          <w:szCs w:val="22"/>
        </w:rPr>
      </w:pPr>
    </w:p>
    <w:p w14:paraId="560EEBC7" w14:textId="77777777" w:rsidR="004B2F79" w:rsidRPr="00EE0E63" w:rsidRDefault="004B2F79" w:rsidP="004B2F79">
      <w:pPr>
        <w:spacing w:line="276" w:lineRule="auto"/>
        <w:jc w:val="both"/>
        <w:rPr>
          <w:rFonts w:ascii="Arial" w:hAnsi="Arial" w:cs="Arial"/>
          <w:color w:val="000000" w:themeColor="text1"/>
          <w:sz w:val="22"/>
          <w:szCs w:val="22"/>
        </w:rPr>
      </w:pPr>
      <w:r w:rsidRPr="00EE0E63">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15780AFC" w14:textId="77777777" w:rsidR="004B2F79" w:rsidRPr="00EE0E63" w:rsidRDefault="004B2F79" w:rsidP="7D84FC5F">
      <w:pPr>
        <w:spacing w:line="276" w:lineRule="auto"/>
        <w:jc w:val="both"/>
        <w:rPr>
          <w:rFonts w:ascii="Arial" w:hAnsi="Arial" w:cs="Arial"/>
          <w:i/>
          <w:iCs/>
          <w:color w:val="FF0000"/>
          <w:sz w:val="22"/>
          <w:szCs w:val="22"/>
        </w:rPr>
      </w:pPr>
    </w:p>
    <w:p w14:paraId="394A2948" w14:textId="77777777" w:rsidR="003066D0" w:rsidRPr="00704AF8" w:rsidRDefault="00F7609E" w:rsidP="00D1364D">
      <w:pPr>
        <w:pStyle w:val="Heading1"/>
      </w:pPr>
      <w:r w:rsidRPr="00704AF8">
        <w:t>PLANNING BALANCE AND CONCLUSION</w:t>
      </w:r>
    </w:p>
    <w:p w14:paraId="6D1E90C9" w14:textId="77777777" w:rsidR="00937DAE" w:rsidRPr="00704AF8" w:rsidRDefault="00937DAE" w:rsidP="00937DAE"/>
    <w:p w14:paraId="48A562DC" w14:textId="77777777" w:rsidR="009817A4" w:rsidRPr="00704AF8" w:rsidRDefault="009817A4" w:rsidP="002A3036">
      <w:pPr>
        <w:pStyle w:val="Heading2"/>
      </w:pPr>
      <w:r w:rsidRPr="00704AF8">
        <w:t xml:space="preserve">Policy Context </w:t>
      </w:r>
    </w:p>
    <w:p w14:paraId="6EBD9007" w14:textId="77777777" w:rsidR="00704AF8" w:rsidRPr="00704AF8" w:rsidRDefault="00704AF8" w:rsidP="00704AF8">
      <w:pPr>
        <w:spacing w:line="276" w:lineRule="auto"/>
        <w:jc w:val="both"/>
        <w:rPr>
          <w:rFonts w:ascii="Arial" w:hAnsi="Arial" w:cs="Arial"/>
          <w:sz w:val="22"/>
          <w:szCs w:val="22"/>
        </w:rPr>
      </w:pPr>
      <w:r w:rsidRPr="00704AF8">
        <w:rPr>
          <w:rFonts w:ascii="Arial" w:hAnsi="Arial" w:cs="Arial"/>
          <w:sz w:val="22"/>
          <w:szCs w:val="22"/>
        </w:rPr>
        <w:t>The planning balance requires all identified harms and benefits to be weighed, having regard to Section 38(6) of the Planning and Compulsory Purchase Act 2004, the Development Plan and the NPPF.</w:t>
      </w:r>
    </w:p>
    <w:p w14:paraId="794B3C60" w14:textId="77777777" w:rsidR="00704AF8" w:rsidRPr="00704AF8" w:rsidRDefault="00704AF8" w:rsidP="00704AF8">
      <w:pPr>
        <w:spacing w:line="276" w:lineRule="auto"/>
        <w:jc w:val="both"/>
        <w:rPr>
          <w:rFonts w:ascii="Arial" w:hAnsi="Arial" w:cs="Arial"/>
          <w:sz w:val="22"/>
          <w:szCs w:val="22"/>
        </w:rPr>
      </w:pPr>
    </w:p>
    <w:p w14:paraId="56581500" w14:textId="77777777" w:rsidR="00704AF8" w:rsidRPr="00704AF8" w:rsidRDefault="00704AF8" w:rsidP="00704AF8">
      <w:pPr>
        <w:spacing w:line="276" w:lineRule="auto"/>
        <w:jc w:val="both"/>
        <w:rPr>
          <w:rFonts w:ascii="Arial" w:hAnsi="Arial" w:cs="Arial"/>
          <w:sz w:val="22"/>
          <w:szCs w:val="22"/>
        </w:rPr>
      </w:pPr>
      <w:r w:rsidRPr="00704AF8">
        <w:rPr>
          <w:rFonts w:ascii="Arial" w:hAnsi="Arial" w:cs="Arial"/>
          <w:sz w:val="22"/>
          <w:szCs w:val="22"/>
        </w:rPr>
        <w:t>The NPPF presumes in favour of sustainable development, while Section 38(6) requires decisions to accord with the development plan unless material considerations indicate otherwise.</w:t>
      </w:r>
    </w:p>
    <w:p w14:paraId="0C2A9105" w14:textId="77777777" w:rsidR="00704AF8" w:rsidRPr="00704AF8" w:rsidRDefault="00704AF8" w:rsidP="00704AF8">
      <w:pPr>
        <w:spacing w:line="276" w:lineRule="auto"/>
        <w:jc w:val="both"/>
        <w:rPr>
          <w:rFonts w:ascii="Arial" w:hAnsi="Arial" w:cs="Arial"/>
          <w:sz w:val="22"/>
          <w:szCs w:val="22"/>
        </w:rPr>
      </w:pPr>
    </w:p>
    <w:p w14:paraId="5628365B" w14:textId="580A357F" w:rsidR="00155599" w:rsidRPr="00704AF8" w:rsidRDefault="00704AF8" w:rsidP="00704AF8">
      <w:pPr>
        <w:spacing w:line="276" w:lineRule="auto"/>
        <w:jc w:val="both"/>
        <w:rPr>
          <w:rFonts w:ascii="Arial" w:hAnsi="Arial" w:cs="Arial"/>
          <w:sz w:val="22"/>
          <w:szCs w:val="22"/>
        </w:rPr>
      </w:pPr>
      <w:r w:rsidRPr="00704AF8">
        <w:rPr>
          <w:rFonts w:ascii="Arial" w:hAnsi="Arial" w:cs="Arial"/>
          <w:sz w:val="22"/>
          <w:szCs w:val="22"/>
        </w:rPr>
        <w:t xml:space="preserve">Any benefits must therefore be considered alongside the scheme’s compliance with the Development Plan, the NPPF and all other material considerations, including any policies indicating refusal or giving </w:t>
      </w:r>
      <w:proofErr w:type="gramStart"/>
      <w:r w:rsidRPr="00704AF8">
        <w:rPr>
          <w:rFonts w:ascii="Arial" w:hAnsi="Arial" w:cs="Arial"/>
          <w:sz w:val="22"/>
          <w:szCs w:val="22"/>
        </w:rPr>
        <w:t>particular weight</w:t>
      </w:r>
      <w:proofErr w:type="gramEnd"/>
      <w:r w:rsidRPr="00704AF8">
        <w:rPr>
          <w:rFonts w:ascii="Arial" w:hAnsi="Arial" w:cs="Arial"/>
          <w:sz w:val="22"/>
          <w:szCs w:val="22"/>
        </w:rPr>
        <w:t xml:space="preserve"> to identified harms.</w:t>
      </w:r>
    </w:p>
    <w:p w14:paraId="19F48B49" w14:textId="77777777" w:rsidR="00704AF8" w:rsidRPr="00704AF8" w:rsidRDefault="00704AF8" w:rsidP="00704AF8">
      <w:pPr>
        <w:spacing w:line="276" w:lineRule="auto"/>
        <w:jc w:val="both"/>
        <w:rPr>
          <w:rFonts w:ascii="Arial" w:hAnsi="Arial" w:cs="Arial"/>
          <w:sz w:val="22"/>
          <w:szCs w:val="22"/>
        </w:rPr>
      </w:pPr>
    </w:p>
    <w:p w14:paraId="5AB8D66C" w14:textId="67144E7A" w:rsidR="008F433A" w:rsidRPr="00704AF8" w:rsidRDefault="00BC261D" w:rsidP="008F433A">
      <w:pPr>
        <w:pStyle w:val="Heading2"/>
      </w:pPr>
      <w:r w:rsidRPr="00704AF8">
        <w:t>Balance/</w:t>
      </w:r>
      <w:r w:rsidR="008F433A" w:rsidRPr="00704AF8">
        <w:t xml:space="preserve">Conclusion </w:t>
      </w:r>
    </w:p>
    <w:p w14:paraId="277B0964" w14:textId="77777777" w:rsidR="00062839" w:rsidRPr="00704AF8" w:rsidRDefault="00062839" w:rsidP="008F433A">
      <w:pPr>
        <w:pStyle w:val="NormalWeb"/>
        <w:spacing w:line="276" w:lineRule="auto"/>
        <w:jc w:val="both"/>
        <w:rPr>
          <w:rFonts w:ascii="Arial" w:hAnsi="Arial" w:cs="Arial"/>
          <w:sz w:val="22"/>
          <w:szCs w:val="22"/>
        </w:rPr>
      </w:pPr>
    </w:p>
    <w:p w14:paraId="62C3D9BA" w14:textId="77777777" w:rsidR="00062839" w:rsidRPr="00155599" w:rsidRDefault="00062839" w:rsidP="00062839">
      <w:pPr>
        <w:spacing w:line="276" w:lineRule="auto"/>
        <w:jc w:val="both"/>
        <w:rPr>
          <w:rFonts w:ascii="Arial" w:hAnsi="Arial" w:cs="Arial"/>
          <w:sz w:val="22"/>
          <w:szCs w:val="22"/>
        </w:rPr>
      </w:pPr>
      <w:r w:rsidRPr="00155599">
        <w:rPr>
          <w:rFonts w:ascii="Arial" w:hAnsi="Arial" w:cs="Arial"/>
          <w:sz w:val="22"/>
          <w:szCs w:val="22"/>
        </w:rPr>
        <w:t xml:space="preserve">The shelter is functionally related to an authorised rural dog exercise business and provides a modest weather-protection facility for users. Its small scale, simple rural materials, low height and contained siting mean that it causes no material harm to countryside character, landscape quality, neighbouring amenity, highway safety, ecology, flood risk or environmental conditions. The limited support it provides to the continued operation and usability of the rural facility attracts modest positive weight. </w:t>
      </w:r>
    </w:p>
    <w:p w14:paraId="0E84AEC8" w14:textId="77777777" w:rsidR="00062839" w:rsidRPr="00155599" w:rsidRDefault="00062839" w:rsidP="00062839">
      <w:pPr>
        <w:spacing w:line="276" w:lineRule="auto"/>
        <w:jc w:val="both"/>
        <w:rPr>
          <w:rFonts w:ascii="Arial" w:hAnsi="Arial" w:cs="Arial"/>
          <w:sz w:val="22"/>
          <w:szCs w:val="22"/>
        </w:rPr>
      </w:pPr>
    </w:p>
    <w:p w14:paraId="1331EBF3" w14:textId="77777777" w:rsidR="00062839" w:rsidRPr="00155599" w:rsidRDefault="00062839" w:rsidP="00062839">
      <w:pPr>
        <w:spacing w:line="276" w:lineRule="auto"/>
        <w:jc w:val="both"/>
        <w:rPr>
          <w:rFonts w:ascii="Arial" w:hAnsi="Arial" w:cs="Arial"/>
          <w:sz w:val="22"/>
          <w:szCs w:val="22"/>
        </w:rPr>
      </w:pPr>
      <w:r w:rsidRPr="00155599">
        <w:rPr>
          <w:rFonts w:ascii="Arial" w:hAnsi="Arial" w:cs="Arial"/>
          <w:sz w:val="22"/>
          <w:szCs w:val="22"/>
        </w:rPr>
        <w:t xml:space="preserve">The concerns raised regarding the retrospective approach and other development at the site are acknowledged. Retrospectivity is procedurally lawful and does not alter the assessment of planning merits, while unrelated structures and alleged operational breaches must be addressed separately. No material planning harm has been identified that would justify refusal of the shelter. </w:t>
      </w:r>
    </w:p>
    <w:p w14:paraId="7D359314" w14:textId="77777777" w:rsidR="00062839" w:rsidRPr="00155599" w:rsidRDefault="00062839" w:rsidP="00062839">
      <w:pPr>
        <w:spacing w:line="276" w:lineRule="auto"/>
        <w:jc w:val="both"/>
        <w:rPr>
          <w:rFonts w:ascii="Arial" w:hAnsi="Arial" w:cs="Arial"/>
          <w:sz w:val="22"/>
          <w:szCs w:val="22"/>
        </w:rPr>
      </w:pPr>
    </w:p>
    <w:p w14:paraId="0B586340" w14:textId="77777777" w:rsidR="00062839" w:rsidRPr="00704AF8" w:rsidRDefault="00062839" w:rsidP="00062839">
      <w:pPr>
        <w:spacing w:line="276" w:lineRule="auto"/>
        <w:jc w:val="both"/>
        <w:rPr>
          <w:rFonts w:ascii="Arial" w:hAnsi="Arial" w:cs="Arial"/>
          <w:sz w:val="22"/>
          <w:szCs w:val="22"/>
        </w:rPr>
      </w:pPr>
      <w:r w:rsidRPr="00155599">
        <w:rPr>
          <w:rFonts w:ascii="Arial" w:hAnsi="Arial" w:cs="Arial"/>
          <w:sz w:val="22"/>
          <w:szCs w:val="22"/>
        </w:rPr>
        <w:t xml:space="preserve">The proposal accords with the development plan when read as a whole, particularly Core Policies 34, 50, 51, 57, 61, 62, 67 and 68, and with the relevant provisions of national policy. </w:t>
      </w:r>
      <w:r w:rsidRPr="00155599">
        <w:rPr>
          <w:rFonts w:ascii="Arial" w:hAnsi="Arial" w:cs="Arial"/>
          <w:sz w:val="22"/>
          <w:szCs w:val="22"/>
        </w:rPr>
        <w:lastRenderedPageBreak/>
        <w:t xml:space="preserve">Planning permission should therefore be granted subject to conditions tying the shelter to the </w:t>
      </w:r>
      <w:r w:rsidRPr="00704AF8">
        <w:rPr>
          <w:rFonts w:ascii="Arial" w:hAnsi="Arial" w:cs="Arial"/>
          <w:sz w:val="22"/>
          <w:szCs w:val="22"/>
        </w:rPr>
        <w:t>dog exercise use and securing its removal if that use permanently ceases.</w:t>
      </w:r>
    </w:p>
    <w:p w14:paraId="21C8B715" w14:textId="77777777" w:rsidR="00062839" w:rsidRPr="00704AF8" w:rsidRDefault="00062839" w:rsidP="008F433A">
      <w:pPr>
        <w:pStyle w:val="NormalWeb"/>
        <w:spacing w:line="276" w:lineRule="auto"/>
        <w:jc w:val="both"/>
        <w:rPr>
          <w:rFonts w:ascii="Arial" w:hAnsi="Arial" w:cs="Arial"/>
          <w:sz w:val="22"/>
          <w:szCs w:val="22"/>
        </w:rPr>
      </w:pPr>
    </w:p>
    <w:p w14:paraId="7C686CD5" w14:textId="10FC47B9" w:rsidR="00F7609E" w:rsidRPr="00F7609E" w:rsidRDefault="00942BFA" w:rsidP="00062839">
      <w:pPr>
        <w:spacing w:line="276" w:lineRule="auto"/>
        <w:jc w:val="both"/>
        <w:rPr>
          <w:rFonts w:ascii="Arial" w:hAnsi="Arial" w:cs="Arial"/>
          <w:i/>
          <w:iCs/>
          <w:sz w:val="22"/>
          <w:szCs w:val="22"/>
        </w:rPr>
      </w:pPr>
      <w:r w:rsidRPr="00704AF8">
        <w:rPr>
          <w:rFonts w:ascii="Arial" w:hAnsi="Arial" w:cs="Arial"/>
          <w:b/>
          <w:bCs/>
          <w:color w:val="000000" w:themeColor="text1"/>
          <w:sz w:val="22"/>
          <w:szCs w:val="22"/>
        </w:rPr>
        <w:t>RECOMMENDATION</w:t>
      </w:r>
      <w:r w:rsidRPr="00704AF8">
        <w:rPr>
          <w:rFonts w:ascii="Arial" w:hAnsi="Arial" w:cs="Arial"/>
          <w:color w:val="000000" w:themeColor="text1"/>
          <w:sz w:val="22"/>
          <w:szCs w:val="22"/>
        </w:rPr>
        <w:t>:</w:t>
      </w:r>
      <w:r w:rsidR="00062839" w:rsidRPr="00704AF8">
        <w:rPr>
          <w:rFonts w:ascii="Arial" w:hAnsi="Arial" w:cs="Arial"/>
          <w:color w:val="000000" w:themeColor="text1"/>
          <w:sz w:val="22"/>
          <w:szCs w:val="22"/>
        </w:rPr>
        <w:t xml:space="preserve"> </w:t>
      </w:r>
      <w:r w:rsidRPr="00704AF8">
        <w:rPr>
          <w:rFonts w:ascii="Arial" w:hAnsi="Arial" w:cs="Arial"/>
          <w:b/>
          <w:bCs/>
          <w:color w:val="000000" w:themeColor="text1"/>
          <w:sz w:val="22"/>
          <w:szCs w:val="22"/>
        </w:rPr>
        <w:t xml:space="preserve">That Planning Permission be GRANTED, subject </w:t>
      </w:r>
      <w:r w:rsidR="00FD4FDF" w:rsidRPr="00704AF8">
        <w:rPr>
          <w:rFonts w:ascii="Arial" w:hAnsi="Arial" w:cs="Arial"/>
          <w:b/>
          <w:bCs/>
          <w:color w:val="000000" w:themeColor="text1"/>
          <w:sz w:val="22"/>
          <w:szCs w:val="22"/>
        </w:rPr>
        <w:t xml:space="preserve">to </w:t>
      </w:r>
      <w:r w:rsidRPr="00704AF8">
        <w:rPr>
          <w:rFonts w:ascii="Arial" w:hAnsi="Arial" w:cs="Arial"/>
          <w:b/>
          <w:bCs/>
          <w:color w:val="000000" w:themeColor="text1"/>
          <w:sz w:val="22"/>
          <w:szCs w:val="22"/>
        </w:rPr>
        <w:t xml:space="preserve">conditions </w:t>
      </w:r>
    </w:p>
    <w:p w14:paraId="4D2418BF" w14:textId="77777777" w:rsidR="00F7609E" w:rsidRPr="00704AF8" w:rsidRDefault="00F7609E" w:rsidP="00704AF8">
      <w:pPr>
        <w:spacing w:line="276" w:lineRule="auto"/>
        <w:jc w:val="both"/>
        <w:rPr>
          <w:rFonts w:ascii="Arial" w:hAnsi="Arial" w:cs="Arial"/>
          <w:color w:val="000000" w:themeColor="text1"/>
          <w:sz w:val="22"/>
          <w:szCs w:val="22"/>
        </w:rPr>
      </w:pPr>
    </w:p>
    <w:sectPr w:rsidR="00F7609E" w:rsidRPr="00704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F563EA"/>
    <w:multiLevelType w:val="multilevel"/>
    <w:tmpl w:val="82D48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E1A3C6E"/>
    <w:multiLevelType w:val="multilevel"/>
    <w:tmpl w:val="22F0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E2075C0"/>
    <w:multiLevelType w:val="multilevel"/>
    <w:tmpl w:val="2024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FC04869"/>
    <w:multiLevelType w:val="multilevel"/>
    <w:tmpl w:val="444C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82190">
    <w:abstractNumId w:val="17"/>
  </w:num>
  <w:num w:numId="2" w16cid:durableId="1542328013">
    <w:abstractNumId w:val="56"/>
  </w:num>
  <w:num w:numId="3" w16cid:durableId="1037051835">
    <w:abstractNumId w:val="43"/>
  </w:num>
  <w:num w:numId="4" w16cid:durableId="2085175374">
    <w:abstractNumId w:val="12"/>
  </w:num>
  <w:num w:numId="5" w16cid:durableId="1488207918">
    <w:abstractNumId w:val="38"/>
  </w:num>
  <w:num w:numId="6" w16cid:durableId="1793137108">
    <w:abstractNumId w:val="24"/>
  </w:num>
  <w:num w:numId="7" w16cid:durableId="134420376">
    <w:abstractNumId w:val="55"/>
  </w:num>
  <w:num w:numId="8" w16cid:durableId="1700400412">
    <w:abstractNumId w:val="21"/>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1"/>
  </w:num>
  <w:num w:numId="18" w16cid:durableId="6713544">
    <w:abstractNumId w:val="65"/>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6"/>
  </w:num>
  <w:num w:numId="24" w16cid:durableId="2039310770">
    <w:abstractNumId w:val="59"/>
  </w:num>
  <w:num w:numId="25" w16cid:durableId="1034232417">
    <w:abstractNumId w:val="6"/>
  </w:num>
  <w:num w:numId="26" w16cid:durableId="2062092020">
    <w:abstractNumId w:val="60"/>
  </w:num>
  <w:num w:numId="27" w16cid:durableId="1933783146">
    <w:abstractNumId w:val="3"/>
  </w:num>
  <w:num w:numId="28" w16cid:durableId="1669286882">
    <w:abstractNumId w:val="34"/>
  </w:num>
  <w:num w:numId="29" w16cid:durableId="1237977669">
    <w:abstractNumId w:val="18"/>
  </w:num>
  <w:num w:numId="30" w16cid:durableId="827013789">
    <w:abstractNumId w:val="33"/>
  </w:num>
  <w:num w:numId="31" w16cid:durableId="1451242110">
    <w:abstractNumId w:val="26"/>
  </w:num>
  <w:num w:numId="32" w16cid:durableId="2004117202">
    <w:abstractNumId w:val="40"/>
  </w:num>
  <w:num w:numId="33" w16cid:durableId="2020037795">
    <w:abstractNumId w:val="64"/>
  </w:num>
  <w:num w:numId="34" w16cid:durableId="2053261774">
    <w:abstractNumId w:val="57"/>
  </w:num>
  <w:num w:numId="35" w16cid:durableId="788477969">
    <w:abstractNumId w:val="62"/>
  </w:num>
  <w:num w:numId="36" w16cid:durableId="176845672">
    <w:abstractNumId w:val="23"/>
  </w:num>
  <w:num w:numId="37" w16cid:durableId="665060638">
    <w:abstractNumId w:val="58"/>
  </w:num>
  <w:num w:numId="38" w16cid:durableId="284772028">
    <w:abstractNumId w:val="53"/>
  </w:num>
  <w:num w:numId="39" w16cid:durableId="292441812">
    <w:abstractNumId w:val="35"/>
  </w:num>
  <w:num w:numId="40" w16cid:durableId="286159185">
    <w:abstractNumId w:val="30"/>
  </w:num>
  <w:num w:numId="41" w16cid:durableId="11495271">
    <w:abstractNumId w:val="46"/>
  </w:num>
  <w:num w:numId="42" w16cid:durableId="1775783856">
    <w:abstractNumId w:val="29"/>
  </w:num>
  <w:num w:numId="43" w16cid:durableId="296110479">
    <w:abstractNumId w:val="15"/>
  </w:num>
  <w:num w:numId="44" w16cid:durableId="1580358611">
    <w:abstractNumId w:val="61"/>
  </w:num>
  <w:num w:numId="45" w16cid:durableId="181935989">
    <w:abstractNumId w:val="28"/>
  </w:num>
  <w:num w:numId="46" w16cid:durableId="1291521645">
    <w:abstractNumId w:val="42"/>
  </w:num>
  <w:num w:numId="47" w16cid:durableId="1555578501">
    <w:abstractNumId w:val="16"/>
  </w:num>
  <w:num w:numId="48" w16cid:durableId="1261596426">
    <w:abstractNumId w:val="7"/>
  </w:num>
  <w:num w:numId="49" w16cid:durableId="1226061907">
    <w:abstractNumId w:val="27"/>
  </w:num>
  <w:num w:numId="50" w16cid:durableId="1774475199">
    <w:abstractNumId w:val="13"/>
  </w:num>
  <w:num w:numId="51" w16cid:durableId="416638240">
    <w:abstractNumId w:val="25"/>
  </w:num>
  <w:num w:numId="52" w16cid:durableId="741366241">
    <w:abstractNumId w:val="49"/>
  </w:num>
  <w:num w:numId="53" w16cid:durableId="1757557084">
    <w:abstractNumId w:val="44"/>
  </w:num>
  <w:num w:numId="54" w16cid:durableId="544410672">
    <w:abstractNumId w:val="32"/>
  </w:num>
  <w:num w:numId="55" w16cid:durableId="1455054384">
    <w:abstractNumId w:val="51"/>
  </w:num>
  <w:num w:numId="56" w16cid:durableId="396394238">
    <w:abstractNumId w:val="4"/>
  </w:num>
  <w:num w:numId="57" w16cid:durableId="1793553414">
    <w:abstractNumId w:val="47"/>
  </w:num>
  <w:num w:numId="58" w16cid:durableId="468743699">
    <w:abstractNumId w:val="54"/>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803931360">
    <w:abstractNumId w:val="63"/>
  </w:num>
  <w:num w:numId="65" w16cid:durableId="1593320745">
    <w:abstractNumId w:val="37"/>
  </w:num>
  <w:num w:numId="66" w16cid:durableId="1325863228">
    <w:abstractNumId w:val="52"/>
  </w:num>
  <w:num w:numId="67" w16cid:durableId="569197005">
    <w:abstractNumId w:val="6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1F12"/>
    <w:rsid w:val="00003E63"/>
    <w:rsid w:val="0000443B"/>
    <w:rsid w:val="00004C48"/>
    <w:rsid w:val="00006040"/>
    <w:rsid w:val="0000664B"/>
    <w:rsid w:val="00006877"/>
    <w:rsid w:val="00006A57"/>
    <w:rsid w:val="0001210A"/>
    <w:rsid w:val="00020101"/>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839"/>
    <w:rsid w:val="00062D85"/>
    <w:rsid w:val="00064A1D"/>
    <w:rsid w:val="0006523B"/>
    <w:rsid w:val="00067BEE"/>
    <w:rsid w:val="00070875"/>
    <w:rsid w:val="00071112"/>
    <w:rsid w:val="000711D4"/>
    <w:rsid w:val="00071C24"/>
    <w:rsid w:val="0007377C"/>
    <w:rsid w:val="000815DC"/>
    <w:rsid w:val="000828B9"/>
    <w:rsid w:val="000830D4"/>
    <w:rsid w:val="000875AB"/>
    <w:rsid w:val="00094F2F"/>
    <w:rsid w:val="00097010"/>
    <w:rsid w:val="000A78E4"/>
    <w:rsid w:val="000B2BED"/>
    <w:rsid w:val="000B3616"/>
    <w:rsid w:val="000B4E91"/>
    <w:rsid w:val="000B613F"/>
    <w:rsid w:val="000B6285"/>
    <w:rsid w:val="000C0D1A"/>
    <w:rsid w:val="000C5693"/>
    <w:rsid w:val="000C773F"/>
    <w:rsid w:val="000D0858"/>
    <w:rsid w:val="000D0B6A"/>
    <w:rsid w:val="000D2921"/>
    <w:rsid w:val="000D346B"/>
    <w:rsid w:val="000E3FD8"/>
    <w:rsid w:val="000E59B7"/>
    <w:rsid w:val="000E6292"/>
    <w:rsid w:val="000E62BA"/>
    <w:rsid w:val="000E79FE"/>
    <w:rsid w:val="000F1647"/>
    <w:rsid w:val="000F1D49"/>
    <w:rsid w:val="000F2BDF"/>
    <w:rsid w:val="000F5815"/>
    <w:rsid w:val="000F5ED3"/>
    <w:rsid w:val="000F69D5"/>
    <w:rsid w:val="001050C5"/>
    <w:rsid w:val="00107D4F"/>
    <w:rsid w:val="00110BD6"/>
    <w:rsid w:val="00111554"/>
    <w:rsid w:val="001131A8"/>
    <w:rsid w:val="001171CC"/>
    <w:rsid w:val="00125A09"/>
    <w:rsid w:val="00127E45"/>
    <w:rsid w:val="00130D60"/>
    <w:rsid w:val="001356FD"/>
    <w:rsid w:val="001361C4"/>
    <w:rsid w:val="00140A11"/>
    <w:rsid w:val="001418E4"/>
    <w:rsid w:val="00142B23"/>
    <w:rsid w:val="001433FD"/>
    <w:rsid w:val="00152D95"/>
    <w:rsid w:val="00154255"/>
    <w:rsid w:val="00155599"/>
    <w:rsid w:val="00157709"/>
    <w:rsid w:val="00157969"/>
    <w:rsid w:val="00160D4A"/>
    <w:rsid w:val="001615DE"/>
    <w:rsid w:val="00162EFF"/>
    <w:rsid w:val="00163A5E"/>
    <w:rsid w:val="001658FF"/>
    <w:rsid w:val="00175188"/>
    <w:rsid w:val="00176870"/>
    <w:rsid w:val="00176DD0"/>
    <w:rsid w:val="001778D6"/>
    <w:rsid w:val="00183F87"/>
    <w:rsid w:val="0019282F"/>
    <w:rsid w:val="00193555"/>
    <w:rsid w:val="001966CB"/>
    <w:rsid w:val="0019725F"/>
    <w:rsid w:val="001A12BE"/>
    <w:rsid w:val="001A33F3"/>
    <w:rsid w:val="001A6851"/>
    <w:rsid w:val="001A6989"/>
    <w:rsid w:val="001A6A4B"/>
    <w:rsid w:val="001B4FF1"/>
    <w:rsid w:val="001B7DCD"/>
    <w:rsid w:val="001C3CFA"/>
    <w:rsid w:val="001C5B7D"/>
    <w:rsid w:val="001D3BFA"/>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30405"/>
    <w:rsid w:val="002352B6"/>
    <w:rsid w:val="00237634"/>
    <w:rsid w:val="00240EB9"/>
    <w:rsid w:val="00246CF1"/>
    <w:rsid w:val="00250212"/>
    <w:rsid w:val="0025345B"/>
    <w:rsid w:val="002552D4"/>
    <w:rsid w:val="00255971"/>
    <w:rsid w:val="00256DB7"/>
    <w:rsid w:val="00260489"/>
    <w:rsid w:val="00262CDC"/>
    <w:rsid w:val="0026526C"/>
    <w:rsid w:val="002708D3"/>
    <w:rsid w:val="002710FE"/>
    <w:rsid w:val="00272655"/>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5836"/>
    <w:rsid w:val="002C1DA6"/>
    <w:rsid w:val="002C2A9D"/>
    <w:rsid w:val="002D589D"/>
    <w:rsid w:val="002D63A7"/>
    <w:rsid w:val="002D6BF2"/>
    <w:rsid w:val="002E11E5"/>
    <w:rsid w:val="002E2002"/>
    <w:rsid w:val="002E4B31"/>
    <w:rsid w:val="002E5A1C"/>
    <w:rsid w:val="002E66B5"/>
    <w:rsid w:val="002F5B53"/>
    <w:rsid w:val="003007EC"/>
    <w:rsid w:val="00301607"/>
    <w:rsid w:val="003046A9"/>
    <w:rsid w:val="00304F0C"/>
    <w:rsid w:val="003066D0"/>
    <w:rsid w:val="0030691F"/>
    <w:rsid w:val="00307886"/>
    <w:rsid w:val="00307C5F"/>
    <w:rsid w:val="00312C7F"/>
    <w:rsid w:val="00313E64"/>
    <w:rsid w:val="00316C37"/>
    <w:rsid w:val="0032198D"/>
    <w:rsid w:val="0032322E"/>
    <w:rsid w:val="00325C71"/>
    <w:rsid w:val="003263B8"/>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0887"/>
    <w:rsid w:val="003728D1"/>
    <w:rsid w:val="00375B0B"/>
    <w:rsid w:val="003763E1"/>
    <w:rsid w:val="00376944"/>
    <w:rsid w:val="003826A4"/>
    <w:rsid w:val="003858A9"/>
    <w:rsid w:val="0038645B"/>
    <w:rsid w:val="003905FB"/>
    <w:rsid w:val="0039218F"/>
    <w:rsid w:val="00392212"/>
    <w:rsid w:val="00394C02"/>
    <w:rsid w:val="00396A79"/>
    <w:rsid w:val="003A091A"/>
    <w:rsid w:val="003A4255"/>
    <w:rsid w:val="003A52A9"/>
    <w:rsid w:val="003B3D65"/>
    <w:rsid w:val="003B7526"/>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067D"/>
    <w:rsid w:val="00402494"/>
    <w:rsid w:val="00411120"/>
    <w:rsid w:val="00411456"/>
    <w:rsid w:val="004206FE"/>
    <w:rsid w:val="00424C76"/>
    <w:rsid w:val="00426CBE"/>
    <w:rsid w:val="00427846"/>
    <w:rsid w:val="004303CC"/>
    <w:rsid w:val="004329DC"/>
    <w:rsid w:val="0043749E"/>
    <w:rsid w:val="004470EC"/>
    <w:rsid w:val="004501C2"/>
    <w:rsid w:val="00450318"/>
    <w:rsid w:val="004505DF"/>
    <w:rsid w:val="004510AD"/>
    <w:rsid w:val="00454173"/>
    <w:rsid w:val="00461110"/>
    <w:rsid w:val="00463B65"/>
    <w:rsid w:val="004660DD"/>
    <w:rsid w:val="00467EF3"/>
    <w:rsid w:val="00477CC4"/>
    <w:rsid w:val="00480474"/>
    <w:rsid w:val="00480FE6"/>
    <w:rsid w:val="004817FB"/>
    <w:rsid w:val="00482421"/>
    <w:rsid w:val="00482DB3"/>
    <w:rsid w:val="004901C5"/>
    <w:rsid w:val="00494D44"/>
    <w:rsid w:val="004978D6"/>
    <w:rsid w:val="00497EB1"/>
    <w:rsid w:val="004A256C"/>
    <w:rsid w:val="004A3E0B"/>
    <w:rsid w:val="004A58ED"/>
    <w:rsid w:val="004A66A9"/>
    <w:rsid w:val="004A69BD"/>
    <w:rsid w:val="004B2F79"/>
    <w:rsid w:val="004B5B19"/>
    <w:rsid w:val="004B5C73"/>
    <w:rsid w:val="004B64F5"/>
    <w:rsid w:val="004C0337"/>
    <w:rsid w:val="004C4C5C"/>
    <w:rsid w:val="004C4FA0"/>
    <w:rsid w:val="004C5044"/>
    <w:rsid w:val="004C5048"/>
    <w:rsid w:val="004C6224"/>
    <w:rsid w:val="004C6636"/>
    <w:rsid w:val="004D3798"/>
    <w:rsid w:val="004D4A05"/>
    <w:rsid w:val="004E3DFC"/>
    <w:rsid w:val="004E4FEA"/>
    <w:rsid w:val="004E7763"/>
    <w:rsid w:val="004F7AD7"/>
    <w:rsid w:val="005007E3"/>
    <w:rsid w:val="0050398F"/>
    <w:rsid w:val="005058E9"/>
    <w:rsid w:val="005138AB"/>
    <w:rsid w:val="00515B1F"/>
    <w:rsid w:val="00520340"/>
    <w:rsid w:val="00520502"/>
    <w:rsid w:val="0052475D"/>
    <w:rsid w:val="0052699B"/>
    <w:rsid w:val="0053156A"/>
    <w:rsid w:val="00532780"/>
    <w:rsid w:val="00533632"/>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0AD7"/>
    <w:rsid w:val="005719D4"/>
    <w:rsid w:val="005729CC"/>
    <w:rsid w:val="00575068"/>
    <w:rsid w:val="00575890"/>
    <w:rsid w:val="00575D65"/>
    <w:rsid w:val="00575F07"/>
    <w:rsid w:val="0057616B"/>
    <w:rsid w:val="005772E6"/>
    <w:rsid w:val="00582001"/>
    <w:rsid w:val="00585C3D"/>
    <w:rsid w:val="00586B29"/>
    <w:rsid w:val="00587773"/>
    <w:rsid w:val="00592D1F"/>
    <w:rsid w:val="00593094"/>
    <w:rsid w:val="00593436"/>
    <w:rsid w:val="00593860"/>
    <w:rsid w:val="00595EE8"/>
    <w:rsid w:val="005A03A2"/>
    <w:rsid w:val="005A280C"/>
    <w:rsid w:val="005A3D4A"/>
    <w:rsid w:val="005A55AF"/>
    <w:rsid w:val="005B0DEF"/>
    <w:rsid w:val="005B2F00"/>
    <w:rsid w:val="005B70E3"/>
    <w:rsid w:val="005B7EB0"/>
    <w:rsid w:val="005C344D"/>
    <w:rsid w:val="005C76A2"/>
    <w:rsid w:val="005C7FDF"/>
    <w:rsid w:val="005D460C"/>
    <w:rsid w:val="005D4CED"/>
    <w:rsid w:val="005D6524"/>
    <w:rsid w:val="005E207E"/>
    <w:rsid w:val="005E3958"/>
    <w:rsid w:val="005E41FF"/>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6322F"/>
    <w:rsid w:val="00671BC3"/>
    <w:rsid w:val="00673F9A"/>
    <w:rsid w:val="00680257"/>
    <w:rsid w:val="006809AA"/>
    <w:rsid w:val="00680DA9"/>
    <w:rsid w:val="006829EF"/>
    <w:rsid w:val="0068391C"/>
    <w:rsid w:val="00683C17"/>
    <w:rsid w:val="00684637"/>
    <w:rsid w:val="006920A5"/>
    <w:rsid w:val="00694D96"/>
    <w:rsid w:val="00697CEA"/>
    <w:rsid w:val="006A0D11"/>
    <w:rsid w:val="006A4298"/>
    <w:rsid w:val="006A5D91"/>
    <w:rsid w:val="006A62FB"/>
    <w:rsid w:val="006A65F4"/>
    <w:rsid w:val="006A7CBD"/>
    <w:rsid w:val="006B0166"/>
    <w:rsid w:val="006B0308"/>
    <w:rsid w:val="006B06CD"/>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3B1E"/>
    <w:rsid w:val="007046CB"/>
    <w:rsid w:val="00704AF8"/>
    <w:rsid w:val="00710075"/>
    <w:rsid w:val="00713544"/>
    <w:rsid w:val="00713E9A"/>
    <w:rsid w:val="00714D24"/>
    <w:rsid w:val="00715434"/>
    <w:rsid w:val="00716387"/>
    <w:rsid w:val="00721CC7"/>
    <w:rsid w:val="00722BAC"/>
    <w:rsid w:val="0073177E"/>
    <w:rsid w:val="00733C46"/>
    <w:rsid w:val="0073443B"/>
    <w:rsid w:val="00743D22"/>
    <w:rsid w:val="00751960"/>
    <w:rsid w:val="00751B6F"/>
    <w:rsid w:val="00754D66"/>
    <w:rsid w:val="007610F1"/>
    <w:rsid w:val="007622DA"/>
    <w:rsid w:val="00762445"/>
    <w:rsid w:val="007646D5"/>
    <w:rsid w:val="0076592F"/>
    <w:rsid w:val="00765A82"/>
    <w:rsid w:val="00765BC6"/>
    <w:rsid w:val="00765EEE"/>
    <w:rsid w:val="00776351"/>
    <w:rsid w:val="00776F23"/>
    <w:rsid w:val="007805E8"/>
    <w:rsid w:val="007842F1"/>
    <w:rsid w:val="007850E8"/>
    <w:rsid w:val="0078681F"/>
    <w:rsid w:val="007877D4"/>
    <w:rsid w:val="00793249"/>
    <w:rsid w:val="00793409"/>
    <w:rsid w:val="00793EE2"/>
    <w:rsid w:val="00797FD7"/>
    <w:rsid w:val="007A0693"/>
    <w:rsid w:val="007B1288"/>
    <w:rsid w:val="007B348D"/>
    <w:rsid w:val="007B3DDE"/>
    <w:rsid w:val="007B7663"/>
    <w:rsid w:val="007C7CAD"/>
    <w:rsid w:val="007E5E24"/>
    <w:rsid w:val="007E67D4"/>
    <w:rsid w:val="007E6A47"/>
    <w:rsid w:val="007E6DC5"/>
    <w:rsid w:val="007E7A6F"/>
    <w:rsid w:val="007F0006"/>
    <w:rsid w:val="007F1971"/>
    <w:rsid w:val="007F1D5A"/>
    <w:rsid w:val="007F31EE"/>
    <w:rsid w:val="007F3326"/>
    <w:rsid w:val="007F548E"/>
    <w:rsid w:val="007F695C"/>
    <w:rsid w:val="00802738"/>
    <w:rsid w:val="00805595"/>
    <w:rsid w:val="00805896"/>
    <w:rsid w:val="008070FB"/>
    <w:rsid w:val="00807170"/>
    <w:rsid w:val="0080760A"/>
    <w:rsid w:val="008111A8"/>
    <w:rsid w:val="00817566"/>
    <w:rsid w:val="00820D83"/>
    <w:rsid w:val="008211DE"/>
    <w:rsid w:val="008219C8"/>
    <w:rsid w:val="00826C1C"/>
    <w:rsid w:val="00831AC7"/>
    <w:rsid w:val="00831E61"/>
    <w:rsid w:val="00832946"/>
    <w:rsid w:val="00837289"/>
    <w:rsid w:val="00837692"/>
    <w:rsid w:val="008410F1"/>
    <w:rsid w:val="0084239B"/>
    <w:rsid w:val="00844B80"/>
    <w:rsid w:val="0085055A"/>
    <w:rsid w:val="00850833"/>
    <w:rsid w:val="00857343"/>
    <w:rsid w:val="00860FB0"/>
    <w:rsid w:val="00863B37"/>
    <w:rsid w:val="00863C60"/>
    <w:rsid w:val="008651DA"/>
    <w:rsid w:val="00871FEA"/>
    <w:rsid w:val="0087425D"/>
    <w:rsid w:val="00875545"/>
    <w:rsid w:val="00876BF8"/>
    <w:rsid w:val="00880DAE"/>
    <w:rsid w:val="00883BF4"/>
    <w:rsid w:val="00886C24"/>
    <w:rsid w:val="00890D1E"/>
    <w:rsid w:val="00891F50"/>
    <w:rsid w:val="008A321E"/>
    <w:rsid w:val="008A3663"/>
    <w:rsid w:val="008A39A2"/>
    <w:rsid w:val="008A430C"/>
    <w:rsid w:val="008A6B33"/>
    <w:rsid w:val="008A6C43"/>
    <w:rsid w:val="008B0866"/>
    <w:rsid w:val="008B0B16"/>
    <w:rsid w:val="008B0EB0"/>
    <w:rsid w:val="008B500B"/>
    <w:rsid w:val="008C19D8"/>
    <w:rsid w:val="008C1F63"/>
    <w:rsid w:val="008C25AA"/>
    <w:rsid w:val="008C2B1F"/>
    <w:rsid w:val="008C772C"/>
    <w:rsid w:val="008D0EBB"/>
    <w:rsid w:val="008D38EF"/>
    <w:rsid w:val="008D4875"/>
    <w:rsid w:val="008D4F43"/>
    <w:rsid w:val="008D5E5C"/>
    <w:rsid w:val="008E0002"/>
    <w:rsid w:val="008E4AA4"/>
    <w:rsid w:val="008E59DE"/>
    <w:rsid w:val="008F433A"/>
    <w:rsid w:val="008F5BE4"/>
    <w:rsid w:val="00904908"/>
    <w:rsid w:val="00911AD2"/>
    <w:rsid w:val="00916070"/>
    <w:rsid w:val="009223E2"/>
    <w:rsid w:val="00923E9A"/>
    <w:rsid w:val="00924226"/>
    <w:rsid w:val="0092586B"/>
    <w:rsid w:val="00925A5A"/>
    <w:rsid w:val="00926CB5"/>
    <w:rsid w:val="00937DAE"/>
    <w:rsid w:val="00940706"/>
    <w:rsid w:val="00942B13"/>
    <w:rsid w:val="00942BFA"/>
    <w:rsid w:val="0094328A"/>
    <w:rsid w:val="00943755"/>
    <w:rsid w:val="00943D5C"/>
    <w:rsid w:val="0095292D"/>
    <w:rsid w:val="009613A4"/>
    <w:rsid w:val="00970A8A"/>
    <w:rsid w:val="00971AB3"/>
    <w:rsid w:val="00977209"/>
    <w:rsid w:val="009817A4"/>
    <w:rsid w:val="00985E84"/>
    <w:rsid w:val="00987418"/>
    <w:rsid w:val="00990778"/>
    <w:rsid w:val="00992EFE"/>
    <w:rsid w:val="00993259"/>
    <w:rsid w:val="00993419"/>
    <w:rsid w:val="00994116"/>
    <w:rsid w:val="009A078E"/>
    <w:rsid w:val="009A29C4"/>
    <w:rsid w:val="009A33D7"/>
    <w:rsid w:val="009B4434"/>
    <w:rsid w:val="009B6D07"/>
    <w:rsid w:val="009C2D6B"/>
    <w:rsid w:val="009C3071"/>
    <w:rsid w:val="009C33C7"/>
    <w:rsid w:val="009C5CC2"/>
    <w:rsid w:val="009C7189"/>
    <w:rsid w:val="009D0560"/>
    <w:rsid w:val="009D0600"/>
    <w:rsid w:val="009D4E12"/>
    <w:rsid w:val="009D4F4A"/>
    <w:rsid w:val="009E1642"/>
    <w:rsid w:val="009E2312"/>
    <w:rsid w:val="009E5118"/>
    <w:rsid w:val="009E68AA"/>
    <w:rsid w:val="009E6BD3"/>
    <w:rsid w:val="009E7E4D"/>
    <w:rsid w:val="009F2841"/>
    <w:rsid w:val="009F4D67"/>
    <w:rsid w:val="00A06ECF"/>
    <w:rsid w:val="00A146A0"/>
    <w:rsid w:val="00A16EA1"/>
    <w:rsid w:val="00A224B2"/>
    <w:rsid w:val="00A22755"/>
    <w:rsid w:val="00A24FEF"/>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4F69"/>
    <w:rsid w:val="00A55DA1"/>
    <w:rsid w:val="00A56878"/>
    <w:rsid w:val="00A575A7"/>
    <w:rsid w:val="00A57783"/>
    <w:rsid w:val="00A6085B"/>
    <w:rsid w:val="00A64314"/>
    <w:rsid w:val="00A70A9E"/>
    <w:rsid w:val="00A71295"/>
    <w:rsid w:val="00A71C3E"/>
    <w:rsid w:val="00A71F44"/>
    <w:rsid w:val="00A77AA3"/>
    <w:rsid w:val="00A81D4F"/>
    <w:rsid w:val="00A82351"/>
    <w:rsid w:val="00A87767"/>
    <w:rsid w:val="00A95A96"/>
    <w:rsid w:val="00A95C45"/>
    <w:rsid w:val="00AA1129"/>
    <w:rsid w:val="00AA2FA1"/>
    <w:rsid w:val="00AA35B4"/>
    <w:rsid w:val="00AA499E"/>
    <w:rsid w:val="00AA5211"/>
    <w:rsid w:val="00AA627B"/>
    <w:rsid w:val="00AB3CED"/>
    <w:rsid w:val="00AB5A94"/>
    <w:rsid w:val="00AC6F2C"/>
    <w:rsid w:val="00AD37DD"/>
    <w:rsid w:val="00AE16CA"/>
    <w:rsid w:val="00AE1742"/>
    <w:rsid w:val="00AE1C41"/>
    <w:rsid w:val="00AE44BA"/>
    <w:rsid w:val="00AE753E"/>
    <w:rsid w:val="00AF45AE"/>
    <w:rsid w:val="00B0100C"/>
    <w:rsid w:val="00B015E2"/>
    <w:rsid w:val="00B04B82"/>
    <w:rsid w:val="00B119EF"/>
    <w:rsid w:val="00B13D58"/>
    <w:rsid w:val="00B1795E"/>
    <w:rsid w:val="00B211D8"/>
    <w:rsid w:val="00B25713"/>
    <w:rsid w:val="00B25CF6"/>
    <w:rsid w:val="00B32039"/>
    <w:rsid w:val="00B341CC"/>
    <w:rsid w:val="00B4010D"/>
    <w:rsid w:val="00B42939"/>
    <w:rsid w:val="00B43F88"/>
    <w:rsid w:val="00B44DF7"/>
    <w:rsid w:val="00B456AC"/>
    <w:rsid w:val="00B45C5F"/>
    <w:rsid w:val="00B508EB"/>
    <w:rsid w:val="00B53D07"/>
    <w:rsid w:val="00B561F4"/>
    <w:rsid w:val="00B56EE9"/>
    <w:rsid w:val="00B572A8"/>
    <w:rsid w:val="00B65B2D"/>
    <w:rsid w:val="00B66778"/>
    <w:rsid w:val="00B70301"/>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B6F78"/>
    <w:rsid w:val="00BC261D"/>
    <w:rsid w:val="00BC3471"/>
    <w:rsid w:val="00BC3F9A"/>
    <w:rsid w:val="00BC4A6F"/>
    <w:rsid w:val="00BC6F61"/>
    <w:rsid w:val="00BC744B"/>
    <w:rsid w:val="00BD52EF"/>
    <w:rsid w:val="00BD5EB3"/>
    <w:rsid w:val="00BD6DF7"/>
    <w:rsid w:val="00BE0781"/>
    <w:rsid w:val="00BE202F"/>
    <w:rsid w:val="00BE4DF0"/>
    <w:rsid w:val="00BE5025"/>
    <w:rsid w:val="00BE6683"/>
    <w:rsid w:val="00BF4D94"/>
    <w:rsid w:val="00BF5B5D"/>
    <w:rsid w:val="00C008DC"/>
    <w:rsid w:val="00C00B03"/>
    <w:rsid w:val="00C02945"/>
    <w:rsid w:val="00C031F6"/>
    <w:rsid w:val="00C15745"/>
    <w:rsid w:val="00C15984"/>
    <w:rsid w:val="00C168B4"/>
    <w:rsid w:val="00C17F1E"/>
    <w:rsid w:val="00C21DCB"/>
    <w:rsid w:val="00C23978"/>
    <w:rsid w:val="00C24B02"/>
    <w:rsid w:val="00C27565"/>
    <w:rsid w:val="00C34DE4"/>
    <w:rsid w:val="00C43BE7"/>
    <w:rsid w:val="00C458AD"/>
    <w:rsid w:val="00C46C38"/>
    <w:rsid w:val="00C4716F"/>
    <w:rsid w:val="00C500D3"/>
    <w:rsid w:val="00C612BF"/>
    <w:rsid w:val="00C65A3B"/>
    <w:rsid w:val="00C71832"/>
    <w:rsid w:val="00C74822"/>
    <w:rsid w:val="00C760C4"/>
    <w:rsid w:val="00C7649B"/>
    <w:rsid w:val="00C764CF"/>
    <w:rsid w:val="00C82F6A"/>
    <w:rsid w:val="00C85DB0"/>
    <w:rsid w:val="00C87433"/>
    <w:rsid w:val="00C87898"/>
    <w:rsid w:val="00C87E84"/>
    <w:rsid w:val="00C90B04"/>
    <w:rsid w:val="00C94492"/>
    <w:rsid w:val="00C97DD7"/>
    <w:rsid w:val="00CB4910"/>
    <w:rsid w:val="00CB5E89"/>
    <w:rsid w:val="00CB702D"/>
    <w:rsid w:val="00CC098E"/>
    <w:rsid w:val="00CC165A"/>
    <w:rsid w:val="00CC327D"/>
    <w:rsid w:val="00CC51B9"/>
    <w:rsid w:val="00CD2740"/>
    <w:rsid w:val="00CD3AC1"/>
    <w:rsid w:val="00CD6A97"/>
    <w:rsid w:val="00CD70C6"/>
    <w:rsid w:val="00CE0032"/>
    <w:rsid w:val="00CE102A"/>
    <w:rsid w:val="00CE745B"/>
    <w:rsid w:val="00CF2835"/>
    <w:rsid w:val="00CF67E2"/>
    <w:rsid w:val="00D01E65"/>
    <w:rsid w:val="00D02EC7"/>
    <w:rsid w:val="00D030B2"/>
    <w:rsid w:val="00D0541A"/>
    <w:rsid w:val="00D05E10"/>
    <w:rsid w:val="00D07674"/>
    <w:rsid w:val="00D101B5"/>
    <w:rsid w:val="00D12140"/>
    <w:rsid w:val="00D1364D"/>
    <w:rsid w:val="00D14841"/>
    <w:rsid w:val="00D1653E"/>
    <w:rsid w:val="00D17F47"/>
    <w:rsid w:val="00D2007D"/>
    <w:rsid w:val="00D20DC9"/>
    <w:rsid w:val="00D211B6"/>
    <w:rsid w:val="00D22908"/>
    <w:rsid w:val="00D233D9"/>
    <w:rsid w:val="00D305B8"/>
    <w:rsid w:val="00D34CB4"/>
    <w:rsid w:val="00D35F7B"/>
    <w:rsid w:val="00D36B15"/>
    <w:rsid w:val="00D428D4"/>
    <w:rsid w:val="00D4390A"/>
    <w:rsid w:val="00D45219"/>
    <w:rsid w:val="00D47810"/>
    <w:rsid w:val="00D566B8"/>
    <w:rsid w:val="00D56CCE"/>
    <w:rsid w:val="00D60FF7"/>
    <w:rsid w:val="00D62EED"/>
    <w:rsid w:val="00D6344F"/>
    <w:rsid w:val="00D642FD"/>
    <w:rsid w:val="00D64384"/>
    <w:rsid w:val="00D662F9"/>
    <w:rsid w:val="00D667BE"/>
    <w:rsid w:val="00D66B36"/>
    <w:rsid w:val="00D70A53"/>
    <w:rsid w:val="00D71172"/>
    <w:rsid w:val="00D8113E"/>
    <w:rsid w:val="00D82DDB"/>
    <w:rsid w:val="00D859CC"/>
    <w:rsid w:val="00D902FA"/>
    <w:rsid w:val="00DA245D"/>
    <w:rsid w:val="00DA2972"/>
    <w:rsid w:val="00DA3145"/>
    <w:rsid w:val="00DA3A4D"/>
    <w:rsid w:val="00DA5A8E"/>
    <w:rsid w:val="00DA795E"/>
    <w:rsid w:val="00DB0ACD"/>
    <w:rsid w:val="00DB2721"/>
    <w:rsid w:val="00DB3771"/>
    <w:rsid w:val="00DB3C84"/>
    <w:rsid w:val="00DB3CC5"/>
    <w:rsid w:val="00DC511A"/>
    <w:rsid w:val="00DD03BB"/>
    <w:rsid w:val="00DD1AF1"/>
    <w:rsid w:val="00DD4DA6"/>
    <w:rsid w:val="00DD5825"/>
    <w:rsid w:val="00DD7C31"/>
    <w:rsid w:val="00DD7EBE"/>
    <w:rsid w:val="00DE07F3"/>
    <w:rsid w:val="00DF22E2"/>
    <w:rsid w:val="00DF3CCE"/>
    <w:rsid w:val="00E00C75"/>
    <w:rsid w:val="00E01494"/>
    <w:rsid w:val="00E016EF"/>
    <w:rsid w:val="00E01986"/>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7F5B"/>
    <w:rsid w:val="00E30F57"/>
    <w:rsid w:val="00E34054"/>
    <w:rsid w:val="00E35059"/>
    <w:rsid w:val="00E350E7"/>
    <w:rsid w:val="00E3526F"/>
    <w:rsid w:val="00E41D7F"/>
    <w:rsid w:val="00E42E64"/>
    <w:rsid w:val="00E44580"/>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8111C"/>
    <w:rsid w:val="00E81453"/>
    <w:rsid w:val="00E836AF"/>
    <w:rsid w:val="00E85C9D"/>
    <w:rsid w:val="00E87BE7"/>
    <w:rsid w:val="00E91AF0"/>
    <w:rsid w:val="00E95460"/>
    <w:rsid w:val="00E95FE9"/>
    <w:rsid w:val="00EA19AA"/>
    <w:rsid w:val="00EA523D"/>
    <w:rsid w:val="00EB0738"/>
    <w:rsid w:val="00EB57B4"/>
    <w:rsid w:val="00EB5E29"/>
    <w:rsid w:val="00EC2E4E"/>
    <w:rsid w:val="00EC3339"/>
    <w:rsid w:val="00EC35BE"/>
    <w:rsid w:val="00EC3964"/>
    <w:rsid w:val="00EC5090"/>
    <w:rsid w:val="00ED33CD"/>
    <w:rsid w:val="00ED40D9"/>
    <w:rsid w:val="00ED79C7"/>
    <w:rsid w:val="00EE0188"/>
    <w:rsid w:val="00EE0E63"/>
    <w:rsid w:val="00EE251F"/>
    <w:rsid w:val="00EE41D6"/>
    <w:rsid w:val="00EE5C03"/>
    <w:rsid w:val="00EE6040"/>
    <w:rsid w:val="00EE7C23"/>
    <w:rsid w:val="00EF4E94"/>
    <w:rsid w:val="00F005A4"/>
    <w:rsid w:val="00F02C87"/>
    <w:rsid w:val="00F02CB3"/>
    <w:rsid w:val="00F04E9F"/>
    <w:rsid w:val="00F10F2C"/>
    <w:rsid w:val="00F11544"/>
    <w:rsid w:val="00F11761"/>
    <w:rsid w:val="00F12369"/>
    <w:rsid w:val="00F124BA"/>
    <w:rsid w:val="00F12590"/>
    <w:rsid w:val="00F12620"/>
    <w:rsid w:val="00F1263F"/>
    <w:rsid w:val="00F12CC5"/>
    <w:rsid w:val="00F132A7"/>
    <w:rsid w:val="00F17697"/>
    <w:rsid w:val="00F2151B"/>
    <w:rsid w:val="00F21A85"/>
    <w:rsid w:val="00F21B41"/>
    <w:rsid w:val="00F22DA6"/>
    <w:rsid w:val="00F2477F"/>
    <w:rsid w:val="00F25666"/>
    <w:rsid w:val="00F25970"/>
    <w:rsid w:val="00F26983"/>
    <w:rsid w:val="00F279E2"/>
    <w:rsid w:val="00F30968"/>
    <w:rsid w:val="00F30C2F"/>
    <w:rsid w:val="00F30D26"/>
    <w:rsid w:val="00F315FF"/>
    <w:rsid w:val="00F3190C"/>
    <w:rsid w:val="00F320DB"/>
    <w:rsid w:val="00F34EB8"/>
    <w:rsid w:val="00F37FAD"/>
    <w:rsid w:val="00F42C26"/>
    <w:rsid w:val="00F4326B"/>
    <w:rsid w:val="00F4425E"/>
    <w:rsid w:val="00F445A7"/>
    <w:rsid w:val="00F44FD7"/>
    <w:rsid w:val="00F460A7"/>
    <w:rsid w:val="00F514A2"/>
    <w:rsid w:val="00F52417"/>
    <w:rsid w:val="00F524B3"/>
    <w:rsid w:val="00F531DF"/>
    <w:rsid w:val="00F53968"/>
    <w:rsid w:val="00F545D3"/>
    <w:rsid w:val="00F56A0A"/>
    <w:rsid w:val="00F61111"/>
    <w:rsid w:val="00F614A5"/>
    <w:rsid w:val="00F652A2"/>
    <w:rsid w:val="00F7017C"/>
    <w:rsid w:val="00F75628"/>
    <w:rsid w:val="00F75933"/>
    <w:rsid w:val="00F7609E"/>
    <w:rsid w:val="00F774DD"/>
    <w:rsid w:val="00F801C2"/>
    <w:rsid w:val="00F81518"/>
    <w:rsid w:val="00F81970"/>
    <w:rsid w:val="00F82DB6"/>
    <w:rsid w:val="00F82F9B"/>
    <w:rsid w:val="00F84572"/>
    <w:rsid w:val="00F850DD"/>
    <w:rsid w:val="00F85B8F"/>
    <w:rsid w:val="00F86303"/>
    <w:rsid w:val="00F86A8E"/>
    <w:rsid w:val="00F91CD5"/>
    <w:rsid w:val="00F9377E"/>
    <w:rsid w:val="00F94284"/>
    <w:rsid w:val="00FA6F7A"/>
    <w:rsid w:val="00FC04F0"/>
    <w:rsid w:val="00FC2A68"/>
    <w:rsid w:val="00FC56F5"/>
    <w:rsid w:val="00FC7067"/>
    <w:rsid w:val="00FD05E3"/>
    <w:rsid w:val="00FD0E80"/>
    <w:rsid w:val="00FD1FB4"/>
    <w:rsid w:val="00FD3E4B"/>
    <w:rsid w:val="00FD4FDF"/>
    <w:rsid w:val="00FD548D"/>
    <w:rsid w:val="00FD5859"/>
    <w:rsid w:val="00FD5BB0"/>
    <w:rsid w:val="00FD64A0"/>
    <w:rsid w:val="00FE0079"/>
    <w:rsid w:val="00FE063C"/>
    <w:rsid w:val="00FE4253"/>
    <w:rsid w:val="00FE51A0"/>
    <w:rsid w:val="00FE6279"/>
    <w:rsid w:val="00FE7141"/>
    <w:rsid w:val="00FE727E"/>
    <w:rsid w:val="00FF1D94"/>
    <w:rsid w:val="00FF5296"/>
    <w:rsid w:val="00FF5401"/>
    <w:rsid w:val="00FF549A"/>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4F7C"/>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 w:type="character" w:customStyle="1" w:styleId="normaltextrun">
    <w:name w:val="normaltextrun"/>
    <w:basedOn w:val="DefaultParagraphFont"/>
    <w:rsid w:val="00993259"/>
  </w:style>
  <w:style w:type="character" w:customStyle="1" w:styleId="eop">
    <w:name w:val="eop"/>
    <w:basedOn w:val="DefaultParagraphFont"/>
    <w:rsid w:val="00993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188</TotalTime>
  <Pages>12</Pages>
  <Words>4139</Words>
  <Characters>24094</Characters>
  <Application>Microsoft Office Word</Application>
  <DocSecurity>0</DocSecurity>
  <Lines>560</Lines>
  <Paragraphs>249</Paragraphs>
  <ScaleCrop>false</ScaleCrop>
  <Company/>
  <LinksUpToDate>false</LinksUpToDate>
  <CharactersWithSpaces>27984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salesforceId:44a6137b-3117-4537-b627-0e8fabddd599</dc:subject>
  <dc:creator>O'Donoghue, Ruaridh</dc:creator>
  <cp:keywords/>
  <dc:description/>
  <cp:lastModifiedBy>James, Jonathan</cp:lastModifiedBy>
  <cp:revision>118</cp:revision>
  <dcterms:created xsi:type="dcterms:W3CDTF">2026-09-03T07:00:00Z</dcterms:created>
  <dcterms:modified xsi:type="dcterms:W3CDTF">2026-09-03T10:36:00Z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069Q300000TOqfuIAD</vt:lpwstr>
  </property>
</Properties>
</file>