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38DA3" w14:textId="77777777" w:rsidR="00F7609E" w:rsidRPr="0050620D" w:rsidRDefault="00097010" w:rsidP="00097010">
      <w:pPr>
        <w:spacing w:line="276" w:lineRule="auto"/>
        <w:jc w:val="center"/>
        <w:rPr>
          <w:rFonts w:ascii="Arial" w:hAnsi="Arial" w:cs="Arial"/>
          <w:b/>
          <w:bCs/>
          <w:sz w:val="28"/>
          <w:szCs w:val="28"/>
        </w:rPr>
      </w:pPr>
      <w:r w:rsidRPr="0050620D">
        <w:rPr>
          <w:rFonts w:ascii="Arial" w:hAnsi="Arial" w:cs="Arial"/>
          <w:b/>
          <w:bCs/>
          <w:sz w:val="28"/>
          <w:szCs w:val="28"/>
        </w:rPr>
        <w:t xml:space="preserve">APPLICATION FOR </w:t>
      </w:r>
      <w:r w:rsidR="00E03670" w:rsidRPr="0050620D">
        <w:rPr>
          <w:rFonts w:ascii="Arial" w:hAnsi="Arial" w:cs="Arial"/>
          <w:b/>
          <w:bCs/>
          <w:sz w:val="28"/>
          <w:szCs w:val="28"/>
        </w:rPr>
        <w:t>FULL-PLANNING PERMISSION</w:t>
      </w:r>
      <w:r w:rsidR="00BD14B3" w:rsidRPr="0050620D">
        <w:rPr>
          <w:rFonts w:ascii="Arial" w:hAnsi="Arial" w:cs="Arial"/>
          <w:b/>
          <w:bCs/>
          <w:sz w:val="28"/>
          <w:szCs w:val="28"/>
        </w:rPr>
        <w:t xml:space="preserve"> (MAJOR DEVELOPMENT)</w:t>
      </w:r>
    </w:p>
    <w:p w14:paraId="1BED77AA" w14:textId="77777777" w:rsidR="00097010" w:rsidRPr="0050620D" w:rsidRDefault="00E03670" w:rsidP="00097010">
      <w:pPr>
        <w:spacing w:line="276" w:lineRule="auto"/>
        <w:jc w:val="center"/>
        <w:rPr>
          <w:rFonts w:ascii="Arial" w:hAnsi="Arial" w:cs="Arial"/>
          <w:b/>
          <w:bCs/>
          <w:sz w:val="28"/>
          <w:szCs w:val="28"/>
        </w:rPr>
      </w:pPr>
      <w:r w:rsidRPr="0050620D">
        <w:rPr>
          <w:rFonts w:ascii="Arial" w:hAnsi="Arial" w:cs="Arial"/>
          <w:b/>
          <w:bCs/>
          <w:sz w:val="28"/>
          <w:szCs w:val="28"/>
        </w:rPr>
        <w:t>CASE OFFICER</w:t>
      </w:r>
      <w:r w:rsidR="00097010" w:rsidRPr="0050620D">
        <w:rPr>
          <w:rFonts w:ascii="Arial" w:hAnsi="Arial" w:cs="Arial"/>
          <w:b/>
          <w:bCs/>
          <w:sz w:val="28"/>
          <w:szCs w:val="28"/>
        </w:rPr>
        <w:t xml:space="preserve"> REPORT</w:t>
      </w:r>
    </w:p>
    <w:p w14:paraId="0014793F" w14:textId="77777777" w:rsidR="00683C17" w:rsidRPr="0050620D" w:rsidRDefault="00683C17" w:rsidP="00097010">
      <w:pPr>
        <w:spacing w:line="276" w:lineRule="auto"/>
        <w:jc w:val="center"/>
        <w:rPr>
          <w:rFonts w:ascii="Arial" w:hAnsi="Arial" w:cs="Arial"/>
          <w:sz w:val="28"/>
          <w:szCs w:val="28"/>
        </w:rPr>
      </w:pPr>
    </w:p>
    <w:tbl>
      <w:tblPr>
        <w:tblStyle w:val="TableGrid"/>
        <w:tblW w:w="9182" w:type="dxa"/>
        <w:tblLayout w:type="fixed"/>
        <w:tblLook w:val="04A0" w:firstRow="1" w:lastRow="0" w:firstColumn="1" w:lastColumn="0" w:noHBand="0" w:noVBand="1"/>
      </w:tblPr>
      <w:tblGrid>
        <w:gridCol w:w="3534"/>
        <w:gridCol w:w="5648"/>
      </w:tblGrid>
      <w:tr w:rsidR="00053085" w:rsidRPr="0050620D" w14:paraId="6E21506F"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2C7C1A1D" w14:textId="77777777" w:rsidR="00053085" w:rsidRPr="0050620D" w:rsidRDefault="00053085" w:rsidP="00E02132">
            <w:pPr>
              <w:spacing w:line="276" w:lineRule="auto"/>
              <w:jc w:val="both"/>
            </w:pPr>
            <w:r w:rsidRPr="0050620D">
              <w:rPr>
                <w:rFonts w:ascii="Arial" w:eastAsia="Arial" w:hAnsi="Arial" w:cs="Arial"/>
                <w:b/>
                <w:bCs/>
                <w:sz w:val="22"/>
                <w:szCs w:val="22"/>
              </w:rPr>
              <w:t>APPLICATION REFERENCE: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3002952B" w14:textId="77777777" w:rsidR="00053085" w:rsidRPr="0050620D" w:rsidRDefault="00053085" w:rsidP="00E02132">
            <w:pPr>
              <w:spacing w:line="276" w:lineRule="auto"/>
            </w:pPr>
            <w:r w:rsidRPr="0050620D">
              <w:rPr>
                <w:rFonts w:ascii="Arial" w:eastAsia="Arial" w:hAnsi="Arial" w:cs="Arial"/>
                <w:sz w:val="22"/>
                <w:szCs w:val="22"/>
              </w:rPr>
              <w:t>PL/2025/03888</w:t>
            </w:r>
          </w:p>
        </w:tc>
      </w:tr>
      <w:tr w:rsidR="00053085" w:rsidRPr="0050620D" w14:paraId="35555E12"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0F17ACE9" w14:textId="77777777" w:rsidR="00053085" w:rsidRPr="0050620D" w:rsidRDefault="00053085" w:rsidP="00E02132">
            <w:pPr>
              <w:spacing w:line="276" w:lineRule="auto"/>
              <w:jc w:val="both"/>
            </w:pPr>
            <w:r w:rsidRPr="0050620D">
              <w:rPr>
                <w:rFonts w:ascii="Arial" w:eastAsia="Arial" w:hAnsi="Arial" w:cs="Arial"/>
                <w:b/>
                <w:bCs/>
                <w:sz w:val="22"/>
                <w:szCs w:val="22"/>
              </w:rPr>
              <w:t>APPLICATION TYPE: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1A51206B" w14:textId="77777777" w:rsidR="00053085" w:rsidRPr="0050620D" w:rsidRDefault="00053085" w:rsidP="00E02132">
            <w:pPr>
              <w:spacing w:line="276" w:lineRule="auto"/>
              <w:rPr>
                <w:rFonts w:ascii="Arial" w:eastAsia="Arial" w:hAnsi="Arial" w:cs="Arial"/>
                <w:sz w:val="22"/>
                <w:szCs w:val="22"/>
              </w:rPr>
            </w:pPr>
            <w:r w:rsidRPr="0050620D">
              <w:rPr>
                <w:rFonts w:ascii="Arial" w:eastAsia="Arial" w:hAnsi="Arial" w:cs="Arial"/>
                <w:sz w:val="22"/>
                <w:szCs w:val="22"/>
              </w:rPr>
              <w:t>Full planning permission</w:t>
            </w:r>
          </w:p>
        </w:tc>
      </w:tr>
      <w:tr w:rsidR="00053085" w:rsidRPr="0050620D" w14:paraId="2633C601"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2706B108" w14:textId="77777777" w:rsidR="00053085" w:rsidRPr="0050620D" w:rsidRDefault="00053085" w:rsidP="00E02132">
            <w:pPr>
              <w:spacing w:line="276" w:lineRule="auto"/>
              <w:jc w:val="both"/>
            </w:pPr>
            <w:r w:rsidRPr="0050620D">
              <w:rPr>
                <w:rFonts w:ascii="Arial" w:eastAsia="Arial" w:hAnsi="Arial" w:cs="Arial"/>
                <w:b/>
                <w:bCs/>
                <w:sz w:val="22"/>
                <w:szCs w:val="22"/>
              </w:rPr>
              <w:t>SITE ADDRESS:</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46C2473D" w14:textId="77777777" w:rsidR="00053085" w:rsidRPr="0050620D" w:rsidRDefault="00053085" w:rsidP="00E02132">
            <w:pPr>
              <w:spacing w:line="276" w:lineRule="auto"/>
            </w:pPr>
            <w:r w:rsidRPr="0050620D">
              <w:rPr>
                <w:rFonts w:ascii="Arial" w:eastAsia="Arial" w:hAnsi="Arial" w:cs="Arial"/>
                <w:sz w:val="22"/>
                <w:szCs w:val="22"/>
              </w:rPr>
              <w:t>Sharcott Pennings Farm, Wilcot Road, Pewsey, SN9 5NL</w:t>
            </w:r>
          </w:p>
        </w:tc>
      </w:tr>
      <w:tr w:rsidR="00053085" w:rsidRPr="0050620D" w14:paraId="314BA07E"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2B3FDBD9" w14:textId="77777777" w:rsidR="00053085" w:rsidRPr="0050620D" w:rsidRDefault="00053085" w:rsidP="00E02132">
            <w:pPr>
              <w:spacing w:line="276" w:lineRule="auto"/>
              <w:jc w:val="both"/>
            </w:pPr>
            <w:r w:rsidRPr="0050620D">
              <w:rPr>
                <w:rFonts w:ascii="Arial" w:eastAsia="Arial" w:hAnsi="Arial" w:cs="Arial"/>
                <w:b/>
                <w:bCs/>
                <w:sz w:val="22"/>
                <w:szCs w:val="22"/>
              </w:rPr>
              <w:t>DEVELOPMENT DESCRIPTION: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4BE1D23F" w14:textId="77777777" w:rsidR="00053085" w:rsidRPr="0050620D" w:rsidRDefault="00053085" w:rsidP="00E02132">
            <w:pPr>
              <w:spacing w:line="276" w:lineRule="auto"/>
            </w:pPr>
            <w:r w:rsidRPr="0050620D">
              <w:rPr>
                <w:rFonts w:ascii="Arial" w:eastAsia="Arial" w:hAnsi="Arial" w:cs="Arial"/>
                <w:sz w:val="22"/>
                <w:szCs w:val="22"/>
              </w:rPr>
              <w:t>Formation of slurry reservoir. Infilling of existing slurry reservoir and erection of new barn (part retrospective).</w:t>
            </w:r>
          </w:p>
        </w:tc>
      </w:tr>
      <w:tr w:rsidR="00053085" w:rsidRPr="0050620D" w14:paraId="2BF3A312"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3D58C0F0" w14:textId="77777777" w:rsidR="00053085" w:rsidRPr="0050620D" w:rsidRDefault="00053085" w:rsidP="00E02132">
            <w:pPr>
              <w:spacing w:line="276" w:lineRule="auto"/>
              <w:jc w:val="both"/>
            </w:pPr>
            <w:r w:rsidRPr="0050620D">
              <w:rPr>
                <w:rFonts w:ascii="Arial" w:eastAsia="Arial" w:hAnsi="Arial" w:cs="Arial"/>
                <w:b/>
                <w:bCs/>
                <w:sz w:val="22"/>
                <w:szCs w:val="22"/>
              </w:rPr>
              <w:t>RECOMMENDATION: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10EE95C0" w14:textId="77777777" w:rsidR="00053085" w:rsidRPr="0050620D" w:rsidRDefault="00053085" w:rsidP="00E02132">
            <w:pPr>
              <w:spacing w:line="276" w:lineRule="auto"/>
            </w:pPr>
            <w:r w:rsidRPr="0050620D">
              <w:rPr>
                <w:rFonts w:ascii="Arial" w:eastAsia="Arial" w:hAnsi="Arial" w:cs="Arial"/>
                <w:sz w:val="22"/>
                <w:szCs w:val="22"/>
              </w:rPr>
              <w:t>Approve with Conditions</w:t>
            </w:r>
          </w:p>
        </w:tc>
      </w:tr>
    </w:tbl>
    <w:p w14:paraId="3CC3A57B" w14:textId="77777777" w:rsidR="00F7609E" w:rsidRPr="005671D4" w:rsidRDefault="00F7609E" w:rsidP="00F7609E">
      <w:pPr>
        <w:spacing w:line="276" w:lineRule="auto"/>
        <w:jc w:val="both"/>
        <w:rPr>
          <w:rFonts w:ascii="Arial" w:hAnsi="Arial" w:cs="Arial"/>
          <w:color w:val="000000" w:themeColor="text1"/>
          <w:sz w:val="22"/>
          <w:szCs w:val="22"/>
        </w:rPr>
      </w:pPr>
    </w:p>
    <w:p w14:paraId="38B04583" w14:textId="77777777" w:rsidR="00683C17" w:rsidRPr="005671D4" w:rsidRDefault="00683C17" w:rsidP="00E12CC0">
      <w:pPr>
        <w:pStyle w:val="Heading1"/>
      </w:pPr>
      <w:r w:rsidRPr="005671D4">
        <w:t>SITE DESCRIPTION</w:t>
      </w:r>
      <w:r w:rsidR="00F1263F" w:rsidRPr="005671D4">
        <w:t>/CONTEXT</w:t>
      </w:r>
    </w:p>
    <w:p w14:paraId="5D6786A8" w14:textId="77777777" w:rsidR="00683C17" w:rsidRPr="005671D4" w:rsidRDefault="00683C17" w:rsidP="00683C17">
      <w:pPr>
        <w:spacing w:line="276" w:lineRule="auto"/>
        <w:jc w:val="both"/>
        <w:rPr>
          <w:rFonts w:ascii="Arial" w:hAnsi="Arial" w:cs="Arial"/>
          <w:color w:val="000000" w:themeColor="text1"/>
          <w:sz w:val="22"/>
          <w:szCs w:val="22"/>
        </w:rPr>
      </w:pPr>
    </w:p>
    <w:p w14:paraId="4AD56003" w14:textId="7FACB57C" w:rsidR="005671D4" w:rsidRDefault="005671D4" w:rsidP="005671D4">
      <w:pPr>
        <w:spacing w:line="276" w:lineRule="auto"/>
        <w:jc w:val="both"/>
        <w:rPr>
          <w:rFonts w:ascii="Arial" w:hAnsi="Arial" w:cs="Arial"/>
          <w:color w:val="000000" w:themeColor="text1"/>
          <w:sz w:val="22"/>
          <w:szCs w:val="22"/>
        </w:rPr>
      </w:pPr>
      <w:r w:rsidRPr="005671D4">
        <w:rPr>
          <w:rFonts w:ascii="Arial" w:hAnsi="Arial" w:cs="Arial"/>
          <w:color w:val="000000" w:themeColor="text1"/>
          <w:sz w:val="22"/>
          <w:szCs w:val="22"/>
        </w:rPr>
        <w:t xml:space="preserve">The application site forms part of </w:t>
      </w:r>
      <w:proofErr w:type="spellStart"/>
      <w:r w:rsidRPr="005671D4">
        <w:rPr>
          <w:rFonts w:ascii="Arial" w:hAnsi="Arial" w:cs="Arial"/>
          <w:color w:val="000000" w:themeColor="text1"/>
          <w:sz w:val="22"/>
          <w:szCs w:val="22"/>
        </w:rPr>
        <w:t>Sharcott</w:t>
      </w:r>
      <w:proofErr w:type="spellEnd"/>
      <w:r w:rsidRPr="005671D4">
        <w:rPr>
          <w:rFonts w:ascii="Arial" w:hAnsi="Arial" w:cs="Arial"/>
          <w:color w:val="000000" w:themeColor="text1"/>
          <w:sz w:val="22"/>
          <w:szCs w:val="22"/>
        </w:rPr>
        <w:t xml:space="preserve"> Pennings Farm, an established dairy farm located on the southern side of Wilcot Road approximately 1km north-west of Pewsey and approximately 1km south-east of Wilcot. The wider farm holding extends to approximately 61 hectares and comprises a collection of modern agricultural buildings, yards, slurry storage facilities and associated infrastructure used in connection with the dairy enterprise. The application site itself extends to approximately 0.67 hectares and is located within the southern part of the existing farm complex.</w:t>
      </w:r>
    </w:p>
    <w:p w14:paraId="64A6AF02" w14:textId="77777777" w:rsidR="008850E7" w:rsidRDefault="008850E7" w:rsidP="005671D4">
      <w:pPr>
        <w:spacing w:line="276" w:lineRule="auto"/>
        <w:jc w:val="both"/>
        <w:rPr>
          <w:rFonts w:ascii="Arial" w:hAnsi="Arial" w:cs="Arial"/>
          <w:color w:val="000000" w:themeColor="text1"/>
          <w:sz w:val="22"/>
          <w:szCs w:val="22"/>
        </w:rPr>
      </w:pPr>
    </w:p>
    <w:p w14:paraId="0DD5B0DB" w14:textId="1EB842FC" w:rsidR="008850E7" w:rsidRDefault="008850E7" w:rsidP="005671D4">
      <w:pPr>
        <w:spacing w:line="276" w:lineRule="auto"/>
        <w:jc w:val="both"/>
        <w:rPr>
          <w:rFonts w:ascii="Arial" w:hAnsi="Arial" w:cs="Arial"/>
          <w:color w:val="000000" w:themeColor="text1"/>
          <w:sz w:val="22"/>
          <w:szCs w:val="22"/>
        </w:rPr>
      </w:pPr>
      <w:r w:rsidRPr="008850E7">
        <w:rPr>
          <w:rFonts w:ascii="Arial" w:hAnsi="Arial" w:cs="Arial"/>
          <w:noProof/>
          <w:color w:val="000000" w:themeColor="text1"/>
          <w:sz w:val="22"/>
          <w:szCs w:val="22"/>
        </w:rPr>
        <w:drawing>
          <wp:inline distT="0" distB="0" distL="0" distR="0" wp14:anchorId="1DEE9031" wp14:editId="469CEBD2">
            <wp:extent cx="5731510" cy="4060825"/>
            <wp:effectExtent l="0" t="0" r="2540" b="0"/>
            <wp:docPr id="2863463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346319" name=""/>
                    <pic:cNvPicPr/>
                  </pic:nvPicPr>
                  <pic:blipFill>
                    <a:blip r:embed="rId8"/>
                    <a:stretch>
                      <a:fillRect/>
                    </a:stretch>
                  </pic:blipFill>
                  <pic:spPr>
                    <a:xfrm>
                      <a:off x="0" y="0"/>
                      <a:ext cx="5731510" cy="4060825"/>
                    </a:xfrm>
                    <a:prstGeom prst="rect">
                      <a:avLst/>
                    </a:prstGeom>
                  </pic:spPr>
                </pic:pic>
              </a:graphicData>
            </a:graphic>
          </wp:inline>
        </w:drawing>
      </w:r>
    </w:p>
    <w:p w14:paraId="2C1F86C7" w14:textId="0754694B" w:rsidR="008850E7" w:rsidRPr="00E3409D" w:rsidRDefault="00E3409D" w:rsidP="005671D4">
      <w:pPr>
        <w:spacing w:line="276" w:lineRule="auto"/>
        <w:jc w:val="both"/>
        <w:rPr>
          <w:rFonts w:ascii="Arial" w:hAnsi="Arial" w:cs="Arial"/>
          <w:i/>
          <w:iCs/>
          <w:color w:val="000000" w:themeColor="text1"/>
          <w:sz w:val="22"/>
          <w:szCs w:val="22"/>
        </w:rPr>
      </w:pPr>
      <w:r w:rsidRPr="00E3409D">
        <w:rPr>
          <w:rFonts w:ascii="Arial" w:hAnsi="Arial" w:cs="Arial"/>
          <w:i/>
          <w:iCs/>
          <w:color w:val="000000" w:themeColor="text1"/>
          <w:sz w:val="22"/>
          <w:szCs w:val="22"/>
        </w:rPr>
        <w:t>Extract from the submitted LVIA</w:t>
      </w:r>
    </w:p>
    <w:p w14:paraId="6DBB2B85" w14:textId="77777777" w:rsidR="005671D4" w:rsidRPr="005671D4" w:rsidRDefault="005671D4" w:rsidP="005671D4">
      <w:pPr>
        <w:spacing w:line="276" w:lineRule="auto"/>
        <w:jc w:val="both"/>
        <w:rPr>
          <w:rFonts w:ascii="Arial" w:hAnsi="Arial" w:cs="Arial"/>
          <w:color w:val="000000" w:themeColor="text1"/>
          <w:sz w:val="22"/>
          <w:szCs w:val="22"/>
        </w:rPr>
      </w:pPr>
    </w:p>
    <w:p w14:paraId="76D13B89" w14:textId="411AA944" w:rsidR="005671D4" w:rsidRDefault="005671D4" w:rsidP="005671D4">
      <w:pPr>
        <w:spacing w:line="276" w:lineRule="auto"/>
        <w:jc w:val="both"/>
        <w:rPr>
          <w:rFonts w:ascii="Arial" w:hAnsi="Arial" w:cs="Arial"/>
          <w:color w:val="000000" w:themeColor="text1"/>
          <w:sz w:val="22"/>
          <w:szCs w:val="22"/>
        </w:rPr>
      </w:pPr>
      <w:r w:rsidRPr="005671D4">
        <w:rPr>
          <w:rFonts w:ascii="Arial" w:hAnsi="Arial" w:cs="Arial"/>
          <w:color w:val="000000" w:themeColor="text1"/>
          <w:sz w:val="22"/>
          <w:szCs w:val="22"/>
        </w:rPr>
        <w:lastRenderedPageBreak/>
        <w:t>The site comprises an area previously occupied by a slurry reservoir together with adjacent land within the operational farmyard. Existing livestock buildings are located immediately to the north, with open agricultural land surrounding the wider farm complex. The site is relatively level and lies within the low-lying Vale of Pewsey landscape, at approximately 125m AOD. The surrounding area is characterised by a mix of agricultural land uses, farmsteads, woodland blocks, hedgerows and dispersed rural development.</w:t>
      </w:r>
    </w:p>
    <w:p w14:paraId="5BF72030" w14:textId="77777777" w:rsidR="008850E7" w:rsidRDefault="008850E7" w:rsidP="005671D4">
      <w:pPr>
        <w:spacing w:line="276" w:lineRule="auto"/>
        <w:jc w:val="both"/>
        <w:rPr>
          <w:rFonts w:ascii="Arial" w:hAnsi="Arial" w:cs="Arial"/>
          <w:color w:val="000000" w:themeColor="text1"/>
          <w:sz w:val="22"/>
          <w:szCs w:val="22"/>
        </w:rPr>
      </w:pPr>
    </w:p>
    <w:p w14:paraId="53E5FEEA" w14:textId="49E68934" w:rsidR="005671D4" w:rsidRPr="005671D4" w:rsidRDefault="005671D4" w:rsidP="005671D4">
      <w:pPr>
        <w:spacing w:line="276" w:lineRule="auto"/>
        <w:jc w:val="both"/>
        <w:rPr>
          <w:rFonts w:ascii="Arial" w:hAnsi="Arial" w:cs="Arial"/>
          <w:color w:val="000000" w:themeColor="text1"/>
          <w:sz w:val="22"/>
          <w:szCs w:val="22"/>
        </w:rPr>
      </w:pPr>
      <w:r w:rsidRPr="005671D4">
        <w:rPr>
          <w:rFonts w:ascii="Arial" w:hAnsi="Arial" w:cs="Arial"/>
          <w:color w:val="000000" w:themeColor="text1"/>
          <w:sz w:val="22"/>
          <w:szCs w:val="22"/>
        </w:rPr>
        <w:t>To the north of the site lies Wilcot Road, beyond which are areas of woodland and open countryside. To the east is Bridleway PEWS15 (</w:t>
      </w:r>
      <w:proofErr w:type="spellStart"/>
      <w:r w:rsidRPr="005671D4">
        <w:rPr>
          <w:rFonts w:ascii="Arial" w:hAnsi="Arial" w:cs="Arial"/>
          <w:color w:val="000000" w:themeColor="text1"/>
          <w:sz w:val="22"/>
          <w:szCs w:val="22"/>
        </w:rPr>
        <w:t>Sharcott</w:t>
      </w:r>
      <w:proofErr w:type="spellEnd"/>
      <w:r w:rsidRPr="005671D4">
        <w:rPr>
          <w:rFonts w:ascii="Arial" w:hAnsi="Arial" w:cs="Arial"/>
          <w:color w:val="000000" w:themeColor="text1"/>
          <w:sz w:val="22"/>
          <w:szCs w:val="22"/>
        </w:rPr>
        <w:t xml:space="preserve"> Drove), beyond which are the Angela Yates Memorial Playing Fields. Open farmland lies to the west, whilst land to the south comprises agricultural fields and paddocks. The existing farm complex is well enclosed by mature hedgerows, trees and established landscape planting, particularly along the eastern boundary adjacent to </w:t>
      </w:r>
      <w:proofErr w:type="spellStart"/>
      <w:r w:rsidRPr="005671D4">
        <w:rPr>
          <w:rFonts w:ascii="Arial" w:hAnsi="Arial" w:cs="Arial"/>
          <w:color w:val="000000" w:themeColor="text1"/>
          <w:sz w:val="22"/>
          <w:szCs w:val="22"/>
        </w:rPr>
        <w:t>Sharcott</w:t>
      </w:r>
      <w:proofErr w:type="spellEnd"/>
      <w:r w:rsidRPr="005671D4">
        <w:rPr>
          <w:rFonts w:ascii="Arial" w:hAnsi="Arial" w:cs="Arial"/>
          <w:color w:val="000000" w:themeColor="text1"/>
          <w:sz w:val="22"/>
          <w:szCs w:val="22"/>
        </w:rPr>
        <w:t xml:space="preserve"> Drove, which substantially limits views into the site from the surrounding area.</w:t>
      </w:r>
    </w:p>
    <w:p w14:paraId="73073284" w14:textId="77777777" w:rsidR="005671D4" w:rsidRPr="005671D4" w:rsidRDefault="005671D4" w:rsidP="005671D4">
      <w:pPr>
        <w:spacing w:line="276" w:lineRule="auto"/>
        <w:jc w:val="both"/>
        <w:rPr>
          <w:rFonts w:ascii="Arial" w:hAnsi="Arial" w:cs="Arial"/>
          <w:color w:val="000000" w:themeColor="text1"/>
          <w:sz w:val="22"/>
          <w:szCs w:val="22"/>
        </w:rPr>
      </w:pPr>
    </w:p>
    <w:p w14:paraId="3971327F" w14:textId="55EB91A6" w:rsidR="005671D4" w:rsidRPr="005671D4" w:rsidRDefault="005671D4" w:rsidP="005671D4">
      <w:pPr>
        <w:spacing w:line="276" w:lineRule="auto"/>
        <w:jc w:val="both"/>
        <w:rPr>
          <w:rFonts w:ascii="Arial" w:hAnsi="Arial" w:cs="Arial"/>
          <w:color w:val="000000" w:themeColor="text1"/>
          <w:sz w:val="22"/>
          <w:szCs w:val="22"/>
        </w:rPr>
      </w:pPr>
      <w:r w:rsidRPr="005671D4">
        <w:rPr>
          <w:rFonts w:ascii="Arial" w:hAnsi="Arial" w:cs="Arial"/>
          <w:color w:val="000000" w:themeColor="text1"/>
          <w:sz w:val="22"/>
          <w:szCs w:val="22"/>
        </w:rPr>
        <w:t>The proposed development is located within an existing group of agricultural buildings and infrastructure and is associated with the continued operation and expansion of the established dairy enterprise. The application site sits within a working agricultural setting and forms part of an existing developed farm complex rather than an isolated area of undeveloped countryside.</w:t>
      </w:r>
    </w:p>
    <w:p w14:paraId="2045298A" w14:textId="77777777" w:rsidR="005671D4" w:rsidRPr="005671D4" w:rsidRDefault="005671D4" w:rsidP="005671D4">
      <w:pPr>
        <w:spacing w:line="276" w:lineRule="auto"/>
        <w:jc w:val="both"/>
        <w:rPr>
          <w:rFonts w:ascii="Arial" w:hAnsi="Arial" w:cs="Arial"/>
          <w:color w:val="000000" w:themeColor="text1"/>
          <w:sz w:val="22"/>
          <w:szCs w:val="22"/>
        </w:rPr>
      </w:pPr>
    </w:p>
    <w:p w14:paraId="46AB03A9" w14:textId="77777777" w:rsidR="005671D4" w:rsidRPr="005671D4" w:rsidRDefault="005671D4" w:rsidP="005671D4">
      <w:pPr>
        <w:spacing w:line="276" w:lineRule="auto"/>
        <w:jc w:val="both"/>
        <w:rPr>
          <w:rFonts w:ascii="Arial" w:hAnsi="Arial" w:cs="Arial"/>
          <w:color w:val="000000" w:themeColor="text1"/>
          <w:sz w:val="22"/>
          <w:szCs w:val="22"/>
        </w:rPr>
      </w:pPr>
      <w:r w:rsidRPr="005671D4">
        <w:rPr>
          <w:rFonts w:ascii="Arial" w:hAnsi="Arial" w:cs="Arial"/>
          <w:color w:val="000000" w:themeColor="text1"/>
          <w:sz w:val="22"/>
          <w:szCs w:val="22"/>
        </w:rPr>
        <w:t>The site is subject to the following key constraints and designations:</w:t>
      </w:r>
    </w:p>
    <w:p w14:paraId="29B835D9" w14:textId="1F26E92A" w:rsidR="005671D4" w:rsidRPr="005671D4" w:rsidRDefault="005671D4" w:rsidP="005671D4">
      <w:pPr>
        <w:numPr>
          <w:ilvl w:val="0"/>
          <w:numId w:val="63"/>
        </w:numPr>
        <w:spacing w:line="276" w:lineRule="auto"/>
        <w:jc w:val="both"/>
        <w:rPr>
          <w:rFonts w:ascii="Arial" w:hAnsi="Arial" w:cs="Arial"/>
          <w:color w:val="000000" w:themeColor="text1"/>
          <w:sz w:val="22"/>
          <w:szCs w:val="22"/>
        </w:rPr>
      </w:pPr>
      <w:r w:rsidRPr="005671D4">
        <w:rPr>
          <w:rFonts w:ascii="Arial" w:hAnsi="Arial" w:cs="Arial"/>
          <w:color w:val="000000" w:themeColor="text1"/>
          <w:sz w:val="22"/>
          <w:szCs w:val="22"/>
        </w:rPr>
        <w:t>Bridleway PEWS15 (</w:t>
      </w:r>
      <w:proofErr w:type="spellStart"/>
      <w:r w:rsidRPr="005671D4">
        <w:rPr>
          <w:rFonts w:ascii="Arial" w:hAnsi="Arial" w:cs="Arial"/>
          <w:color w:val="000000" w:themeColor="text1"/>
          <w:sz w:val="22"/>
          <w:szCs w:val="22"/>
        </w:rPr>
        <w:t>Sharcott</w:t>
      </w:r>
      <w:proofErr w:type="spellEnd"/>
      <w:r w:rsidRPr="005671D4">
        <w:rPr>
          <w:rFonts w:ascii="Arial" w:hAnsi="Arial" w:cs="Arial"/>
          <w:color w:val="000000" w:themeColor="text1"/>
          <w:sz w:val="22"/>
          <w:szCs w:val="22"/>
        </w:rPr>
        <w:t xml:space="preserve"> Drove) runs immediately adjacent to the eastern boundary of the site.</w:t>
      </w:r>
    </w:p>
    <w:p w14:paraId="1AF69C4D" w14:textId="77777777" w:rsidR="005671D4" w:rsidRPr="005671D4" w:rsidRDefault="005671D4" w:rsidP="005671D4">
      <w:pPr>
        <w:numPr>
          <w:ilvl w:val="0"/>
          <w:numId w:val="63"/>
        </w:numPr>
        <w:spacing w:line="276" w:lineRule="auto"/>
        <w:jc w:val="both"/>
        <w:rPr>
          <w:rFonts w:ascii="Arial" w:hAnsi="Arial" w:cs="Arial"/>
          <w:color w:val="000000" w:themeColor="text1"/>
          <w:sz w:val="22"/>
          <w:szCs w:val="22"/>
        </w:rPr>
      </w:pPr>
      <w:r w:rsidRPr="005671D4">
        <w:rPr>
          <w:rFonts w:ascii="Arial" w:hAnsi="Arial" w:cs="Arial"/>
          <w:color w:val="000000" w:themeColor="text1"/>
          <w:sz w:val="22"/>
          <w:szCs w:val="22"/>
        </w:rPr>
        <w:t>Groundwater Emergence Area, where groundwater levels are anticipated to be between 0.025m and 0.5m below ground level, indicating a potential risk of groundwater emergence and localised groundwater flooding.</w:t>
      </w:r>
    </w:p>
    <w:p w14:paraId="01D700FB" w14:textId="48D0FAEB" w:rsidR="005671D4" w:rsidRPr="005671D4" w:rsidRDefault="005671D4" w:rsidP="005671D4">
      <w:pPr>
        <w:numPr>
          <w:ilvl w:val="0"/>
          <w:numId w:val="63"/>
        </w:numPr>
        <w:spacing w:line="276" w:lineRule="auto"/>
        <w:jc w:val="both"/>
        <w:rPr>
          <w:rFonts w:ascii="Arial" w:hAnsi="Arial" w:cs="Arial"/>
          <w:color w:val="000000" w:themeColor="text1"/>
          <w:sz w:val="22"/>
          <w:szCs w:val="22"/>
        </w:rPr>
      </w:pPr>
      <w:r w:rsidRPr="005671D4">
        <w:rPr>
          <w:rFonts w:ascii="Arial" w:hAnsi="Arial" w:cs="Arial"/>
          <w:color w:val="000000" w:themeColor="text1"/>
          <w:sz w:val="22"/>
          <w:szCs w:val="22"/>
        </w:rPr>
        <w:t>Located within the North Wessex Downs National Landscape (formerly Area of Outstanding Natural Beauty).</w:t>
      </w:r>
    </w:p>
    <w:p w14:paraId="2F4AFC5E" w14:textId="6A530EF8" w:rsidR="00746467" w:rsidRPr="000F564A" w:rsidRDefault="005671D4" w:rsidP="005671D4">
      <w:pPr>
        <w:numPr>
          <w:ilvl w:val="0"/>
          <w:numId w:val="63"/>
        </w:numPr>
        <w:spacing w:line="276" w:lineRule="auto"/>
        <w:jc w:val="both"/>
        <w:rPr>
          <w:rFonts w:ascii="Arial" w:hAnsi="Arial" w:cs="Arial"/>
          <w:color w:val="000000" w:themeColor="text1"/>
          <w:sz w:val="22"/>
          <w:szCs w:val="22"/>
        </w:rPr>
      </w:pPr>
      <w:r w:rsidRPr="000F564A">
        <w:rPr>
          <w:rFonts w:ascii="Arial" w:hAnsi="Arial" w:cs="Arial"/>
          <w:color w:val="000000" w:themeColor="text1"/>
          <w:sz w:val="22"/>
          <w:szCs w:val="22"/>
        </w:rPr>
        <w:t>Located within open countryside outside any defined settlement boundary.</w:t>
      </w:r>
    </w:p>
    <w:p w14:paraId="21BD6F18" w14:textId="77777777" w:rsidR="004A66A9" w:rsidRPr="000F564A" w:rsidRDefault="004A66A9" w:rsidP="00683C17">
      <w:pPr>
        <w:spacing w:line="276" w:lineRule="auto"/>
        <w:jc w:val="both"/>
        <w:outlineLvl w:val="2"/>
        <w:rPr>
          <w:rFonts w:ascii="Arial" w:hAnsi="Arial" w:cs="Arial"/>
          <w:b/>
          <w:bCs/>
          <w:color w:val="000000" w:themeColor="text1"/>
          <w:sz w:val="22"/>
          <w:szCs w:val="22"/>
        </w:rPr>
      </w:pPr>
    </w:p>
    <w:p w14:paraId="7B5B9F31" w14:textId="77777777" w:rsidR="00F7609E" w:rsidRPr="000F564A" w:rsidRDefault="00F7609E" w:rsidP="00D1364D">
      <w:pPr>
        <w:pStyle w:val="Heading1"/>
      </w:pPr>
      <w:r w:rsidRPr="000F564A">
        <w:t>PROPOSAL</w:t>
      </w:r>
    </w:p>
    <w:p w14:paraId="04F712D7" w14:textId="77777777" w:rsidR="00683C17" w:rsidRPr="000F564A" w:rsidRDefault="00683C17" w:rsidP="00683C17">
      <w:pPr>
        <w:spacing w:line="276" w:lineRule="auto"/>
        <w:jc w:val="both"/>
        <w:rPr>
          <w:rFonts w:ascii="Arial" w:hAnsi="Arial" w:cs="Arial"/>
          <w:color w:val="FF0000"/>
          <w:sz w:val="22"/>
          <w:szCs w:val="22"/>
        </w:rPr>
      </w:pPr>
    </w:p>
    <w:p w14:paraId="0B217AB2" w14:textId="458956F2" w:rsidR="000F564A" w:rsidRDefault="000F564A" w:rsidP="000F564A">
      <w:pPr>
        <w:spacing w:line="276" w:lineRule="auto"/>
        <w:jc w:val="both"/>
        <w:rPr>
          <w:rFonts w:ascii="Arial" w:eastAsia="Arial" w:hAnsi="Arial" w:cs="Arial"/>
          <w:sz w:val="22"/>
          <w:szCs w:val="22"/>
        </w:rPr>
      </w:pPr>
      <w:r w:rsidRPr="000F564A">
        <w:rPr>
          <w:rFonts w:ascii="Arial" w:eastAsia="Arial" w:hAnsi="Arial" w:cs="Arial"/>
          <w:sz w:val="22"/>
          <w:szCs w:val="22"/>
        </w:rPr>
        <w:t xml:space="preserve">The application seeks planning permission for the formation of a new dirty water/slurry storage tank (part retrospective), the infilling of an existing slurry reservoir, and the erection of a new agricultural livestock barn at </w:t>
      </w:r>
      <w:proofErr w:type="spellStart"/>
      <w:r w:rsidRPr="000F564A">
        <w:rPr>
          <w:rFonts w:ascii="Arial" w:eastAsia="Arial" w:hAnsi="Arial" w:cs="Arial"/>
          <w:sz w:val="22"/>
          <w:szCs w:val="22"/>
        </w:rPr>
        <w:t>Sharcott</w:t>
      </w:r>
      <w:proofErr w:type="spellEnd"/>
      <w:r w:rsidRPr="000F564A">
        <w:rPr>
          <w:rFonts w:ascii="Arial" w:eastAsia="Arial" w:hAnsi="Arial" w:cs="Arial"/>
          <w:sz w:val="22"/>
          <w:szCs w:val="22"/>
        </w:rPr>
        <w:t xml:space="preserve"> Pennings Farm. The development forms part of the continued expansion and modernisation of the existing dairy enterprise.</w:t>
      </w:r>
    </w:p>
    <w:p w14:paraId="6F3FBA29" w14:textId="77777777" w:rsidR="000F564A" w:rsidRPr="000F564A" w:rsidRDefault="000F564A" w:rsidP="000F564A">
      <w:pPr>
        <w:spacing w:line="276" w:lineRule="auto"/>
        <w:jc w:val="both"/>
        <w:rPr>
          <w:rFonts w:ascii="Arial" w:eastAsia="Arial" w:hAnsi="Arial" w:cs="Arial"/>
          <w:sz w:val="22"/>
          <w:szCs w:val="22"/>
        </w:rPr>
      </w:pPr>
    </w:p>
    <w:p w14:paraId="1E6CC805" w14:textId="162091D6" w:rsidR="000F564A" w:rsidRDefault="000F564A" w:rsidP="000F564A">
      <w:pPr>
        <w:spacing w:line="276" w:lineRule="auto"/>
        <w:jc w:val="both"/>
        <w:rPr>
          <w:rFonts w:ascii="Arial" w:eastAsia="Arial" w:hAnsi="Arial" w:cs="Arial"/>
          <w:sz w:val="22"/>
          <w:szCs w:val="22"/>
        </w:rPr>
      </w:pPr>
      <w:r w:rsidRPr="000F564A">
        <w:rPr>
          <w:rFonts w:ascii="Arial" w:eastAsia="Arial" w:hAnsi="Arial" w:cs="Arial"/>
          <w:sz w:val="22"/>
          <w:szCs w:val="22"/>
        </w:rPr>
        <w:t>The new dirty water tank, located within the south-eastern part of the farm complex, has been partially implemented and is designed to collect and store dirty yard runoff and agricultural effluent before transfer to the approved digestate lagoon (PL/2021/05781).</w:t>
      </w:r>
    </w:p>
    <w:p w14:paraId="3C0FBF2B" w14:textId="77777777" w:rsidR="000F564A" w:rsidRPr="000F564A" w:rsidRDefault="000F564A" w:rsidP="000F564A">
      <w:pPr>
        <w:spacing w:line="276" w:lineRule="auto"/>
        <w:jc w:val="both"/>
        <w:rPr>
          <w:rFonts w:ascii="Arial" w:eastAsia="Arial" w:hAnsi="Arial" w:cs="Arial"/>
          <w:sz w:val="22"/>
          <w:szCs w:val="22"/>
        </w:rPr>
      </w:pPr>
    </w:p>
    <w:p w14:paraId="4E423AFC" w14:textId="2AA51E76" w:rsidR="000F564A" w:rsidRDefault="000F564A" w:rsidP="000F564A">
      <w:pPr>
        <w:spacing w:line="276" w:lineRule="auto"/>
        <w:jc w:val="both"/>
        <w:rPr>
          <w:rFonts w:ascii="Arial" w:eastAsia="Arial" w:hAnsi="Arial" w:cs="Arial"/>
          <w:sz w:val="22"/>
          <w:szCs w:val="22"/>
        </w:rPr>
      </w:pPr>
      <w:r w:rsidRPr="000F564A">
        <w:rPr>
          <w:rFonts w:ascii="Arial" w:eastAsia="Arial" w:hAnsi="Arial" w:cs="Arial"/>
          <w:sz w:val="22"/>
          <w:szCs w:val="22"/>
        </w:rPr>
        <w:t>The existing slurry reservoir would be infilled and replaced with a new livestock building measuring approximately 78m by 37m, providing around 2,900sqm of agricultural floorspace. The building would comprise a steel portal frame with timber-clad elevations, concrete wall panels and a profiled metal roof, reflecting the appearance and materials of the existing agricultural buildings on the site.</w:t>
      </w:r>
    </w:p>
    <w:p w14:paraId="409ED9EB" w14:textId="77777777" w:rsidR="000F564A" w:rsidRPr="000F564A" w:rsidRDefault="000F564A" w:rsidP="000F564A">
      <w:pPr>
        <w:spacing w:line="276" w:lineRule="auto"/>
        <w:jc w:val="both"/>
        <w:rPr>
          <w:rFonts w:ascii="Arial" w:eastAsia="Arial" w:hAnsi="Arial" w:cs="Arial"/>
          <w:sz w:val="22"/>
          <w:szCs w:val="22"/>
        </w:rPr>
      </w:pPr>
    </w:p>
    <w:p w14:paraId="5DDDC736" w14:textId="77777777" w:rsidR="000F564A" w:rsidRPr="000F564A" w:rsidRDefault="000F564A" w:rsidP="000F564A">
      <w:pPr>
        <w:spacing w:line="276" w:lineRule="auto"/>
        <w:jc w:val="both"/>
        <w:rPr>
          <w:rFonts w:ascii="Arial" w:eastAsia="Arial" w:hAnsi="Arial" w:cs="Arial"/>
          <w:sz w:val="22"/>
          <w:szCs w:val="22"/>
        </w:rPr>
      </w:pPr>
      <w:r w:rsidRPr="000F564A">
        <w:rPr>
          <w:rFonts w:ascii="Arial" w:eastAsia="Arial" w:hAnsi="Arial" w:cs="Arial"/>
          <w:sz w:val="22"/>
          <w:szCs w:val="22"/>
        </w:rPr>
        <w:lastRenderedPageBreak/>
        <w:t>The proposal also includes associated hardstanding and circulation space required for the operation of the dairy unit. The new building is sited adjacent to the existing group of agricultural buildings and has been revised to avoid conflict with overhead power lines crossing the eastern part of the site.</w:t>
      </w:r>
    </w:p>
    <w:p w14:paraId="2CF5A2C2" w14:textId="77777777" w:rsidR="000F564A" w:rsidRDefault="000F564A" w:rsidP="00683C17">
      <w:pPr>
        <w:spacing w:line="276" w:lineRule="auto"/>
        <w:jc w:val="both"/>
        <w:rPr>
          <w:rFonts w:ascii="Arial" w:eastAsia="Arial" w:hAnsi="Arial" w:cs="Arial"/>
          <w:sz w:val="22"/>
          <w:szCs w:val="22"/>
        </w:rPr>
      </w:pPr>
    </w:p>
    <w:p w14:paraId="3EFB384D" w14:textId="77777777" w:rsidR="00F7609E" w:rsidRPr="00A241EA" w:rsidRDefault="00F7609E" w:rsidP="00D1364D">
      <w:pPr>
        <w:pStyle w:val="Heading1"/>
      </w:pPr>
      <w:r w:rsidRPr="00A241EA">
        <w:t>PLANNING HISTORY</w:t>
      </w:r>
    </w:p>
    <w:p w14:paraId="46ABAEB3" w14:textId="77777777" w:rsidR="0029187E" w:rsidRPr="00A241EA" w:rsidRDefault="0029187E" w:rsidP="00683C17">
      <w:pPr>
        <w:spacing w:line="276" w:lineRule="auto"/>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053085" w:rsidRPr="00A241EA" w14:paraId="6A613051" w14:textId="77777777" w:rsidTr="00E02132">
        <w:trPr>
          <w:trHeight w:hRule="exact" w:val="20"/>
        </w:trPr>
        <w:tc>
          <w:tcPr>
            <w:tcW w:w="8921" w:type="dxa"/>
            <w:tcBorders>
              <w:bottom w:val="single" w:sz="6" w:space="0" w:color="auto"/>
            </w:tcBorders>
            <w:vAlign w:val="center"/>
            <w:hideMark/>
          </w:tcPr>
          <w:p w14:paraId="4359E2DE" w14:textId="77777777" w:rsidR="00053085" w:rsidRPr="00A241EA" w:rsidRDefault="00053085" w:rsidP="00E02132">
            <w:pPr>
              <w:rPr>
                <w:rFonts w:ascii="Arial" w:hAnsi="Arial" w:cs="Arial"/>
                <w:sz w:val="22"/>
                <w:szCs w:val="22"/>
              </w:rPr>
            </w:pPr>
            <w:bookmarkStart w:id="0" w:name="_bc9eaa23_7b84_4e11_8860_67eb8bbe0c9e"/>
          </w:p>
        </w:tc>
      </w:tr>
      <w:tr w:rsidR="00053085" w:rsidRPr="00A241EA" w14:paraId="452619F0" w14:textId="77777777" w:rsidTr="00E02132">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2D87932E" w14:textId="77777777" w:rsidR="00053085" w:rsidRPr="00A241EA" w:rsidRDefault="00053085" w:rsidP="00E02132">
            <w:pPr>
              <w:rPr>
                <w:rFonts w:ascii="Arial" w:hAnsi="Arial" w:cs="Arial"/>
                <w:b/>
                <w:bCs/>
                <w:sz w:val="22"/>
                <w:szCs w:val="22"/>
              </w:rPr>
            </w:pPr>
            <w:r w:rsidRPr="00A241EA">
              <w:rPr>
                <w:rFonts w:ascii="Arial" w:hAnsi="Arial" w:cs="Arial"/>
                <w:b/>
                <w:bCs/>
                <w:sz w:val="22"/>
                <w:szCs w:val="22"/>
              </w:rPr>
              <w:t>Proposal / Summary</w:t>
            </w:r>
          </w:p>
        </w:tc>
      </w:tr>
      <w:tr w:rsidR="00053085" w:rsidRPr="00A241EA" w14:paraId="7B7D376F" w14:textId="77777777" w:rsidTr="00E02132">
        <w:tc>
          <w:tcPr>
            <w:tcW w:w="8921" w:type="dxa"/>
            <w:tcBorders>
              <w:left w:val="single" w:sz="12" w:space="0" w:color="auto"/>
              <w:bottom w:val="single" w:sz="12" w:space="0" w:color="auto"/>
              <w:right w:val="single" w:sz="12" w:space="0" w:color="auto"/>
            </w:tcBorders>
            <w:vAlign w:val="center"/>
          </w:tcPr>
          <w:p w14:paraId="34AA11E4" w14:textId="77777777" w:rsidR="00053085" w:rsidRPr="00A241EA" w:rsidRDefault="00053085" w:rsidP="00E02132">
            <w:pPr>
              <w:rPr>
                <w:rFonts w:ascii="Arial" w:hAnsi="Arial" w:cs="Arial"/>
                <w:sz w:val="22"/>
                <w:szCs w:val="22"/>
              </w:rPr>
            </w:pPr>
            <w:r w:rsidRPr="00A241EA">
              <w:rPr>
                <w:rFonts w:ascii="Arial" w:hAnsi="Arial" w:cs="Arial"/>
                <w:sz w:val="22"/>
                <w:szCs w:val="22"/>
              </w:rPr>
              <w:t>E/10/0071/FUL - Full planning permission Decision - Approve with Conditions Date: 5/10/2010 – Demolition of existing beef cattle buildings and replacement with new dairy complex and agricultural tied dwelling.</w:t>
            </w:r>
          </w:p>
        </w:tc>
      </w:tr>
      <w:tr w:rsidR="00053085" w:rsidRPr="00A241EA" w14:paraId="498EA4CB" w14:textId="77777777" w:rsidTr="00E02132">
        <w:tc>
          <w:tcPr>
            <w:tcW w:w="8921" w:type="dxa"/>
            <w:tcBorders>
              <w:left w:val="single" w:sz="12" w:space="0" w:color="auto"/>
              <w:bottom w:val="single" w:sz="12" w:space="0" w:color="auto"/>
              <w:right w:val="single" w:sz="12" w:space="0" w:color="auto"/>
            </w:tcBorders>
            <w:vAlign w:val="center"/>
          </w:tcPr>
          <w:p w14:paraId="0DC494D7" w14:textId="5D7438B0" w:rsidR="00C97756" w:rsidRPr="00A241EA" w:rsidRDefault="00C97756" w:rsidP="00A70F21">
            <w:pPr>
              <w:rPr>
                <w:rFonts w:ascii="Arial" w:hAnsi="Arial" w:cs="Arial"/>
                <w:sz w:val="22"/>
                <w:szCs w:val="22"/>
              </w:rPr>
            </w:pPr>
            <w:r w:rsidRPr="00C97756">
              <w:rPr>
                <w:rFonts w:ascii="Arial" w:hAnsi="Arial" w:cs="Arial"/>
                <w:sz w:val="22"/>
                <w:szCs w:val="22"/>
              </w:rPr>
              <w:t>PL/2021/05781</w:t>
            </w:r>
            <w:r>
              <w:rPr>
                <w:rFonts w:ascii="Arial" w:hAnsi="Arial" w:cs="Arial"/>
                <w:sz w:val="22"/>
                <w:szCs w:val="22"/>
              </w:rPr>
              <w:t xml:space="preserve">- </w:t>
            </w:r>
            <w:r w:rsidR="00A1243F" w:rsidRPr="00A241EA">
              <w:rPr>
                <w:rFonts w:ascii="Arial" w:hAnsi="Arial" w:cs="Arial"/>
                <w:sz w:val="22"/>
                <w:szCs w:val="22"/>
              </w:rPr>
              <w:t>Full planning permission Decision - Approve with Conditions Date:</w:t>
            </w:r>
            <w:r w:rsidR="00A1243F">
              <w:rPr>
                <w:rFonts w:ascii="Arial" w:hAnsi="Arial" w:cs="Arial"/>
                <w:sz w:val="22"/>
                <w:szCs w:val="22"/>
              </w:rPr>
              <w:t xml:space="preserve"> 7/4/2022</w:t>
            </w:r>
            <w:r w:rsidR="00A70F21">
              <w:rPr>
                <w:rFonts w:ascii="Arial" w:hAnsi="Arial" w:cs="Arial"/>
                <w:sz w:val="22"/>
                <w:szCs w:val="22"/>
              </w:rPr>
              <w:t xml:space="preserve"> - </w:t>
            </w:r>
            <w:r w:rsidR="00A70F21" w:rsidRPr="00A70F21">
              <w:rPr>
                <w:rFonts w:ascii="Arial" w:hAnsi="Arial" w:cs="Arial"/>
                <w:sz w:val="22"/>
                <w:szCs w:val="22"/>
              </w:rPr>
              <w:t xml:space="preserve">Formation of a digestate lagoon (approximately 9,700m3 capacity) and pipeline to </w:t>
            </w:r>
            <w:proofErr w:type="spellStart"/>
            <w:r w:rsidR="00A70F21" w:rsidRPr="00A70F21">
              <w:rPr>
                <w:rFonts w:ascii="Arial" w:hAnsi="Arial" w:cs="Arial"/>
                <w:sz w:val="22"/>
                <w:szCs w:val="22"/>
              </w:rPr>
              <w:t>Sharcott</w:t>
            </w:r>
            <w:proofErr w:type="spellEnd"/>
            <w:r w:rsidR="00A70F21" w:rsidRPr="00A70F21">
              <w:rPr>
                <w:rFonts w:ascii="Arial" w:hAnsi="Arial" w:cs="Arial"/>
                <w:sz w:val="22"/>
                <w:szCs w:val="22"/>
              </w:rPr>
              <w:t xml:space="preserve"> Pennings Farm with associated landscaping</w:t>
            </w:r>
          </w:p>
        </w:tc>
      </w:tr>
      <w:tr w:rsidR="00053085" w:rsidRPr="00A241EA" w14:paraId="500CD99B" w14:textId="77777777" w:rsidTr="00E02132">
        <w:tc>
          <w:tcPr>
            <w:tcW w:w="8921" w:type="dxa"/>
            <w:tcBorders>
              <w:left w:val="single" w:sz="12" w:space="0" w:color="auto"/>
              <w:bottom w:val="single" w:sz="12" w:space="0" w:color="auto"/>
              <w:right w:val="single" w:sz="12" w:space="0" w:color="auto"/>
            </w:tcBorders>
            <w:vAlign w:val="center"/>
          </w:tcPr>
          <w:p w14:paraId="0054CB6E" w14:textId="77777777" w:rsidR="00053085" w:rsidRPr="00A241EA" w:rsidRDefault="00053085" w:rsidP="00E02132">
            <w:pPr>
              <w:rPr>
                <w:rFonts w:ascii="Arial" w:hAnsi="Arial" w:cs="Arial"/>
                <w:sz w:val="22"/>
                <w:szCs w:val="22"/>
              </w:rPr>
            </w:pPr>
            <w:r w:rsidRPr="00A241EA">
              <w:rPr>
                <w:rFonts w:ascii="Arial" w:hAnsi="Arial" w:cs="Arial"/>
                <w:sz w:val="22"/>
                <w:szCs w:val="22"/>
              </w:rPr>
              <w:t>19/04896/FUL - Full planning permission Decision - Approve with Conditions Date: 10/9/2019 – Erection of livestock building</w:t>
            </w:r>
          </w:p>
        </w:tc>
      </w:tr>
      <w:tr w:rsidR="00053085" w:rsidRPr="00A241EA" w14:paraId="111D8399" w14:textId="77777777" w:rsidTr="00E02132">
        <w:tc>
          <w:tcPr>
            <w:tcW w:w="8921" w:type="dxa"/>
            <w:tcBorders>
              <w:left w:val="single" w:sz="12" w:space="0" w:color="auto"/>
              <w:bottom w:val="single" w:sz="12" w:space="0" w:color="auto"/>
              <w:right w:val="single" w:sz="12" w:space="0" w:color="auto"/>
            </w:tcBorders>
            <w:vAlign w:val="center"/>
          </w:tcPr>
          <w:p w14:paraId="1804F451" w14:textId="77777777" w:rsidR="00053085" w:rsidRPr="00A241EA" w:rsidRDefault="00053085" w:rsidP="00E02132">
            <w:pPr>
              <w:rPr>
                <w:rFonts w:ascii="Arial" w:hAnsi="Arial" w:cs="Arial"/>
                <w:sz w:val="22"/>
                <w:szCs w:val="22"/>
              </w:rPr>
            </w:pPr>
            <w:r w:rsidRPr="00A241EA">
              <w:rPr>
                <w:rFonts w:ascii="Arial" w:hAnsi="Arial" w:cs="Arial"/>
                <w:sz w:val="22"/>
                <w:szCs w:val="22"/>
              </w:rPr>
              <w:t>PL/2023/03879 - Full planning permission Decision - Withdrawn by Applicant Date: 7/2/2024 – Formation of slurry reservoir. Infilling of existing slurry reservoir and erection of new barn (part retrospective).</w:t>
            </w:r>
          </w:p>
        </w:tc>
      </w:tr>
      <w:tr w:rsidR="00053085" w:rsidRPr="00A241EA" w14:paraId="36F79290" w14:textId="77777777" w:rsidTr="00E02132">
        <w:tc>
          <w:tcPr>
            <w:tcW w:w="8921" w:type="dxa"/>
            <w:tcBorders>
              <w:left w:val="single" w:sz="12" w:space="0" w:color="auto"/>
              <w:bottom w:val="single" w:sz="12" w:space="0" w:color="auto"/>
              <w:right w:val="single" w:sz="12" w:space="0" w:color="auto"/>
            </w:tcBorders>
            <w:vAlign w:val="center"/>
          </w:tcPr>
          <w:p w14:paraId="344E3297" w14:textId="180702D8" w:rsidR="00053085" w:rsidRPr="00A241EA" w:rsidRDefault="00053085" w:rsidP="00E02132">
            <w:pPr>
              <w:rPr>
                <w:rFonts w:ascii="Arial" w:hAnsi="Arial" w:cs="Arial"/>
                <w:sz w:val="22"/>
                <w:szCs w:val="22"/>
              </w:rPr>
            </w:pPr>
          </w:p>
        </w:tc>
      </w:tr>
      <w:tr w:rsidR="00053085" w:rsidRPr="00A241EA" w14:paraId="6F1A2D17" w14:textId="77777777" w:rsidTr="00E02132">
        <w:tc>
          <w:tcPr>
            <w:tcW w:w="8921" w:type="dxa"/>
            <w:tcBorders>
              <w:top w:val="single" w:sz="12" w:space="0" w:color="auto"/>
            </w:tcBorders>
            <w:vAlign w:val="center"/>
            <w:hideMark/>
          </w:tcPr>
          <w:p w14:paraId="52BE71A2" w14:textId="77777777" w:rsidR="00053085" w:rsidRPr="00A241EA" w:rsidRDefault="00053085" w:rsidP="00E02132">
            <w:pPr>
              <w:rPr>
                <w:rFonts w:cs="Arial"/>
                <w:szCs w:val="22"/>
              </w:rPr>
            </w:pPr>
          </w:p>
        </w:tc>
      </w:tr>
      <w:tr w:rsidR="00053085" w:rsidRPr="0050620D" w14:paraId="7EF9CADE" w14:textId="77777777" w:rsidTr="00E02132">
        <w:tc>
          <w:tcPr>
            <w:tcW w:w="8921" w:type="dxa"/>
            <w:vAlign w:val="center"/>
            <w:hideMark/>
          </w:tcPr>
          <w:p w14:paraId="5A40B202" w14:textId="77777777" w:rsidR="00053085" w:rsidRPr="00A241EA" w:rsidRDefault="00053085" w:rsidP="00E02132">
            <w:pPr>
              <w:rPr>
                <w:rFonts w:cs="Arial"/>
                <w:szCs w:val="22"/>
              </w:rPr>
            </w:pPr>
          </w:p>
        </w:tc>
      </w:tr>
      <w:bookmarkEnd w:id="0"/>
    </w:tbl>
    <w:p w14:paraId="4FE8A62D" w14:textId="77777777" w:rsidR="006F5FC1" w:rsidRPr="004336C2" w:rsidRDefault="006F5FC1" w:rsidP="00683C17">
      <w:pPr>
        <w:spacing w:line="276" w:lineRule="auto"/>
        <w:jc w:val="both"/>
        <w:outlineLvl w:val="2"/>
        <w:rPr>
          <w:rFonts w:ascii="Arial" w:hAnsi="Arial" w:cs="Arial"/>
          <w:b/>
          <w:bCs/>
          <w:sz w:val="22"/>
          <w:szCs w:val="22"/>
        </w:rPr>
      </w:pPr>
    </w:p>
    <w:p w14:paraId="7B974AC1" w14:textId="42258006" w:rsidR="00683C17" w:rsidRPr="004336C2" w:rsidRDefault="00F7609E" w:rsidP="00D1364D">
      <w:pPr>
        <w:pStyle w:val="Heading1"/>
        <w:rPr>
          <w:color w:val="FF0000"/>
        </w:rPr>
      </w:pPr>
      <w:r w:rsidRPr="004336C2">
        <w:t>RELEVANT LEGISLATION, POLICIES AND GUIDANCE</w:t>
      </w:r>
    </w:p>
    <w:p w14:paraId="761BD967" w14:textId="77777777" w:rsidR="00E35059" w:rsidRPr="004336C2" w:rsidRDefault="00E35059" w:rsidP="00237634">
      <w:pPr>
        <w:spacing w:line="276" w:lineRule="auto"/>
        <w:jc w:val="both"/>
        <w:rPr>
          <w:rFonts w:ascii="Arial" w:hAnsi="Arial" w:cs="Arial"/>
          <w:b/>
          <w:bCs/>
          <w:sz w:val="22"/>
          <w:szCs w:val="22"/>
        </w:rPr>
      </w:pPr>
    </w:p>
    <w:p w14:paraId="25703809" w14:textId="77777777" w:rsidR="00237634" w:rsidRPr="004336C2" w:rsidRDefault="00237634" w:rsidP="00863B37">
      <w:pPr>
        <w:pStyle w:val="Heading3"/>
      </w:pPr>
      <w:r w:rsidRPr="004336C2">
        <w:t>Statutory Legislation:</w:t>
      </w:r>
    </w:p>
    <w:p w14:paraId="5D226F3C" w14:textId="77777777" w:rsidR="00237634" w:rsidRPr="004336C2" w:rsidRDefault="00237634" w:rsidP="00237634">
      <w:pPr>
        <w:spacing w:line="276" w:lineRule="auto"/>
        <w:jc w:val="both"/>
        <w:rPr>
          <w:rFonts w:ascii="Arial" w:hAnsi="Arial" w:cs="Arial"/>
          <w:b/>
          <w:bCs/>
          <w:sz w:val="22"/>
          <w:szCs w:val="22"/>
        </w:rPr>
      </w:pPr>
    </w:p>
    <w:p w14:paraId="0D1232F5" w14:textId="77777777" w:rsidR="00237634" w:rsidRPr="004336C2" w:rsidRDefault="00237634" w:rsidP="00863B37">
      <w:pPr>
        <w:pStyle w:val="Heading3"/>
      </w:pPr>
      <w:r w:rsidRPr="004336C2">
        <w:t xml:space="preserve">National Planning Policy: </w:t>
      </w:r>
    </w:p>
    <w:p w14:paraId="0E399289" w14:textId="77777777" w:rsidR="00237634" w:rsidRPr="004336C2" w:rsidRDefault="00F4425E">
      <w:pPr>
        <w:pStyle w:val="ListParagraph"/>
        <w:numPr>
          <w:ilvl w:val="0"/>
          <w:numId w:val="4"/>
        </w:numPr>
        <w:spacing w:before="20" w:line="276" w:lineRule="auto"/>
        <w:rPr>
          <w:rFonts w:ascii="Arial" w:hAnsi="Arial" w:cs="Arial"/>
          <w:sz w:val="22"/>
          <w:szCs w:val="22"/>
        </w:rPr>
      </w:pPr>
      <w:r w:rsidRPr="004336C2">
        <w:rPr>
          <w:rFonts w:ascii="Arial" w:hAnsi="Arial" w:cs="Arial"/>
          <w:sz w:val="22"/>
          <w:szCs w:val="22"/>
        </w:rPr>
        <w:t>N</w:t>
      </w:r>
      <w:r w:rsidR="00281246" w:rsidRPr="004336C2">
        <w:rPr>
          <w:rFonts w:ascii="Arial" w:hAnsi="Arial" w:cs="Arial"/>
          <w:sz w:val="22"/>
          <w:szCs w:val="22"/>
        </w:rPr>
        <w:t xml:space="preserve">ational Planning Policy </w:t>
      </w:r>
      <w:r w:rsidR="003F11F3" w:rsidRPr="004336C2">
        <w:rPr>
          <w:rFonts w:ascii="Arial" w:hAnsi="Arial" w:cs="Arial"/>
          <w:sz w:val="22"/>
          <w:szCs w:val="22"/>
        </w:rPr>
        <w:t>Framework</w:t>
      </w:r>
      <w:r w:rsidR="00237634" w:rsidRPr="004336C2">
        <w:rPr>
          <w:rFonts w:ascii="Arial" w:hAnsi="Arial" w:cs="Arial"/>
          <w:sz w:val="22"/>
          <w:szCs w:val="22"/>
        </w:rPr>
        <w:t xml:space="preserve"> (NPPF) </w:t>
      </w:r>
    </w:p>
    <w:p w14:paraId="51B747B8" w14:textId="77777777" w:rsidR="00237634" w:rsidRPr="004336C2" w:rsidRDefault="00237634">
      <w:pPr>
        <w:pStyle w:val="ListParagraph"/>
        <w:numPr>
          <w:ilvl w:val="0"/>
          <w:numId w:val="4"/>
        </w:numPr>
        <w:spacing w:before="20" w:after="240" w:line="276" w:lineRule="auto"/>
        <w:rPr>
          <w:rFonts w:ascii="Arial" w:hAnsi="Arial" w:cs="Arial"/>
          <w:sz w:val="22"/>
          <w:szCs w:val="22"/>
        </w:rPr>
      </w:pPr>
      <w:r w:rsidRPr="004336C2">
        <w:rPr>
          <w:rFonts w:ascii="Arial" w:hAnsi="Arial" w:cs="Arial"/>
          <w:sz w:val="22"/>
          <w:szCs w:val="22"/>
        </w:rPr>
        <w:t>Planning Practice Guidance (PPG)</w:t>
      </w:r>
    </w:p>
    <w:p w14:paraId="7F472F4A" w14:textId="77777777" w:rsidR="00237634" w:rsidRPr="004336C2" w:rsidRDefault="00237634">
      <w:pPr>
        <w:pStyle w:val="ListParagraph"/>
        <w:numPr>
          <w:ilvl w:val="0"/>
          <w:numId w:val="4"/>
        </w:numPr>
        <w:spacing w:before="20" w:after="240" w:line="276" w:lineRule="auto"/>
        <w:rPr>
          <w:rFonts w:ascii="Arial" w:hAnsi="Arial" w:cs="Arial"/>
          <w:sz w:val="22"/>
          <w:szCs w:val="22"/>
        </w:rPr>
      </w:pPr>
      <w:r w:rsidRPr="004336C2">
        <w:rPr>
          <w:rFonts w:ascii="Arial" w:hAnsi="Arial" w:cs="Arial"/>
          <w:sz w:val="22"/>
          <w:szCs w:val="22"/>
        </w:rPr>
        <w:t>National Design Guide</w:t>
      </w:r>
    </w:p>
    <w:p w14:paraId="68EE14BA" w14:textId="77777777" w:rsidR="00533E0C" w:rsidRPr="004336C2" w:rsidRDefault="00533E0C" w:rsidP="00863B37">
      <w:pPr>
        <w:pStyle w:val="Heading3"/>
      </w:pPr>
      <w:r w:rsidRPr="004336C2">
        <w:t>Development Plan:</w:t>
      </w:r>
    </w:p>
    <w:p w14:paraId="109E24AD" w14:textId="77777777" w:rsidR="00694D96" w:rsidRPr="004336C2" w:rsidRDefault="00694D96" w:rsidP="00533E0C">
      <w:pPr>
        <w:spacing w:line="276" w:lineRule="auto"/>
        <w:jc w:val="both"/>
        <w:rPr>
          <w:rFonts w:ascii="Arial" w:hAnsi="Arial" w:cs="Arial"/>
          <w:sz w:val="22"/>
          <w:szCs w:val="22"/>
          <w:u w:val="single"/>
        </w:rPr>
      </w:pPr>
    </w:p>
    <w:p w14:paraId="20FC60E7" w14:textId="77777777" w:rsidR="00533E0C" w:rsidRPr="004336C2" w:rsidRDefault="00533E0C" w:rsidP="00533E0C">
      <w:pPr>
        <w:spacing w:line="276" w:lineRule="auto"/>
        <w:jc w:val="both"/>
        <w:rPr>
          <w:rFonts w:ascii="Arial" w:hAnsi="Arial" w:cs="Arial"/>
          <w:sz w:val="22"/>
          <w:szCs w:val="22"/>
        </w:rPr>
      </w:pPr>
      <w:r w:rsidRPr="004336C2">
        <w:rPr>
          <w:rFonts w:ascii="Arial" w:hAnsi="Arial" w:cs="Arial"/>
          <w:sz w:val="22"/>
          <w:szCs w:val="22"/>
        </w:rPr>
        <w:t xml:space="preserve">The development plan for Wiltshire comprises the </w:t>
      </w:r>
      <w:r w:rsidRPr="004336C2">
        <w:rPr>
          <w:rFonts w:ascii="Arial" w:hAnsi="Arial" w:cs="Arial"/>
          <w:i/>
          <w:iCs/>
          <w:sz w:val="22"/>
          <w:szCs w:val="22"/>
        </w:rPr>
        <w:t>Wiltshire Core Strategy (WCS) (adopted January 2015)</w:t>
      </w:r>
      <w:r w:rsidR="001A33F3" w:rsidRPr="004336C2">
        <w:rPr>
          <w:rFonts w:ascii="Arial" w:hAnsi="Arial" w:cs="Arial"/>
          <w:b/>
          <w:bCs/>
          <w:sz w:val="22"/>
          <w:szCs w:val="22"/>
        </w:rPr>
        <w:t xml:space="preserve"> </w:t>
      </w:r>
      <w:r w:rsidR="001A33F3" w:rsidRPr="004336C2">
        <w:rPr>
          <w:rFonts w:ascii="Arial" w:hAnsi="Arial" w:cs="Arial"/>
          <w:sz w:val="22"/>
          <w:szCs w:val="22"/>
        </w:rPr>
        <w:t>and any made neighbourhood plans</w:t>
      </w:r>
      <w:r w:rsidRPr="004336C2">
        <w:rPr>
          <w:rFonts w:ascii="Arial" w:hAnsi="Arial" w:cs="Arial"/>
          <w:sz w:val="22"/>
          <w:szCs w:val="22"/>
        </w:rPr>
        <w:t>,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0D1E45C7" w14:textId="77777777" w:rsidR="00533E0C" w:rsidRPr="004336C2" w:rsidRDefault="00533E0C" w:rsidP="00533E0C">
      <w:pPr>
        <w:spacing w:line="276" w:lineRule="auto"/>
        <w:jc w:val="both"/>
        <w:rPr>
          <w:rFonts w:ascii="Arial" w:hAnsi="Arial" w:cs="Arial"/>
          <w:sz w:val="22"/>
          <w:szCs w:val="22"/>
        </w:rPr>
      </w:pPr>
    </w:p>
    <w:p w14:paraId="5D679E2F" w14:textId="77777777" w:rsidR="00533E0C" w:rsidRPr="004336C2" w:rsidRDefault="00533E0C" w:rsidP="00533E0C">
      <w:pPr>
        <w:spacing w:line="276" w:lineRule="auto"/>
        <w:jc w:val="both"/>
        <w:rPr>
          <w:rFonts w:ascii="Arial" w:hAnsi="Arial" w:cs="Arial"/>
          <w:sz w:val="22"/>
          <w:szCs w:val="22"/>
        </w:rPr>
      </w:pPr>
      <w:r w:rsidRPr="004336C2">
        <w:rPr>
          <w:rFonts w:ascii="Arial" w:hAnsi="Arial" w:cs="Arial"/>
          <w:sz w:val="22"/>
          <w:szCs w:val="22"/>
        </w:rPr>
        <w:t>Though the development plan is considered as a whole, those parts deemed to be particularly relevant to this application are listed below:</w:t>
      </w:r>
    </w:p>
    <w:p w14:paraId="5DDF1985" w14:textId="77777777" w:rsidR="007B4965" w:rsidRPr="004336C2" w:rsidRDefault="007B4965" w:rsidP="00533E0C">
      <w:pPr>
        <w:spacing w:line="276" w:lineRule="auto"/>
        <w:jc w:val="both"/>
        <w:rPr>
          <w:rFonts w:ascii="Arial" w:hAnsi="Arial" w:cs="Arial"/>
          <w:b/>
          <w:bCs/>
          <w:sz w:val="22"/>
          <w:szCs w:val="22"/>
        </w:rPr>
      </w:pPr>
    </w:p>
    <w:p w14:paraId="676D151E" w14:textId="6769CE61" w:rsidR="00533E0C" w:rsidRPr="004336C2" w:rsidRDefault="00533E0C" w:rsidP="00533E0C">
      <w:pPr>
        <w:spacing w:line="276" w:lineRule="auto"/>
        <w:jc w:val="both"/>
        <w:rPr>
          <w:rFonts w:ascii="Arial" w:hAnsi="Arial" w:cs="Arial"/>
          <w:sz w:val="22"/>
          <w:szCs w:val="22"/>
        </w:rPr>
      </w:pPr>
      <w:r w:rsidRPr="004336C2">
        <w:rPr>
          <w:rFonts w:ascii="Arial" w:hAnsi="Arial" w:cs="Arial"/>
          <w:sz w:val="22"/>
          <w:szCs w:val="22"/>
        </w:rPr>
        <w:t>The adopted</w:t>
      </w:r>
      <w:r w:rsidRPr="004336C2">
        <w:rPr>
          <w:rFonts w:ascii="Arial" w:hAnsi="Arial" w:cs="Arial"/>
          <w:b/>
          <w:bCs/>
          <w:sz w:val="22"/>
          <w:szCs w:val="22"/>
        </w:rPr>
        <w:t xml:space="preserve"> </w:t>
      </w:r>
      <w:r w:rsidRPr="004336C2">
        <w:rPr>
          <w:rFonts w:ascii="Arial" w:hAnsi="Arial" w:cs="Arial"/>
          <w:i/>
          <w:iCs/>
          <w:sz w:val="22"/>
          <w:szCs w:val="22"/>
        </w:rPr>
        <w:t>Wiltshire Core Strategy (WCS),</w:t>
      </w:r>
      <w:r w:rsidRPr="004336C2">
        <w:rPr>
          <w:rFonts w:ascii="Arial" w:hAnsi="Arial" w:cs="Arial"/>
          <w:b/>
          <w:bCs/>
          <w:sz w:val="22"/>
          <w:szCs w:val="22"/>
        </w:rPr>
        <w:t xml:space="preserve"> </w:t>
      </w:r>
      <w:r w:rsidRPr="004336C2">
        <w:rPr>
          <w:rFonts w:ascii="Arial" w:hAnsi="Arial" w:cs="Arial"/>
          <w:sz w:val="22"/>
          <w:szCs w:val="22"/>
        </w:rPr>
        <w:t xml:space="preserve">with </w:t>
      </w:r>
      <w:proofErr w:type="gramStart"/>
      <w:r w:rsidRPr="004336C2">
        <w:rPr>
          <w:rFonts w:ascii="Arial" w:hAnsi="Arial" w:cs="Arial"/>
          <w:sz w:val="22"/>
          <w:szCs w:val="22"/>
        </w:rPr>
        <w:t>particular regard</w:t>
      </w:r>
      <w:proofErr w:type="gramEnd"/>
      <w:r w:rsidRPr="004336C2">
        <w:rPr>
          <w:rFonts w:ascii="Arial" w:hAnsi="Arial" w:cs="Arial"/>
          <w:sz w:val="22"/>
          <w:szCs w:val="22"/>
        </w:rPr>
        <w:t xml:space="preserve"> to:</w:t>
      </w:r>
    </w:p>
    <w:p w14:paraId="5ED020C6" w14:textId="77777777" w:rsidR="00533E0C" w:rsidRPr="004336C2" w:rsidRDefault="00533E0C">
      <w:pPr>
        <w:pStyle w:val="ListParagraph"/>
        <w:numPr>
          <w:ilvl w:val="0"/>
          <w:numId w:val="2"/>
        </w:numPr>
        <w:spacing w:line="276" w:lineRule="auto"/>
        <w:jc w:val="both"/>
        <w:rPr>
          <w:rFonts w:ascii="Arial" w:hAnsi="Arial" w:cs="Arial"/>
          <w:sz w:val="22"/>
          <w:szCs w:val="22"/>
        </w:rPr>
      </w:pPr>
      <w:r w:rsidRPr="004336C2">
        <w:rPr>
          <w:rFonts w:ascii="Arial" w:hAnsi="Arial" w:cs="Arial"/>
          <w:sz w:val="22"/>
          <w:szCs w:val="22"/>
        </w:rPr>
        <w:t>Core Policy 1 Settlement Strategy;</w:t>
      </w:r>
    </w:p>
    <w:p w14:paraId="718635F3" w14:textId="77777777" w:rsidR="0029208D" w:rsidRPr="004336C2" w:rsidRDefault="0029208D">
      <w:pPr>
        <w:pStyle w:val="ListParagraph"/>
        <w:numPr>
          <w:ilvl w:val="0"/>
          <w:numId w:val="2"/>
        </w:numPr>
        <w:spacing w:line="276" w:lineRule="auto"/>
        <w:jc w:val="both"/>
        <w:rPr>
          <w:rFonts w:ascii="Arial" w:hAnsi="Arial" w:cs="Arial"/>
          <w:sz w:val="22"/>
          <w:szCs w:val="22"/>
        </w:rPr>
      </w:pPr>
      <w:r w:rsidRPr="004336C2">
        <w:rPr>
          <w:rFonts w:ascii="Arial" w:hAnsi="Arial" w:cs="Arial"/>
          <w:sz w:val="22"/>
          <w:szCs w:val="22"/>
        </w:rPr>
        <w:t>Core Policy 2 Delivery Strategy;</w:t>
      </w:r>
    </w:p>
    <w:p w14:paraId="44D0AC4E" w14:textId="77777777" w:rsidR="0029208D" w:rsidRPr="004336C2" w:rsidRDefault="0029208D">
      <w:pPr>
        <w:pStyle w:val="ListParagraph"/>
        <w:numPr>
          <w:ilvl w:val="0"/>
          <w:numId w:val="2"/>
        </w:numPr>
        <w:spacing w:line="276" w:lineRule="auto"/>
        <w:jc w:val="both"/>
        <w:rPr>
          <w:rFonts w:ascii="Arial" w:hAnsi="Arial" w:cs="Arial"/>
          <w:sz w:val="22"/>
          <w:szCs w:val="22"/>
        </w:rPr>
      </w:pPr>
      <w:r w:rsidRPr="004336C2">
        <w:rPr>
          <w:rFonts w:ascii="Arial" w:hAnsi="Arial" w:cs="Arial"/>
          <w:sz w:val="22"/>
          <w:szCs w:val="22"/>
        </w:rPr>
        <w:t>Core Policy 3 Infrastructure Requirements;</w:t>
      </w:r>
    </w:p>
    <w:p w14:paraId="146EFE16" w14:textId="79194448" w:rsidR="0029208D" w:rsidRPr="004336C2" w:rsidRDefault="0029208D">
      <w:pPr>
        <w:pStyle w:val="ListParagraph"/>
        <w:numPr>
          <w:ilvl w:val="0"/>
          <w:numId w:val="2"/>
        </w:numPr>
        <w:spacing w:line="276" w:lineRule="auto"/>
        <w:jc w:val="both"/>
        <w:rPr>
          <w:rFonts w:ascii="Arial" w:hAnsi="Arial" w:cs="Arial"/>
          <w:color w:val="000000" w:themeColor="text1"/>
          <w:sz w:val="22"/>
          <w:szCs w:val="22"/>
        </w:rPr>
      </w:pPr>
      <w:r w:rsidRPr="004336C2">
        <w:rPr>
          <w:rFonts w:ascii="Arial" w:hAnsi="Arial" w:cs="Arial"/>
          <w:color w:val="000000" w:themeColor="text1"/>
          <w:sz w:val="22"/>
          <w:szCs w:val="22"/>
        </w:rPr>
        <w:t>Core Policy</w:t>
      </w:r>
      <w:r w:rsidR="00D92428" w:rsidRPr="004336C2">
        <w:rPr>
          <w:rFonts w:ascii="Arial" w:hAnsi="Arial" w:cs="Arial"/>
          <w:color w:val="000000" w:themeColor="text1"/>
          <w:sz w:val="22"/>
          <w:szCs w:val="22"/>
        </w:rPr>
        <w:t xml:space="preserve"> </w:t>
      </w:r>
      <w:r w:rsidR="007905F7" w:rsidRPr="004336C2">
        <w:rPr>
          <w:rFonts w:ascii="Arial" w:hAnsi="Arial" w:cs="Arial"/>
          <w:color w:val="000000" w:themeColor="text1"/>
          <w:sz w:val="22"/>
          <w:szCs w:val="22"/>
        </w:rPr>
        <w:t>14</w:t>
      </w:r>
      <w:r w:rsidRPr="004336C2">
        <w:rPr>
          <w:rFonts w:ascii="Arial" w:hAnsi="Arial" w:cs="Arial"/>
          <w:color w:val="000000" w:themeColor="text1"/>
          <w:sz w:val="22"/>
          <w:szCs w:val="22"/>
        </w:rPr>
        <w:t xml:space="preserve"> Spatial Strategy </w:t>
      </w:r>
      <w:r w:rsidR="007905F7" w:rsidRPr="004336C2">
        <w:rPr>
          <w:rFonts w:ascii="Arial" w:hAnsi="Arial" w:cs="Arial"/>
          <w:color w:val="000000" w:themeColor="text1"/>
          <w:sz w:val="22"/>
          <w:szCs w:val="22"/>
        </w:rPr>
        <w:t>Marlborough</w:t>
      </w:r>
      <w:r w:rsidRPr="004336C2">
        <w:rPr>
          <w:rFonts w:ascii="Arial" w:hAnsi="Arial" w:cs="Arial"/>
          <w:color w:val="000000" w:themeColor="text1"/>
          <w:sz w:val="22"/>
          <w:szCs w:val="22"/>
        </w:rPr>
        <w:t xml:space="preserve"> Community Area</w:t>
      </w:r>
    </w:p>
    <w:p w14:paraId="01164BFE" w14:textId="77777777" w:rsidR="0029208D" w:rsidRPr="004336C2" w:rsidRDefault="0029208D">
      <w:pPr>
        <w:pStyle w:val="ListParagraph"/>
        <w:numPr>
          <w:ilvl w:val="0"/>
          <w:numId w:val="2"/>
        </w:numPr>
        <w:spacing w:line="276" w:lineRule="auto"/>
        <w:jc w:val="both"/>
        <w:rPr>
          <w:rFonts w:ascii="Arial" w:hAnsi="Arial" w:cs="Arial"/>
          <w:sz w:val="22"/>
          <w:szCs w:val="22"/>
        </w:rPr>
      </w:pPr>
      <w:r w:rsidRPr="004336C2">
        <w:rPr>
          <w:rFonts w:ascii="Arial" w:hAnsi="Arial" w:cs="Arial"/>
          <w:sz w:val="22"/>
          <w:szCs w:val="22"/>
        </w:rPr>
        <w:t>Core Policy 34 Additional Employment Land</w:t>
      </w:r>
    </w:p>
    <w:p w14:paraId="63728D6C" w14:textId="77777777" w:rsidR="0029208D" w:rsidRPr="004336C2" w:rsidRDefault="0029208D">
      <w:pPr>
        <w:pStyle w:val="ListParagraph"/>
        <w:numPr>
          <w:ilvl w:val="0"/>
          <w:numId w:val="2"/>
        </w:numPr>
        <w:spacing w:line="276" w:lineRule="auto"/>
        <w:jc w:val="both"/>
        <w:rPr>
          <w:rFonts w:ascii="Arial" w:hAnsi="Arial" w:cs="Arial"/>
          <w:sz w:val="22"/>
          <w:szCs w:val="22"/>
        </w:rPr>
      </w:pPr>
      <w:r w:rsidRPr="004336C2">
        <w:rPr>
          <w:rFonts w:ascii="Arial" w:hAnsi="Arial" w:cs="Arial"/>
          <w:sz w:val="22"/>
          <w:szCs w:val="22"/>
        </w:rPr>
        <w:t>Core Policy 48 Supporting Rural Life</w:t>
      </w:r>
    </w:p>
    <w:p w14:paraId="3CA86417" w14:textId="77777777" w:rsidR="0029208D" w:rsidRPr="004336C2" w:rsidRDefault="0029208D">
      <w:pPr>
        <w:pStyle w:val="ListParagraph"/>
        <w:numPr>
          <w:ilvl w:val="0"/>
          <w:numId w:val="2"/>
        </w:numPr>
        <w:spacing w:line="276" w:lineRule="auto"/>
        <w:jc w:val="both"/>
        <w:rPr>
          <w:rFonts w:ascii="Arial" w:hAnsi="Arial" w:cs="Arial"/>
          <w:sz w:val="22"/>
          <w:szCs w:val="22"/>
        </w:rPr>
      </w:pPr>
      <w:r w:rsidRPr="004336C2">
        <w:rPr>
          <w:rFonts w:ascii="Arial" w:hAnsi="Arial" w:cs="Arial"/>
          <w:sz w:val="22"/>
          <w:szCs w:val="22"/>
        </w:rPr>
        <w:lastRenderedPageBreak/>
        <w:t>Core Policy 50 Biodiversity and Geodiversity;</w:t>
      </w:r>
    </w:p>
    <w:p w14:paraId="2314A9DD" w14:textId="77777777" w:rsidR="0029208D" w:rsidRPr="004336C2" w:rsidRDefault="0029208D">
      <w:pPr>
        <w:pStyle w:val="ListParagraph"/>
        <w:numPr>
          <w:ilvl w:val="0"/>
          <w:numId w:val="2"/>
        </w:numPr>
        <w:spacing w:line="276" w:lineRule="auto"/>
        <w:jc w:val="both"/>
        <w:rPr>
          <w:rFonts w:ascii="Arial" w:hAnsi="Arial" w:cs="Arial"/>
          <w:sz w:val="22"/>
          <w:szCs w:val="22"/>
        </w:rPr>
      </w:pPr>
      <w:r w:rsidRPr="004336C2">
        <w:rPr>
          <w:rFonts w:ascii="Arial" w:hAnsi="Arial" w:cs="Arial"/>
          <w:sz w:val="22"/>
          <w:szCs w:val="22"/>
        </w:rPr>
        <w:t>Core Policy 51 Landscape</w:t>
      </w:r>
    </w:p>
    <w:p w14:paraId="6AC53F27" w14:textId="77777777" w:rsidR="0029208D" w:rsidRPr="004336C2" w:rsidRDefault="0029208D">
      <w:pPr>
        <w:pStyle w:val="ListParagraph"/>
        <w:numPr>
          <w:ilvl w:val="0"/>
          <w:numId w:val="2"/>
        </w:numPr>
        <w:spacing w:line="276" w:lineRule="auto"/>
        <w:jc w:val="both"/>
        <w:rPr>
          <w:rFonts w:ascii="Arial" w:hAnsi="Arial" w:cs="Arial"/>
          <w:sz w:val="22"/>
          <w:szCs w:val="22"/>
        </w:rPr>
      </w:pPr>
      <w:r w:rsidRPr="004336C2">
        <w:rPr>
          <w:rFonts w:ascii="Arial" w:hAnsi="Arial" w:cs="Arial"/>
          <w:sz w:val="22"/>
          <w:szCs w:val="22"/>
        </w:rPr>
        <w:t xml:space="preserve">Core Policy 52 Green Infrastructure </w:t>
      </w:r>
    </w:p>
    <w:p w14:paraId="36F17BDC" w14:textId="77777777" w:rsidR="0029208D" w:rsidRPr="004336C2" w:rsidRDefault="0029208D">
      <w:pPr>
        <w:pStyle w:val="ListParagraph"/>
        <w:numPr>
          <w:ilvl w:val="0"/>
          <w:numId w:val="2"/>
        </w:numPr>
        <w:spacing w:line="276" w:lineRule="auto"/>
        <w:jc w:val="both"/>
        <w:rPr>
          <w:rFonts w:ascii="Arial" w:hAnsi="Arial" w:cs="Arial"/>
          <w:sz w:val="22"/>
          <w:szCs w:val="22"/>
        </w:rPr>
      </w:pPr>
      <w:r w:rsidRPr="004336C2">
        <w:rPr>
          <w:rFonts w:ascii="Arial" w:hAnsi="Arial" w:cs="Arial"/>
          <w:sz w:val="22"/>
          <w:szCs w:val="22"/>
        </w:rPr>
        <w:t xml:space="preserve">Core Policy 57 Ensuring </w:t>
      </w:r>
      <w:proofErr w:type="gramStart"/>
      <w:r w:rsidRPr="004336C2">
        <w:rPr>
          <w:rFonts w:ascii="Arial" w:hAnsi="Arial" w:cs="Arial"/>
          <w:sz w:val="22"/>
          <w:szCs w:val="22"/>
        </w:rPr>
        <w:t>High Quality</w:t>
      </w:r>
      <w:proofErr w:type="gramEnd"/>
      <w:r w:rsidRPr="004336C2">
        <w:rPr>
          <w:rFonts w:ascii="Arial" w:hAnsi="Arial" w:cs="Arial"/>
          <w:sz w:val="22"/>
          <w:szCs w:val="22"/>
        </w:rPr>
        <w:t xml:space="preserve"> Design and Place Shaping;</w:t>
      </w:r>
    </w:p>
    <w:p w14:paraId="69298601" w14:textId="77777777" w:rsidR="0029208D" w:rsidRPr="004336C2" w:rsidRDefault="0029208D">
      <w:pPr>
        <w:pStyle w:val="ListParagraph"/>
        <w:numPr>
          <w:ilvl w:val="0"/>
          <w:numId w:val="2"/>
        </w:numPr>
        <w:spacing w:line="276" w:lineRule="auto"/>
        <w:jc w:val="both"/>
        <w:rPr>
          <w:rFonts w:ascii="Arial" w:hAnsi="Arial" w:cs="Arial"/>
          <w:sz w:val="22"/>
          <w:szCs w:val="22"/>
        </w:rPr>
      </w:pPr>
      <w:r w:rsidRPr="004336C2">
        <w:rPr>
          <w:rFonts w:ascii="Arial" w:hAnsi="Arial" w:cs="Arial"/>
          <w:sz w:val="22"/>
          <w:szCs w:val="22"/>
        </w:rPr>
        <w:t>Core Policy 58 Ensuring the Conservation of the Historic Environment;</w:t>
      </w:r>
    </w:p>
    <w:p w14:paraId="7906C175" w14:textId="77777777" w:rsidR="0029208D" w:rsidRPr="004336C2" w:rsidRDefault="0029208D">
      <w:pPr>
        <w:pStyle w:val="ListParagraph"/>
        <w:numPr>
          <w:ilvl w:val="0"/>
          <w:numId w:val="2"/>
        </w:numPr>
        <w:spacing w:line="276" w:lineRule="auto"/>
        <w:jc w:val="both"/>
        <w:rPr>
          <w:rFonts w:ascii="Arial" w:hAnsi="Arial" w:cs="Arial"/>
          <w:sz w:val="22"/>
          <w:szCs w:val="22"/>
        </w:rPr>
      </w:pPr>
      <w:r w:rsidRPr="004336C2">
        <w:rPr>
          <w:rFonts w:ascii="Arial" w:hAnsi="Arial" w:cs="Arial"/>
          <w:sz w:val="22"/>
          <w:szCs w:val="22"/>
        </w:rPr>
        <w:t>Core Policy 60 Sustainable Transport;</w:t>
      </w:r>
    </w:p>
    <w:p w14:paraId="13389154" w14:textId="77777777" w:rsidR="0029208D" w:rsidRPr="004336C2" w:rsidRDefault="0029208D">
      <w:pPr>
        <w:pStyle w:val="ListParagraph"/>
        <w:numPr>
          <w:ilvl w:val="0"/>
          <w:numId w:val="2"/>
        </w:numPr>
        <w:spacing w:line="276" w:lineRule="auto"/>
        <w:jc w:val="both"/>
        <w:rPr>
          <w:rFonts w:ascii="Arial" w:hAnsi="Arial" w:cs="Arial"/>
          <w:sz w:val="22"/>
          <w:szCs w:val="22"/>
        </w:rPr>
      </w:pPr>
      <w:r w:rsidRPr="004336C2">
        <w:rPr>
          <w:rFonts w:ascii="Arial" w:hAnsi="Arial" w:cs="Arial"/>
          <w:sz w:val="22"/>
          <w:szCs w:val="22"/>
        </w:rPr>
        <w:t xml:space="preserve">Core Policy 61 Transport &amp; Development; </w:t>
      </w:r>
    </w:p>
    <w:p w14:paraId="751E1305" w14:textId="77777777" w:rsidR="0029208D" w:rsidRPr="004336C2" w:rsidRDefault="0029208D">
      <w:pPr>
        <w:pStyle w:val="ListParagraph"/>
        <w:numPr>
          <w:ilvl w:val="0"/>
          <w:numId w:val="2"/>
        </w:numPr>
        <w:spacing w:line="276" w:lineRule="auto"/>
        <w:jc w:val="both"/>
        <w:rPr>
          <w:rFonts w:ascii="Arial" w:hAnsi="Arial" w:cs="Arial"/>
          <w:sz w:val="22"/>
          <w:szCs w:val="22"/>
        </w:rPr>
      </w:pPr>
      <w:r w:rsidRPr="004336C2">
        <w:rPr>
          <w:rFonts w:ascii="Arial" w:hAnsi="Arial" w:cs="Arial"/>
          <w:sz w:val="22"/>
          <w:szCs w:val="22"/>
        </w:rPr>
        <w:t>Core Policy 64 Demand Management</w:t>
      </w:r>
    </w:p>
    <w:p w14:paraId="1DCCA60C" w14:textId="77777777" w:rsidR="0029208D" w:rsidRPr="004336C2" w:rsidRDefault="0029208D">
      <w:pPr>
        <w:pStyle w:val="ListParagraph"/>
        <w:numPr>
          <w:ilvl w:val="0"/>
          <w:numId w:val="2"/>
        </w:numPr>
        <w:spacing w:line="276" w:lineRule="auto"/>
        <w:jc w:val="both"/>
        <w:rPr>
          <w:rFonts w:ascii="Arial" w:hAnsi="Arial" w:cs="Arial"/>
          <w:sz w:val="22"/>
          <w:szCs w:val="22"/>
        </w:rPr>
      </w:pPr>
      <w:r w:rsidRPr="004336C2">
        <w:rPr>
          <w:rFonts w:ascii="Arial" w:hAnsi="Arial" w:cs="Arial"/>
          <w:sz w:val="22"/>
          <w:szCs w:val="22"/>
        </w:rPr>
        <w:t>Core Policy 67 Flood Risk;</w:t>
      </w:r>
    </w:p>
    <w:p w14:paraId="4F0ADE52" w14:textId="765C9ACA" w:rsidR="0029208D" w:rsidRPr="004336C2" w:rsidRDefault="0029208D">
      <w:pPr>
        <w:pStyle w:val="ListParagraph"/>
        <w:numPr>
          <w:ilvl w:val="0"/>
          <w:numId w:val="2"/>
        </w:numPr>
        <w:spacing w:line="276" w:lineRule="auto"/>
        <w:jc w:val="both"/>
        <w:rPr>
          <w:rFonts w:ascii="Arial" w:hAnsi="Arial" w:cs="Arial"/>
          <w:sz w:val="22"/>
          <w:szCs w:val="22"/>
        </w:rPr>
      </w:pPr>
      <w:r w:rsidRPr="004336C2">
        <w:rPr>
          <w:rFonts w:ascii="Arial" w:hAnsi="Arial" w:cs="Arial"/>
          <w:sz w:val="22"/>
          <w:szCs w:val="22"/>
        </w:rPr>
        <w:t>Core Policy 68 Water Resources</w:t>
      </w:r>
    </w:p>
    <w:p w14:paraId="6EFFBFF6" w14:textId="77777777" w:rsidR="00533E0C" w:rsidRPr="004336C2" w:rsidRDefault="00533E0C" w:rsidP="00533E0C">
      <w:pPr>
        <w:spacing w:line="276" w:lineRule="auto"/>
        <w:jc w:val="both"/>
        <w:rPr>
          <w:rFonts w:ascii="Arial" w:hAnsi="Arial" w:cs="Arial"/>
          <w:color w:val="FF0000"/>
          <w:sz w:val="22"/>
          <w:szCs w:val="22"/>
        </w:rPr>
      </w:pPr>
    </w:p>
    <w:p w14:paraId="647427D7" w14:textId="77777777" w:rsidR="00CF2835" w:rsidRPr="004336C2" w:rsidRDefault="00CF2835" w:rsidP="00863B37">
      <w:pPr>
        <w:pStyle w:val="Heading3"/>
        <w:rPr>
          <w:b/>
          <w:bCs/>
        </w:rPr>
      </w:pPr>
      <w:r w:rsidRPr="004336C2">
        <w:t>Draft Wiltshire Local Plan</w:t>
      </w:r>
    </w:p>
    <w:p w14:paraId="57295D76" w14:textId="77777777" w:rsidR="000F5815" w:rsidRPr="004336C2" w:rsidRDefault="000F5815" w:rsidP="000F5815">
      <w:pPr>
        <w:spacing w:line="276" w:lineRule="auto"/>
        <w:jc w:val="both"/>
        <w:rPr>
          <w:rFonts w:ascii="Arial" w:hAnsi="Arial" w:cs="Arial"/>
          <w:color w:val="000000" w:themeColor="text1"/>
          <w:sz w:val="22"/>
          <w:szCs w:val="22"/>
        </w:rPr>
      </w:pPr>
      <w:r w:rsidRPr="004336C2">
        <w:rPr>
          <w:rFonts w:ascii="Arial" w:hAnsi="Arial" w:cs="Arial"/>
          <w:color w:val="000000" w:themeColor="text1"/>
          <w:sz w:val="22"/>
          <w:szCs w:val="22"/>
        </w:rPr>
        <w:t>At Full Council on 19 May 2026, the elected members of Wiltshire Council agreed to withdraw the emerging Wiltshire Local Plan.   The said Plan has no material weight for the purposes of the application.</w:t>
      </w:r>
    </w:p>
    <w:p w14:paraId="68F36975" w14:textId="77777777" w:rsidR="000F5815" w:rsidRPr="004336C2" w:rsidRDefault="000F5815" w:rsidP="000F5815">
      <w:pPr>
        <w:spacing w:line="276" w:lineRule="auto"/>
        <w:jc w:val="both"/>
        <w:rPr>
          <w:rFonts w:ascii="Arial" w:hAnsi="Arial" w:cs="Arial"/>
          <w:color w:val="000000" w:themeColor="text1"/>
          <w:sz w:val="22"/>
          <w:szCs w:val="22"/>
        </w:rPr>
      </w:pPr>
    </w:p>
    <w:p w14:paraId="5D21956E" w14:textId="77777777" w:rsidR="000F5815" w:rsidRPr="004336C2" w:rsidRDefault="000F5815" w:rsidP="000F5815">
      <w:pPr>
        <w:spacing w:line="276" w:lineRule="auto"/>
        <w:jc w:val="both"/>
        <w:rPr>
          <w:rFonts w:ascii="Arial" w:hAnsi="Arial" w:cs="Arial"/>
          <w:color w:val="000000" w:themeColor="text1"/>
          <w:sz w:val="22"/>
          <w:szCs w:val="22"/>
        </w:rPr>
      </w:pPr>
      <w:r w:rsidRPr="004336C2">
        <w:rPr>
          <w:rFonts w:ascii="Arial" w:hAnsi="Arial" w:cs="Arial"/>
          <w:color w:val="000000" w:themeColor="text1"/>
          <w:sz w:val="22"/>
          <w:szCs w:val="22"/>
        </w:rPr>
        <w:t>In accordance with Regulation 19 of the Town and Country Planning (Local Planning) (England) Regulations 2026, on 30</w:t>
      </w:r>
      <w:r w:rsidRPr="004336C2">
        <w:rPr>
          <w:rFonts w:ascii="Arial" w:hAnsi="Arial" w:cs="Arial"/>
          <w:color w:val="000000" w:themeColor="text1"/>
          <w:sz w:val="22"/>
          <w:szCs w:val="22"/>
          <w:vertAlign w:val="superscript"/>
        </w:rPr>
        <w:t>th</w:t>
      </w:r>
      <w:r w:rsidRPr="004336C2">
        <w:rPr>
          <w:rFonts w:ascii="Arial" w:hAnsi="Arial" w:cs="Arial"/>
          <w:color w:val="000000" w:themeColor="text1"/>
          <w:sz w:val="22"/>
          <w:szCs w:val="22"/>
        </w:rPr>
        <w:t xml:space="preserve"> June 2026 Wiltshire Council published a notice of intention to prepare a new local plan for Wiltshire. The next stage is a Scoping Consultation which commences on 2</w:t>
      </w:r>
      <w:r w:rsidRPr="004336C2">
        <w:rPr>
          <w:rFonts w:ascii="Arial" w:hAnsi="Arial" w:cs="Arial"/>
          <w:color w:val="000000" w:themeColor="text1"/>
          <w:sz w:val="22"/>
          <w:szCs w:val="22"/>
          <w:vertAlign w:val="superscript"/>
        </w:rPr>
        <w:t>nd</w:t>
      </w:r>
      <w:r w:rsidRPr="004336C2">
        <w:rPr>
          <w:rFonts w:ascii="Arial" w:hAnsi="Arial" w:cs="Arial"/>
          <w:color w:val="000000" w:themeColor="text1"/>
          <w:sz w:val="22"/>
          <w:szCs w:val="22"/>
        </w:rPr>
        <w:t xml:space="preserve"> September 2026. This plan is at a very early stage and currently carries no weight for decision making.</w:t>
      </w:r>
    </w:p>
    <w:p w14:paraId="73248683" w14:textId="77777777" w:rsidR="00D8113E" w:rsidRPr="004336C2" w:rsidRDefault="00D8113E" w:rsidP="00D101B5">
      <w:pPr>
        <w:spacing w:line="276" w:lineRule="auto"/>
        <w:jc w:val="both"/>
        <w:rPr>
          <w:rFonts w:ascii="Arial" w:hAnsi="Arial" w:cs="Arial"/>
          <w:b/>
          <w:bCs/>
          <w:sz w:val="22"/>
          <w:szCs w:val="22"/>
        </w:rPr>
      </w:pPr>
    </w:p>
    <w:p w14:paraId="5B493EC8" w14:textId="77777777" w:rsidR="00D101B5" w:rsidRPr="004336C2" w:rsidRDefault="00D101B5" w:rsidP="00863B37">
      <w:pPr>
        <w:pStyle w:val="Heading3"/>
      </w:pPr>
      <w:r w:rsidRPr="004336C2">
        <w:t>Neighbourhood Plan:</w:t>
      </w:r>
    </w:p>
    <w:p w14:paraId="23FA6DC7" w14:textId="77777777" w:rsidR="00B56EE9" w:rsidRPr="004336C2" w:rsidRDefault="00B56EE9" w:rsidP="001418E4">
      <w:pPr>
        <w:spacing w:line="276" w:lineRule="auto"/>
        <w:jc w:val="both"/>
        <w:rPr>
          <w:rFonts w:ascii="Arial" w:hAnsi="Arial" w:cs="Arial"/>
          <w:sz w:val="22"/>
          <w:szCs w:val="22"/>
        </w:rPr>
      </w:pPr>
    </w:p>
    <w:p w14:paraId="6D65FF4C" w14:textId="6A639322" w:rsidR="003A1E3F" w:rsidRPr="004336C2" w:rsidRDefault="003A1E3F" w:rsidP="003A1E3F">
      <w:pPr>
        <w:spacing w:line="276" w:lineRule="auto"/>
        <w:jc w:val="both"/>
        <w:rPr>
          <w:rFonts w:ascii="Arial" w:hAnsi="Arial" w:cs="Arial"/>
          <w:sz w:val="22"/>
          <w:szCs w:val="22"/>
        </w:rPr>
      </w:pPr>
      <w:r w:rsidRPr="004336C2">
        <w:rPr>
          <w:rFonts w:ascii="Arial" w:hAnsi="Arial" w:cs="Arial"/>
          <w:sz w:val="22"/>
          <w:szCs w:val="22"/>
        </w:rPr>
        <w:t>Pewsey Neighbourhood Development Plan (NDP) 2006 - 2026</w:t>
      </w:r>
    </w:p>
    <w:p w14:paraId="019153AA" w14:textId="5BDA7678" w:rsidR="003A1E3F" w:rsidRPr="004336C2" w:rsidRDefault="009C4D3A" w:rsidP="00B072AB">
      <w:pPr>
        <w:pStyle w:val="ListParagraph"/>
        <w:numPr>
          <w:ilvl w:val="0"/>
          <w:numId w:val="64"/>
        </w:numPr>
        <w:spacing w:line="276" w:lineRule="auto"/>
        <w:jc w:val="both"/>
        <w:rPr>
          <w:rFonts w:ascii="Arial" w:hAnsi="Arial" w:cs="Arial"/>
          <w:sz w:val="22"/>
          <w:szCs w:val="22"/>
        </w:rPr>
      </w:pPr>
      <w:r w:rsidRPr="004336C2">
        <w:rPr>
          <w:rFonts w:ascii="Arial" w:hAnsi="Arial" w:cs="Arial"/>
          <w:sz w:val="22"/>
          <w:szCs w:val="22"/>
        </w:rPr>
        <w:t>Policy 5 - The Natural Environment</w:t>
      </w:r>
    </w:p>
    <w:p w14:paraId="62EEBFE0" w14:textId="580B3D8E" w:rsidR="00B072AB" w:rsidRPr="004336C2" w:rsidRDefault="00B072AB" w:rsidP="00B072AB">
      <w:pPr>
        <w:pStyle w:val="ListParagraph"/>
        <w:numPr>
          <w:ilvl w:val="0"/>
          <w:numId w:val="64"/>
        </w:numPr>
        <w:spacing w:line="276" w:lineRule="auto"/>
        <w:jc w:val="both"/>
        <w:rPr>
          <w:rFonts w:ascii="Arial" w:hAnsi="Arial" w:cs="Arial"/>
          <w:sz w:val="22"/>
          <w:szCs w:val="22"/>
        </w:rPr>
      </w:pPr>
      <w:r w:rsidRPr="004336C2">
        <w:rPr>
          <w:rFonts w:ascii="Arial" w:hAnsi="Arial" w:cs="Arial"/>
          <w:sz w:val="22"/>
          <w:szCs w:val="22"/>
        </w:rPr>
        <w:t>Policy 7 - Transport</w:t>
      </w:r>
    </w:p>
    <w:p w14:paraId="6AAC76FC" w14:textId="77777777" w:rsidR="001418E4" w:rsidRPr="00543891" w:rsidRDefault="001418E4" w:rsidP="00533E0C">
      <w:pPr>
        <w:spacing w:line="276" w:lineRule="auto"/>
        <w:jc w:val="both"/>
        <w:rPr>
          <w:rFonts w:ascii="Arial" w:hAnsi="Arial" w:cs="Arial"/>
          <w:b/>
          <w:bCs/>
          <w:sz w:val="22"/>
          <w:szCs w:val="22"/>
        </w:rPr>
      </w:pPr>
    </w:p>
    <w:p w14:paraId="755D82E0" w14:textId="2562DC5B" w:rsidR="00533E0C" w:rsidRPr="00543891" w:rsidRDefault="00533E0C" w:rsidP="00863B37">
      <w:pPr>
        <w:pStyle w:val="Heading3"/>
      </w:pPr>
      <w:r w:rsidRPr="00543891">
        <w:t>Supplementary Planning Documents</w:t>
      </w:r>
      <w:r w:rsidR="0004756B" w:rsidRPr="00543891">
        <w:t xml:space="preserve"> and other Guidance</w:t>
      </w:r>
      <w:r w:rsidRPr="00543891">
        <w:t>:</w:t>
      </w:r>
    </w:p>
    <w:p w14:paraId="1F72C9B5" w14:textId="77777777" w:rsidR="00111554" w:rsidRPr="00543891" w:rsidRDefault="00111554">
      <w:pPr>
        <w:pStyle w:val="ListParagraph"/>
        <w:numPr>
          <w:ilvl w:val="0"/>
          <w:numId w:val="53"/>
        </w:numPr>
        <w:spacing w:line="276" w:lineRule="auto"/>
        <w:jc w:val="both"/>
        <w:rPr>
          <w:rFonts w:ascii="Arial" w:hAnsi="Arial" w:cs="Arial"/>
          <w:sz w:val="22"/>
          <w:szCs w:val="22"/>
        </w:rPr>
      </w:pPr>
      <w:r w:rsidRPr="00543891">
        <w:rPr>
          <w:rFonts w:ascii="Arial" w:hAnsi="Arial" w:cs="Arial"/>
          <w:sz w:val="22"/>
          <w:szCs w:val="22"/>
        </w:rPr>
        <w:t>Wiltshire Design Guide (adopted April 2024)</w:t>
      </w:r>
    </w:p>
    <w:p w14:paraId="431AEBBA" w14:textId="77777777" w:rsidR="00D902FA" w:rsidRPr="00543891" w:rsidRDefault="00D902FA" w:rsidP="00D902FA">
      <w:pPr>
        <w:spacing w:line="276" w:lineRule="auto"/>
        <w:jc w:val="both"/>
        <w:rPr>
          <w:rFonts w:ascii="Arial" w:hAnsi="Arial" w:cs="Arial"/>
          <w:color w:val="FF0000"/>
          <w:sz w:val="22"/>
          <w:szCs w:val="22"/>
        </w:rPr>
      </w:pPr>
    </w:p>
    <w:p w14:paraId="7AD209A5" w14:textId="177E3DAF" w:rsidR="00E01FBB" w:rsidRPr="00543891" w:rsidRDefault="00E01FBB" w:rsidP="00863B37">
      <w:pPr>
        <w:pStyle w:val="Heading3"/>
        <w:rPr>
          <w:color w:val="EE0000"/>
        </w:rPr>
      </w:pPr>
      <w:r w:rsidRPr="00543891">
        <w:t>Other Relevant Policies and Documents</w:t>
      </w:r>
    </w:p>
    <w:p w14:paraId="47F6BFEE" w14:textId="77777777" w:rsidR="00FA6F7A" w:rsidRPr="00543891" w:rsidRDefault="00FA6F7A" w:rsidP="00FA6F7A">
      <w:pPr>
        <w:pStyle w:val="ListParagraph"/>
        <w:numPr>
          <w:ilvl w:val="0"/>
          <w:numId w:val="5"/>
        </w:numPr>
        <w:spacing w:before="20" w:line="276" w:lineRule="auto"/>
        <w:rPr>
          <w:rFonts w:ascii="Arial" w:hAnsi="Arial" w:cs="Arial"/>
          <w:sz w:val="22"/>
          <w:szCs w:val="22"/>
        </w:rPr>
      </w:pPr>
      <w:r w:rsidRPr="00543891">
        <w:rPr>
          <w:rFonts w:ascii="Arial" w:hAnsi="Arial" w:cs="Arial"/>
          <w:sz w:val="22"/>
          <w:szCs w:val="22"/>
        </w:rPr>
        <w:t>Wiltshire Local Transport Plan 2011-2026, adopted 2015 - including the Car Parking Strategy and Cycling Strategy, adopted 2015</w:t>
      </w:r>
    </w:p>
    <w:p w14:paraId="5BCD299E" w14:textId="77777777" w:rsidR="00FA6F7A" w:rsidRPr="00543891" w:rsidRDefault="00FA6F7A" w:rsidP="00FA6F7A">
      <w:pPr>
        <w:pStyle w:val="ListParagraph"/>
        <w:numPr>
          <w:ilvl w:val="0"/>
          <w:numId w:val="5"/>
        </w:numPr>
        <w:spacing w:before="20" w:line="276" w:lineRule="auto"/>
        <w:rPr>
          <w:rFonts w:ascii="Arial" w:hAnsi="Arial" w:cs="Arial"/>
          <w:sz w:val="22"/>
          <w:szCs w:val="22"/>
        </w:rPr>
      </w:pPr>
      <w:r w:rsidRPr="00543891">
        <w:rPr>
          <w:rFonts w:ascii="Arial" w:hAnsi="Arial" w:cs="Arial"/>
          <w:sz w:val="22"/>
          <w:szCs w:val="22"/>
        </w:rPr>
        <w:t>A Green &amp; Blue Infrastructure Strategy for Wiltshire: Wiltshire’s Natural Environment Plan 2022-2030</w:t>
      </w:r>
    </w:p>
    <w:p w14:paraId="4D8AC613" w14:textId="77777777" w:rsidR="00FA6F7A" w:rsidRPr="00543891" w:rsidRDefault="00FA6F7A" w:rsidP="00D902FA">
      <w:pPr>
        <w:spacing w:line="276" w:lineRule="auto"/>
        <w:jc w:val="both"/>
        <w:rPr>
          <w:rFonts w:ascii="Arial" w:hAnsi="Arial" w:cs="Arial"/>
          <w:color w:val="FF0000"/>
          <w:sz w:val="22"/>
          <w:szCs w:val="22"/>
        </w:rPr>
      </w:pPr>
    </w:p>
    <w:p w14:paraId="5FDDA071" w14:textId="406FB513" w:rsidR="00067BEE" w:rsidRPr="00D57A32" w:rsidRDefault="00F7609E" w:rsidP="00D1364D">
      <w:pPr>
        <w:pStyle w:val="Heading1"/>
      </w:pPr>
      <w:r w:rsidRPr="00D57A32">
        <w:t>ISSUES</w:t>
      </w:r>
    </w:p>
    <w:p w14:paraId="5460EB36" w14:textId="77777777" w:rsidR="00D902FA" w:rsidRPr="00D57A32" w:rsidRDefault="00D902FA" w:rsidP="00D902FA">
      <w:pPr>
        <w:spacing w:line="276" w:lineRule="auto"/>
        <w:jc w:val="both"/>
        <w:rPr>
          <w:rFonts w:ascii="Arial" w:hAnsi="Arial" w:cs="Arial"/>
          <w:b/>
          <w:bCs/>
          <w:sz w:val="22"/>
          <w:szCs w:val="22"/>
        </w:rPr>
      </w:pPr>
    </w:p>
    <w:p w14:paraId="327E8E80" w14:textId="39484984" w:rsidR="00067BEE" w:rsidRPr="00D57A32" w:rsidRDefault="00067BEE" w:rsidP="00067BEE">
      <w:pPr>
        <w:spacing w:line="276" w:lineRule="auto"/>
        <w:jc w:val="both"/>
        <w:rPr>
          <w:rFonts w:ascii="Arial" w:hAnsi="Arial" w:cs="Arial"/>
          <w:sz w:val="22"/>
          <w:szCs w:val="22"/>
        </w:rPr>
      </w:pPr>
      <w:r w:rsidRPr="00D57A32">
        <w:rPr>
          <w:rFonts w:ascii="Arial" w:hAnsi="Arial" w:cs="Arial"/>
          <w:sz w:val="22"/>
          <w:szCs w:val="22"/>
        </w:rPr>
        <w:t>The main issues that need to be addressed in this case include:</w:t>
      </w:r>
    </w:p>
    <w:p w14:paraId="3C2D9E57" w14:textId="77777777" w:rsidR="00067BEE" w:rsidRPr="00D57A32" w:rsidRDefault="00067BEE">
      <w:pPr>
        <w:numPr>
          <w:ilvl w:val="0"/>
          <w:numId w:val="7"/>
        </w:numPr>
        <w:spacing w:line="276" w:lineRule="auto"/>
        <w:jc w:val="both"/>
        <w:rPr>
          <w:rFonts w:ascii="Arial" w:hAnsi="Arial" w:cs="Arial"/>
          <w:sz w:val="22"/>
          <w:szCs w:val="22"/>
        </w:rPr>
      </w:pPr>
      <w:r w:rsidRPr="00D57A32">
        <w:rPr>
          <w:rFonts w:ascii="Arial" w:hAnsi="Arial" w:cs="Arial"/>
          <w:sz w:val="22"/>
          <w:szCs w:val="22"/>
        </w:rPr>
        <w:t>Whether the proposal constitutes EIA development</w:t>
      </w:r>
    </w:p>
    <w:p w14:paraId="3D204147" w14:textId="77777777" w:rsidR="0078247E" w:rsidRPr="00D57A32" w:rsidRDefault="0078247E">
      <w:pPr>
        <w:numPr>
          <w:ilvl w:val="0"/>
          <w:numId w:val="7"/>
        </w:numPr>
        <w:spacing w:line="276" w:lineRule="auto"/>
        <w:jc w:val="both"/>
        <w:rPr>
          <w:rFonts w:ascii="Arial" w:hAnsi="Arial" w:cs="Arial"/>
          <w:sz w:val="22"/>
          <w:szCs w:val="22"/>
        </w:rPr>
      </w:pPr>
      <w:r w:rsidRPr="00D57A32">
        <w:rPr>
          <w:rFonts w:ascii="Arial" w:hAnsi="Arial" w:cs="Arial"/>
          <w:sz w:val="22"/>
          <w:szCs w:val="22"/>
        </w:rPr>
        <w:t xml:space="preserve">Whether the proposals needs Habitats Regulations Assessment </w:t>
      </w:r>
    </w:p>
    <w:p w14:paraId="19751A2F" w14:textId="77777777" w:rsidR="00067BEE" w:rsidRPr="00D57A32" w:rsidRDefault="00067BEE">
      <w:pPr>
        <w:numPr>
          <w:ilvl w:val="0"/>
          <w:numId w:val="7"/>
        </w:numPr>
        <w:spacing w:line="276" w:lineRule="auto"/>
        <w:jc w:val="both"/>
        <w:rPr>
          <w:rFonts w:ascii="Arial" w:hAnsi="Arial" w:cs="Arial"/>
          <w:sz w:val="22"/>
          <w:szCs w:val="22"/>
        </w:rPr>
      </w:pPr>
      <w:r w:rsidRPr="00D57A32">
        <w:rPr>
          <w:rFonts w:ascii="Arial" w:hAnsi="Arial" w:cs="Arial"/>
          <w:sz w:val="22"/>
          <w:szCs w:val="22"/>
        </w:rPr>
        <w:t>Whether the development is acceptable in principle (CP 1 and 2)</w:t>
      </w:r>
    </w:p>
    <w:p w14:paraId="3C7A4B4D" w14:textId="77777777" w:rsidR="00067BEE" w:rsidRPr="00D57A32" w:rsidRDefault="00067BEE">
      <w:pPr>
        <w:numPr>
          <w:ilvl w:val="0"/>
          <w:numId w:val="7"/>
        </w:numPr>
        <w:spacing w:line="276" w:lineRule="auto"/>
        <w:jc w:val="both"/>
        <w:rPr>
          <w:rFonts w:ascii="Arial" w:hAnsi="Arial" w:cs="Arial"/>
          <w:sz w:val="22"/>
          <w:szCs w:val="22"/>
        </w:rPr>
      </w:pPr>
      <w:r w:rsidRPr="00D57A32">
        <w:rPr>
          <w:rFonts w:ascii="Arial" w:hAnsi="Arial" w:cs="Arial"/>
          <w:sz w:val="22"/>
          <w:szCs w:val="22"/>
        </w:rPr>
        <w:t xml:space="preserve">Whether the scheme constitutes </w:t>
      </w:r>
      <w:proofErr w:type="gramStart"/>
      <w:r w:rsidRPr="00D57A32">
        <w:rPr>
          <w:rFonts w:ascii="Arial" w:hAnsi="Arial" w:cs="Arial"/>
          <w:sz w:val="22"/>
          <w:szCs w:val="22"/>
        </w:rPr>
        <w:t>high quality</w:t>
      </w:r>
      <w:proofErr w:type="gramEnd"/>
      <w:r w:rsidRPr="00D57A32">
        <w:rPr>
          <w:rFonts w:ascii="Arial" w:hAnsi="Arial" w:cs="Arial"/>
          <w:sz w:val="22"/>
          <w:szCs w:val="22"/>
        </w:rPr>
        <w:t xml:space="preserve"> design (CP 57)</w:t>
      </w:r>
    </w:p>
    <w:p w14:paraId="3AA794BA" w14:textId="77777777" w:rsidR="00B0100C" w:rsidRPr="00D57A32" w:rsidRDefault="00B0100C">
      <w:pPr>
        <w:numPr>
          <w:ilvl w:val="0"/>
          <w:numId w:val="7"/>
        </w:numPr>
        <w:spacing w:line="276" w:lineRule="auto"/>
        <w:jc w:val="both"/>
        <w:rPr>
          <w:rFonts w:ascii="Arial" w:hAnsi="Arial" w:cs="Arial"/>
          <w:sz w:val="22"/>
          <w:szCs w:val="22"/>
        </w:rPr>
      </w:pPr>
      <w:r w:rsidRPr="00D57A32">
        <w:rPr>
          <w:rFonts w:ascii="Arial" w:hAnsi="Arial" w:cs="Arial"/>
          <w:sz w:val="22"/>
          <w:szCs w:val="22"/>
        </w:rPr>
        <w:t xml:space="preserve">Whether the </w:t>
      </w:r>
      <w:r w:rsidR="00977209" w:rsidRPr="00D57A32">
        <w:rPr>
          <w:rFonts w:ascii="Arial" w:hAnsi="Arial" w:cs="Arial"/>
          <w:sz w:val="22"/>
          <w:szCs w:val="22"/>
        </w:rPr>
        <w:t xml:space="preserve">scheme would have an acceptable impact upon the </w:t>
      </w:r>
      <w:r w:rsidR="00A57783" w:rsidRPr="00D57A32">
        <w:rPr>
          <w:rFonts w:ascii="Arial" w:hAnsi="Arial" w:cs="Arial"/>
          <w:sz w:val="22"/>
          <w:szCs w:val="22"/>
        </w:rPr>
        <w:t xml:space="preserve">reasonable living conditions of the </w:t>
      </w:r>
      <w:r w:rsidR="00977209" w:rsidRPr="00D57A32">
        <w:rPr>
          <w:rFonts w:ascii="Arial" w:hAnsi="Arial" w:cs="Arial"/>
          <w:sz w:val="22"/>
          <w:szCs w:val="22"/>
        </w:rPr>
        <w:t>adjoining occupants (CP 57)</w:t>
      </w:r>
    </w:p>
    <w:p w14:paraId="4A016F8C" w14:textId="77777777" w:rsidR="00067BEE" w:rsidRPr="00D57A32" w:rsidRDefault="00067BEE">
      <w:pPr>
        <w:numPr>
          <w:ilvl w:val="0"/>
          <w:numId w:val="7"/>
        </w:numPr>
        <w:spacing w:line="276" w:lineRule="auto"/>
        <w:jc w:val="both"/>
        <w:rPr>
          <w:rFonts w:ascii="Arial" w:hAnsi="Arial" w:cs="Arial"/>
          <w:sz w:val="22"/>
          <w:szCs w:val="22"/>
        </w:rPr>
      </w:pPr>
      <w:r w:rsidRPr="00D57A32">
        <w:rPr>
          <w:rFonts w:ascii="Arial" w:hAnsi="Arial" w:cs="Arial"/>
          <w:sz w:val="22"/>
          <w:szCs w:val="22"/>
        </w:rPr>
        <w:t>Whether the scheme would preserve or enhance the historic environment (CP 58)</w:t>
      </w:r>
    </w:p>
    <w:p w14:paraId="34212EBE" w14:textId="77777777" w:rsidR="00067BEE" w:rsidRPr="00D57A32" w:rsidRDefault="00067BEE">
      <w:pPr>
        <w:numPr>
          <w:ilvl w:val="0"/>
          <w:numId w:val="7"/>
        </w:numPr>
        <w:spacing w:line="276" w:lineRule="auto"/>
        <w:jc w:val="both"/>
        <w:rPr>
          <w:rFonts w:ascii="Arial" w:hAnsi="Arial" w:cs="Arial"/>
          <w:sz w:val="22"/>
          <w:szCs w:val="22"/>
        </w:rPr>
      </w:pPr>
      <w:r w:rsidRPr="00D57A32">
        <w:rPr>
          <w:rFonts w:ascii="Arial" w:hAnsi="Arial" w:cs="Arial"/>
          <w:sz w:val="22"/>
          <w:szCs w:val="22"/>
        </w:rPr>
        <w:lastRenderedPageBreak/>
        <w:t xml:space="preserve">Whether the scheme would have an acceptable landscape impact (CP 51) </w:t>
      </w:r>
    </w:p>
    <w:p w14:paraId="5993C123" w14:textId="2819E8A4" w:rsidR="00067BEE" w:rsidRPr="00D57A32" w:rsidRDefault="00067BEE">
      <w:pPr>
        <w:numPr>
          <w:ilvl w:val="0"/>
          <w:numId w:val="7"/>
        </w:numPr>
        <w:spacing w:line="276" w:lineRule="auto"/>
        <w:jc w:val="both"/>
        <w:rPr>
          <w:rFonts w:ascii="Arial" w:hAnsi="Arial" w:cs="Arial"/>
          <w:sz w:val="22"/>
          <w:szCs w:val="22"/>
        </w:rPr>
      </w:pPr>
      <w:r w:rsidRPr="00D57A32">
        <w:rPr>
          <w:rFonts w:ascii="Arial" w:hAnsi="Arial" w:cs="Arial"/>
          <w:sz w:val="22"/>
          <w:szCs w:val="22"/>
        </w:rPr>
        <w:t>Whether the proposal would have a negative effect upon highway safety (CP 61 and 64)</w:t>
      </w:r>
    </w:p>
    <w:p w14:paraId="14654D3C" w14:textId="77777777" w:rsidR="00067BEE" w:rsidRPr="00D57A32" w:rsidRDefault="00067BEE">
      <w:pPr>
        <w:numPr>
          <w:ilvl w:val="0"/>
          <w:numId w:val="7"/>
        </w:numPr>
        <w:spacing w:line="276" w:lineRule="auto"/>
        <w:jc w:val="both"/>
        <w:rPr>
          <w:rFonts w:ascii="Arial" w:hAnsi="Arial" w:cs="Arial"/>
          <w:sz w:val="22"/>
          <w:szCs w:val="22"/>
        </w:rPr>
      </w:pPr>
      <w:r w:rsidRPr="00D57A32">
        <w:rPr>
          <w:rFonts w:ascii="Arial" w:hAnsi="Arial" w:cs="Arial"/>
          <w:sz w:val="22"/>
          <w:szCs w:val="22"/>
        </w:rPr>
        <w:t>Whether the site can be adequately drained without increasing flood risk elsewhere (CP 67)</w:t>
      </w:r>
    </w:p>
    <w:p w14:paraId="0D50B165" w14:textId="77777777" w:rsidR="00067BEE" w:rsidRPr="00D57A32" w:rsidRDefault="00067BEE">
      <w:pPr>
        <w:numPr>
          <w:ilvl w:val="0"/>
          <w:numId w:val="7"/>
        </w:numPr>
        <w:spacing w:line="276" w:lineRule="auto"/>
        <w:jc w:val="both"/>
        <w:rPr>
          <w:rFonts w:ascii="Arial" w:hAnsi="Arial" w:cs="Arial"/>
          <w:sz w:val="22"/>
          <w:szCs w:val="22"/>
        </w:rPr>
      </w:pPr>
      <w:r w:rsidRPr="00D57A32">
        <w:rPr>
          <w:rFonts w:ascii="Arial" w:hAnsi="Arial" w:cs="Arial"/>
          <w:sz w:val="22"/>
          <w:szCs w:val="22"/>
        </w:rPr>
        <w:t xml:space="preserve">Whether there would be any harmful impacts upon protected species or </w:t>
      </w:r>
      <w:r w:rsidR="00F514A2" w:rsidRPr="00D57A32">
        <w:rPr>
          <w:rFonts w:ascii="Arial" w:hAnsi="Arial" w:cs="Arial"/>
          <w:sz w:val="22"/>
          <w:szCs w:val="22"/>
        </w:rPr>
        <w:t xml:space="preserve">priority </w:t>
      </w:r>
      <w:r w:rsidRPr="00D57A32">
        <w:rPr>
          <w:rFonts w:ascii="Arial" w:hAnsi="Arial" w:cs="Arial"/>
          <w:sz w:val="22"/>
          <w:szCs w:val="22"/>
        </w:rPr>
        <w:t>habitats (CP 50)</w:t>
      </w:r>
    </w:p>
    <w:p w14:paraId="76CB023A" w14:textId="77777777" w:rsidR="00067BEE" w:rsidRPr="00D57A32" w:rsidRDefault="00067BEE">
      <w:pPr>
        <w:numPr>
          <w:ilvl w:val="0"/>
          <w:numId w:val="7"/>
        </w:numPr>
        <w:spacing w:line="276" w:lineRule="auto"/>
        <w:jc w:val="both"/>
        <w:rPr>
          <w:rFonts w:ascii="Arial" w:hAnsi="Arial" w:cs="Arial"/>
          <w:sz w:val="22"/>
          <w:szCs w:val="22"/>
        </w:rPr>
      </w:pPr>
      <w:r w:rsidRPr="00D57A32">
        <w:rPr>
          <w:rFonts w:ascii="Arial" w:hAnsi="Arial" w:cs="Arial"/>
          <w:sz w:val="22"/>
          <w:szCs w:val="22"/>
        </w:rPr>
        <w:t>Are there any other planning issues raised by the development?</w:t>
      </w:r>
    </w:p>
    <w:p w14:paraId="4D9BD412" w14:textId="77777777" w:rsidR="00067BEE" w:rsidRPr="00D57A32" w:rsidRDefault="00067BEE" w:rsidP="00067BEE">
      <w:pPr>
        <w:spacing w:line="276" w:lineRule="auto"/>
        <w:jc w:val="both"/>
        <w:rPr>
          <w:rFonts w:ascii="Arial" w:hAnsi="Arial" w:cs="Arial"/>
          <w:sz w:val="22"/>
          <w:szCs w:val="22"/>
        </w:rPr>
      </w:pPr>
    </w:p>
    <w:p w14:paraId="6677BE9F" w14:textId="552D4766" w:rsidR="00D902FA" w:rsidRPr="00EC6D5B" w:rsidRDefault="00F7609E" w:rsidP="00D1364D">
      <w:pPr>
        <w:pStyle w:val="Heading1"/>
        <w:rPr>
          <w:color w:val="FF0000"/>
        </w:rPr>
      </w:pPr>
      <w:r w:rsidRPr="00EC6D5B">
        <w:t>CONSULTATION</w:t>
      </w:r>
      <w:r w:rsidR="00D902FA" w:rsidRPr="00EC6D5B">
        <w:t xml:space="preserve"> RESPONSES</w:t>
      </w:r>
    </w:p>
    <w:p w14:paraId="1AD8D1B9" w14:textId="77777777" w:rsidR="00D902FA" w:rsidRPr="00EC6D5B" w:rsidRDefault="00D902FA" w:rsidP="00D902FA">
      <w:pPr>
        <w:spacing w:line="276" w:lineRule="auto"/>
        <w:jc w:val="both"/>
        <w:rPr>
          <w:rFonts w:ascii="Arial" w:hAnsi="Arial" w:cs="Arial"/>
          <w:b/>
          <w:bCs/>
          <w:color w:val="FF0000"/>
          <w:sz w:val="22"/>
          <w:szCs w:val="22"/>
        </w:rPr>
      </w:pPr>
    </w:p>
    <w:p w14:paraId="0AF278A2" w14:textId="77777777" w:rsidR="003763E1" w:rsidRPr="00EC6D5B" w:rsidRDefault="003763E1" w:rsidP="009927E5">
      <w:pPr>
        <w:spacing w:line="276" w:lineRule="auto"/>
        <w:jc w:val="both"/>
        <w:rPr>
          <w:rFonts w:ascii="Arial" w:hAnsi="Arial" w:cs="Arial"/>
          <w:color w:val="000000" w:themeColor="text1"/>
          <w:sz w:val="22"/>
          <w:szCs w:val="22"/>
        </w:rPr>
      </w:pPr>
      <w:r w:rsidRPr="00EC6D5B">
        <w:rPr>
          <w:rFonts w:ascii="Arial" w:hAnsi="Arial" w:cs="Arial"/>
          <w:color w:val="000000" w:themeColor="text1"/>
          <w:sz w:val="22"/>
          <w:szCs w:val="22"/>
        </w:rPr>
        <w:t>The views of consultees are material considerations in the determination of the application. However, the decision-maker must exercise their own planning judgement. Where consultees raise concerns or recommend conditions, these have been considered and are addressed within the assessment section of this report.</w:t>
      </w:r>
    </w:p>
    <w:p w14:paraId="130A8AD6" w14:textId="77777777" w:rsidR="003763E1" w:rsidRPr="00EC6D5B" w:rsidRDefault="003763E1" w:rsidP="009927E5">
      <w:pPr>
        <w:spacing w:line="276" w:lineRule="auto"/>
        <w:jc w:val="both"/>
        <w:rPr>
          <w:rFonts w:ascii="Arial" w:hAnsi="Arial" w:cs="Arial"/>
          <w:b/>
          <w:bCs/>
          <w:color w:val="FF0000"/>
          <w:sz w:val="22"/>
          <w:szCs w:val="22"/>
        </w:rPr>
      </w:pPr>
    </w:p>
    <w:p w14:paraId="392062F7" w14:textId="1555F6F9" w:rsidR="003D62D3" w:rsidRPr="00CC0AF3" w:rsidRDefault="003D62D3" w:rsidP="009927E5">
      <w:pPr>
        <w:spacing w:line="276" w:lineRule="auto"/>
        <w:jc w:val="both"/>
        <w:rPr>
          <w:rFonts w:ascii="Arial" w:eastAsiaTheme="minorHAnsi" w:hAnsi="Arial" w:cs="Arial"/>
          <w:color w:val="FF0000"/>
          <w:kern w:val="2"/>
          <w:sz w:val="22"/>
          <w:szCs w:val="22"/>
          <w:lang w:eastAsia="en-US"/>
          <w14:ligatures w14:val="standardContextual"/>
        </w:rPr>
      </w:pPr>
      <w:r w:rsidRPr="00CC0AF3">
        <w:rPr>
          <w:rFonts w:ascii="Arial" w:eastAsiaTheme="minorHAnsi" w:hAnsi="Arial" w:cs="Arial"/>
          <w:color w:val="000000" w:themeColor="text1"/>
          <w:kern w:val="2"/>
          <w:sz w:val="22"/>
          <w:szCs w:val="22"/>
          <w:lang w:eastAsia="en-US"/>
          <w14:ligatures w14:val="standardContextual"/>
        </w:rPr>
        <w:t xml:space="preserve">WC Arboricultural Officer: </w:t>
      </w:r>
      <w:r w:rsidR="00B6730A" w:rsidRPr="00C629CA">
        <w:rPr>
          <w:rFonts w:ascii="Arial" w:eastAsiaTheme="minorHAnsi" w:hAnsi="Arial" w:cs="Arial"/>
          <w:color w:val="000000" w:themeColor="text1"/>
          <w:kern w:val="2"/>
          <w:sz w:val="22"/>
          <w:szCs w:val="22"/>
          <w:lang w:eastAsia="en-US"/>
          <w14:ligatures w14:val="standardContextual"/>
        </w:rPr>
        <w:t>No comments received at the time of drafting this report</w:t>
      </w:r>
    </w:p>
    <w:p w14:paraId="2A817061" w14:textId="77777777" w:rsidR="003D62D3" w:rsidRPr="0050620D" w:rsidRDefault="003D62D3" w:rsidP="009927E5">
      <w:pPr>
        <w:spacing w:line="276" w:lineRule="auto"/>
        <w:jc w:val="both"/>
        <w:rPr>
          <w:rFonts w:ascii="Arial" w:hAnsi="Arial" w:cs="Arial"/>
          <w:b/>
          <w:bCs/>
          <w:color w:val="FF0000"/>
          <w:sz w:val="22"/>
          <w:szCs w:val="22"/>
          <w:highlight w:val="yellow"/>
        </w:rPr>
      </w:pPr>
    </w:p>
    <w:p w14:paraId="42C0FA20" w14:textId="2FFE1F54" w:rsidR="003D62D3" w:rsidRPr="00CF4F4F" w:rsidRDefault="003D62D3" w:rsidP="009927E5">
      <w:pPr>
        <w:spacing w:line="276" w:lineRule="auto"/>
        <w:jc w:val="both"/>
        <w:rPr>
          <w:rFonts w:ascii="Arial" w:eastAsiaTheme="minorHAnsi" w:hAnsi="Arial" w:cs="Arial"/>
          <w:color w:val="000000" w:themeColor="text1"/>
          <w:kern w:val="2"/>
          <w:sz w:val="22"/>
          <w:szCs w:val="22"/>
          <w:lang w:eastAsia="en-US"/>
          <w14:ligatures w14:val="standardContextual"/>
        </w:rPr>
      </w:pPr>
      <w:r w:rsidRPr="00CF4F4F">
        <w:rPr>
          <w:rFonts w:ascii="Arial" w:eastAsiaTheme="minorHAnsi" w:hAnsi="Arial" w:cs="Arial"/>
          <w:color w:val="000000" w:themeColor="text1"/>
          <w:kern w:val="2"/>
          <w:sz w:val="22"/>
          <w:szCs w:val="22"/>
          <w:lang w:eastAsia="en-US"/>
          <w14:ligatures w14:val="standardContextual"/>
        </w:rPr>
        <w:t xml:space="preserve">WC Highways: </w:t>
      </w:r>
      <w:bookmarkStart w:id="1" w:name="_Hlk206417654"/>
      <w:r w:rsidRPr="00CF4F4F">
        <w:rPr>
          <w:rFonts w:ascii="Arial" w:eastAsiaTheme="minorHAnsi" w:hAnsi="Arial" w:cs="Arial"/>
          <w:color w:val="000000" w:themeColor="text1"/>
          <w:kern w:val="2"/>
          <w:sz w:val="22"/>
          <w:szCs w:val="22"/>
          <w:lang w:eastAsia="en-US"/>
          <w14:ligatures w14:val="standardContextual"/>
        </w:rPr>
        <w:t>No objection</w:t>
      </w:r>
      <w:r w:rsidR="00CF4F4F" w:rsidRPr="00CF4F4F">
        <w:rPr>
          <w:rFonts w:ascii="Arial" w:eastAsiaTheme="minorHAnsi" w:hAnsi="Arial" w:cs="Arial"/>
          <w:color w:val="000000" w:themeColor="text1"/>
          <w:kern w:val="2"/>
          <w:sz w:val="22"/>
          <w:szCs w:val="22"/>
          <w:lang w:eastAsia="en-US"/>
          <w14:ligatures w14:val="standardContextual"/>
        </w:rPr>
        <w:t>; as the proposal will not likely cause additional vehicle movements on the highway network above exiting movements associated with the agricultural use to the level of a negative highways impact.</w:t>
      </w:r>
    </w:p>
    <w:p w14:paraId="00488302" w14:textId="77777777" w:rsidR="003D62D3" w:rsidRPr="00333DCC" w:rsidRDefault="003D62D3" w:rsidP="009927E5">
      <w:pPr>
        <w:spacing w:line="276" w:lineRule="auto"/>
        <w:jc w:val="both"/>
        <w:rPr>
          <w:rFonts w:ascii="Arial" w:eastAsiaTheme="minorHAnsi" w:hAnsi="Arial" w:cs="Arial"/>
          <w:kern w:val="2"/>
          <w:sz w:val="22"/>
          <w:szCs w:val="22"/>
          <w:lang w:eastAsia="en-US"/>
          <w14:ligatures w14:val="standardContextual"/>
        </w:rPr>
      </w:pPr>
    </w:p>
    <w:p w14:paraId="78D68DFC" w14:textId="18CD1A4A" w:rsidR="003D62D3" w:rsidRPr="00C629CA" w:rsidRDefault="003D62D3" w:rsidP="009927E5">
      <w:pPr>
        <w:spacing w:line="276" w:lineRule="auto"/>
        <w:jc w:val="both"/>
        <w:rPr>
          <w:rFonts w:ascii="Arial" w:eastAsiaTheme="minorHAnsi" w:hAnsi="Arial" w:cs="Arial"/>
          <w:color w:val="000000" w:themeColor="text1"/>
          <w:kern w:val="2"/>
          <w:sz w:val="22"/>
          <w:szCs w:val="22"/>
          <w:lang w:eastAsia="en-US"/>
          <w14:ligatures w14:val="standardContextual"/>
        </w:rPr>
      </w:pPr>
      <w:r w:rsidRPr="00C629CA">
        <w:rPr>
          <w:rFonts w:ascii="Arial" w:eastAsiaTheme="minorHAnsi" w:hAnsi="Arial" w:cs="Arial"/>
          <w:color w:val="000000" w:themeColor="text1"/>
          <w:kern w:val="2"/>
          <w:sz w:val="22"/>
          <w:szCs w:val="22"/>
          <w:lang w:eastAsia="en-US"/>
          <w14:ligatures w14:val="standardContextual"/>
        </w:rPr>
        <w:t>WC Rights of Way: No comment</w:t>
      </w:r>
      <w:r w:rsidR="00C629CA" w:rsidRPr="00C629CA">
        <w:rPr>
          <w:rFonts w:ascii="Arial" w:eastAsiaTheme="minorHAnsi" w:hAnsi="Arial" w:cs="Arial"/>
          <w:color w:val="000000" w:themeColor="text1"/>
          <w:kern w:val="2"/>
          <w:sz w:val="22"/>
          <w:szCs w:val="22"/>
          <w:lang w:eastAsia="en-US"/>
          <w14:ligatures w14:val="standardContextual"/>
        </w:rPr>
        <w:t>s received at the time of drafting this report</w:t>
      </w:r>
    </w:p>
    <w:p w14:paraId="5A11E778" w14:textId="77777777" w:rsidR="003D62D3" w:rsidRPr="0050620D" w:rsidRDefault="003D62D3" w:rsidP="009927E5">
      <w:pPr>
        <w:spacing w:line="276" w:lineRule="auto"/>
        <w:jc w:val="both"/>
        <w:rPr>
          <w:rFonts w:ascii="Arial" w:eastAsiaTheme="minorHAnsi" w:hAnsi="Arial" w:cs="Arial"/>
          <w:kern w:val="2"/>
          <w:sz w:val="22"/>
          <w:szCs w:val="22"/>
          <w:highlight w:val="yellow"/>
          <w:lang w:eastAsia="en-US"/>
          <w14:ligatures w14:val="standardContextual"/>
        </w:rPr>
      </w:pPr>
    </w:p>
    <w:bookmarkEnd w:id="1"/>
    <w:p w14:paraId="0A7CEB7A" w14:textId="67E259B1" w:rsidR="003D62D3" w:rsidRPr="00B40F47" w:rsidRDefault="003D62D3" w:rsidP="009927E5">
      <w:pPr>
        <w:spacing w:line="276" w:lineRule="auto"/>
        <w:jc w:val="both"/>
        <w:rPr>
          <w:rFonts w:ascii="Arial" w:eastAsiaTheme="minorHAnsi" w:hAnsi="Arial" w:cs="Arial"/>
          <w:color w:val="000000" w:themeColor="text1"/>
          <w:kern w:val="2"/>
          <w:sz w:val="22"/>
          <w:szCs w:val="22"/>
          <w:lang w:eastAsia="en-US"/>
          <w14:ligatures w14:val="standardContextual"/>
        </w:rPr>
      </w:pPr>
      <w:r w:rsidRPr="00B40F47">
        <w:rPr>
          <w:rFonts w:ascii="Arial" w:eastAsiaTheme="minorHAnsi" w:hAnsi="Arial" w:cs="Arial"/>
          <w:color w:val="000000" w:themeColor="text1"/>
          <w:kern w:val="2"/>
          <w:sz w:val="22"/>
          <w:szCs w:val="22"/>
          <w:lang w:eastAsia="en-US"/>
          <w14:ligatures w14:val="standardContextual"/>
        </w:rPr>
        <w:t>WC Archaeology: No objection</w:t>
      </w:r>
      <w:r w:rsidR="009147F2" w:rsidRPr="00B40F47">
        <w:rPr>
          <w:rFonts w:ascii="Arial" w:eastAsiaTheme="minorHAnsi" w:hAnsi="Arial" w:cs="Arial"/>
          <w:color w:val="000000" w:themeColor="text1"/>
          <w:kern w:val="2"/>
          <w:sz w:val="22"/>
          <w:szCs w:val="22"/>
          <w:lang w:eastAsia="en-US"/>
          <w14:ligatures w14:val="standardContextual"/>
        </w:rPr>
        <w:t xml:space="preserve">; </w:t>
      </w:r>
      <w:r w:rsidR="00B40F47" w:rsidRPr="00B40F47">
        <w:rPr>
          <w:rFonts w:ascii="Arial" w:eastAsiaTheme="minorHAnsi" w:hAnsi="Arial" w:cs="Arial"/>
          <w:color w:val="000000" w:themeColor="text1"/>
          <w:kern w:val="2"/>
          <w:sz w:val="22"/>
          <w:szCs w:val="22"/>
          <w:lang w:eastAsia="en-US"/>
          <w14:ligatures w14:val="standardContextual"/>
        </w:rPr>
        <w:t>There are no archaeological issues that I would wish to raise in this instance.</w:t>
      </w:r>
    </w:p>
    <w:p w14:paraId="75625C4B" w14:textId="77777777" w:rsidR="003D62D3" w:rsidRPr="0050620D" w:rsidRDefault="003D62D3" w:rsidP="009927E5">
      <w:pPr>
        <w:spacing w:line="276" w:lineRule="auto"/>
        <w:jc w:val="both"/>
        <w:rPr>
          <w:rFonts w:ascii="Arial" w:eastAsiaTheme="minorHAnsi" w:hAnsi="Arial" w:cs="Arial"/>
          <w:kern w:val="2"/>
          <w:sz w:val="22"/>
          <w:szCs w:val="22"/>
          <w:highlight w:val="yellow"/>
          <w:lang w:eastAsia="en-US"/>
          <w14:ligatures w14:val="standardContextual"/>
        </w:rPr>
      </w:pPr>
    </w:p>
    <w:p w14:paraId="20286562" w14:textId="773B988D" w:rsidR="003D62D3" w:rsidRPr="000D3281" w:rsidRDefault="003D62D3" w:rsidP="009927E5">
      <w:pPr>
        <w:spacing w:line="276" w:lineRule="auto"/>
        <w:jc w:val="both"/>
        <w:rPr>
          <w:rFonts w:ascii="Arial" w:eastAsiaTheme="minorHAnsi" w:hAnsi="Arial" w:cs="Arial"/>
          <w:color w:val="000000" w:themeColor="text1"/>
          <w:kern w:val="2"/>
          <w:sz w:val="22"/>
          <w:szCs w:val="22"/>
          <w:lang w:eastAsia="en-US"/>
          <w14:ligatures w14:val="standardContextual"/>
        </w:rPr>
      </w:pPr>
      <w:r w:rsidRPr="000D3281">
        <w:rPr>
          <w:rFonts w:ascii="Arial" w:eastAsiaTheme="minorHAnsi" w:hAnsi="Arial" w:cs="Arial"/>
          <w:color w:val="000000" w:themeColor="text1"/>
          <w:kern w:val="2"/>
          <w:sz w:val="22"/>
          <w:szCs w:val="22"/>
          <w:lang w:eastAsia="en-US"/>
          <w14:ligatures w14:val="standardContextual"/>
        </w:rPr>
        <w:t>WC Landscape: No objection</w:t>
      </w:r>
      <w:r w:rsidR="000D3281" w:rsidRPr="000D3281">
        <w:rPr>
          <w:rFonts w:ascii="Arial" w:eastAsiaTheme="minorHAnsi" w:hAnsi="Arial" w:cs="Arial"/>
          <w:color w:val="000000" w:themeColor="text1"/>
          <w:kern w:val="2"/>
          <w:sz w:val="22"/>
          <w:szCs w:val="22"/>
          <w:lang w:eastAsia="en-US"/>
          <w14:ligatures w14:val="standardContextual"/>
        </w:rPr>
        <w:t>; the proposals, the site is visually contained by existing vegetation and the built environment of the farm</w:t>
      </w:r>
    </w:p>
    <w:p w14:paraId="48C62A8E" w14:textId="77777777" w:rsidR="003D62D3" w:rsidRPr="00B6730A" w:rsidRDefault="003D62D3" w:rsidP="009927E5">
      <w:pPr>
        <w:spacing w:line="276" w:lineRule="auto"/>
        <w:jc w:val="both"/>
        <w:rPr>
          <w:rFonts w:ascii="Arial" w:eastAsiaTheme="minorHAnsi" w:hAnsi="Arial" w:cs="Arial"/>
          <w:kern w:val="2"/>
          <w:sz w:val="22"/>
          <w:szCs w:val="22"/>
          <w:highlight w:val="yellow"/>
          <w:lang w:eastAsia="en-US"/>
          <w14:ligatures w14:val="standardContextual"/>
        </w:rPr>
      </w:pPr>
    </w:p>
    <w:p w14:paraId="755B6E23" w14:textId="6B69C05E" w:rsidR="003D62D3" w:rsidRPr="00E462A0" w:rsidRDefault="003D62D3" w:rsidP="009927E5">
      <w:pPr>
        <w:spacing w:line="276" w:lineRule="auto"/>
        <w:jc w:val="both"/>
        <w:rPr>
          <w:rFonts w:ascii="Arial" w:eastAsiaTheme="minorHAnsi" w:hAnsi="Arial" w:cs="Arial"/>
          <w:color w:val="000000" w:themeColor="text1"/>
          <w:kern w:val="2"/>
          <w:sz w:val="22"/>
          <w:szCs w:val="22"/>
          <w:lang w:eastAsia="en-US"/>
          <w14:ligatures w14:val="standardContextual"/>
        </w:rPr>
      </w:pPr>
      <w:r w:rsidRPr="00E462A0">
        <w:rPr>
          <w:rFonts w:ascii="Arial" w:eastAsiaTheme="minorHAnsi" w:hAnsi="Arial" w:cs="Arial"/>
          <w:color w:val="000000" w:themeColor="text1"/>
          <w:kern w:val="2"/>
          <w:sz w:val="22"/>
          <w:szCs w:val="22"/>
          <w:lang w:eastAsia="en-US"/>
          <w14:ligatures w14:val="standardContextual"/>
        </w:rPr>
        <w:t>WC Ecology:  No objection subject to conditions</w:t>
      </w:r>
      <w:r w:rsidR="00AF5329" w:rsidRPr="00E462A0">
        <w:rPr>
          <w:rFonts w:ascii="Arial" w:eastAsiaTheme="minorHAnsi" w:hAnsi="Arial" w:cs="Arial"/>
          <w:color w:val="000000" w:themeColor="text1"/>
          <w:kern w:val="2"/>
          <w:sz w:val="22"/>
          <w:szCs w:val="22"/>
          <w:lang w:eastAsia="en-US"/>
          <w14:ligatures w14:val="standardContextual"/>
        </w:rPr>
        <w:t xml:space="preserve">; </w:t>
      </w:r>
      <w:r w:rsidR="00E462A0" w:rsidRPr="00E462A0">
        <w:rPr>
          <w:rFonts w:ascii="Arial" w:eastAsiaTheme="minorHAnsi" w:hAnsi="Arial" w:cs="Arial"/>
          <w:color w:val="000000" w:themeColor="text1"/>
          <w:kern w:val="2"/>
          <w:sz w:val="22"/>
          <w:szCs w:val="22"/>
          <w:lang w:eastAsia="en-US"/>
          <w14:ligatures w14:val="standardContextual"/>
        </w:rPr>
        <w:t>The Council's Ecologist raises no objection to the proposal subject to a condition. The application site is located within an existing farmyard and affects an established slurry reservoir and areas of hardstanding with no evident semi-natural habitat. As such, an Ecological Impact Assessment is not considered necessary or proportionate. Following submission of additional nutrient neutrality information and confirmation from Natural England, the Council's Habitat Regulations Assessment concludes that the proposal is not likely to result in significant effects on either the Salisbury Plain SPA or the River Avon SAC. The proposal is therefore screened out from Appropriate Assessment and is considered acceptable in ecological terms. Biodiversity Net Gain requirements do not apply as this is a retrospective application.</w:t>
      </w:r>
    </w:p>
    <w:p w14:paraId="4F9D2BC6" w14:textId="77777777" w:rsidR="003D62D3" w:rsidRPr="00B6730A" w:rsidRDefault="003D62D3" w:rsidP="009927E5">
      <w:pPr>
        <w:spacing w:line="276" w:lineRule="auto"/>
        <w:jc w:val="both"/>
        <w:rPr>
          <w:rFonts w:ascii="Arial" w:eastAsiaTheme="minorHAnsi" w:hAnsi="Arial" w:cs="Arial"/>
          <w:kern w:val="2"/>
          <w:sz w:val="22"/>
          <w:szCs w:val="22"/>
          <w:highlight w:val="yellow"/>
          <w:lang w:eastAsia="en-US"/>
          <w14:ligatures w14:val="standardContextual"/>
        </w:rPr>
      </w:pPr>
    </w:p>
    <w:p w14:paraId="5BA53CE5" w14:textId="7AFAD3F4" w:rsidR="003D62D3" w:rsidRPr="0015091F" w:rsidRDefault="003D62D3" w:rsidP="009927E5">
      <w:pPr>
        <w:spacing w:line="276" w:lineRule="auto"/>
        <w:jc w:val="both"/>
        <w:rPr>
          <w:rFonts w:ascii="Arial" w:eastAsiaTheme="minorHAnsi" w:hAnsi="Arial" w:cs="Arial"/>
          <w:color w:val="000000" w:themeColor="text1"/>
          <w:kern w:val="2"/>
          <w:sz w:val="22"/>
          <w:szCs w:val="22"/>
          <w:lang w:eastAsia="en-US"/>
          <w14:ligatures w14:val="standardContextual"/>
        </w:rPr>
      </w:pPr>
      <w:r w:rsidRPr="0015091F">
        <w:rPr>
          <w:rFonts w:ascii="Arial" w:eastAsiaTheme="minorHAnsi" w:hAnsi="Arial" w:cs="Arial"/>
          <w:color w:val="000000" w:themeColor="text1"/>
          <w:kern w:val="2"/>
          <w:sz w:val="22"/>
          <w:szCs w:val="22"/>
          <w:lang w:eastAsia="en-US"/>
          <w14:ligatures w14:val="standardContextual"/>
        </w:rPr>
        <w:t>WC Drainage: No objection subject to conditions</w:t>
      </w:r>
      <w:r w:rsidR="0086321B" w:rsidRPr="0015091F">
        <w:rPr>
          <w:rFonts w:ascii="Arial" w:eastAsiaTheme="minorHAnsi" w:hAnsi="Arial" w:cs="Arial"/>
          <w:color w:val="000000" w:themeColor="text1"/>
          <w:kern w:val="2"/>
          <w:sz w:val="22"/>
          <w:szCs w:val="22"/>
          <w:lang w:eastAsia="en-US"/>
          <w14:ligatures w14:val="standardContextual"/>
        </w:rPr>
        <w:t>;</w:t>
      </w:r>
      <w:r w:rsidR="0015091F" w:rsidRPr="0015091F">
        <w:rPr>
          <w:rFonts w:ascii="Arial" w:eastAsiaTheme="minorHAnsi" w:hAnsi="Arial" w:cs="Arial"/>
          <w:color w:val="000000" w:themeColor="text1"/>
          <w:kern w:val="2"/>
          <w:sz w:val="22"/>
          <w:szCs w:val="22"/>
          <w:lang w:eastAsia="en-US"/>
          <w14:ligatures w14:val="standardContextual"/>
        </w:rPr>
        <w:t xml:space="preserve"> The Lead Local Flood Authority raises no objection to the proposed development subject to conditions. The submitted information demonstrates that the proposal represents a minor alteration to the existing farm drainage arrangements and is not expected to result in a significant increase in impermeable area or increase flood risk elsewhere. The site is, however, located within an area susceptible to groundwater emergence, with groundwater levels potentially occurring close to the surface. Consequently, the LLFA considers it necessary to ensure that the drainage system </w:t>
      </w:r>
      <w:r w:rsidR="0015091F" w:rsidRPr="0015091F">
        <w:rPr>
          <w:rFonts w:ascii="Arial" w:eastAsiaTheme="minorHAnsi" w:hAnsi="Arial" w:cs="Arial"/>
          <w:color w:val="000000" w:themeColor="text1"/>
          <w:kern w:val="2"/>
          <w:sz w:val="22"/>
          <w:szCs w:val="22"/>
          <w:lang w:eastAsia="en-US"/>
          <w14:ligatures w14:val="standardContextual"/>
        </w:rPr>
        <w:lastRenderedPageBreak/>
        <w:t>incorporates appropriate measures to prevent groundwater ingress and continues to operate effectively.</w:t>
      </w:r>
    </w:p>
    <w:p w14:paraId="6D1E0198" w14:textId="77777777" w:rsidR="003D62D3" w:rsidRPr="0015091F" w:rsidRDefault="003D62D3" w:rsidP="009927E5">
      <w:pPr>
        <w:spacing w:line="276" w:lineRule="auto"/>
        <w:jc w:val="both"/>
        <w:rPr>
          <w:rFonts w:ascii="Arial" w:eastAsiaTheme="minorHAnsi" w:hAnsi="Arial" w:cs="Arial"/>
          <w:color w:val="000000" w:themeColor="text1"/>
          <w:kern w:val="2"/>
          <w:sz w:val="22"/>
          <w:szCs w:val="22"/>
          <w:lang w:eastAsia="en-US"/>
          <w14:ligatures w14:val="standardContextual"/>
        </w:rPr>
      </w:pPr>
    </w:p>
    <w:p w14:paraId="648BF87B" w14:textId="142418C3" w:rsidR="00E500A4" w:rsidRPr="00E500A4" w:rsidRDefault="003D62D3" w:rsidP="00E500A4">
      <w:pPr>
        <w:spacing w:line="276" w:lineRule="auto"/>
        <w:jc w:val="both"/>
        <w:rPr>
          <w:rFonts w:ascii="Arial" w:eastAsiaTheme="minorHAnsi" w:hAnsi="Arial" w:cs="Arial"/>
          <w:color w:val="000000" w:themeColor="text1"/>
          <w:kern w:val="2"/>
          <w:sz w:val="22"/>
          <w:szCs w:val="22"/>
          <w:lang w:eastAsia="en-US"/>
          <w14:ligatures w14:val="standardContextual"/>
        </w:rPr>
      </w:pPr>
      <w:r w:rsidRPr="00E500A4">
        <w:rPr>
          <w:rFonts w:ascii="Arial" w:eastAsiaTheme="minorHAnsi" w:hAnsi="Arial" w:cs="Arial"/>
          <w:color w:val="000000" w:themeColor="text1"/>
          <w:kern w:val="2"/>
          <w:sz w:val="22"/>
          <w:szCs w:val="22"/>
          <w:lang w:eastAsia="en-US"/>
          <w14:ligatures w14:val="standardContextual"/>
        </w:rPr>
        <w:t>Environment Agency: No objection</w:t>
      </w:r>
      <w:r w:rsidR="00A82B22" w:rsidRPr="00E500A4">
        <w:rPr>
          <w:rFonts w:ascii="Arial" w:eastAsiaTheme="minorHAnsi" w:hAnsi="Arial" w:cs="Arial"/>
          <w:color w:val="000000" w:themeColor="text1"/>
          <w:kern w:val="2"/>
          <w:sz w:val="22"/>
          <w:szCs w:val="22"/>
          <w:lang w:eastAsia="en-US"/>
          <w14:ligatures w14:val="standardContextual"/>
        </w:rPr>
        <w:t xml:space="preserve">; </w:t>
      </w:r>
      <w:r w:rsidR="00E500A4" w:rsidRPr="00E500A4">
        <w:rPr>
          <w:rFonts w:ascii="Arial" w:eastAsiaTheme="minorHAnsi" w:hAnsi="Arial" w:cs="Arial"/>
          <w:color w:val="000000" w:themeColor="text1"/>
          <w:kern w:val="2"/>
          <w:sz w:val="22"/>
          <w:szCs w:val="22"/>
          <w:lang w:eastAsia="en-US"/>
          <w14:ligatures w14:val="standardContextual"/>
        </w:rPr>
        <w:t>Advises compliance with SSAFO, Environmental Permitting, Farming Rules for Water and NVZ regulations, together with appropriate slurry storage provision and pollution prevention measures during construction. No planning conditions requested.</w:t>
      </w:r>
    </w:p>
    <w:p w14:paraId="23D200A8" w14:textId="77777777" w:rsidR="003D62D3" w:rsidRPr="0050620D" w:rsidRDefault="003D62D3" w:rsidP="009927E5">
      <w:pPr>
        <w:spacing w:line="276" w:lineRule="auto"/>
        <w:jc w:val="both"/>
        <w:rPr>
          <w:rFonts w:ascii="Arial" w:eastAsiaTheme="minorHAnsi" w:hAnsi="Arial" w:cs="Arial"/>
          <w:kern w:val="2"/>
          <w:sz w:val="22"/>
          <w:szCs w:val="22"/>
          <w:highlight w:val="yellow"/>
          <w:lang w:eastAsia="en-US"/>
          <w14:ligatures w14:val="standardContextual"/>
        </w:rPr>
      </w:pPr>
    </w:p>
    <w:p w14:paraId="401CD642" w14:textId="61205234" w:rsidR="003D62D3" w:rsidRPr="00D47091" w:rsidRDefault="003D62D3" w:rsidP="009927E5">
      <w:pPr>
        <w:spacing w:line="276" w:lineRule="auto"/>
        <w:jc w:val="both"/>
        <w:rPr>
          <w:rFonts w:ascii="Arial" w:eastAsiaTheme="minorHAnsi" w:hAnsi="Arial" w:cs="Arial"/>
          <w:color w:val="FF0000"/>
          <w:kern w:val="2"/>
          <w:sz w:val="22"/>
          <w:szCs w:val="22"/>
          <w:lang w:eastAsia="en-US"/>
          <w14:ligatures w14:val="standardContextual"/>
        </w:rPr>
      </w:pPr>
      <w:r w:rsidRPr="00D47091">
        <w:rPr>
          <w:rFonts w:ascii="Arial" w:eastAsiaTheme="minorHAnsi" w:hAnsi="Arial" w:cs="Arial"/>
          <w:kern w:val="2"/>
          <w:sz w:val="22"/>
          <w:szCs w:val="22"/>
          <w:lang w:eastAsia="en-US"/>
          <w14:ligatures w14:val="standardContextual"/>
        </w:rPr>
        <w:t xml:space="preserve">National Landscape: </w:t>
      </w:r>
      <w:r w:rsidR="000854F2" w:rsidRPr="00C629CA">
        <w:rPr>
          <w:rFonts w:ascii="Arial" w:eastAsiaTheme="minorHAnsi" w:hAnsi="Arial" w:cs="Arial"/>
          <w:color w:val="000000" w:themeColor="text1"/>
          <w:kern w:val="2"/>
          <w:sz w:val="22"/>
          <w:szCs w:val="22"/>
          <w:lang w:eastAsia="en-US"/>
          <w14:ligatures w14:val="standardContextual"/>
        </w:rPr>
        <w:t>No comments received at the time of drafting this report</w:t>
      </w:r>
    </w:p>
    <w:p w14:paraId="2D546BB5" w14:textId="77777777" w:rsidR="003D62D3" w:rsidRPr="0050620D" w:rsidRDefault="003D62D3" w:rsidP="009927E5">
      <w:pPr>
        <w:spacing w:line="276" w:lineRule="auto"/>
        <w:jc w:val="both"/>
        <w:rPr>
          <w:rFonts w:ascii="Arial" w:eastAsiaTheme="minorHAnsi" w:hAnsi="Arial" w:cs="Arial"/>
          <w:kern w:val="2"/>
          <w:sz w:val="22"/>
          <w:szCs w:val="22"/>
          <w:highlight w:val="yellow"/>
          <w:lang w:eastAsia="en-US"/>
          <w14:ligatures w14:val="standardContextual"/>
        </w:rPr>
      </w:pPr>
    </w:p>
    <w:p w14:paraId="052342BF" w14:textId="77777777" w:rsidR="00A70DF8" w:rsidRPr="00A70DF8" w:rsidRDefault="003D62D3" w:rsidP="00A70DF8">
      <w:pPr>
        <w:spacing w:line="276" w:lineRule="auto"/>
        <w:jc w:val="both"/>
        <w:rPr>
          <w:rFonts w:ascii="Arial" w:eastAsiaTheme="minorHAnsi" w:hAnsi="Arial" w:cs="Arial"/>
          <w:color w:val="000000" w:themeColor="text1"/>
          <w:kern w:val="2"/>
          <w:sz w:val="22"/>
          <w:szCs w:val="22"/>
          <w:lang w:eastAsia="en-US"/>
          <w14:ligatures w14:val="standardContextual"/>
        </w:rPr>
      </w:pPr>
      <w:r w:rsidRPr="00A70DF8">
        <w:rPr>
          <w:rFonts w:ascii="Arial" w:hAnsi="Arial" w:cs="Arial"/>
          <w:color w:val="000000" w:themeColor="text1"/>
          <w:sz w:val="22"/>
          <w:szCs w:val="22"/>
        </w:rPr>
        <w:t>Natural England:</w:t>
      </w:r>
      <w:r w:rsidRPr="00A70DF8">
        <w:rPr>
          <w:rFonts w:ascii="Arial" w:eastAsiaTheme="minorHAnsi" w:hAnsi="Arial" w:cs="Arial"/>
          <w:color w:val="000000" w:themeColor="text1"/>
          <w:kern w:val="2"/>
          <w:sz w:val="22"/>
          <w:szCs w:val="22"/>
          <w:lang w:eastAsia="en-US"/>
          <w14:ligatures w14:val="standardContextual"/>
        </w:rPr>
        <w:t xml:space="preserve"> </w:t>
      </w:r>
      <w:r w:rsidR="00A70DF8" w:rsidRPr="00A70DF8">
        <w:rPr>
          <w:rFonts w:ascii="Arial" w:eastAsiaTheme="minorHAnsi" w:hAnsi="Arial" w:cs="Arial"/>
          <w:color w:val="000000" w:themeColor="text1"/>
          <w:kern w:val="2"/>
          <w:sz w:val="22"/>
          <w:szCs w:val="22"/>
          <w:lang w:eastAsia="en-US"/>
          <w14:ligatures w14:val="standardContextual"/>
        </w:rPr>
        <w:t>C</w:t>
      </w:r>
      <w:r w:rsidRPr="00A70DF8">
        <w:rPr>
          <w:rFonts w:ascii="Arial" w:eastAsiaTheme="minorHAnsi" w:hAnsi="Arial" w:cs="Arial"/>
          <w:color w:val="000000" w:themeColor="text1"/>
          <w:kern w:val="2"/>
          <w:sz w:val="22"/>
          <w:szCs w:val="22"/>
          <w:lang w:eastAsia="en-US"/>
          <w14:ligatures w14:val="standardContextual"/>
        </w:rPr>
        <w:t>omment</w:t>
      </w:r>
      <w:r w:rsidR="00A70DF8" w:rsidRPr="00A70DF8">
        <w:rPr>
          <w:rFonts w:ascii="Arial" w:eastAsiaTheme="minorHAnsi" w:hAnsi="Arial" w:cs="Arial"/>
          <w:color w:val="000000" w:themeColor="text1"/>
          <w:kern w:val="2"/>
          <w:sz w:val="22"/>
          <w:szCs w:val="22"/>
          <w:lang w:eastAsia="en-US"/>
          <w14:ligatures w14:val="standardContextual"/>
        </w:rPr>
        <w:t>s; Initially objected due to insufficient information relating to nutrient neutrality and air quality impacts on the River Avon SAC/River Avon SSSI. Following submission of additional nutrient management, nutrient neutrality and air quality information, Natural England confirmed that no increase in phosphorus loading would occur and that the development would not adversely affect designated sites. No objection subject to implementation and ongoing maintenance of the submitted mitigation measures.</w:t>
      </w:r>
    </w:p>
    <w:p w14:paraId="6555E851" w14:textId="77777777" w:rsidR="00D902FA" w:rsidRPr="0050620D" w:rsidRDefault="00D902FA" w:rsidP="00D902FA">
      <w:pPr>
        <w:spacing w:line="276" w:lineRule="auto"/>
        <w:jc w:val="both"/>
        <w:rPr>
          <w:rFonts w:ascii="Arial" w:hAnsi="Arial" w:cs="Arial"/>
          <w:b/>
          <w:bCs/>
          <w:color w:val="FF0000"/>
          <w:sz w:val="22"/>
          <w:szCs w:val="22"/>
          <w:highlight w:val="yellow"/>
        </w:rPr>
      </w:pPr>
    </w:p>
    <w:p w14:paraId="2BBE4C76" w14:textId="1425B346" w:rsidR="00D902FA" w:rsidRPr="007C721B" w:rsidRDefault="00F7609E" w:rsidP="00D902FA">
      <w:pPr>
        <w:spacing w:line="276" w:lineRule="auto"/>
        <w:jc w:val="both"/>
        <w:rPr>
          <w:rFonts w:ascii="Arial" w:hAnsi="Arial" w:cs="Arial"/>
          <w:color w:val="FF0000"/>
          <w:sz w:val="22"/>
          <w:szCs w:val="22"/>
        </w:rPr>
      </w:pPr>
      <w:r w:rsidRPr="007C721B">
        <w:rPr>
          <w:rFonts w:ascii="Arial" w:hAnsi="Arial" w:cs="Arial"/>
          <w:sz w:val="22"/>
          <w:szCs w:val="22"/>
        </w:rPr>
        <w:t>Parish/Town Council:</w:t>
      </w:r>
      <w:r w:rsidR="002927C8" w:rsidRPr="007C721B">
        <w:rPr>
          <w:rFonts w:ascii="Arial" w:hAnsi="Arial" w:cs="Arial"/>
          <w:sz w:val="22"/>
          <w:szCs w:val="22"/>
        </w:rPr>
        <w:t xml:space="preserve"> </w:t>
      </w:r>
      <w:r w:rsidR="00CC0AF3" w:rsidRPr="007C721B">
        <w:rPr>
          <w:rFonts w:ascii="Arial" w:hAnsi="Arial" w:cs="Arial"/>
          <w:sz w:val="22"/>
          <w:szCs w:val="22"/>
        </w:rPr>
        <w:t>Support</w:t>
      </w:r>
      <w:r w:rsidR="007C721B" w:rsidRPr="007C721B">
        <w:rPr>
          <w:rFonts w:ascii="Arial" w:hAnsi="Arial" w:cs="Arial"/>
          <w:sz w:val="22"/>
          <w:szCs w:val="22"/>
        </w:rPr>
        <w:t>; No reason not to support it providing all the conditions were satisfied against the planning application in PL/2021/05781</w:t>
      </w:r>
    </w:p>
    <w:p w14:paraId="5AABC964" w14:textId="77777777" w:rsidR="00D902FA" w:rsidRPr="007C721B" w:rsidRDefault="00D902FA" w:rsidP="00D902FA">
      <w:pPr>
        <w:spacing w:line="276" w:lineRule="auto"/>
        <w:jc w:val="both"/>
        <w:rPr>
          <w:rFonts w:ascii="Arial" w:hAnsi="Arial" w:cs="Arial"/>
          <w:b/>
          <w:bCs/>
          <w:color w:val="FF0000"/>
          <w:sz w:val="22"/>
          <w:szCs w:val="22"/>
        </w:rPr>
      </w:pPr>
    </w:p>
    <w:p w14:paraId="0B59FAA4" w14:textId="77777777" w:rsidR="00844B80" w:rsidRPr="007C721B" w:rsidRDefault="00844B80" w:rsidP="00844B80">
      <w:pPr>
        <w:spacing w:line="276" w:lineRule="auto"/>
        <w:jc w:val="both"/>
        <w:rPr>
          <w:rFonts w:ascii="Arial" w:hAnsi="Arial" w:cs="Arial"/>
          <w:color w:val="000000" w:themeColor="text1"/>
          <w:sz w:val="22"/>
          <w:szCs w:val="22"/>
        </w:rPr>
      </w:pPr>
      <w:r w:rsidRPr="007C721B">
        <w:rPr>
          <w:rFonts w:ascii="Arial" w:hAnsi="Arial" w:cs="Arial"/>
          <w:color w:val="000000" w:themeColor="text1"/>
          <w:sz w:val="22"/>
          <w:szCs w:val="22"/>
        </w:rPr>
        <w:t>The consultee responses have been carefully considered. Whilst significant weight is afforded to specialist technical advice, the decision remains a matter for the Local Planning Authority and the officer assessment below reaches an independent planning judgement on the issues raised.</w:t>
      </w:r>
    </w:p>
    <w:p w14:paraId="15F11BFB" w14:textId="77777777" w:rsidR="00844B80" w:rsidRPr="007C721B" w:rsidRDefault="00844B80" w:rsidP="00D902FA">
      <w:pPr>
        <w:spacing w:line="276" w:lineRule="auto"/>
        <w:jc w:val="both"/>
        <w:rPr>
          <w:rFonts w:ascii="Arial" w:hAnsi="Arial" w:cs="Arial"/>
          <w:b/>
          <w:bCs/>
          <w:color w:val="FF0000"/>
          <w:sz w:val="22"/>
          <w:szCs w:val="22"/>
        </w:rPr>
      </w:pPr>
    </w:p>
    <w:p w14:paraId="5DCB1AB6" w14:textId="77777777" w:rsidR="00D902FA" w:rsidRPr="00DA6133" w:rsidRDefault="00F7609E" w:rsidP="00D1364D">
      <w:pPr>
        <w:pStyle w:val="Heading1"/>
        <w:rPr>
          <w:color w:val="FF0000"/>
        </w:rPr>
      </w:pPr>
      <w:r w:rsidRPr="00DA6133">
        <w:t>REPRESENTATIONS</w:t>
      </w:r>
    </w:p>
    <w:p w14:paraId="6E9FE0C7" w14:textId="26A610A4" w:rsidR="00D902FA" w:rsidRPr="00DA6133" w:rsidRDefault="5CD3423D" w:rsidP="3656A09E">
      <w:pPr>
        <w:spacing w:line="276" w:lineRule="auto"/>
        <w:jc w:val="both"/>
      </w:pPr>
      <w:r w:rsidRPr="00DA6133">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067F3486" w14:textId="77777777" w:rsidR="00D902FA" w:rsidRPr="00DA6133" w:rsidRDefault="5CD3423D" w:rsidP="3656A09E">
      <w:pPr>
        <w:pStyle w:val="ListParagraph"/>
        <w:numPr>
          <w:ilvl w:val="0"/>
          <w:numId w:val="1"/>
        </w:numPr>
        <w:spacing w:line="276" w:lineRule="auto"/>
        <w:jc w:val="both"/>
        <w:rPr>
          <w:rFonts w:ascii="Arial" w:eastAsia="Arial" w:hAnsi="Arial" w:cs="Arial"/>
          <w:sz w:val="22"/>
          <w:szCs w:val="22"/>
        </w:rPr>
      </w:pPr>
      <w:r w:rsidRPr="00DA6133">
        <w:rPr>
          <w:rFonts w:ascii="Arial" w:eastAsia="Arial" w:hAnsi="Arial" w:cs="Arial"/>
          <w:sz w:val="22"/>
          <w:szCs w:val="22"/>
        </w:rPr>
        <w:t>Neighbour notification letters sent to adjoining and nearby properties;</w:t>
      </w:r>
    </w:p>
    <w:p w14:paraId="590EA077" w14:textId="40BC09E2" w:rsidR="00D902FA" w:rsidRPr="00DA6133" w:rsidRDefault="5CD3423D" w:rsidP="3656A09E">
      <w:pPr>
        <w:pStyle w:val="ListParagraph"/>
        <w:numPr>
          <w:ilvl w:val="0"/>
          <w:numId w:val="1"/>
        </w:numPr>
        <w:spacing w:line="276" w:lineRule="auto"/>
        <w:jc w:val="both"/>
        <w:rPr>
          <w:rFonts w:ascii="Arial" w:eastAsia="Arial" w:hAnsi="Arial" w:cs="Arial"/>
          <w:color w:val="ED0000"/>
          <w:sz w:val="22"/>
          <w:szCs w:val="22"/>
        </w:rPr>
      </w:pPr>
      <w:r w:rsidRPr="00DA6133">
        <w:rPr>
          <w:rFonts w:ascii="Arial" w:eastAsia="Arial" w:hAnsi="Arial" w:cs="Arial"/>
          <w:color w:val="000000" w:themeColor="text1"/>
          <w:sz w:val="22"/>
          <w:szCs w:val="22"/>
        </w:rPr>
        <w:t xml:space="preserve">A </w:t>
      </w:r>
      <w:r w:rsidRPr="00DA6133">
        <w:rPr>
          <w:rFonts w:ascii="Arial" w:eastAsia="Arial" w:hAnsi="Arial" w:cs="Arial"/>
          <w:sz w:val="22"/>
          <w:szCs w:val="22"/>
        </w:rPr>
        <w:t>site notice displayed near the site;</w:t>
      </w:r>
    </w:p>
    <w:p w14:paraId="212EE061" w14:textId="58010B7A" w:rsidR="00D902FA" w:rsidRPr="00DA6133" w:rsidRDefault="5CD3423D" w:rsidP="3656A09E">
      <w:pPr>
        <w:pStyle w:val="ListParagraph"/>
        <w:numPr>
          <w:ilvl w:val="0"/>
          <w:numId w:val="1"/>
        </w:numPr>
        <w:spacing w:line="276" w:lineRule="auto"/>
        <w:jc w:val="both"/>
        <w:rPr>
          <w:rFonts w:ascii="Arial" w:eastAsia="Arial" w:hAnsi="Arial" w:cs="Arial"/>
          <w:sz w:val="22"/>
          <w:szCs w:val="22"/>
        </w:rPr>
      </w:pPr>
      <w:r w:rsidRPr="00DA6133">
        <w:rPr>
          <w:rFonts w:ascii="Arial" w:eastAsia="Arial" w:hAnsi="Arial" w:cs="Arial"/>
          <w:sz w:val="22"/>
          <w:szCs w:val="22"/>
        </w:rPr>
        <w:t>An advertisement placed in the local press.</w:t>
      </w:r>
    </w:p>
    <w:p w14:paraId="1E62B957" w14:textId="77777777" w:rsidR="00D902FA" w:rsidRPr="00DA6133" w:rsidRDefault="5CD3423D" w:rsidP="3656A09E">
      <w:pPr>
        <w:spacing w:line="276" w:lineRule="auto"/>
        <w:jc w:val="both"/>
      </w:pPr>
      <w:r w:rsidRPr="00DA6133">
        <w:rPr>
          <w:rFonts w:ascii="Arial" w:eastAsia="Arial" w:hAnsi="Arial" w:cs="Arial"/>
          <w:sz w:val="22"/>
          <w:szCs w:val="22"/>
        </w:rPr>
        <w:t xml:space="preserve"> </w:t>
      </w:r>
    </w:p>
    <w:p w14:paraId="4C6CF8C0" w14:textId="77777777" w:rsidR="00D902FA" w:rsidRPr="00DA6133" w:rsidRDefault="5CD3423D" w:rsidP="3656A09E">
      <w:pPr>
        <w:spacing w:line="276" w:lineRule="auto"/>
        <w:jc w:val="both"/>
      </w:pPr>
      <w:r w:rsidRPr="00DA6133">
        <w:rPr>
          <w:rFonts w:ascii="Arial" w:eastAsia="Arial" w:hAnsi="Arial" w:cs="Arial"/>
          <w:sz w:val="22"/>
          <w:szCs w:val="22"/>
        </w:rPr>
        <w:t>These methods were used to inform interested parties and provide a period of 21 days for comments to be submitted.</w:t>
      </w:r>
    </w:p>
    <w:p w14:paraId="1A45400F" w14:textId="77777777" w:rsidR="00D902FA" w:rsidRPr="00DA6133" w:rsidRDefault="00D902FA" w:rsidP="00D902FA">
      <w:pPr>
        <w:spacing w:line="276" w:lineRule="auto"/>
        <w:jc w:val="both"/>
        <w:rPr>
          <w:rFonts w:ascii="Arial" w:hAnsi="Arial" w:cs="Arial"/>
          <w:b/>
          <w:bCs/>
          <w:color w:val="FF0000"/>
          <w:sz w:val="22"/>
          <w:szCs w:val="22"/>
        </w:rPr>
      </w:pPr>
    </w:p>
    <w:p w14:paraId="1AB077F0" w14:textId="77777777" w:rsidR="00A06ECF" w:rsidRPr="00DA6133" w:rsidRDefault="00A06ECF" w:rsidP="00863B37">
      <w:pPr>
        <w:pStyle w:val="Heading3"/>
      </w:pPr>
      <w:r w:rsidRPr="00DA6133">
        <w:t>Letters of Objection</w:t>
      </w:r>
    </w:p>
    <w:p w14:paraId="7EF5F073" w14:textId="77777777" w:rsidR="00A06ECF" w:rsidRPr="00DA6133" w:rsidRDefault="00A06ECF" w:rsidP="00A06ECF">
      <w:pPr>
        <w:spacing w:line="276" w:lineRule="auto"/>
        <w:jc w:val="both"/>
        <w:rPr>
          <w:rFonts w:ascii="Arial" w:hAnsi="Arial" w:cs="Arial"/>
          <w:color w:val="FF0000"/>
          <w:sz w:val="22"/>
          <w:szCs w:val="22"/>
        </w:rPr>
      </w:pPr>
    </w:p>
    <w:p w14:paraId="3C1669CF" w14:textId="0C8CD570" w:rsidR="00A06ECF" w:rsidRPr="00DA6133" w:rsidRDefault="00A06ECF" w:rsidP="00A06ECF">
      <w:pPr>
        <w:spacing w:line="276" w:lineRule="auto"/>
        <w:jc w:val="both"/>
        <w:rPr>
          <w:rFonts w:ascii="Arial" w:hAnsi="Arial" w:cs="Arial"/>
          <w:color w:val="000000" w:themeColor="text1"/>
          <w:sz w:val="22"/>
          <w:szCs w:val="22"/>
        </w:rPr>
      </w:pPr>
      <w:r w:rsidRPr="00DA6133">
        <w:rPr>
          <w:rFonts w:ascii="Arial" w:hAnsi="Arial" w:cs="Arial"/>
          <w:color w:val="000000" w:themeColor="text1"/>
          <w:sz w:val="22"/>
          <w:szCs w:val="22"/>
        </w:rPr>
        <w:t>Total letters of objection received:</w:t>
      </w:r>
      <w:r w:rsidR="00B87935" w:rsidRPr="00DA6133">
        <w:rPr>
          <w:rFonts w:ascii="Arial" w:hAnsi="Arial" w:cs="Arial"/>
          <w:color w:val="000000" w:themeColor="text1"/>
          <w:sz w:val="22"/>
          <w:szCs w:val="22"/>
        </w:rPr>
        <w:t xml:space="preserve"> </w:t>
      </w:r>
      <w:r w:rsidR="003052BE" w:rsidRPr="00DA6133">
        <w:rPr>
          <w:rFonts w:ascii="Arial" w:hAnsi="Arial" w:cs="Arial"/>
          <w:color w:val="000000" w:themeColor="text1"/>
          <w:sz w:val="22"/>
          <w:szCs w:val="22"/>
        </w:rPr>
        <w:t>None received</w:t>
      </w:r>
    </w:p>
    <w:p w14:paraId="47C22D67" w14:textId="77777777" w:rsidR="00A06ECF" w:rsidRPr="00DA6133" w:rsidRDefault="00A06ECF" w:rsidP="00A06ECF">
      <w:pPr>
        <w:spacing w:line="276" w:lineRule="auto"/>
        <w:jc w:val="both"/>
        <w:rPr>
          <w:rFonts w:ascii="Arial" w:hAnsi="Arial" w:cs="Arial"/>
          <w:color w:val="FF0000"/>
          <w:sz w:val="22"/>
          <w:szCs w:val="22"/>
        </w:rPr>
      </w:pPr>
    </w:p>
    <w:p w14:paraId="7F54AE51" w14:textId="77777777" w:rsidR="00A06ECF" w:rsidRPr="00DA6133" w:rsidRDefault="00A06ECF" w:rsidP="00863B37">
      <w:pPr>
        <w:pStyle w:val="Heading3"/>
      </w:pPr>
      <w:r w:rsidRPr="00DA6133">
        <w:t xml:space="preserve">Letters of Support </w:t>
      </w:r>
    </w:p>
    <w:p w14:paraId="6EB05AD3" w14:textId="77777777" w:rsidR="00A06ECF" w:rsidRPr="00DA6133" w:rsidRDefault="00A06ECF" w:rsidP="00A06ECF">
      <w:pPr>
        <w:spacing w:line="276" w:lineRule="auto"/>
        <w:jc w:val="both"/>
        <w:rPr>
          <w:rFonts w:ascii="Arial" w:hAnsi="Arial" w:cs="Arial"/>
          <w:color w:val="000000" w:themeColor="text1"/>
          <w:sz w:val="22"/>
          <w:szCs w:val="22"/>
        </w:rPr>
      </w:pPr>
    </w:p>
    <w:p w14:paraId="7E99452A" w14:textId="6FA58A86" w:rsidR="00A06ECF" w:rsidRPr="00DA6133" w:rsidRDefault="00A06ECF" w:rsidP="00A06ECF">
      <w:pPr>
        <w:spacing w:line="276" w:lineRule="auto"/>
        <w:jc w:val="both"/>
        <w:rPr>
          <w:rFonts w:ascii="Arial" w:hAnsi="Arial" w:cs="Arial"/>
          <w:color w:val="000000" w:themeColor="text1"/>
          <w:sz w:val="22"/>
          <w:szCs w:val="22"/>
        </w:rPr>
      </w:pPr>
      <w:r w:rsidRPr="00DA6133">
        <w:rPr>
          <w:rFonts w:ascii="Arial" w:hAnsi="Arial" w:cs="Arial"/>
          <w:color w:val="000000" w:themeColor="text1"/>
          <w:sz w:val="22"/>
          <w:szCs w:val="22"/>
        </w:rPr>
        <w:t>Total letters of support received:</w:t>
      </w:r>
      <w:r w:rsidR="00B87935" w:rsidRPr="00DA6133">
        <w:rPr>
          <w:rFonts w:ascii="Arial" w:hAnsi="Arial" w:cs="Arial"/>
          <w:color w:val="000000" w:themeColor="text1"/>
          <w:sz w:val="22"/>
          <w:szCs w:val="22"/>
        </w:rPr>
        <w:t xml:space="preserve"> None received</w:t>
      </w:r>
    </w:p>
    <w:p w14:paraId="6AA05201" w14:textId="77777777" w:rsidR="00A06ECF" w:rsidRPr="00541ED7" w:rsidRDefault="00A06ECF" w:rsidP="0007377C">
      <w:pPr>
        <w:spacing w:line="276" w:lineRule="auto"/>
        <w:jc w:val="both"/>
        <w:rPr>
          <w:rFonts w:ascii="Arial" w:hAnsi="Arial" w:cs="Arial"/>
          <w:color w:val="FF0000"/>
          <w:sz w:val="22"/>
          <w:szCs w:val="22"/>
        </w:rPr>
      </w:pPr>
    </w:p>
    <w:p w14:paraId="2376EB06" w14:textId="7B960586" w:rsidR="0007377C" w:rsidRPr="00541ED7" w:rsidRDefault="00F7609E" w:rsidP="00D1364D">
      <w:pPr>
        <w:pStyle w:val="Heading1"/>
      </w:pPr>
      <w:r w:rsidRPr="00541ED7">
        <w:t>ASSESSMENT</w:t>
      </w:r>
    </w:p>
    <w:p w14:paraId="242305EB" w14:textId="77777777" w:rsidR="0092586B" w:rsidRPr="00B87935" w:rsidRDefault="0092586B" w:rsidP="0092586B">
      <w:pPr>
        <w:spacing w:line="276" w:lineRule="auto"/>
        <w:jc w:val="both"/>
        <w:rPr>
          <w:rFonts w:ascii="Arial" w:hAnsi="Arial" w:cs="Arial"/>
          <w:color w:val="000000" w:themeColor="text1"/>
          <w:sz w:val="22"/>
          <w:szCs w:val="22"/>
        </w:rPr>
      </w:pPr>
      <w:r w:rsidRPr="00541ED7">
        <w:rPr>
          <w:rFonts w:ascii="Arial" w:hAnsi="Arial" w:cs="Arial"/>
          <w:color w:val="000000" w:themeColor="text1"/>
          <w:sz w:val="22"/>
          <w:szCs w:val="22"/>
        </w:rPr>
        <w:t>Section 38(6) of the Planning and Compulsory Purchase Act 2004 states:</w:t>
      </w:r>
    </w:p>
    <w:p w14:paraId="6EA6DFCF" w14:textId="77777777" w:rsidR="0092586B" w:rsidRPr="00B87935" w:rsidRDefault="0092586B" w:rsidP="0092586B">
      <w:pPr>
        <w:spacing w:line="276" w:lineRule="auto"/>
        <w:jc w:val="both"/>
        <w:rPr>
          <w:rFonts w:ascii="Arial" w:hAnsi="Arial" w:cs="Arial"/>
          <w:color w:val="000000" w:themeColor="text1"/>
          <w:sz w:val="22"/>
          <w:szCs w:val="22"/>
        </w:rPr>
      </w:pPr>
    </w:p>
    <w:p w14:paraId="12E5076E" w14:textId="77777777" w:rsidR="0092586B" w:rsidRPr="00B87935" w:rsidRDefault="0092586B" w:rsidP="0092586B">
      <w:pPr>
        <w:spacing w:line="276" w:lineRule="auto"/>
        <w:jc w:val="both"/>
        <w:rPr>
          <w:rFonts w:ascii="Arial" w:hAnsi="Arial" w:cs="Arial"/>
          <w:i/>
          <w:iCs/>
          <w:color w:val="000000" w:themeColor="text1"/>
          <w:sz w:val="22"/>
          <w:szCs w:val="22"/>
        </w:rPr>
      </w:pPr>
      <w:r w:rsidRPr="00B87935">
        <w:rPr>
          <w:rFonts w:ascii="Arial" w:hAnsi="Arial" w:cs="Arial"/>
          <w:i/>
          <w:iCs/>
          <w:color w:val="000000" w:themeColor="text1"/>
          <w:sz w:val="22"/>
          <w:szCs w:val="22"/>
        </w:rPr>
        <w:lastRenderedPageBreak/>
        <w:t>"If regard is to be had to the development plan for the purposes of any determination to be made under the planning Acts, the determination must be made in accordance with the plan unless material considerations indicate otherwise."</w:t>
      </w:r>
    </w:p>
    <w:p w14:paraId="775ACAEB" w14:textId="77777777" w:rsidR="0092586B" w:rsidRPr="00B87935" w:rsidRDefault="0092586B" w:rsidP="0092586B">
      <w:pPr>
        <w:spacing w:line="276" w:lineRule="auto"/>
        <w:jc w:val="both"/>
        <w:rPr>
          <w:rFonts w:ascii="Arial" w:hAnsi="Arial" w:cs="Arial"/>
          <w:color w:val="000000" w:themeColor="text1"/>
          <w:sz w:val="22"/>
          <w:szCs w:val="22"/>
        </w:rPr>
      </w:pPr>
    </w:p>
    <w:p w14:paraId="71278FE8" w14:textId="77777777" w:rsidR="0092586B" w:rsidRPr="00B87935" w:rsidRDefault="0092586B" w:rsidP="0092586B">
      <w:pPr>
        <w:spacing w:line="276" w:lineRule="auto"/>
        <w:jc w:val="both"/>
        <w:rPr>
          <w:rFonts w:ascii="Arial" w:hAnsi="Arial" w:cs="Arial"/>
          <w:color w:val="000000" w:themeColor="text1"/>
          <w:sz w:val="22"/>
          <w:szCs w:val="22"/>
        </w:rPr>
      </w:pPr>
      <w:r w:rsidRPr="00B87935">
        <w:rPr>
          <w:rFonts w:ascii="Arial" w:hAnsi="Arial" w:cs="Arial"/>
          <w:color w:val="000000" w:themeColor="text1"/>
          <w:sz w:val="22"/>
          <w:szCs w:val="22"/>
        </w:rPr>
        <w:t xml:space="preserve">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w:t>
      </w:r>
      <w:r w:rsidR="00F4425E" w:rsidRPr="00B87935">
        <w:rPr>
          <w:rFonts w:ascii="Arial" w:hAnsi="Arial" w:cs="Arial"/>
          <w:color w:val="000000" w:themeColor="text1"/>
          <w:sz w:val="22"/>
          <w:szCs w:val="22"/>
        </w:rPr>
        <w:t>NPPF</w:t>
      </w:r>
      <w:r w:rsidRPr="00B87935">
        <w:rPr>
          <w:rFonts w:ascii="Arial" w:hAnsi="Arial" w:cs="Arial"/>
          <w:color w:val="000000" w:themeColor="text1"/>
          <w:sz w:val="22"/>
          <w:szCs w:val="22"/>
        </w:rPr>
        <w:t xml:space="preserve"> (NPPF) as a material consideration in the assessment.</w:t>
      </w:r>
    </w:p>
    <w:p w14:paraId="15C89EE9" w14:textId="77777777" w:rsidR="00A575A7" w:rsidRPr="00B87935" w:rsidRDefault="00A575A7" w:rsidP="0092586B">
      <w:pPr>
        <w:spacing w:line="276" w:lineRule="auto"/>
        <w:jc w:val="both"/>
        <w:rPr>
          <w:rFonts w:ascii="Arial" w:hAnsi="Arial" w:cs="Arial"/>
          <w:color w:val="000000" w:themeColor="text1"/>
          <w:sz w:val="22"/>
          <w:szCs w:val="22"/>
        </w:rPr>
      </w:pPr>
    </w:p>
    <w:p w14:paraId="4C850C36" w14:textId="77777777" w:rsidR="00A575A7" w:rsidRPr="00B87935" w:rsidRDefault="00A575A7" w:rsidP="00A575A7">
      <w:pPr>
        <w:spacing w:line="276" w:lineRule="auto"/>
        <w:jc w:val="both"/>
        <w:rPr>
          <w:rFonts w:ascii="Arial" w:hAnsi="Arial" w:cs="Arial"/>
          <w:color w:val="000000" w:themeColor="text1"/>
          <w:sz w:val="22"/>
          <w:szCs w:val="22"/>
        </w:rPr>
      </w:pPr>
      <w:r w:rsidRPr="00B87935">
        <w:rPr>
          <w:rFonts w:ascii="Arial" w:hAnsi="Arial" w:cs="Arial"/>
          <w:color w:val="000000" w:themeColor="text1"/>
          <w:sz w:val="22"/>
          <w:szCs w:val="22"/>
        </w:rPr>
        <w:t>The assessment below considers each of the main issues identified above. Each topic is assessed in turn with reference to the relevant policy context, the evidence submitted, consultee responses, and all other material considerations, before a conclusion is reached.</w:t>
      </w:r>
    </w:p>
    <w:p w14:paraId="27325CF8" w14:textId="77777777" w:rsidR="0007377C" w:rsidRPr="00B87935" w:rsidRDefault="0007377C" w:rsidP="0007377C">
      <w:pPr>
        <w:spacing w:line="276" w:lineRule="auto"/>
        <w:jc w:val="both"/>
        <w:rPr>
          <w:rFonts w:ascii="Arial" w:hAnsi="Arial" w:cs="Arial"/>
          <w:b/>
          <w:bCs/>
          <w:color w:val="FF0000"/>
          <w:sz w:val="22"/>
          <w:szCs w:val="22"/>
        </w:rPr>
      </w:pPr>
    </w:p>
    <w:p w14:paraId="52255868" w14:textId="77777777" w:rsidR="008F5BE4" w:rsidRPr="00954F4C" w:rsidRDefault="008F5BE4" w:rsidP="00673F9A">
      <w:pPr>
        <w:pStyle w:val="Heading2"/>
        <w:rPr>
          <w:b w:val="0"/>
        </w:rPr>
      </w:pPr>
      <w:r w:rsidRPr="00954F4C">
        <w:t>Environmental Impact Assessment (EIA) Screening</w:t>
      </w:r>
    </w:p>
    <w:p w14:paraId="7DBD5E1A" w14:textId="77777777" w:rsidR="00BF5B5D" w:rsidRPr="00954F4C" w:rsidRDefault="00BF5B5D" w:rsidP="00BF5B5D">
      <w:pPr>
        <w:spacing w:line="276" w:lineRule="auto"/>
        <w:jc w:val="both"/>
        <w:rPr>
          <w:rFonts w:ascii="Arial" w:hAnsi="Arial" w:cs="Arial"/>
          <w:color w:val="000000" w:themeColor="text1"/>
          <w:sz w:val="22"/>
          <w:szCs w:val="22"/>
          <w:u w:val="single"/>
        </w:rPr>
      </w:pPr>
    </w:p>
    <w:p w14:paraId="64D000DB" w14:textId="557D3940" w:rsidR="00BF5B5D" w:rsidRPr="00954F4C" w:rsidRDefault="00BF5B5D" w:rsidP="00E20081">
      <w:pPr>
        <w:pStyle w:val="Heading3"/>
        <w:rPr>
          <w:b/>
          <w:bCs/>
          <w:color w:val="FF0000"/>
          <w:u w:val="none"/>
        </w:rPr>
      </w:pPr>
      <w:r w:rsidRPr="00954F4C">
        <w:t>EIA Screening</w:t>
      </w:r>
    </w:p>
    <w:p w14:paraId="1ABDC3AD" w14:textId="77777777" w:rsidR="00BF5B5D" w:rsidRPr="00954F4C" w:rsidRDefault="00BF5B5D" w:rsidP="00BF5B5D">
      <w:pPr>
        <w:spacing w:line="276" w:lineRule="auto"/>
        <w:jc w:val="both"/>
        <w:rPr>
          <w:rFonts w:ascii="Arial" w:hAnsi="Arial" w:cs="Arial"/>
          <w:color w:val="000000" w:themeColor="text1"/>
          <w:sz w:val="22"/>
          <w:szCs w:val="22"/>
          <w:u w:val="single"/>
        </w:rPr>
      </w:pPr>
    </w:p>
    <w:p w14:paraId="11282CCB" w14:textId="77777777" w:rsidR="00954F4C" w:rsidRPr="00954F4C" w:rsidRDefault="00954F4C" w:rsidP="00954F4C">
      <w:pPr>
        <w:spacing w:line="276" w:lineRule="auto"/>
        <w:jc w:val="both"/>
        <w:rPr>
          <w:rFonts w:ascii="Arial" w:hAnsi="Arial" w:cs="Arial"/>
          <w:color w:val="000000" w:themeColor="text1"/>
          <w:sz w:val="22"/>
          <w:szCs w:val="22"/>
        </w:rPr>
      </w:pPr>
      <w:r w:rsidRPr="00954F4C">
        <w:rPr>
          <w:rFonts w:ascii="Arial" w:hAnsi="Arial" w:cs="Arial"/>
          <w:color w:val="000000" w:themeColor="text1"/>
          <w:sz w:val="22"/>
          <w:szCs w:val="22"/>
        </w:rPr>
        <w:t>The Town and Country Planning (Environmental Impact Assessment) Regulations 2017 (as amended) require certain types of development to be accompanied by an Environmental Statement (ES) where they are likely to give rise to significant effects on the environment by virtue of their nature, scale or location.</w:t>
      </w:r>
    </w:p>
    <w:p w14:paraId="4D4B3080" w14:textId="77777777" w:rsidR="00954F4C" w:rsidRPr="00954F4C" w:rsidRDefault="00954F4C" w:rsidP="00954F4C">
      <w:pPr>
        <w:spacing w:line="276" w:lineRule="auto"/>
        <w:jc w:val="both"/>
        <w:rPr>
          <w:rFonts w:ascii="Arial" w:hAnsi="Arial" w:cs="Arial"/>
          <w:color w:val="000000" w:themeColor="text1"/>
          <w:sz w:val="22"/>
          <w:szCs w:val="22"/>
        </w:rPr>
      </w:pPr>
    </w:p>
    <w:p w14:paraId="589086A6" w14:textId="77777777" w:rsidR="00954F4C" w:rsidRPr="00954F4C" w:rsidRDefault="00954F4C" w:rsidP="00954F4C">
      <w:pPr>
        <w:spacing w:line="276" w:lineRule="auto"/>
        <w:jc w:val="both"/>
        <w:rPr>
          <w:rFonts w:ascii="Arial" w:hAnsi="Arial" w:cs="Arial"/>
          <w:color w:val="000000" w:themeColor="text1"/>
          <w:sz w:val="22"/>
          <w:szCs w:val="22"/>
        </w:rPr>
      </w:pPr>
      <w:r w:rsidRPr="00954F4C">
        <w:rPr>
          <w:rFonts w:ascii="Arial" w:hAnsi="Arial" w:cs="Arial"/>
          <w:color w:val="000000" w:themeColor="text1"/>
          <w:sz w:val="22"/>
          <w:szCs w:val="22"/>
        </w:rPr>
        <w:t>The Local Planning Authority has considered the requirements of the EIA Regulations in determining this application.</w:t>
      </w:r>
    </w:p>
    <w:p w14:paraId="3B8A7A94" w14:textId="77777777" w:rsidR="00954F4C" w:rsidRPr="00954F4C" w:rsidRDefault="00954F4C" w:rsidP="00954F4C">
      <w:pPr>
        <w:spacing w:line="276" w:lineRule="auto"/>
        <w:jc w:val="both"/>
        <w:rPr>
          <w:rFonts w:ascii="Arial" w:hAnsi="Arial" w:cs="Arial"/>
          <w:b/>
          <w:bCs/>
          <w:color w:val="000000" w:themeColor="text1"/>
          <w:sz w:val="22"/>
          <w:szCs w:val="22"/>
        </w:rPr>
      </w:pPr>
    </w:p>
    <w:p w14:paraId="4A8D454C" w14:textId="77777777" w:rsidR="00954F4C" w:rsidRPr="00954F4C" w:rsidRDefault="00954F4C" w:rsidP="00954F4C">
      <w:pPr>
        <w:spacing w:line="276" w:lineRule="auto"/>
        <w:jc w:val="both"/>
        <w:rPr>
          <w:rFonts w:ascii="Arial" w:hAnsi="Arial" w:cs="Arial"/>
          <w:color w:val="000000" w:themeColor="text1"/>
          <w:sz w:val="22"/>
          <w:szCs w:val="22"/>
        </w:rPr>
      </w:pPr>
      <w:r w:rsidRPr="00954F4C">
        <w:rPr>
          <w:rFonts w:ascii="Arial" w:hAnsi="Arial" w:cs="Arial"/>
          <w:color w:val="000000" w:themeColor="text1"/>
          <w:sz w:val="22"/>
          <w:szCs w:val="22"/>
        </w:rPr>
        <w:t>No formal Screening Opinion was issued prior to submission of the application. The Local Planning Authority has therefore undertaken EIA screening as part of the determination of the application.</w:t>
      </w:r>
    </w:p>
    <w:p w14:paraId="28A86408" w14:textId="77777777" w:rsidR="00954F4C" w:rsidRPr="00954F4C" w:rsidRDefault="00954F4C" w:rsidP="00954F4C">
      <w:pPr>
        <w:spacing w:line="276" w:lineRule="auto"/>
        <w:jc w:val="both"/>
        <w:rPr>
          <w:rFonts w:ascii="Arial" w:hAnsi="Arial" w:cs="Arial"/>
          <w:color w:val="000000" w:themeColor="text1"/>
          <w:sz w:val="22"/>
          <w:szCs w:val="22"/>
        </w:rPr>
      </w:pPr>
    </w:p>
    <w:p w14:paraId="5F123E34" w14:textId="77777777" w:rsidR="00954F4C" w:rsidRPr="00954F4C" w:rsidRDefault="00954F4C" w:rsidP="00954F4C">
      <w:pPr>
        <w:spacing w:line="276" w:lineRule="auto"/>
        <w:jc w:val="both"/>
        <w:rPr>
          <w:rFonts w:ascii="Arial" w:hAnsi="Arial" w:cs="Arial"/>
          <w:color w:val="000000" w:themeColor="text1"/>
          <w:sz w:val="22"/>
          <w:szCs w:val="22"/>
        </w:rPr>
      </w:pPr>
      <w:r w:rsidRPr="00954F4C">
        <w:rPr>
          <w:rFonts w:ascii="Arial" w:hAnsi="Arial" w:cs="Arial"/>
          <w:color w:val="000000" w:themeColor="text1"/>
          <w:sz w:val="22"/>
          <w:szCs w:val="22"/>
        </w:rPr>
        <w:t>Having undertaken screening in accordance with the EIA Regulations, the Local Planning Authority concludes that the proposal does not constitute EIA development because it is not likely to result in significant environmental effects by virtue of its nature, scale or location.</w:t>
      </w:r>
    </w:p>
    <w:p w14:paraId="59E92CAD" w14:textId="77777777" w:rsidR="00954F4C" w:rsidRPr="00954F4C" w:rsidRDefault="00954F4C" w:rsidP="00954F4C">
      <w:pPr>
        <w:spacing w:line="276" w:lineRule="auto"/>
        <w:jc w:val="both"/>
        <w:rPr>
          <w:rFonts w:ascii="Arial" w:hAnsi="Arial" w:cs="Arial"/>
          <w:color w:val="000000" w:themeColor="text1"/>
          <w:sz w:val="22"/>
          <w:szCs w:val="22"/>
        </w:rPr>
      </w:pPr>
    </w:p>
    <w:p w14:paraId="6163D63E" w14:textId="77777777" w:rsidR="00954F4C" w:rsidRPr="00954F4C" w:rsidRDefault="00954F4C" w:rsidP="00954F4C">
      <w:pPr>
        <w:spacing w:line="276" w:lineRule="auto"/>
        <w:jc w:val="both"/>
        <w:rPr>
          <w:rFonts w:ascii="Arial" w:hAnsi="Arial" w:cs="Arial"/>
          <w:color w:val="000000" w:themeColor="text1"/>
          <w:sz w:val="22"/>
          <w:szCs w:val="22"/>
        </w:rPr>
      </w:pPr>
      <w:r w:rsidRPr="00954F4C">
        <w:rPr>
          <w:rFonts w:ascii="Arial" w:hAnsi="Arial" w:cs="Arial"/>
          <w:color w:val="000000" w:themeColor="text1"/>
          <w:sz w:val="22"/>
          <w:szCs w:val="22"/>
        </w:rPr>
        <w:t>This conclusion is reached because the proposal comprises agricultural development associated with an existing dairy farm, including a livestock building, relocated slurry storage infrastructure and associated drainage works within an established farmyard. The development does not introduce a new land use, is of a scale typical of modern agricultural operations and is directly related to the ongoing agricultural use of the wider holding.</w:t>
      </w:r>
    </w:p>
    <w:p w14:paraId="4E1EE9DB" w14:textId="77777777" w:rsidR="00954F4C" w:rsidRPr="00954F4C" w:rsidRDefault="00954F4C" w:rsidP="00954F4C">
      <w:pPr>
        <w:spacing w:line="276" w:lineRule="auto"/>
        <w:jc w:val="both"/>
        <w:rPr>
          <w:rFonts w:ascii="Arial" w:hAnsi="Arial" w:cs="Arial"/>
          <w:color w:val="000000" w:themeColor="text1"/>
          <w:sz w:val="22"/>
          <w:szCs w:val="22"/>
        </w:rPr>
      </w:pPr>
    </w:p>
    <w:p w14:paraId="12FE4E87" w14:textId="77777777" w:rsidR="00954F4C" w:rsidRPr="00954F4C" w:rsidRDefault="00954F4C" w:rsidP="00954F4C">
      <w:pPr>
        <w:spacing w:line="276" w:lineRule="auto"/>
        <w:jc w:val="both"/>
        <w:rPr>
          <w:rFonts w:ascii="Arial" w:hAnsi="Arial" w:cs="Arial"/>
          <w:color w:val="000000" w:themeColor="text1"/>
          <w:sz w:val="22"/>
          <w:szCs w:val="22"/>
        </w:rPr>
      </w:pPr>
      <w:r w:rsidRPr="00954F4C">
        <w:rPr>
          <w:rFonts w:ascii="Arial" w:hAnsi="Arial" w:cs="Arial"/>
          <w:color w:val="000000" w:themeColor="text1"/>
          <w:sz w:val="22"/>
          <w:szCs w:val="22"/>
        </w:rPr>
        <w:t>Whilst the site lies within the North Wessex Downs National Landscape, the proposal is located within an existing group of agricultural buildings and benefits from substantial existing screening. Technical assessments submitted in support of the application indicate that the proposal would not give rise to significant effects in relation to landscape, ecology, drainage, highways, heritage assets or residential amenity. The development is therefore not considered likely to generate significant environmental effects, either individually or cumulatively, such that an Environmental Impact Assessment would be required.</w:t>
      </w:r>
    </w:p>
    <w:p w14:paraId="41174DF6" w14:textId="77777777" w:rsidR="00954F4C" w:rsidRPr="00954F4C" w:rsidRDefault="00954F4C" w:rsidP="00954F4C">
      <w:pPr>
        <w:spacing w:line="276" w:lineRule="auto"/>
        <w:jc w:val="both"/>
        <w:rPr>
          <w:rFonts w:ascii="Arial" w:hAnsi="Arial" w:cs="Arial"/>
          <w:color w:val="000000" w:themeColor="text1"/>
          <w:sz w:val="22"/>
          <w:szCs w:val="22"/>
        </w:rPr>
      </w:pPr>
    </w:p>
    <w:p w14:paraId="3616A3B2" w14:textId="77777777" w:rsidR="00954F4C" w:rsidRPr="00954F4C" w:rsidRDefault="00954F4C" w:rsidP="00954F4C">
      <w:pPr>
        <w:spacing w:line="276" w:lineRule="auto"/>
        <w:jc w:val="both"/>
        <w:rPr>
          <w:rFonts w:ascii="Arial" w:hAnsi="Arial" w:cs="Arial"/>
          <w:color w:val="000000" w:themeColor="text1"/>
          <w:sz w:val="22"/>
          <w:szCs w:val="22"/>
        </w:rPr>
      </w:pPr>
      <w:r w:rsidRPr="00954F4C">
        <w:rPr>
          <w:rFonts w:ascii="Arial" w:hAnsi="Arial" w:cs="Arial"/>
          <w:color w:val="000000" w:themeColor="text1"/>
          <w:sz w:val="22"/>
          <w:szCs w:val="22"/>
        </w:rPr>
        <w:t>Accordingly, an Environmental Statement is not required.</w:t>
      </w:r>
    </w:p>
    <w:p w14:paraId="483C9CF7" w14:textId="77777777" w:rsidR="00BF5B5D" w:rsidRPr="006C043F" w:rsidRDefault="00BF5B5D" w:rsidP="00BF5B5D">
      <w:pPr>
        <w:spacing w:line="276" w:lineRule="auto"/>
        <w:jc w:val="both"/>
        <w:rPr>
          <w:rFonts w:ascii="Arial" w:hAnsi="Arial" w:cs="Arial"/>
          <w:color w:val="000000" w:themeColor="text1"/>
          <w:sz w:val="22"/>
          <w:szCs w:val="22"/>
        </w:rPr>
      </w:pPr>
    </w:p>
    <w:p w14:paraId="534EE561" w14:textId="77777777" w:rsidR="008B0866" w:rsidRPr="006C043F" w:rsidRDefault="008B0866" w:rsidP="00673F9A">
      <w:pPr>
        <w:pStyle w:val="Heading2"/>
      </w:pPr>
      <w:r w:rsidRPr="006C043F">
        <w:t>Habitats Regulations Assessment (HRA)</w:t>
      </w:r>
    </w:p>
    <w:p w14:paraId="14C2AB02" w14:textId="77777777" w:rsidR="00B8337D" w:rsidRPr="006C043F" w:rsidRDefault="00B8337D" w:rsidP="00B8337D">
      <w:pPr>
        <w:spacing w:line="276" w:lineRule="auto"/>
        <w:jc w:val="both"/>
        <w:rPr>
          <w:rFonts w:ascii="Arial" w:hAnsi="Arial" w:cs="Arial"/>
          <w:color w:val="000000" w:themeColor="text1"/>
          <w:sz w:val="22"/>
          <w:szCs w:val="22"/>
        </w:rPr>
      </w:pPr>
      <w:r w:rsidRPr="006C043F">
        <w:rPr>
          <w:rFonts w:ascii="Arial" w:hAnsi="Arial" w:cs="Arial"/>
          <w:color w:val="000000" w:themeColor="text1"/>
          <w:sz w:val="22"/>
          <w:szCs w:val="22"/>
        </w:rPr>
        <w:t>Regulation 63 of the Conservation of Habitats and Species Regulations 2017 (as amended) requires the Local Planning Authority, as the competent authority, to consider whether a plan or project is likely to have a significant effect on a Habitats Site, either alone or in combination with other plans or projects. Where likely significant effects cannot be ruled out, an Appropriate Assessment must be undertaken.</w:t>
      </w:r>
    </w:p>
    <w:p w14:paraId="0B272D5E" w14:textId="77777777" w:rsidR="00B8337D" w:rsidRPr="006C043F" w:rsidRDefault="00B8337D" w:rsidP="00B8337D">
      <w:pPr>
        <w:spacing w:line="276" w:lineRule="auto"/>
        <w:jc w:val="both"/>
        <w:rPr>
          <w:rFonts w:ascii="Arial" w:hAnsi="Arial" w:cs="Arial"/>
          <w:color w:val="000000" w:themeColor="text1"/>
          <w:sz w:val="22"/>
          <w:szCs w:val="22"/>
        </w:rPr>
      </w:pPr>
    </w:p>
    <w:p w14:paraId="7904271E" w14:textId="77777777" w:rsidR="00B8337D" w:rsidRPr="006C043F" w:rsidRDefault="00B8337D" w:rsidP="00E20081">
      <w:pPr>
        <w:pStyle w:val="Heading3"/>
      </w:pPr>
      <w:r w:rsidRPr="006C043F">
        <w:t xml:space="preserve">Screening for Likely Significant Effects </w:t>
      </w:r>
    </w:p>
    <w:p w14:paraId="2F5D9E0A" w14:textId="68B9BA2A" w:rsidR="00B8337D" w:rsidRPr="0050620D" w:rsidRDefault="00F14D45" w:rsidP="00B8337D">
      <w:pPr>
        <w:spacing w:line="276" w:lineRule="auto"/>
        <w:jc w:val="both"/>
        <w:rPr>
          <w:rFonts w:ascii="Arial" w:hAnsi="Arial" w:cs="Arial"/>
          <w:color w:val="000000" w:themeColor="text1"/>
          <w:sz w:val="22"/>
          <w:szCs w:val="22"/>
          <w:highlight w:val="yellow"/>
        </w:rPr>
      </w:pPr>
      <w:r w:rsidRPr="006C043F">
        <w:rPr>
          <w:rFonts w:ascii="Arial" w:hAnsi="Arial" w:cs="Arial"/>
          <w:color w:val="000000" w:themeColor="text1"/>
          <w:sz w:val="22"/>
          <w:szCs w:val="22"/>
        </w:rPr>
        <w:t>The proposed development has been assessed, having regard to its location, scale and nature, and its potential to affect designated Habitats Sites, including the River Avon SAC and</w:t>
      </w:r>
      <w:r w:rsidRPr="00F14D45">
        <w:rPr>
          <w:rFonts w:ascii="Arial" w:hAnsi="Arial" w:cs="Arial"/>
          <w:color w:val="000000" w:themeColor="text1"/>
          <w:sz w:val="22"/>
          <w:szCs w:val="22"/>
        </w:rPr>
        <w:t xml:space="preserve"> Salisbury Plain SPA.</w:t>
      </w:r>
    </w:p>
    <w:p w14:paraId="3584AE17" w14:textId="77777777" w:rsidR="00B8337D" w:rsidRPr="0050620D" w:rsidRDefault="00B8337D" w:rsidP="00B8337D">
      <w:pPr>
        <w:spacing w:line="276" w:lineRule="auto"/>
        <w:jc w:val="both"/>
        <w:rPr>
          <w:rFonts w:ascii="Arial" w:hAnsi="Arial" w:cs="Arial"/>
          <w:b/>
          <w:bCs/>
          <w:color w:val="000000" w:themeColor="text1"/>
          <w:sz w:val="22"/>
          <w:szCs w:val="22"/>
          <w:highlight w:val="yellow"/>
        </w:rPr>
      </w:pPr>
    </w:p>
    <w:p w14:paraId="65CB84FE" w14:textId="77777777" w:rsidR="00A430C2" w:rsidRPr="00A430C2" w:rsidRDefault="00A430C2" w:rsidP="00A430C2">
      <w:pPr>
        <w:spacing w:line="276" w:lineRule="auto"/>
        <w:jc w:val="both"/>
        <w:rPr>
          <w:rFonts w:ascii="Arial" w:hAnsi="Arial" w:cs="Arial"/>
          <w:color w:val="000000" w:themeColor="text1"/>
          <w:sz w:val="22"/>
          <w:szCs w:val="22"/>
        </w:rPr>
      </w:pPr>
      <w:r w:rsidRPr="00A430C2">
        <w:rPr>
          <w:rFonts w:ascii="Arial" w:hAnsi="Arial" w:cs="Arial"/>
          <w:color w:val="000000" w:themeColor="text1"/>
          <w:sz w:val="22"/>
          <w:szCs w:val="22"/>
        </w:rPr>
        <w:t>Having undertaken the screening assessment, the Local Planning Authority is satisfied that the proposal would not be likely to have a significant effect on any Habitats Site, either alone or in combination with other plans or projects.</w:t>
      </w:r>
    </w:p>
    <w:p w14:paraId="4BB9E156" w14:textId="77777777" w:rsidR="00A430C2" w:rsidRPr="00A430C2" w:rsidRDefault="00A430C2" w:rsidP="00A430C2">
      <w:pPr>
        <w:spacing w:line="276" w:lineRule="auto"/>
        <w:jc w:val="both"/>
        <w:rPr>
          <w:rFonts w:ascii="Arial" w:hAnsi="Arial" w:cs="Arial"/>
          <w:color w:val="000000" w:themeColor="text1"/>
          <w:sz w:val="22"/>
          <w:szCs w:val="22"/>
        </w:rPr>
      </w:pPr>
    </w:p>
    <w:p w14:paraId="35066AA6" w14:textId="77777777" w:rsidR="00A430C2" w:rsidRPr="00A430C2" w:rsidRDefault="00A430C2" w:rsidP="00A430C2">
      <w:pPr>
        <w:spacing w:line="276" w:lineRule="auto"/>
        <w:jc w:val="both"/>
        <w:rPr>
          <w:rFonts w:ascii="Arial" w:hAnsi="Arial" w:cs="Arial"/>
          <w:color w:val="000000" w:themeColor="text1"/>
          <w:sz w:val="22"/>
          <w:szCs w:val="22"/>
        </w:rPr>
      </w:pPr>
      <w:r w:rsidRPr="00A430C2">
        <w:rPr>
          <w:rFonts w:ascii="Arial" w:hAnsi="Arial" w:cs="Arial"/>
          <w:color w:val="000000" w:themeColor="text1"/>
          <w:sz w:val="22"/>
          <w:szCs w:val="22"/>
        </w:rPr>
        <w:t xml:space="preserve">This conclusion is reached because the development is non-residential in nature and therefore would not give rise to recreational pressure on the Salisbury Plain SPA. In respect of the River Avon SAC, additional information relating to nutrient neutrality, nutrient management and ammonia screening has been submitted and reviewed. The evidence demonstrates that the measures already in place at the farm ensure that no net increase in phosphorus or nitrogen loading to the SAC would arise </w:t>
      </w:r>
      <w:proofErr w:type="gramStart"/>
      <w:r w:rsidRPr="00A430C2">
        <w:rPr>
          <w:rFonts w:ascii="Arial" w:hAnsi="Arial" w:cs="Arial"/>
          <w:color w:val="000000" w:themeColor="text1"/>
          <w:sz w:val="22"/>
          <w:szCs w:val="22"/>
        </w:rPr>
        <w:t>as a result of</w:t>
      </w:r>
      <w:proofErr w:type="gramEnd"/>
      <w:r w:rsidRPr="00A430C2">
        <w:rPr>
          <w:rFonts w:ascii="Arial" w:hAnsi="Arial" w:cs="Arial"/>
          <w:color w:val="000000" w:themeColor="text1"/>
          <w:sz w:val="22"/>
          <w:szCs w:val="22"/>
        </w:rPr>
        <w:t xml:space="preserve"> the proposed development. The Council's Ecologist has confirmed that there is no mechanism by which the proposal would adversely affect the integrity of either designated site.</w:t>
      </w:r>
    </w:p>
    <w:p w14:paraId="523623F1" w14:textId="77777777" w:rsidR="00A430C2" w:rsidRPr="00A430C2" w:rsidRDefault="00A430C2" w:rsidP="00A430C2">
      <w:pPr>
        <w:spacing w:line="276" w:lineRule="auto"/>
        <w:jc w:val="both"/>
        <w:rPr>
          <w:rFonts w:ascii="Arial" w:hAnsi="Arial" w:cs="Arial"/>
          <w:color w:val="000000" w:themeColor="text1"/>
          <w:sz w:val="22"/>
          <w:szCs w:val="22"/>
        </w:rPr>
      </w:pPr>
    </w:p>
    <w:p w14:paraId="0F99A0B5" w14:textId="77777777" w:rsidR="00A430C2" w:rsidRPr="006C043F" w:rsidRDefault="00A430C2" w:rsidP="00A430C2">
      <w:pPr>
        <w:spacing w:line="276" w:lineRule="auto"/>
        <w:jc w:val="both"/>
        <w:rPr>
          <w:rFonts w:ascii="Arial" w:hAnsi="Arial" w:cs="Arial"/>
          <w:color w:val="000000" w:themeColor="text1"/>
          <w:sz w:val="22"/>
          <w:szCs w:val="22"/>
        </w:rPr>
      </w:pPr>
      <w:r w:rsidRPr="006C043F">
        <w:rPr>
          <w:rFonts w:ascii="Arial" w:hAnsi="Arial" w:cs="Arial"/>
          <w:color w:val="000000" w:themeColor="text1"/>
          <w:sz w:val="22"/>
          <w:szCs w:val="22"/>
        </w:rPr>
        <w:t>Accordingly, an Appropriate Assessment is not required.</w:t>
      </w:r>
    </w:p>
    <w:p w14:paraId="6554F069" w14:textId="77777777" w:rsidR="0019282F" w:rsidRPr="006C043F" w:rsidRDefault="0019282F" w:rsidP="00B8337D">
      <w:pPr>
        <w:spacing w:line="276" w:lineRule="auto"/>
        <w:jc w:val="both"/>
        <w:rPr>
          <w:rFonts w:ascii="Arial" w:hAnsi="Arial" w:cs="Arial"/>
          <w:color w:val="000000" w:themeColor="text1"/>
          <w:sz w:val="22"/>
          <w:szCs w:val="22"/>
        </w:rPr>
      </w:pPr>
    </w:p>
    <w:p w14:paraId="0697D559" w14:textId="77777777" w:rsidR="00B8337D" w:rsidRPr="006C043F" w:rsidRDefault="00E20081" w:rsidP="00E20081">
      <w:pPr>
        <w:pStyle w:val="Heading3"/>
      </w:pPr>
      <w:r w:rsidRPr="006C043F">
        <w:t>Appropriate Assessment</w:t>
      </w:r>
    </w:p>
    <w:p w14:paraId="09E06BB6" w14:textId="77777777" w:rsidR="00E20081" w:rsidRPr="006C043F" w:rsidRDefault="00E20081" w:rsidP="00E20081"/>
    <w:p w14:paraId="30F6E0F7" w14:textId="77777777" w:rsidR="006C043F" w:rsidRDefault="006C043F" w:rsidP="00B8337D">
      <w:pPr>
        <w:spacing w:line="276" w:lineRule="auto"/>
        <w:jc w:val="both"/>
        <w:rPr>
          <w:rFonts w:ascii="Arial" w:hAnsi="Arial" w:cs="Arial"/>
          <w:color w:val="000000" w:themeColor="text1"/>
          <w:sz w:val="22"/>
          <w:szCs w:val="22"/>
        </w:rPr>
      </w:pPr>
      <w:r w:rsidRPr="006C043F">
        <w:rPr>
          <w:rFonts w:ascii="Arial" w:hAnsi="Arial" w:cs="Arial"/>
          <w:color w:val="000000" w:themeColor="text1"/>
          <w:sz w:val="22"/>
          <w:szCs w:val="22"/>
        </w:rPr>
        <w:t>The proposal has been screened under Regulation 63 of the Conservation of Habitats and Species Regulations 2017 (as amended) and it has been concluded that it is not likely to have a significant effect on the Salisbury Plain SPA or River Avon SAC, either alone or in combination with other plans or projects. Appropriate Assessment is therefore not required.</w:t>
      </w:r>
    </w:p>
    <w:p w14:paraId="1073D06C" w14:textId="77777777" w:rsidR="00B8337D" w:rsidRPr="00082B00" w:rsidRDefault="00B8337D" w:rsidP="008B0866">
      <w:pPr>
        <w:spacing w:line="276" w:lineRule="auto"/>
        <w:jc w:val="both"/>
        <w:rPr>
          <w:rFonts w:ascii="Arial" w:hAnsi="Arial" w:cs="Arial"/>
          <w:i/>
          <w:iCs/>
          <w:color w:val="FF0000"/>
          <w:sz w:val="22"/>
          <w:szCs w:val="22"/>
        </w:rPr>
      </w:pPr>
    </w:p>
    <w:p w14:paraId="460F7EEC" w14:textId="77777777" w:rsidR="00722BAC" w:rsidRPr="00082B00" w:rsidRDefault="00722BAC" w:rsidP="00673F9A">
      <w:pPr>
        <w:pStyle w:val="Heading2"/>
      </w:pPr>
      <w:r w:rsidRPr="00082B00">
        <w:t>Principle of Development</w:t>
      </w:r>
    </w:p>
    <w:p w14:paraId="5B850CB5" w14:textId="77777777" w:rsidR="00F81970" w:rsidRPr="00082B00" w:rsidRDefault="00F81970" w:rsidP="005B70E3">
      <w:pPr>
        <w:pStyle w:val="Heading3"/>
      </w:pPr>
      <w:r w:rsidRPr="00082B00">
        <w:t>Policy Context</w:t>
      </w:r>
    </w:p>
    <w:p w14:paraId="1A4567F4" w14:textId="77777777" w:rsidR="003046A9" w:rsidRPr="00082B00" w:rsidRDefault="008D6EB4" w:rsidP="003046A9">
      <w:pPr>
        <w:spacing w:line="276" w:lineRule="auto"/>
        <w:jc w:val="both"/>
        <w:rPr>
          <w:rFonts w:ascii="Arial" w:hAnsi="Arial" w:cs="Arial"/>
          <w:sz w:val="22"/>
          <w:szCs w:val="22"/>
        </w:rPr>
      </w:pPr>
      <w:r w:rsidRPr="00082B00">
        <w:rPr>
          <w:rFonts w:ascii="Arial" w:hAnsi="Arial" w:cs="Arial"/>
          <w:sz w:val="22"/>
          <w:szCs w:val="22"/>
        </w:rPr>
        <w:t>Core Policies 1 and 2 of the Wiltshire Core Strategy establish the overarching spatial strategy for Wiltshire and provide the primary Development Plan framework for determining whether development is appropriately located. Together, these policies seek to direct growth towards the most sustainable locations whilst protecting the intrinsic character and beauty of the countryside. The strategy prioritises development within Principal Settlements, Market Towns, Local Service Centres and larger villages, whilst development in the countryside will only be supported where it accords with specific development plan policies or where material considerations indicate otherwise.</w:t>
      </w:r>
    </w:p>
    <w:p w14:paraId="73B1BA34" w14:textId="77777777" w:rsidR="008D6EB4" w:rsidRPr="00082B00" w:rsidRDefault="008D6EB4" w:rsidP="003046A9">
      <w:pPr>
        <w:spacing w:line="276" w:lineRule="auto"/>
        <w:jc w:val="both"/>
        <w:rPr>
          <w:rFonts w:ascii="Arial" w:hAnsi="Arial" w:cs="Arial"/>
          <w:sz w:val="22"/>
          <w:szCs w:val="22"/>
        </w:rPr>
      </w:pPr>
    </w:p>
    <w:p w14:paraId="0441506F" w14:textId="77777777" w:rsidR="003046A9" w:rsidRPr="00082B00" w:rsidRDefault="003046A9" w:rsidP="003046A9">
      <w:pPr>
        <w:spacing w:line="276" w:lineRule="auto"/>
        <w:jc w:val="both"/>
        <w:rPr>
          <w:rFonts w:ascii="Arial" w:hAnsi="Arial" w:cs="Arial"/>
          <w:sz w:val="22"/>
          <w:szCs w:val="22"/>
        </w:rPr>
      </w:pPr>
      <w:r w:rsidRPr="00082B00">
        <w:rPr>
          <w:rFonts w:ascii="Arial" w:hAnsi="Arial" w:cs="Arial"/>
          <w:sz w:val="22"/>
          <w:szCs w:val="22"/>
        </w:rPr>
        <w:t xml:space="preserve">The </w:t>
      </w:r>
      <w:r w:rsidR="00F4425E" w:rsidRPr="00082B00">
        <w:rPr>
          <w:rFonts w:ascii="Arial" w:hAnsi="Arial" w:cs="Arial"/>
          <w:sz w:val="22"/>
          <w:szCs w:val="22"/>
        </w:rPr>
        <w:t>NPPF</w:t>
      </w:r>
      <w:r w:rsidRPr="00082B00">
        <w:rPr>
          <w:rFonts w:ascii="Arial" w:hAnsi="Arial" w:cs="Arial"/>
          <w:sz w:val="22"/>
          <w:szCs w:val="22"/>
        </w:rPr>
        <w:t xml:space="preserve"> also contains national policies relating to the location of development. Policies S3-S5 distinguish between development within settlements and development in the countryside, </w:t>
      </w:r>
      <w:r w:rsidRPr="00082B00">
        <w:rPr>
          <w:rFonts w:ascii="Arial" w:hAnsi="Arial" w:cs="Arial"/>
          <w:sz w:val="22"/>
          <w:szCs w:val="22"/>
        </w:rPr>
        <w:lastRenderedPageBreak/>
        <w:t>support sustainable patterns of growth, and require decisions to have regard to the role and function of settlements, accessibility to services and facilities, and other site-specific considerations.</w:t>
      </w:r>
    </w:p>
    <w:p w14:paraId="58B76965" w14:textId="77777777" w:rsidR="003046A9" w:rsidRPr="00082B00" w:rsidRDefault="003046A9" w:rsidP="003046A9">
      <w:pPr>
        <w:spacing w:line="276" w:lineRule="auto"/>
        <w:jc w:val="both"/>
        <w:rPr>
          <w:rFonts w:ascii="Arial" w:hAnsi="Arial" w:cs="Arial"/>
          <w:sz w:val="22"/>
          <w:szCs w:val="22"/>
        </w:rPr>
      </w:pPr>
    </w:p>
    <w:p w14:paraId="0F5334F1" w14:textId="77777777" w:rsidR="003046A9" w:rsidRPr="00082B00" w:rsidRDefault="003046A9" w:rsidP="003046A9">
      <w:pPr>
        <w:spacing w:line="276" w:lineRule="auto"/>
        <w:jc w:val="both"/>
        <w:rPr>
          <w:rFonts w:ascii="Arial" w:hAnsi="Arial" w:cs="Arial"/>
          <w:sz w:val="22"/>
          <w:szCs w:val="22"/>
        </w:rPr>
      </w:pPr>
      <w:r w:rsidRPr="00082B00">
        <w:rPr>
          <w:rFonts w:ascii="Arial" w:hAnsi="Arial" w:cs="Arial"/>
          <w:sz w:val="22"/>
          <w:szCs w:val="22"/>
        </w:rPr>
        <w:t xml:space="preserve">The principle of development should be assessed having regard to the Development Plan as a whole, the </w:t>
      </w:r>
      <w:r w:rsidR="00F4425E" w:rsidRPr="00082B00">
        <w:rPr>
          <w:rFonts w:ascii="Arial" w:hAnsi="Arial" w:cs="Arial"/>
          <w:sz w:val="22"/>
          <w:szCs w:val="22"/>
        </w:rPr>
        <w:t>NPPF</w:t>
      </w:r>
      <w:r w:rsidRPr="00082B00">
        <w:rPr>
          <w:rFonts w:ascii="Arial" w:hAnsi="Arial" w:cs="Arial"/>
          <w:sz w:val="22"/>
          <w:szCs w:val="22"/>
        </w:rPr>
        <w:t xml:space="preserve"> and all other material considerations. The weight afforded to individual policies will depend upon the nature, scale and location of the development proposed.</w:t>
      </w:r>
    </w:p>
    <w:p w14:paraId="7415AA34" w14:textId="77777777" w:rsidR="009E6BD3" w:rsidRPr="00082B00" w:rsidRDefault="009E6BD3" w:rsidP="003046A9">
      <w:pPr>
        <w:spacing w:line="276" w:lineRule="auto"/>
        <w:jc w:val="both"/>
        <w:rPr>
          <w:rFonts w:ascii="Arial" w:hAnsi="Arial" w:cs="Arial"/>
          <w:b/>
          <w:bCs/>
          <w:sz w:val="22"/>
          <w:szCs w:val="22"/>
        </w:rPr>
      </w:pPr>
    </w:p>
    <w:p w14:paraId="7E2F7D6E" w14:textId="77777777" w:rsidR="00D71172" w:rsidRPr="00082B00" w:rsidRDefault="00D71172" w:rsidP="00D71172">
      <w:pPr>
        <w:pStyle w:val="Heading3"/>
      </w:pPr>
      <w:r w:rsidRPr="00082B00">
        <w:t xml:space="preserve">Planning History </w:t>
      </w:r>
    </w:p>
    <w:p w14:paraId="7EEBDE91" w14:textId="77777777" w:rsidR="00D71172" w:rsidRPr="00082B00" w:rsidRDefault="00D71172" w:rsidP="003046A9">
      <w:pPr>
        <w:spacing w:line="276" w:lineRule="auto"/>
        <w:jc w:val="both"/>
        <w:rPr>
          <w:rFonts w:ascii="Arial" w:hAnsi="Arial" w:cs="Arial"/>
          <w:b/>
          <w:bCs/>
          <w:sz w:val="22"/>
          <w:szCs w:val="22"/>
        </w:rPr>
      </w:pPr>
    </w:p>
    <w:p w14:paraId="60A27711" w14:textId="77777777" w:rsidR="00AA0407" w:rsidRPr="00082B00" w:rsidRDefault="00D71172" w:rsidP="00AA0407">
      <w:pPr>
        <w:spacing w:line="276" w:lineRule="auto"/>
        <w:jc w:val="both"/>
        <w:rPr>
          <w:rFonts w:ascii="Arial" w:hAnsi="Arial" w:cs="Arial"/>
          <w:color w:val="000000" w:themeColor="text1"/>
          <w:sz w:val="22"/>
          <w:szCs w:val="22"/>
        </w:rPr>
      </w:pPr>
      <w:r w:rsidRPr="00082B00">
        <w:rPr>
          <w:rFonts w:ascii="Arial" w:hAnsi="Arial" w:cs="Arial"/>
          <w:sz w:val="22"/>
          <w:szCs w:val="22"/>
        </w:rPr>
        <w:t>The planning history of the site has been reviewed.</w:t>
      </w:r>
      <w:r w:rsidR="00AA0407" w:rsidRPr="00082B00">
        <w:rPr>
          <w:rFonts w:ascii="Arial" w:hAnsi="Arial" w:cs="Arial"/>
          <w:sz w:val="22"/>
          <w:szCs w:val="22"/>
        </w:rPr>
        <w:t xml:space="preserve"> </w:t>
      </w:r>
      <w:r w:rsidR="00AA0407" w:rsidRPr="00082B00">
        <w:rPr>
          <w:rFonts w:ascii="Arial" w:hAnsi="Arial" w:cs="Arial"/>
          <w:color w:val="000000" w:themeColor="text1"/>
          <w:sz w:val="22"/>
          <w:szCs w:val="22"/>
        </w:rPr>
        <w:t>The proposed dirty water tank has already been partially implemented and is located within the south-eastern part of the farm complex. The tank is designed to collect and store dirty yard drainage and agricultural effluent prior to it being pumped to the digestate lagoon approved under planning permission PL/2021/05781.</w:t>
      </w:r>
    </w:p>
    <w:p w14:paraId="417D3D57" w14:textId="53BEA31D" w:rsidR="00D71172" w:rsidRPr="00082B00" w:rsidRDefault="00D71172" w:rsidP="00D71172">
      <w:pPr>
        <w:spacing w:line="276" w:lineRule="auto"/>
        <w:jc w:val="both"/>
        <w:rPr>
          <w:rFonts w:ascii="Arial" w:hAnsi="Arial" w:cs="Arial"/>
          <w:sz w:val="22"/>
          <w:szCs w:val="22"/>
        </w:rPr>
      </w:pPr>
    </w:p>
    <w:p w14:paraId="78EBCF64" w14:textId="77777777" w:rsidR="00F81970" w:rsidRPr="00082B00" w:rsidRDefault="00F81970" w:rsidP="00F445A7">
      <w:pPr>
        <w:pStyle w:val="Heading3"/>
      </w:pPr>
      <w:r w:rsidRPr="00082B00">
        <w:t xml:space="preserve">Assessment </w:t>
      </w:r>
    </w:p>
    <w:p w14:paraId="30411888" w14:textId="77777777" w:rsidR="00394C02" w:rsidRPr="00082B00" w:rsidRDefault="00394C02" w:rsidP="00394C02">
      <w:pPr>
        <w:spacing w:line="276" w:lineRule="auto"/>
        <w:jc w:val="both"/>
        <w:rPr>
          <w:rFonts w:ascii="Arial" w:hAnsi="Arial" w:cs="Arial"/>
          <w:color w:val="000000" w:themeColor="text1"/>
          <w:sz w:val="22"/>
          <w:szCs w:val="22"/>
        </w:rPr>
      </w:pPr>
    </w:p>
    <w:p w14:paraId="11B1F3FF" w14:textId="77777777" w:rsidR="001C1676" w:rsidRPr="00082B00" w:rsidRDefault="001C1676" w:rsidP="001C1676">
      <w:pPr>
        <w:spacing w:line="276" w:lineRule="auto"/>
        <w:jc w:val="both"/>
        <w:rPr>
          <w:rFonts w:ascii="Arial" w:hAnsi="Arial" w:cs="Arial"/>
          <w:color w:val="000000" w:themeColor="text1"/>
          <w:sz w:val="22"/>
          <w:szCs w:val="22"/>
        </w:rPr>
      </w:pPr>
      <w:r w:rsidRPr="00082B00">
        <w:rPr>
          <w:rFonts w:ascii="Arial" w:hAnsi="Arial" w:cs="Arial"/>
          <w:color w:val="000000" w:themeColor="text1"/>
          <w:sz w:val="22"/>
          <w:szCs w:val="22"/>
        </w:rPr>
        <w:t xml:space="preserve">The application seeks planning permission for agricultural development associated with the continued operation and expansion of an established dairy enterprise at </w:t>
      </w:r>
      <w:proofErr w:type="spellStart"/>
      <w:r w:rsidRPr="00082B00">
        <w:rPr>
          <w:rFonts w:ascii="Arial" w:hAnsi="Arial" w:cs="Arial"/>
          <w:color w:val="000000" w:themeColor="text1"/>
          <w:sz w:val="22"/>
          <w:szCs w:val="22"/>
        </w:rPr>
        <w:t>Sharcott</w:t>
      </w:r>
      <w:proofErr w:type="spellEnd"/>
      <w:r w:rsidRPr="00082B00">
        <w:rPr>
          <w:rFonts w:ascii="Arial" w:hAnsi="Arial" w:cs="Arial"/>
          <w:color w:val="000000" w:themeColor="text1"/>
          <w:sz w:val="22"/>
          <w:szCs w:val="22"/>
        </w:rPr>
        <w:t xml:space="preserve"> Pennings Farm. The proposal comprises the erection of a livestock barn, the retention of a new dirty water/slurry storage facility and the infilling of an existing slurry reservoir within an established farm complex. As such, the development is directly related to the ongoing agricultural use of the wider holding and supports the continued viability, modernisation and efficiency of the farm business.</w:t>
      </w:r>
    </w:p>
    <w:p w14:paraId="72EA42A5" w14:textId="77777777" w:rsidR="001C1676" w:rsidRPr="00082B00" w:rsidRDefault="001C1676" w:rsidP="001C1676">
      <w:pPr>
        <w:spacing w:line="276" w:lineRule="auto"/>
        <w:jc w:val="both"/>
        <w:rPr>
          <w:rFonts w:ascii="Arial" w:hAnsi="Arial" w:cs="Arial"/>
          <w:color w:val="000000" w:themeColor="text1"/>
          <w:sz w:val="22"/>
          <w:szCs w:val="22"/>
        </w:rPr>
      </w:pPr>
    </w:p>
    <w:p w14:paraId="200B98F2" w14:textId="77777777" w:rsidR="001C1676" w:rsidRPr="00082B00" w:rsidRDefault="001C1676" w:rsidP="001C1676">
      <w:pPr>
        <w:spacing w:line="276" w:lineRule="auto"/>
        <w:jc w:val="both"/>
        <w:rPr>
          <w:rFonts w:ascii="Arial" w:hAnsi="Arial" w:cs="Arial"/>
          <w:color w:val="000000" w:themeColor="text1"/>
          <w:sz w:val="22"/>
          <w:szCs w:val="22"/>
        </w:rPr>
      </w:pPr>
      <w:r w:rsidRPr="00082B00">
        <w:rPr>
          <w:rFonts w:ascii="Arial" w:hAnsi="Arial" w:cs="Arial"/>
          <w:color w:val="000000" w:themeColor="text1"/>
          <w:sz w:val="22"/>
          <w:szCs w:val="22"/>
        </w:rPr>
        <w:t>Whilst the site lies within the open countryside outside any defined settlement boundary, agricultural development of this nature is supported in principle by Core Policies 34 and 48 of the Wiltshire Core Strategy, which support development required to facilitate modern agricultural practices, sustainable farming and rural businesses. The proposal is considered to represent operational development that is necessary for the functioning of the established agricultural enterprise and does not introduce a new or unrelated land use into the countryside.</w:t>
      </w:r>
    </w:p>
    <w:p w14:paraId="77F7500E" w14:textId="77777777" w:rsidR="001C1676" w:rsidRPr="00082B00" w:rsidRDefault="001C1676" w:rsidP="001C1676">
      <w:pPr>
        <w:spacing w:line="276" w:lineRule="auto"/>
        <w:jc w:val="both"/>
        <w:rPr>
          <w:rFonts w:ascii="Arial" w:hAnsi="Arial" w:cs="Arial"/>
          <w:color w:val="000000" w:themeColor="text1"/>
          <w:sz w:val="22"/>
          <w:szCs w:val="22"/>
        </w:rPr>
      </w:pPr>
    </w:p>
    <w:p w14:paraId="65C7289D" w14:textId="243CC247" w:rsidR="001C1676" w:rsidRPr="00082B00" w:rsidRDefault="001C1676" w:rsidP="001C1676">
      <w:pPr>
        <w:spacing w:line="276" w:lineRule="auto"/>
        <w:jc w:val="both"/>
        <w:rPr>
          <w:rFonts w:ascii="Arial" w:hAnsi="Arial" w:cs="Arial"/>
          <w:color w:val="000000" w:themeColor="text1"/>
          <w:sz w:val="22"/>
          <w:szCs w:val="22"/>
        </w:rPr>
      </w:pPr>
      <w:r w:rsidRPr="00082B00">
        <w:rPr>
          <w:rFonts w:ascii="Arial" w:hAnsi="Arial" w:cs="Arial"/>
          <w:color w:val="000000" w:themeColor="text1"/>
          <w:sz w:val="22"/>
          <w:szCs w:val="22"/>
        </w:rPr>
        <w:t>The proposal is also consistent with the National</w:t>
      </w:r>
      <w:r w:rsidR="00EB157D">
        <w:rPr>
          <w:rFonts w:ascii="Arial" w:hAnsi="Arial" w:cs="Arial"/>
          <w:color w:val="000000" w:themeColor="text1"/>
          <w:sz w:val="22"/>
          <w:szCs w:val="22"/>
        </w:rPr>
        <w:t xml:space="preserve"> </w:t>
      </w:r>
      <w:r w:rsidRPr="00082B00">
        <w:rPr>
          <w:rFonts w:ascii="Arial" w:hAnsi="Arial" w:cs="Arial"/>
          <w:color w:val="000000" w:themeColor="text1"/>
          <w:sz w:val="22"/>
          <w:szCs w:val="22"/>
        </w:rPr>
        <w:t>Planning</w:t>
      </w:r>
      <w:r w:rsidR="00EB157D">
        <w:rPr>
          <w:rFonts w:ascii="Arial" w:hAnsi="Arial" w:cs="Arial"/>
          <w:color w:val="000000" w:themeColor="text1"/>
          <w:sz w:val="22"/>
          <w:szCs w:val="22"/>
        </w:rPr>
        <w:t xml:space="preserve"> </w:t>
      </w:r>
      <w:r w:rsidRPr="00082B00">
        <w:rPr>
          <w:rFonts w:ascii="Arial" w:hAnsi="Arial" w:cs="Arial"/>
          <w:color w:val="000000" w:themeColor="text1"/>
          <w:sz w:val="22"/>
          <w:szCs w:val="22"/>
        </w:rPr>
        <w:t>Policy</w:t>
      </w:r>
      <w:r w:rsidR="00EB157D">
        <w:rPr>
          <w:rFonts w:ascii="Arial" w:hAnsi="Arial" w:cs="Arial"/>
          <w:color w:val="000000" w:themeColor="text1"/>
          <w:sz w:val="22"/>
          <w:szCs w:val="22"/>
        </w:rPr>
        <w:t xml:space="preserve"> </w:t>
      </w:r>
      <w:r w:rsidRPr="00082B00">
        <w:rPr>
          <w:rFonts w:ascii="Arial" w:hAnsi="Arial" w:cs="Arial"/>
          <w:color w:val="000000" w:themeColor="text1"/>
          <w:sz w:val="22"/>
          <w:szCs w:val="22"/>
        </w:rPr>
        <w:t>Framework. Policy S5 supports agricultural development outside settlements, whilst Policies E2 and E4 require substantial weight to be given to the benefits of farm and agricultural modernisation, domestic food production, animal welfare and the sustainability of rural businesses. The Framework specifically supports development that maintains and enhances farm viability, including the provision of improved accommodation for livestock and infrastructure associated with modern farming operations.</w:t>
      </w:r>
    </w:p>
    <w:p w14:paraId="246DEEDF" w14:textId="77777777" w:rsidR="001C1676" w:rsidRPr="00082B00" w:rsidRDefault="001C1676" w:rsidP="001C1676">
      <w:pPr>
        <w:spacing w:line="276" w:lineRule="auto"/>
        <w:jc w:val="both"/>
        <w:rPr>
          <w:rFonts w:ascii="Arial" w:hAnsi="Arial" w:cs="Arial"/>
          <w:color w:val="000000" w:themeColor="text1"/>
          <w:sz w:val="22"/>
          <w:szCs w:val="22"/>
        </w:rPr>
      </w:pPr>
    </w:p>
    <w:p w14:paraId="7507C0D1" w14:textId="77777777" w:rsidR="001C1676" w:rsidRPr="00082B00" w:rsidRDefault="001C1676" w:rsidP="001C1676">
      <w:pPr>
        <w:spacing w:line="276" w:lineRule="auto"/>
        <w:jc w:val="both"/>
        <w:rPr>
          <w:rFonts w:ascii="Arial" w:hAnsi="Arial" w:cs="Arial"/>
          <w:color w:val="000000" w:themeColor="text1"/>
          <w:sz w:val="22"/>
          <w:szCs w:val="22"/>
        </w:rPr>
      </w:pPr>
      <w:r w:rsidRPr="00082B00">
        <w:rPr>
          <w:rFonts w:ascii="Arial" w:hAnsi="Arial" w:cs="Arial"/>
          <w:color w:val="000000" w:themeColor="text1"/>
          <w:sz w:val="22"/>
          <w:szCs w:val="22"/>
        </w:rPr>
        <w:t>Accordingly, the principle of the development is considered acceptable, subject to detailed consideration of its landscape, ecological, drainage, highway and other environmental impacts.</w:t>
      </w:r>
    </w:p>
    <w:p w14:paraId="19A47B69" w14:textId="77777777" w:rsidR="00F12CC5" w:rsidRPr="00082B00" w:rsidRDefault="00F12CC5" w:rsidP="00F12CC5">
      <w:pPr>
        <w:spacing w:line="276" w:lineRule="auto"/>
        <w:jc w:val="both"/>
        <w:rPr>
          <w:rFonts w:ascii="Arial" w:hAnsi="Arial" w:cs="Arial"/>
          <w:color w:val="ED0000"/>
          <w:sz w:val="22"/>
          <w:szCs w:val="22"/>
        </w:rPr>
      </w:pPr>
    </w:p>
    <w:p w14:paraId="561F353F" w14:textId="77777777" w:rsidR="00F12CC5" w:rsidRPr="00082B00" w:rsidRDefault="00F12CC5" w:rsidP="00F12CC5">
      <w:pPr>
        <w:pStyle w:val="Heading3"/>
      </w:pPr>
      <w:r w:rsidRPr="00082B00">
        <w:t>Neighbourhood Plan</w:t>
      </w:r>
    </w:p>
    <w:p w14:paraId="25CD70E9" w14:textId="77777777" w:rsidR="00151B78" w:rsidRPr="00082B00" w:rsidRDefault="00151B78" w:rsidP="00151B78">
      <w:pPr>
        <w:spacing w:line="276" w:lineRule="auto"/>
        <w:jc w:val="both"/>
        <w:rPr>
          <w:rFonts w:ascii="Arial" w:hAnsi="Arial" w:cs="Arial"/>
          <w:i/>
          <w:iCs/>
          <w:color w:val="FF0000"/>
          <w:sz w:val="22"/>
          <w:szCs w:val="22"/>
        </w:rPr>
      </w:pPr>
    </w:p>
    <w:p w14:paraId="09B112CD" w14:textId="6A8C5CB5" w:rsidR="00151B78" w:rsidRPr="00082B00" w:rsidRDefault="00151B78" w:rsidP="00151B78">
      <w:pPr>
        <w:spacing w:line="276" w:lineRule="auto"/>
        <w:jc w:val="both"/>
        <w:rPr>
          <w:rFonts w:ascii="Arial" w:hAnsi="Arial" w:cs="Arial"/>
          <w:sz w:val="22"/>
          <w:szCs w:val="22"/>
        </w:rPr>
      </w:pPr>
      <w:r w:rsidRPr="00082B00">
        <w:rPr>
          <w:rFonts w:ascii="Arial" w:hAnsi="Arial" w:cs="Arial"/>
          <w:sz w:val="22"/>
          <w:szCs w:val="22"/>
        </w:rPr>
        <w:t xml:space="preserve">The site lies within the parish covered by the Pewsey Neighbourhood Development Plan (NDP) (made 2015). Whilst </w:t>
      </w:r>
      <w:proofErr w:type="gramStart"/>
      <w:r w:rsidRPr="00082B00">
        <w:rPr>
          <w:rFonts w:ascii="Arial" w:hAnsi="Arial" w:cs="Arial"/>
          <w:sz w:val="22"/>
          <w:szCs w:val="22"/>
        </w:rPr>
        <w:t>the majority of</w:t>
      </w:r>
      <w:proofErr w:type="gramEnd"/>
      <w:r w:rsidRPr="00082B00">
        <w:rPr>
          <w:rFonts w:ascii="Arial" w:hAnsi="Arial" w:cs="Arial"/>
          <w:sz w:val="22"/>
          <w:szCs w:val="22"/>
        </w:rPr>
        <w:t xml:space="preserve"> the Plan's policies relate to housing, employment </w:t>
      </w:r>
      <w:r w:rsidRPr="00082B00">
        <w:rPr>
          <w:rFonts w:ascii="Arial" w:hAnsi="Arial" w:cs="Arial"/>
          <w:sz w:val="22"/>
          <w:szCs w:val="22"/>
        </w:rPr>
        <w:lastRenderedPageBreak/>
        <w:t>allocations and development within the Limits of Development for Pewsey village, Policy 5 (The Natural Environment) is relevant. The proposal is located within an existing agricultural unit and, subject to assessment against landscape, ecological and environmental considerations, is not considered to conflict with the objectives of Policy 5 which seeks to conserve and enhance landscape character, biodiversity and the natural environment. The proposal is therefore considered to accord with the relevant provisions of the Pewsey Neighbourhood Plan.</w:t>
      </w:r>
    </w:p>
    <w:p w14:paraId="0227AC97" w14:textId="77777777" w:rsidR="007622DA" w:rsidRPr="00082B00" w:rsidRDefault="007622DA" w:rsidP="007622DA">
      <w:pPr>
        <w:spacing w:line="276" w:lineRule="auto"/>
        <w:jc w:val="both"/>
        <w:rPr>
          <w:rFonts w:ascii="Arial" w:hAnsi="Arial" w:cs="Arial"/>
          <w:sz w:val="22"/>
          <w:szCs w:val="22"/>
        </w:rPr>
      </w:pPr>
    </w:p>
    <w:p w14:paraId="02CBD9BA" w14:textId="77777777" w:rsidR="00394C02" w:rsidRPr="00082B00" w:rsidRDefault="00394C02" w:rsidP="006B4644">
      <w:pPr>
        <w:pStyle w:val="Heading3"/>
      </w:pPr>
      <w:r w:rsidRPr="00082B00">
        <w:t>Conclusion</w:t>
      </w:r>
    </w:p>
    <w:p w14:paraId="616C54DD" w14:textId="77777777" w:rsidR="00394C02" w:rsidRPr="00082B00" w:rsidRDefault="00394C02" w:rsidP="00394C02">
      <w:pPr>
        <w:spacing w:line="276" w:lineRule="auto"/>
        <w:jc w:val="both"/>
        <w:rPr>
          <w:rFonts w:ascii="Arial" w:hAnsi="Arial" w:cs="Arial"/>
          <w:color w:val="ED0000"/>
          <w:sz w:val="22"/>
          <w:szCs w:val="22"/>
        </w:rPr>
      </w:pPr>
    </w:p>
    <w:p w14:paraId="0CCBB28B" w14:textId="49BF55CC" w:rsidR="00304F0C" w:rsidRPr="00082B00" w:rsidRDefault="00304F0C" w:rsidP="00304F0C">
      <w:pPr>
        <w:spacing w:line="276" w:lineRule="auto"/>
        <w:jc w:val="both"/>
        <w:rPr>
          <w:rFonts w:ascii="Arial" w:hAnsi="Arial" w:cs="Arial"/>
          <w:color w:val="000000" w:themeColor="text1"/>
          <w:sz w:val="22"/>
          <w:szCs w:val="22"/>
        </w:rPr>
      </w:pPr>
      <w:r w:rsidRPr="00082B00">
        <w:rPr>
          <w:rFonts w:ascii="Arial" w:hAnsi="Arial" w:cs="Arial"/>
          <w:color w:val="000000" w:themeColor="text1"/>
          <w:sz w:val="22"/>
          <w:szCs w:val="22"/>
        </w:rPr>
        <w:t xml:space="preserve">The proposal accords with the Development </w:t>
      </w:r>
      <w:proofErr w:type="gramStart"/>
      <w:r w:rsidRPr="00082B00">
        <w:rPr>
          <w:rFonts w:ascii="Arial" w:hAnsi="Arial" w:cs="Arial"/>
          <w:color w:val="000000" w:themeColor="text1"/>
          <w:sz w:val="22"/>
          <w:szCs w:val="22"/>
        </w:rPr>
        <w:t>Plan</w:t>
      </w:r>
      <w:proofErr w:type="gramEnd"/>
      <w:r w:rsidRPr="00082B00">
        <w:rPr>
          <w:rFonts w:ascii="Arial" w:hAnsi="Arial" w:cs="Arial"/>
          <w:color w:val="000000" w:themeColor="text1"/>
          <w:sz w:val="22"/>
          <w:szCs w:val="22"/>
        </w:rPr>
        <w:t xml:space="preserve"> and the principle of development is supported in this location.</w:t>
      </w:r>
      <w:r w:rsidR="00D551DA" w:rsidRPr="00082B00">
        <w:rPr>
          <w:rFonts w:ascii="Arial" w:hAnsi="Arial" w:cs="Arial"/>
          <w:color w:val="000000" w:themeColor="text1"/>
          <w:sz w:val="22"/>
          <w:szCs w:val="22"/>
        </w:rPr>
        <w:t xml:space="preserve"> </w:t>
      </w:r>
      <w:r w:rsidRPr="00082B00">
        <w:rPr>
          <w:rFonts w:ascii="Arial" w:hAnsi="Arial" w:cs="Arial"/>
          <w:color w:val="000000" w:themeColor="text1"/>
          <w:sz w:val="22"/>
          <w:szCs w:val="22"/>
        </w:rPr>
        <w:t>The proposal must nevertheless be assessed against all other relevant Development Plan policies, national policy and material considerations. Subject to that assessment, the principle of development is considered acceptable.</w:t>
      </w:r>
    </w:p>
    <w:p w14:paraId="4FB70043" w14:textId="77777777" w:rsidR="0021750A" w:rsidRPr="00082B00" w:rsidRDefault="0021750A" w:rsidP="7D84FC5F">
      <w:pPr>
        <w:spacing w:line="276" w:lineRule="auto"/>
        <w:jc w:val="both"/>
        <w:rPr>
          <w:rFonts w:ascii="Arial" w:hAnsi="Arial" w:cs="Arial"/>
          <w:b/>
          <w:bCs/>
          <w:sz w:val="22"/>
          <w:szCs w:val="22"/>
        </w:rPr>
      </w:pPr>
    </w:p>
    <w:p w14:paraId="3A91E66D" w14:textId="77777777" w:rsidR="00B341CC" w:rsidRPr="006D45ED" w:rsidRDefault="00B341CC" w:rsidP="00673F9A">
      <w:pPr>
        <w:pStyle w:val="Heading2"/>
      </w:pPr>
      <w:r w:rsidRPr="006D45ED">
        <w:t>Design and Impact on the Character and Appearance of the Area</w:t>
      </w:r>
    </w:p>
    <w:p w14:paraId="0A41C682" w14:textId="77777777" w:rsidR="008E59DE" w:rsidRPr="006D45ED" w:rsidRDefault="008E59DE" w:rsidP="005E207E">
      <w:pPr>
        <w:pStyle w:val="Heading3"/>
      </w:pPr>
      <w:r w:rsidRPr="006D45ED">
        <w:t>Policy Context</w:t>
      </w:r>
    </w:p>
    <w:p w14:paraId="186913B7" w14:textId="77777777" w:rsidR="00D030B2" w:rsidRPr="006D45ED" w:rsidRDefault="00D030B2" w:rsidP="00107D4F">
      <w:pPr>
        <w:spacing w:line="276" w:lineRule="auto"/>
        <w:jc w:val="both"/>
        <w:rPr>
          <w:rFonts w:ascii="Arial" w:hAnsi="Arial" w:cs="Arial"/>
          <w:sz w:val="22"/>
          <w:szCs w:val="22"/>
        </w:rPr>
      </w:pPr>
      <w:r w:rsidRPr="006D45ED">
        <w:rPr>
          <w:rFonts w:ascii="Arial" w:hAnsi="Arial" w:cs="Arial"/>
          <w:sz w:val="22"/>
          <w:szCs w:val="22"/>
        </w:rPr>
        <w:t>Core Policy 57</w:t>
      </w:r>
      <w:r w:rsidR="00107D4F" w:rsidRPr="006D45ED">
        <w:rPr>
          <w:rFonts w:ascii="Arial" w:hAnsi="Arial" w:cs="Arial"/>
          <w:sz w:val="22"/>
          <w:szCs w:val="22"/>
        </w:rPr>
        <w:t xml:space="preserve"> of the WCS r</w:t>
      </w:r>
      <w:r w:rsidRPr="006D45ED">
        <w:rPr>
          <w:rFonts w:ascii="Arial" w:hAnsi="Arial" w:cs="Arial"/>
          <w:sz w:val="22"/>
          <w:szCs w:val="22"/>
        </w:rPr>
        <w:t>equires high-quality design that:</w:t>
      </w:r>
    </w:p>
    <w:p w14:paraId="12260696" w14:textId="77777777" w:rsidR="00D030B2" w:rsidRPr="006D45ED" w:rsidRDefault="00D030B2">
      <w:pPr>
        <w:numPr>
          <w:ilvl w:val="0"/>
          <w:numId w:val="11"/>
        </w:numPr>
        <w:spacing w:line="276" w:lineRule="auto"/>
        <w:jc w:val="both"/>
        <w:rPr>
          <w:rFonts w:ascii="Arial" w:hAnsi="Arial" w:cs="Arial"/>
          <w:sz w:val="22"/>
          <w:szCs w:val="22"/>
        </w:rPr>
      </w:pPr>
      <w:r w:rsidRPr="006D45ED">
        <w:rPr>
          <w:rFonts w:ascii="Arial" w:hAnsi="Arial" w:cs="Arial"/>
          <w:sz w:val="22"/>
          <w:szCs w:val="22"/>
        </w:rPr>
        <w:t>Enhances local character.</w:t>
      </w:r>
    </w:p>
    <w:p w14:paraId="57D75752" w14:textId="77777777" w:rsidR="00D030B2" w:rsidRPr="006D45ED" w:rsidRDefault="00D030B2">
      <w:pPr>
        <w:numPr>
          <w:ilvl w:val="0"/>
          <w:numId w:val="11"/>
        </w:numPr>
        <w:spacing w:line="276" w:lineRule="auto"/>
        <w:jc w:val="both"/>
        <w:rPr>
          <w:rFonts w:ascii="Arial" w:hAnsi="Arial" w:cs="Arial"/>
          <w:sz w:val="22"/>
          <w:szCs w:val="22"/>
        </w:rPr>
      </w:pPr>
      <w:r w:rsidRPr="006D45ED">
        <w:rPr>
          <w:rFonts w:ascii="Arial" w:hAnsi="Arial" w:cs="Arial"/>
          <w:sz w:val="22"/>
          <w:szCs w:val="22"/>
        </w:rPr>
        <w:t>Responds to the natural, historic, and built environment.</w:t>
      </w:r>
    </w:p>
    <w:p w14:paraId="7B3DD2C8" w14:textId="77777777" w:rsidR="00D030B2" w:rsidRPr="006D45ED" w:rsidRDefault="00D030B2">
      <w:pPr>
        <w:numPr>
          <w:ilvl w:val="0"/>
          <w:numId w:val="11"/>
        </w:numPr>
        <w:spacing w:line="276" w:lineRule="auto"/>
        <w:jc w:val="both"/>
        <w:rPr>
          <w:rFonts w:ascii="Arial" w:hAnsi="Arial" w:cs="Arial"/>
          <w:sz w:val="22"/>
          <w:szCs w:val="22"/>
        </w:rPr>
      </w:pPr>
      <w:r w:rsidRPr="006D45ED">
        <w:rPr>
          <w:rFonts w:ascii="Arial" w:hAnsi="Arial" w:cs="Arial"/>
          <w:sz w:val="22"/>
          <w:szCs w:val="22"/>
        </w:rPr>
        <w:t>Retains important features (e.g., trees, hedges).</w:t>
      </w:r>
    </w:p>
    <w:p w14:paraId="0DCC3560" w14:textId="77777777" w:rsidR="00D030B2" w:rsidRPr="006D45ED" w:rsidRDefault="00D030B2">
      <w:pPr>
        <w:numPr>
          <w:ilvl w:val="0"/>
          <w:numId w:val="11"/>
        </w:numPr>
        <w:spacing w:line="276" w:lineRule="auto"/>
        <w:jc w:val="both"/>
        <w:rPr>
          <w:rFonts w:ascii="Arial" w:hAnsi="Arial" w:cs="Arial"/>
          <w:sz w:val="22"/>
          <w:szCs w:val="22"/>
        </w:rPr>
      </w:pPr>
      <w:r w:rsidRPr="006D45ED">
        <w:rPr>
          <w:rFonts w:ascii="Arial" w:hAnsi="Arial" w:cs="Arial"/>
          <w:sz w:val="22"/>
          <w:szCs w:val="22"/>
        </w:rPr>
        <w:t>Supports sustainable construction and compatibility with surrounding uses.</w:t>
      </w:r>
    </w:p>
    <w:p w14:paraId="6E285AF2" w14:textId="77777777" w:rsidR="00D030B2" w:rsidRPr="006D45ED" w:rsidRDefault="00D030B2">
      <w:pPr>
        <w:numPr>
          <w:ilvl w:val="0"/>
          <w:numId w:val="11"/>
        </w:numPr>
        <w:spacing w:line="276" w:lineRule="auto"/>
        <w:jc w:val="both"/>
        <w:rPr>
          <w:rFonts w:ascii="Arial" w:hAnsi="Arial" w:cs="Arial"/>
          <w:sz w:val="22"/>
          <w:szCs w:val="22"/>
        </w:rPr>
      </w:pPr>
      <w:r w:rsidRPr="006D45ED">
        <w:rPr>
          <w:rFonts w:ascii="Arial" w:hAnsi="Arial" w:cs="Arial"/>
          <w:sz w:val="22"/>
          <w:szCs w:val="22"/>
        </w:rPr>
        <w:t>Creates safe, legible, and accessible spaces.</w:t>
      </w:r>
    </w:p>
    <w:p w14:paraId="1D35E329" w14:textId="77777777" w:rsidR="00107D4F" w:rsidRPr="006D45ED" w:rsidRDefault="00107D4F" w:rsidP="00107D4F">
      <w:pPr>
        <w:spacing w:line="276" w:lineRule="auto"/>
        <w:jc w:val="both"/>
        <w:rPr>
          <w:rFonts w:ascii="Arial" w:hAnsi="Arial" w:cs="Arial"/>
          <w:sz w:val="22"/>
          <w:szCs w:val="22"/>
        </w:rPr>
      </w:pPr>
    </w:p>
    <w:p w14:paraId="37586F71" w14:textId="77777777" w:rsidR="00871FEA" w:rsidRPr="006D45ED" w:rsidRDefault="00871FEA" w:rsidP="00871FEA">
      <w:pPr>
        <w:spacing w:line="276" w:lineRule="auto"/>
        <w:jc w:val="both"/>
        <w:rPr>
          <w:rFonts w:ascii="Arial" w:hAnsi="Arial" w:cs="Arial"/>
          <w:sz w:val="22"/>
          <w:szCs w:val="22"/>
        </w:rPr>
      </w:pPr>
      <w:r w:rsidRPr="006D45ED">
        <w:rPr>
          <w:rFonts w:ascii="Arial" w:hAnsi="Arial" w:cs="Arial"/>
          <w:sz w:val="22"/>
          <w:szCs w:val="22"/>
        </w:rPr>
        <w:t xml:space="preserve">Policies DP1 to DP4 of the </w:t>
      </w:r>
      <w:r w:rsidR="00F4425E" w:rsidRPr="006D45ED">
        <w:rPr>
          <w:rFonts w:ascii="Arial" w:hAnsi="Arial" w:cs="Arial"/>
          <w:sz w:val="22"/>
          <w:szCs w:val="22"/>
        </w:rPr>
        <w:t>NPPF</w:t>
      </w:r>
      <w:r w:rsidRPr="006D45ED">
        <w:rPr>
          <w:rFonts w:ascii="Arial" w:hAnsi="Arial" w:cs="Arial"/>
          <w:sz w:val="22"/>
          <w:szCs w:val="22"/>
        </w:rPr>
        <w:t xml:space="preserve"> promote development that is:</w:t>
      </w:r>
    </w:p>
    <w:p w14:paraId="56B809D5" w14:textId="77777777" w:rsidR="00871FEA" w:rsidRPr="006D45ED" w:rsidRDefault="00871FEA">
      <w:pPr>
        <w:numPr>
          <w:ilvl w:val="0"/>
          <w:numId w:val="40"/>
        </w:numPr>
        <w:spacing w:line="276" w:lineRule="auto"/>
        <w:jc w:val="both"/>
        <w:rPr>
          <w:rFonts w:ascii="Arial" w:hAnsi="Arial" w:cs="Arial"/>
          <w:sz w:val="22"/>
          <w:szCs w:val="22"/>
        </w:rPr>
      </w:pPr>
      <w:r w:rsidRPr="006D45ED">
        <w:rPr>
          <w:rFonts w:ascii="Arial" w:hAnsi="Arial" w:cs="Arial"/>
          <w:sz w:val="22"/>
          <w:szCs w:val="22"/>
        </w:rPr>
        <w:t>Well-designed and visually attractive.</w:t>
      </w:r>
    </w:p>
    <w:p w14:paraId="6D5E0AAA" w14:textId="77777777" w:rsidR="00871FEA" w:rsidRPr="006D45ED" w:rsidRDefault="00871FEA">
      <w:pPr>
        <w:numPr>
          <w:ilvl w:val="0"/>
          <w:numId w:val="40"/>
        </w:numPr>
        <w:spacing w:line="276" w:lineRule="auto"/>
        <w:jc w:val="both"/>
        <w:rPr>
          <w:rFonts w:ascii="Arial" w:hAnsi="Arial" w:cs="Arial"/>
          <w:sz w:val="22"/>
          <w:szCs w:val="22"/>
        </w:rPr>
      </w:pPr>
      <w:r w:rsidRPr="006D45ED">
        <w:rPr>
          <w:rFonts w:ascii="Arial" w:hAnsi="Arial" w:cs="Arial"/>
          <w:sz w:val="22"/>
          <w:szCs w:val="22"/>
        </w:rPr>
        <w:t>Responsive to local character and context.</w:t>
      </w:r>
    </w:p>
    <w:p w14:paraId="4BCC173D" w14:textId="77777777" w:rsidR="00871FEA" w:rsidRPr="006D45ED" w:rsidRDefault="00871FEA">
      <w:pPr>
        <w:numPr>
          <w:ilvl w:val="0"/>
          <w:numId w:val="40"/>
        </w:numPr>
        <w:spacing w:line="276" w:lineRule="auto"/>
        <w:jc w:val="both"/>
        <w:rPr>
          <w:rFonts w:ascii="Arial" w:hAnsi="Arial" w:cs="Arial"/>
          <w:sz w:val="22"/>
          <w:szCs w:val="22"/>
        </w:rPr>
      </w:pPr>
      <w:r w:rsidRPr="006D45ED">
        <w:rPr>
          <w:rFonts w:ascii="Arial" w:hAnsi="Arial" w:cs="Arial"/>
          <w:sz w:val="22"/>
          <w:szCs w:val="22"/>
        </w:rPr>
        <w:t>Functional, accessible and sustainable.</w:t>
      </w:r>
    </w:p>
    <w:p w14:paraId="6FA4662F" w14:textId="77777777" w:rsidR="00871FEA" w:rsidRPr="006D45ED" w:rsidRDefault="00871FEA">
      <w:pPr>
        <w:numPr>
          <w:ilvl w:val="0"/>
          <w:numId w:val="40"/>
        </w:numPr>
        <w:spacing w:line="276" w:lineRule="auto"/>
        <w:jc w:val="both"/>
        <w:rPr>
          <w:rFonts w:ascii="Arial" w:hAnsi="Arial" w:cs="Arial"/>
          <w:sz w:val="22"/>
          <w:szCs w:val="22"/>
        </w:rPr>
      </w:pPr>
      <w:r w:rsidRPr="006D45ED">
        <w:rPr>
          <w:rFonts w:ascii="Arial" w:hAnsi="Arial" w:cs="Arial"/>
          <w:sz w:val="22"/>
          <w:szCs w:val="22"/>
        </w:rPr>
        <w:t>Supportive of healthy and inclusive communities.</w:t>
      </w:r>
    </w:p>
    <w:p w14:paraId="10F10FEA" w14:textId="77777777" w:rsidR="00871FEA" w:rsidRPr="006D45ED" w:rsidRDefault="00871FEA">
      <w:pPr>
        <w:numPr>
          <w:ilvl w:val="0"/>
          <w:numId w:val="40"/>
        </w:numPr>
        <w:spacing w:line="276" w:lineRule="auto"/>
        <w:jc w:val="both"/>
        <w:rPr>
          <w:rFonts w:ascii="Arial" w:hAnsi="Arial" w:cs="Arial"/>
          <w:sz w:val="22"/>
          <w:szCs w:val="22"/>
        </w:rPr>
      </w:pPr>
      <w:r w:rsidRPr="006D45ED">
        <w:rPr>
          <w:rFonts w:ascii="Arial" w:hAnsi="Arial" w:cs="Arial"/>
          <w:sz w:val="22"/>
          <w:szCs w:val="22"/>
        </w:rPr>
        <w:t>Resilient to climate change and environmental impacts.</w:t>
      </w:r>
    </w:p>
    <w:p w14:paraId="0AFC3AC9" w14:textId="77777777" w:rsidR="00871FEA" w:rsidRPr="006D45ED" w:rsidRDefault="00871FEA">
      <w:pPr>
        <w:numPr>
          <w:ilvl w:val="0"/>
          <w:numId w:val="40"/>
        </w:numPr>
        <w:spacing w:line="276" w:lineRule="auto"/>
        <w:jc w:val="both"/>
        <w:rPr>
          <w:rFonts w:ascii="Arial" w:hAnsi="Arial" w:cs="Arial"/>
          <w:sz w:val="22"/>
          <w:szCs w:val="22"/>
        </w:rPr>
      </w:pPr>
      <w:r w:rsidRPr="006D45ED">
        <w:rPr>
          <w:rFonts w:ascii="Arial" w:hAnsi="Arial" w:cs="Arial"/>
          <w:sz w:val="22"/>
          <w:szCs w:val="22"/>
        </w:rPr>
        <w:t xml:space="preserve">Conducive to the creation of </w:t>
      </w:r>
      <w:proofErr w:type="gramStart"/>
      <w:r w:rsidRPr="006D45ED">
        <w:rPr>
          <w:rFonts w:ascii="Arial" w:hAnsi="Arial" w:cs="Arial"/>
          <w:sz w:val="22"/>
          <w:szCs w:val="22"/>
        </w:rPr>
        <w:t>high quality</w:t>
      </w:r>
      <w:proofErr w:type="gramEnd"/>
      <w:r w:rsidRPr="006D45ED">
        <w:rPr>
          <w:rFonts w:ascii="Arial" w:hAnsi="Arial" w:cs="Arial"/>
          <w:sz w:val="22"/>
          <w:szCs w:val="22"/>
        </w:rPr>
        <w:t xml:space="preserve"> places and a positive built environment.</w:t>
      </w:r>
    </w:p>
    <w:p w14:paraId="0967DC08" w14:textId="77777777" w:rsidR="00107D4F" w:rsidRPr="006D45ED" w:rsidRDefault="00107D4F" w:rsidP="00107D4F">
      <w:pPr>
        <w:spacing w:line="276" w:lineRule="auto"/>
        <w:jc w:val="both"/>
        <w:rPr>
          <w:rFonts w:ascii="Arial" w:hAnsi="Arial" w:cs="Arial"/>
          <w:sz w:val="22"/>
          <w:szCs w:val="22"/>
        </w:rPr>
      </w:pPr>
    </w:p>
    <w:p w14:paraId="7070DC6B" w14:textId="1CC6FF0C" w:rsidR="00D030B2" w:rsidRPr="006D45ED" w:rsidRDefault="00107D4F" w:rsidP="00EA19AA">
      <w:pPr>
        <w:tabs>
          <w:tab w:val="num" w:pos="1440"/>
        </w:tabs>
        <w:spacing w:line="276" w:lineRule="auto"/>
        <w:jc w:val="both"/>
        <w:rPr>
          <w:rFonts w:ascii="Arial" w:hAnsi="Arial" w:cs="Arial"/>
          <w:sz w:val="22"/>
          <w:szCs w:val="22"/>
        </w:rPr>
      </w:pPr>
      <w:r w:rsidRPr="006D45ED">
        <w:rPr>
          <w:rFonts w:ascii="Arial" w:hAnsi="Arial" w:cs="Arial"/>
          <w:sz w:val="22"/>
          <w:szCs w:val="22"/>
        </w:rPr>
        <w:t xml:space="preserve">The </w:t>
      </w:r>
      <w:r w:rsidR="00D030B2" w:rsidRPr="006D45ED">
        <w:rPr>
          <w:rFonts w:ascii="Arial" w:hAnsi="Arial" w:cs="Arial"/>
          <w:sz w:val="22"/>
          <w:szCs w:val="22"/>
        </w:rPr>
        <w:t>Wiltshire Design Guide</w:t>
      </w:r>
      <w:r w:rsidRPr="006D45ED">
        <w:rPr>
          <w:rFonts w:ascii="Arial" w:hAnsi="Arial" w:cs="Arial"/>
          <w:sz w:val="22"/>
          <w:szCs w:val="22"/>
        </w:rPr>
        <w:t xml:space="preserve"> e</w:t>
      </w:r>
      <w:r w:rsidR="00D030B2" w:rsidRPr="006D45ED">
        <w:rPr>
          <w:rFonts w:ascii="Arial" w:hAnsi="Arial" w:cs="Arial"/>
          <w:sz w:val="22"/>
          <w:szCs w:val="22"/>
        </w:rPr>
        <w:t>ncourages sensitivity to local character, materials, and architectural styles.</w:t>
      </w:r>
    </w:p>
    <w:p w14:paraId="11523125" w14:textId="77777777" w:rsidR="008E59DE" w:rsidRPr="006D45ED" w:rsidRDefault="008E59DE" w:rsidP="00B341CC">
      <w:pPr>
        <w:spacing w:line="276" w:lineRule="auto"/>
        <w:jc w:val="both"/>
        <w:rPr>
          <w:rFonts w:ascii="Arial" w:hAnsi="Arial" w:cs="Arial"/>
          <w:b/>
          <w:bCs/>
          <w:sz w:val="22"/>
          <w:szCs w:val="22"/>
        </w:rPr>
      </w:pPr>
    </w:p>
    <w:p w14:paraId="19340CF8" w14:textId="77777777" w:rsidR="008E59DE" w:rsidRPr="006D45ED" w:rsidRDefault="008E59DE" w:rsidP="005E207E">
      <w:pPr>
        <w:pStyle w:val="Heading3"/>
      </w:pPr>
      <w:r w:rsidRPr="006D45ED">
        <w:t xml:space="preserve">Assessment </w:t>
      </w:r>
    </w:p>
    <w:p w14:paraId="7CE2463B" w14:textId="77777777" w:rsidR="006132A5" w:rsidRPr="006D45ED" w:rsidRDefault="006132A5" w:rsidP="006132A5">
      <w:pPr>
        <w:spacing w:line="276" w:lineRule="auto"/>
        <w:jc w:val="both"/>
        <w:rPr>
          <w:rFonts w:ascii="Arial" w:hAnsi="Arial" w:cs="Arial"/>
          <w:sz w:val="22"/>
          <w:szCs w:val="22"/>
        </w:rPr>
      </w:pPr>
      <w:r w:rsidRPr="006D45ED">
        <w:rPr>
          <w:rFonts w:ascii="Arial" w:hAnsi="Arial" w:cs="Arial"/>
          <w:sz w:val="22"/>
          <w:szCs w:val="22"/>
        </w:rPr>
        <w:t>In assessing this aspect of the proposal, regard has been had to the site context, the details of the proposed development, the relevant development plan policies, and all other material considerations. The key considerations are set out below.</w:t>
      </w:r>
    </w:p>
    <w:p w14:paraId="676B6DF7" w14:textId="77777777" w:rsidR="006D45ED" w:rsidRPr="006D45ED" w:rsidRDefault="006D45ED" w:rsidP="006132A5">
      <w:pPr>
        <w:spacing w:line="276" w:lineRule="auto"/>
        <w:jc w:val="both"/>
        <w:rPr>
          <w:rFonts w:ascii="Arial" w:hAnsi="Arial" w:cs="Arial"/>
          <w:sz w:val="22"/>
          <w:szCs w:val="22"/>
        </w:rPr>
      </w:pPr>
    </w:p>
    <w:p w14:paraId="154C4414" w14:textId="77777777" w:rsidR="006D45ED" w:rsidRPr="006D45ED" w:rsidRDefault="006D45ED" w:rsidP="006D45ED">
      <w:pPr>
        <w:spacing w:line="276" w:lineRule="auto"/>
        <w:jc w:val="both"/>
        <w:rPr>
          <w:rFonts w:ascii="Arial" w:hAnsi="Arial" w:cs="Arial"/>
          <w:sz w:val="22"/>
          <w:szCs w:val="22"/>
        </w:rPr>
      </w:pPr>
      <w:r w:rsidRPr="006D45ED">
        <w:rPr>
          <w:rFonts w:ascii="Arial" w:hAnsi="Arial" w:cs="Arial"/>
          <w:sz w:val="22"/>
          <w:szCs w:val="22"/>
        </w:rPr>
        <w:t>The proposal comprises a new agricultural livestock barn, retention of a partially completed dirty water/slurry storage facility and associated works within an established dairy farm complex. The proposed barn would be positioned adjacent to existing agricultural buildings and would replace the existing slurry reservoir, ensuring that the development remains closely associated with the existing cluster of farm buildings rather than extending into an undeveloped part of the wider countryside.</w:t>
      </w:r>
    </w:p>
    <w:p w14:paraId="2929FC4D" w14:textId="77777777" w:rsidR="006D45ED" w:rsidRPr="006D45ED" w:rsidRDefault="006D45ED" w:rsidP="006D45ED">
      <w:pPr>
        <w:spacing w:line="276" w:lineRule="auto"/>
        <w:jc w:val="both"/>
        <w:rPr>
          <w:rFonts w:ascii="Arial" w:hAnsi="Arial" w:cs="Arial"/>
          <w:sz w:val="22"/>
          <w:szCs w:val="22"/>
        </w:rPr>
      </w:pPr>
    </w:p>
    <w:p w14:paraId="29DC6E3C" w14:textId="77777777" w:rsidR="006D45ED" w:rsidRPr="006D45ED" w:rsidRDefault="006D45ED" w:rsidP="006D45ED">
      <w:pPr>
        <w:spacing w:line="276" w:lineRule="auto"/>
        <w:jc w:val="both"/>
        <w:rPr>
          <w:rFonts w:ascii="Arial" w:hAnsi="Arial" w:cs="Arial"/>
          <w:sz w:val="22"/>
          <w:szCs w:val="22"/>
        </w:rPr>
      </w:pPr>
      <w:r w:rsidRPr="006D45ED">
        <w:rPr>
          <w:rFonts w:ascii="Arial" w:hAnsi="Arial" w:cs="Arial"/>
          <w:sz w:val="22"/>
          <w:szCs w:val="22"/>
        </w:rPr>
        <w:lastRenderedPageBreak/>
        <w:t>The scale, form and appearance of the proposed building are typical of modern agricultural development. Its steel portal frame construction, profiled metal roof, timber cladding and concrete wall panels reflect the utilitarian character of the existing farm complex and are appropriate to its agricultural function. The proposal does not seek to introduce domestic or suburban design features that would appear incongruous within the working farm environment.</w:t>
      </w:r>
    </w:p>
    <w:p w14:paraId="136526F9" w14:textId="77777777" w:rsidR="006D45ED" w:rsidRPr="006D45ED" w:rsidRDefault="006D45ED" w:rsidP="006D45ED">
      <w:pPr>
        <w:spacing w:line="276" w:lineRule="auto"/>
        <w:jc w:val="both"/>
        <w:rPr>
          <w:rFonts w:ascii="Arial" w:hAnsi="Arial" w:cs="Arial"/>
          <w:sz w:val="22"/>
          <w:szCs w:val="22"/>
        </w:rPr>
      </w:pPr>
    </w:p>
    <w:p w14:paraId="087DCBC4" w14:textId="77777777" w:rsidR="006D45ED" w:rsidRPr="006D45ED" w:rsidRDefault="006D45ED" w:rsidP="006D45ED">
      <w:pPr>
        <w:spacing w:line="276" w:lineRule="auto"/>
        <w:jc w:val="both"/>
        <w:rPr>
          <w:rFonts w:ascii="Arial" w:hAnsi="Arial" w:cs="Arial"/>
          <w:sz w:val="22"/>
          <w:szCs w:val="22"/>
        </w:rPr>
      </w:pPr>
      <w:r w:rsidRPr="006D45ED">
        <w:rPr>
          <w:rFonts w:ascii="Arial" w:hAnsi="Arial" w:cs="Arial"/>
          <w:sz w:val="22"/>
          <w:szCs w:val="22"/>
        </w:rPr>
        <w:t>Whilst the proposed barn is substantial in scale, it would be viewed in the context of the existing dairy enterprise and associated agricultural infrastructure. The submitted Landscape and Visual Appraisal confirms that the site benefits from existing boundary vegetation, mature trees and established landscape features which limit visibility from the wider area and surrounding public viewpoints. Accordingly, the visual effects of the development would be largely contained within the immediate locality and would not materially alter the character of the farmstead or the wider rural landscape.</w:t>
      </w:r>
    </w:p>
    <w:p w14:paraId="0B9DE736" w14:textId="77777777" w:rsidR="006D45ED" w:rsidRPr="006D45ED" w:rsidRDefault="006D45ED" w:rsidP="006D45ED">
      <w:pPr>
        <w:spacing w:line="276" w:lineRule="auto"/>
        <w:jc w:val="both"/>
        <w:rPr>
          <w:rFonts w:ascii="Arial" w:hAnsi="Arial" w:cs="Arial"/>
          <w:sz w:val="22"/>
          <w:szCs w:val="22"/>
        </w:rPr>
      </w:pPr>
    </w:p>
    <w:p w14:paraId="02DF2C8A" w14:textId="34741C1A" w:rsidR="005E74B9" w:rsidRPr="006D45ED" w:rsidRDefault="006D45ED" w:rsidP="006132A5">
      <w:pPr>
        <w:spacing w:line="276" w:lineRule="auto"/>
        <w:jc w:val="both"/>
        <w:rPr>
          <w:rFonts w:ascii="Arial" w:hAnsi="Arial" w:cs="Arial"/>
          <w:sz w:val="22"/>
          <w:szCs w:val="22"/>
        </w:rPr>
      </w:pPr>
      <w:r w:rsidRPr="006D45ED">
        <w:rPr>
          <w:rFonts w:ascii="Arial" w:hAnsi="Arial" w:cs="Arial"/>
          <w:sz w:val="22"/>
          <w:szCs w:val="22"/>
        </w:rPr>
        <w:t>The proposal is therefore considered to represent a functional and appropriately designed agricultural development that responds positively to its context and reinforces the established character of the existing farm complex.</w:t>
      </w:r>
    </w:p>
    <w:p w14:paraId="0FAD31DC" w14:textId="77777777" w:rsidR="00E03EDD" w:rsidRPr="006D45ED" w:rsidRDefault="00E03EDD" w:rsidP="00B341CC">
      <w:pPr>
        <w:spacing w:line="276" w:lineRule="auto"/>
        <w:jc w:val="both"/>
        <w:rPr>
          <w:rFonts w:ascii="Arial" w:hAnsi="Arial" w:cs="Arial"/>
          <w:i/>
          <w:iCs/>
          <w:sz w:val="22"/>
          <w:szCs w:val="22"/>
        </w:rPr>
      </w:pPr>
    </w:p>
    <w:p w14:paraId="025E721C" w14:textId="77777777" w:rsidR="00A64314" w:rsidRPr="006D45ED" w:rsidRDefault="00A64314" w:rsidP="005E207E">
      <w:pPr>
        <w:pStyle w:val="Heading3"/>
      </w:pPr>
      <w:r w:rsidRPr="006D45ED">
        <w:t>Conclusion</w:t>
      </w:r>
    </w:p>
    <w:p w14:paraId="13E3A426" w14:textId="414455AF" w:rsidR="00316C37" w:rsidRPr="0050620D" w:rsidRDefault="00D33C85" w:rsidP="00B341CC">
      <w:pPr>
        <w:spacing w:line="276" w:lineRule="auto"/>
        <w:jc w:val="both"/>
        <w:rPr>
          <w:rFonts w:ascii="Arial" w:hAnsi="Arial" w:cs="Arial"/>
          <w:i/>
          <w:iCs/>
          <w:sz w:val="22"/>
          <w:szCs w:val="22"/>
          <w:highlight w:val="yellow"/>
        </w:rPr>
      </w:pPr>
      <w:r w:rsidRPr="006D45ED">
        <w:rPr>
          <w:rFonts w:ascii="Arial" w:hAnsi="Arial" w:cs="Arial"/>
          <w:color w:val="000000" w:themeColor="text1"/>
          <w:sz w:val="22"/>
          <w:szCs w:val="22"/>
        </w:rPr>
        <w:t>Having regard to the scale, form, siting and appearance of the proposed development, it is considered that the proposal would not result in unacceptable harm to the character or</w:t>
      </w:r>
      <w:r w:rsidRPr="00D33C85">
        <w:rPr>
          <w:rFonts w:ascii="Arial" w:hAnsi="Arial" w:cs="Arial"/>
          <w:color w:val="000000" w:themeColor="text1"/>
          <w:sz w:val="22"/>
          <w:szCs w:val="22"/>
        </w:rPr>
        <w:t xml:space="preserve"> appearance of the area. The development is appropriate to its agricultural function, would integrate satisfactorily with the existing farm complex and would not detract from the rural character of the locality. The proposal is therefore considered to accord with Core Policy 57 of the Wiltshire Core Strategy, Policies DP3 and DP4 of the NPPF, and the objectives of the Wiltshire Design Guide.</w:t>
      </w:r>
    </w:p>
    <w:p w14:paraId="1F1D0B91" w14:textId="77777777" w:rsidR="00E03EDD" w:rsidRPr="00DA2DBC" w:rsidRDefault="00E03EDD" w:rsidP="00B341CC">
      <w:pPr>
        <w:spacing w:line="276" w:lineRule="auto"/>
        <w:jc w:val="both"/>
        <w:rPr>
          <w:rFonts w:ascii="Arial" w:hAnsi="Arial" w:cs="Arial"/>
          <w:i/>
          <w:iCs/>
          <w:sz w:val="22"/>
          <w:szCs w:val="22"/>
        </w:rPr>
      </w:pPr>
    </w:p>
    <w:p w14:paraId="38517146" w14:textId="77777777" w:rsidR="008E59DE" w:rsidRPr="00DA2DBC" w:rsidRDefault="008E59DE" w:rsidP="00673F9A">
      <w:pPr>
        <w:pStyle w:val="Heading2"/>
      </w:pPr>
      <w:r w:rsidRPr="00DA2DBC">
        <w:t>Impact on Heritage Assets</w:t>
      </w:r>
    </w:p>
    <w:p w14:paraId="1375DD44" w14:textId="18C07234" w:rsidR="00E55019" w:rsidRPr="00DA2DBC" w:rsidRDefault="00A26D4B" w:rsidP="00E55019">
      <w:pPr>
        <w:pStyle w:val="Heading3"/>
      </w:pPr>
      <w:r w:rsidRPr="00DA2DBC">
        <w:t xml:space="preserve">Assessment </w:t>
      </w:r>
    </w:p>
    <w:p w14:paraId="39822991" w14:textId="77777777" w:rsidR="00E55019" w:rsidRPr="00DA2DBC" w:rsidRDefault="00E55019" w:rsidP="00E55019">
      <w:pPr>
        <w:spacing w:line="276" w:lineRule="auto"/>
        <w:jc w:val="both"/>
        <w:rPr>
          <w:rFonts w:ascii="Arial" w:hAnsi="Arial" w:cs="Arial"/>
          <w:sz w:val="22"/>
          <w:szCs w:val="22"/>
        </w:rPr>
      </w:pPr>
      <w:r w:rsidRPr="00DA2DBC">
        <w:rPr>
          <w:rFonts w:ascii="Arial" w:hAnsi="Arial" w:cs="Arial"/>
          <w:sz w:val="22"/>
          <w:szCs w:val="22"/>
        </w:rPr>
        <w:t>The application site does not contain, nor is it adjacent to, any designated heritage assets, including listed buildings, conservation areas, registered parks and gardens or scheduled monuments. Given the siting of the development within an existing agricultural complex, there are no identified heritage impacts arising from the proposal.</w:t>
      </w:r>
    </w:p>
    <w:p w14:paraId="3E9B66F5" w14:textId="77777777" w:rsidR="00E55019" w:rsidRPr="00DA2DBC" w:rsidRDefault="00E55019" w:rsidP="00E55019">
      <w:pPr>
        <w:spacing w:line="276" w:lineRule="auto"/>
        <w:jc w:val="both"/>
        <w:rPr>
          <w:rFonts w:ascii="Arial" w:hAnsi="Arial" w:cs="Arial"/>
          <w:sz w:val="22"/>
          <w:szCs w:val="22"/>
        </w:rPr>
      </w:pPr>
    </w:p>
    <w:p w14:paraId="5181789D" w14:textId="77777777" w:rsidR="00E55019" w:rsidRPr="00DA2DBC" w:rsidRDefault="00E55019" w:rsidP="00E55019">
      <w:pPr>
        <w:spacing w:line="276" w:lineRule="auto"/>
        <w:jc w:val="both"/>
        <w:rPr>
          <w:rFonts w:ascii="Arial" w:hAnsi="Arial" w:cs="Arial"/>
          <w:sz w:val="22"/>
          <w:szCs w:val="22"/>
        </w:rPr>
      </w:pPr>
      <w:r w:rsidRPr="00DA2DBC">
        <w:rPr>
          <w:rFonts w:ascii="Arial" w:hAnsi="Arial" w:cs="Arial"/>
          <w:sz w:val="22"/>
          <w:szCs w:val="22"/>
        </w:rPr>
        <w:t>The Council's Archaeologist has reviewed the application and raises no objection, confirming that there are no archaeological issues associated with the development. Accordingly, the proposal is not considered to result in harm to any designated or non-designated heritage asset, their setting, or any archaeological interest.</w:t>
      </w:r>
    </w:p>
    <w:p w14:paraId="7FD7A675" w14:textId="77777777" w:rsidR="00E350E7" w:rsidRPr="00DA2DBC" w:rsidRDefault="00E350E7" w:rsidP="00A26D4B">
      <w:pPr>
        <w:spacing w:line="276" w:lineRule="auto"/>
        <w:jc w:val="both"/>
        <w:rPr>
          <w:rFonts w:ascii="Arial" w:hAnsi="Arial" w:cs="Arial"/>
          <w:i/>
          <w:iCs/>
          <w:sz w:val="22"/>
          <w:szCs w:val="22"/>
        </w:rPr>
      </w:pPr>
    </w:p>
    <w:p w14:paraId="0F19D570" w14:textId="77777777" w:rsidR="00A26D4B" w:rsidRPr="00DA2DBC" w:rsidRDefault="00A26D4B" w:rsidP="005E207E">
      <w:pPr>
        <w:pStyle w:val="Heading3"/>
      </w:pPr>
      <w:r w:rsidRPr="00DA2DBC">
        <w:t>Conclusion</w:t>
      </w:r>
    </w:p>
    <w:p w14:paraId="2C057997" w14:textId="35CB30C3" w:rsidR="00316C37" w:rsidRPr="00DA2DBC" w:rsidRDefault="00000868" w:rsidP="7D84FC5F">
      <w:pPr>
        <w:spacing w:line="276" w:lineRule="auto"/>
        <w:jc w:val="both"/>
        <w:rPr>
          <w:rFonts w:ascii="Arial" w:hAnsi="Arial" w:cs="Arial"/>
          <w:color w:val="000000" w:themeColor="text1"/>
          <w:sz w:val="22"/>
          <w:szCs w:val="22"/>
        </w:rPr>
      </w:pPr>
      <w:r w:rsidRPr="00DA2DBC">
        <w:rPr>
          <w:rFonts w:ascii="Arial" w:hAnsi="Arial" w:cs="Arial"/>
          <w:color w:val="000000" w:themeColor="text1"/>
          <w:sz w:val="22"/>
          <w:szCs w:val="22"/>
        </w:rPr>
        <w:t>Having regard to the absence of nearby heritage assets and the advice of the Council's Archaeologist, the proposal is not considered to give rise to any heritage or archaeological impacts. The development therefore accords with Core Policies 57 and 58 of the Wiltshire Core Strategy and the heritage provisions of the NPPF.</w:t>
      </w:r>
    </w:p>
    <w:p w14:paraId="6916559E" w14:textId="77777777" w:rsidR="00E03EDD" w:rsidRPr="00DA2DBC" w:rsidRDefault="00E03EDD" w:rsidP="7D84FC5F">
      <w:pPr>
        <w:spacing w:line="276" w:lineRule="auto"/>
        <w:jc w:val="both"/>
        <w:rPr>
          <w:rFonts w:ascii="Arial" w:hAnsi="Arial" w:cs="Arial"/>
          <w:b/>
          <w:bCs/>
          <w:sz w:val="22"/>
          <w:szCs w:val="22"/>
        </w:rPr>
      </w:pPr>
    </w:p>
    <w:p w14:paraId="18DF7E58" w14:textId="77777777" w:rsidR="000C0D1A" w:rsidRPr="00CB2EF6" w:rsidRDefault="000C0D1A" w:rsidP="00673F9A">
      <w:pPr>
        <w:pStyle w:val="Heading2"/>
      </w:pPr>
      <w:r w:rsidRPr="00CB2EF6">
        <w:lastRenderedPageBreak/>
        <w:t>Amenity</w:t>
      </w:r>
    </w:p>
    <w:p w14:paraId="50FEB7AE" w14:textId="77777777" w:rsidR="00D45219" w:rsidRPr="00CB2EF6" w:rsidRDefault="000C0D1A" w:rsidP="005E207E">
      <w:pPr>
        <w:pStyle w:val="Heading3"/>
      </w:pPr>
      <w:r w:rsidRPr="00CB2EF6">
        <w:t>Policy Context</w:t>
      </w:r>
    </w:p>
    <w:p w14:paraId="56D97383" w14:textId="77777777" w:rsidR="00336FA4" w:rsidRPr="00CB2EF6" w:rsidRDefault="00336FA4" w:rsidP="00D45219">
      <w:pPr>
        <w:spacing w:line="276" w:lineRule="auto"/>
        <w:jc w:val="both"/>
        <w:rPr>
          <w:rFonts w:ascii="Arial" w:hAnsi="Arial" w:cs="Arial"/>
          <w:color w:val="000000" w:themeColor="text1"/>
          <w:sz w:val="22"/>
          <w:szCs w:val="22"/>
        </w:rPr>
      </w:pPr>
      <w:r w:rsidRPr="00CB2EF6">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6F31589B" w14:textId="77777777" w:rsidR="00D45219" w:rsidRPr="00CB2EF6" w:rsidRDefault="00D45219" w:rsidP="00D45219">
      <w:pPr>
        <w:spacing w:line="276" w:lineRule="auto"/>
        <w:jc w:val="both"/>
        <w:rPr>
          <w:rFonts w:ascii="Arial" w:hAnsi="Arial" w:cs="Arial"/>
          <w:i/>
          <w:iCs/>
          <w:color w:val="000000" w:themeColor="text1"/>
          <w:sz w:val="22"/>
          <w:szCs w:val="22"/>
        </w:rPr>
      </w:pPr>
    </w:p>
    <w:p w14:paraId="5321215A" w14:textId="77777777" w:rsidR="00D45219" w:rsidRPr="00CB2EF6" w:rsidRDefault="006B78C8" w:rsidP="006B78C8">
      <w:pPr>
        <w:spacing w:line="276" w:lineRule="auto"/>
        <w:jc w:val="both"/>
        <w:rPr>
          <w:rFonts w:ascii="Arial" w:hAnsi="Arial" w:cs="Arial"/>
          <w:sz w:val="22"/>
          <w:szCs w:val="22"/>
        </w:rPr>
      </w:pPr>
      <w:r w:rsidRPr="00CB2EF6">
        <w:rPr>
          <w:rFonts w:ascii="Arial" w:hAnsi="Arial" w:cs="Arial"/>
          <w:sz w:val="22"/>
          <w:szCs w:val="22"/>
        </w:rPr>
        <w:t xml:space="preserve">Policy P3 of the </w:t>
      </w:r>
      <w:r w:rsidR="003F11F3" w:rsidRPr="00CB2EF6">
        <w:rPr>
          <w:rFonts w:ascii="Arial" w:hAnsi="Arial" w:cs="Arial"/>
          <w:sz w:val="22"/>
          <w:szCs w:val="22"/>
        </w:rPr>
        <w:t>NPPF</w:t>
      </w:r>
      <w:r w:rsidRPr="00CB2EF6">
        <w:rPr>
          <w:rFonts w:ascii="Arial" w:hAnsi="Arial" w:cs="Arial"/>
          <w:sz w:val="22"/>
          <w:szCs w:val="22"/>
        </w:rPr>
        <w:t xml:space="preserve"> requires development to be appropriate for its location, taking account of its likely effects on health, living conditions and the environment. </w:t>
      </w:r>
      <w:proofErr w:type="gramStart"/>
      <w:r w:rsidRPr="00CB2EF6">
        <w:rPr>
          <w:rFonts w:ascii="Arial" w:hAnsi="Arial" w:cs="Arial"/>
          <w:sz w:val="22"/>
          <w:szCs w:val="22"/>
        </w:rPr>
        <w:t>In particular, Policy</w:t>
      </w:r>
      <w:proofErr w:type="gramEnd"/>
      <w:r w:rsidRPr="00CB2EF6">
        <w:rPr>
          <w:rFonts w:ascii="Arial" w:hAnsi="Arial" w:cs="Arial"/>
          <w:sz w:val="22"/>
          <w:szCs w:val="22"/>
        </w:rPr>
        <w:t xml:space="preserve"> P3(2)(b) requires development to avoid giving rise to unacceptable impacts on the living conditions of neighbouring residents and occupiers. In assessing amenity impacts, regard should be had to matters including daylight and sunlight, outlook, privacy, overbearing impacts and other effects on residential amenity.</w:t>
      </w:r>
    </w:p>
    <w:p w14:paraId="39095B07" w14:textId="77777777" w:rsidR="006B78C8" w:rsidRPr="00CB2EF6" w:rsidRDefault="006B78C8" w:rsidP="006B78C8">
      <w:pPr>
        <w:spacing w:line="276" w:lineRule="auto"/>
        <w:jc w:val="both"/>
        <w:rPr>
          <w:rFonts w:ascii="Arial" w:hAnsi="Arial" w:cs="Arial"/>
          <w:color w:val="000000" w:themeColor="text1"/>
          <w:sz w:val="22"/>
          <w:szCs w:val="22"/>
        </w:rPr>
      </w:pPr>
    </w:p>
    <w:p w14:paraId="36F5F382" w14:textId="77777777" w:rsidR="00E1375B" w:rsidRPr="00CB2EF6" w:rsidRDefault="00336FA4" w:rsidP="00E1375B">
      <w:pPr>
        <w:spacing w:line="276" w:lineRule="auto"/>
        <w:jc w:val="both"/>
        <w:rPr>
          <w:rFonts w:ascii="Arial" w:hAnsi="Arial" w:cs="Arial"/>
          <w:color w:val="000000" w:themeColor="text1"/>
          <w:sz w:val="22"/>
          <w:szCs w:val="22"/>
        </w:rPr>
      </w:pPr>
      <w:r w:rsidRPr="00CB2EF6">
        <w:rPr>
          <w:rFonts w:ascii="Arial" w:hAnsi="Arial" w:cs="Arial"/>
          <w:color w:val="000000" w:themeColor="text1"/>
          <w:sz w:val="22"/>
          <w:szCs w:val="22"/>
        </w:rPr>
        <w:t>These policies guide the assessment of amenity impacts</w:t>
      </w:r>
      <w:r w:rsidR="00E1375B" w:rsidRPr="00CB2EF6">
        <w:rPr>
          <w:rFonts w:ascii="Arial" w:hAnsi="Arial" w:cs="Arial"/>
          <w:color w:val="000000" w:themeColor="text1"/>
          <w:sz w:val="22"/>
          <w:szCs w:val="22"/>
        </w:rPr>
        <w:t>.</w:t>
      </w:r>
      <w:r w:rsidR="00E1375B" w:rsidRPr="00CB2EF6">
        <w:rPr>
          <w:rFonts w:ascii="Segoe UI" w:hAnsi="Segoe UI" w:cs="Segoe UI"/>
          <w:sz w:val="21"/>
          <w:szCs w:val="21"/>
        </w:rPr>
        <w:t xml:space="preserve"> </w:t>
      </w:r>
      <w:r w:rsidR="00E1375B" w:rsidRPr="00CB2EF6">
        <w:rPr>
          <w:rFonts w:ascii="Arial" w:hAnsi="Arial" w:cs="Arial"/>
          <w:color w:val="000000" w:themeColor="text1"/>
          <w:sz w:val="22"/>
          <w:szCs w:val="22"/>
        </w:rPr>
        <w:t xml:space="preserve">Each of the </w:t>
      </w:r>
      <w:r w:rsidR="00AB3CED" w:rsidRPr="00CB2EF6">
        <w:rPr>
          <w:rFonts w:ascii="Arial" w:hAnsi="Arial" w:cs="Arial"/>
          <w:color w:val="000000" w:themeColor="text1"/>
          <w:sz w:val="22"/>
          <w:szCs w:val="22"/>
        </w:rPr>
        <w:t>below</w:t>
      </w:r>
      <w:r w:rsidR="00E1375B" w:rsidRPr="00CB2EF6">
        <w:rPr>
          <w:rFonts w:ascii="Arial" w:hAnsi="Arial" w:cs="Arial"/>
          <w:color w:val="000000" w:themeColor="text1"/>
          <w:sz w:val="22"/>
          <w:szCs w:val="22"/>
        </w:rPr>
        <w:t xml:space="preserve"> matters has been assessed having regard to the specific site context and layout of the proposal.</w:t>
      </w:r>
    </w:p>
    <w:p w14:paraId="55869363" w14:textId="77777777" w:rsidR="000D36D6" w:rsidRPr="00CB2EF6" w:rsidRDefault="000D36D6" w:rsidP="00E1375B">
      <w:pPr>
        <w:spacing w:line="276" w:lineRule="auto"/>
        <w:jc w:val="both"/>
        <w:rPr>
          <w:rFonts w:ascii="Arial" w:hAnsi="Arial" w:cs="Arial"/>
          <w:color w:val="000000" w:themeColor="text1"/>
          <w:sz w:val="22"/>
          <w:szCs w:val="22"/>
        </w:rPr>
      </w:pPr>
    </w:p>
    <w:p w14:paraId="40199ADA" w14:textId="392CB74F" w:rsidR="000D36D6" w:rsidRPr="00CB2EF6" w:rsidRDefault="000D36D6" w:rsidP="00EB157D">
      <w:pPr>
        <w:pStyle w:val="Heading3"/>
      </w:pPr>
      <w:r w:rsidRPr="00CB2EF6">
        <w:t>Assessment</w:t>
      </w:r>
    </w:p>
    <w:p w14:paraId="0454D943" w14:textId="56CDE114" w:rsidR="00CC032B" w:rsidRPr="00CB2EF6" w:rsidRDefault="00CC032B" w:rsidP="00CC032B">
      <w:pPr>
        <w:spacing w:line="276" w:lineRule="auto"/>
        <w:jc w:val="both"/>
        <w:rPr>
          <w:rFonts w:ascii="Arial" w:hAnsi="Arial" w:cs="Arial"/>
          <w:color w:val="000000" w:themeColor="text1"/>
          <w:sz w:val="22"/>
          <w:szCs w:val="22"/>
        </w:rPr>
      </w:pPr>
      <w:r w:rsidRPr="00CB2EF6">
        <w:rPr>
          <w:rFonts w:ascii="Arial" w:hAnsi="Arial" w:cs="Arial"/>
          <w:color w:val="000000" w:themeColor="text1"/>
          <w:sz w:val="22"/>
          <w:szCs w:val="22"/>
        </w:rPr>
        <w:t xml:space="preserve">The proposed development is located within an established agricultural complex, with the nearest residential properties situated </w:t>
      </w:r>
      <w:proofErr w:type="gramStart"/>
      <w:r w:rsidRPr="00CB2EF6">
        <w:rPr>
          <w:rFonts w:ascii="Arial" w:hAnsi="Arial" w:cs="Arial"/>
          <w:color w:val="000000" w:themeColor="text1"/>
          <w:sz w:val="22"/>
          <w:szCs w:val="22"/>
        </w:rPr>
        <w:t>in excess of</w:t>
      </w:r>
      <w:proofErr w:type="gramEnd"/>
      <w:r w:rsidRPr="00CB2EF6">
        <w:rPr>
          <w:rFonts w:ascii="Arial" w:hAnsi="Arial" w:cs="Arial"/>
          <w:color w:val="000000" w:themeColor="text1"/>
          <w:sz w:val="22"/>
          <w:szCs w:val="22"/>
        </w:rPr>
        <w:t xml:space="preserve"> 230m from the application site. Given the separation distances involved, together with the existing topography, intervening farm buildings, vegetation and landscape screening, the proposal would not result in overlooking, loss of privacy, loss of light, overshadowing, overbearing impacts or any unacceptable sense of enclosure for neighbouring occupiers.</w:t>
      </w:r>
    </w:p>
    <w:p w14:paraId="50E22EEF" w14:textId="77777777" w:rsidR="00CB2EF6" w:rsidRPr="00CB2EF6" w:rsidRDefault="00CB2EF6" w:rsidP="00CC032B">
      <w:pPr>
        <w:spacing w:line="276" w:lineRule="auto"/>
        <w:jc w:val="both"/>
        <w:rPr>
          <w:rFonts w:ascii="Arial" w:hAnsi="Arial" w:cs="Arial"/>
          <w:color w:val="000000" w:themeColor="text1"/>
          <w:sz w:val="22"/>
          <w:szCs w:val="22"/>
        </w:rPr>
      </w:pPr>
    </w:p>
    <w:p w14:paraId="461F80E8" w14:textId="77777777" w:rsidR="00CC032B" w:rsidRPr="00CB2EF6" w:rsidRDefault="00CC032B" w:rsidP="00CC032B">
      <w:pPr>
        <w:spacing w:line="276" w:lineRule="auto"/>
        <w:jc w:val="both"/>
        <w:rPr>
          <w:rFonts w:ascii="Arial" w:hAnsi="Arial" w:cs="Arial"/>
          <w:color w:val="000000" w:themeColor="text1"/>
          <w:sz w:val="22"/>
          <w:szCs w:val="22"/>
        </w:rPr>
      </w:pPr>
      <w:r w:rsidRPr="00CB2EF6">
        <w:rPr>
          <w:rFonts w:ascii="Arial" w:hAnsi="Arial" w:cs="Arial"/>
          <w:color w:val="000000" w:themeColor="text1"/>
          <w:sz w:val="22"/>
          <w:szCs w:val="22"/>
        </w:rPr>
        <w:t>The site forms part of a working dairy farm and the proposal comprises agricultural infrastructure associated with that existing use. Whilst the new barn would facilitate the expansion of the farm operation, it would be located within the established farmstead where agricultural activity already occurs. In the absence of any identified concerns from technical consultees, and having regard to the separation from nearby dwellings, the proposal is not considered likely to result in unacceptable noise, disturbance or other amenity impacts beyond those reasonably associated with the existing agricultural use of the site.</w:t>
      </w:r>
    </w:p>
    <w:p w14:paraId="0A2B9925" w14:textId="77777777" w:rsidR="00CC032B" w:rsidRPr="00CB2EF6" w:rsidRDefault="00CC032B" w:rsidP="00E1375B">
      <w:pPr>
        <w:spacing w:line="276" w:lineRule="auto"/>
        <w:jc w:val="both"/>
        <w:rPr>
          <w:rFonts w:ascii="Arial" w:hAnsi="Arial" w:cs="Arial"/>
          <w:color w:val="000000" w:themeColor="text1"/>
          <w:sz w:val="22"/>
          <w:szCs w:val="22"/>
        </w:rPr>
      </w:pPr>
    </w:p>
    <w:p w14:paraId="3429079F" w14:textId="3B5F0752" w:rsidR="000C0D1A" w:rsidRPr="00CB2EF6" w:rsidRDefault="008A74EF" w:rsidP="00EB157D">
      <w:pPr>
        <w:pStyle w:val="Heading3"/>
      </w:pPr>
      <w:r w:rsidRPr="00CB2EF6">
        <w:t>Conclusion</w:t>
      </w:r>
    </w:p>
    <w:p w14:paraId="7A305503" w14:textId="77777777" w:rsidR="00CB2EF6" w:rsidRPr="00CB2EF6" w:rsidRDefault="00CB2EF6" w:rsidP="00CB2EF6">
      <w:pPr>
        <w:spacing w:line="276" w:lineRule="auto"/>
        <w:jc w:val="both"/>
        <w:rPr>
          <w:rFonts w:ascii="Arial" w:hAnsi="Arial" w:cs="Arial"/>
          <w:sz w:val="22"/>
          <w:szCs w:val="22"/>
        </w:rPr>
      </w:pPr>
      <w:r w:rsidRPr="00CB2EF6">
        <w:rPr>
          <w:rFonts w:ascii="Arial" w:hAnsi="Arial" w:cs="Arial"/>
          <w:sz w:val="22"/>
          <w:szCs w:val="22"/>
        </w:rPr>
        <w:t>Having regard to the separation distances, existing screening and the established agricultural nature of the site, the proposal would not result in unacceptable impacts on the amenity of neighbouring occupiers. The development therefore accords with Core Policy 57 of the Wiltshire Core Strategy and Policy P3 of the NPPF.</w:t>
      </w:r>
    </w:p>
    <w:p w14:paraId="251637A1" w14:textId="77777777" w:rsidR="00316C37" w:rsidRPr="00CB2EF6" w:rsidRDefault="00316C37" w:rsidP="7D84FC5F">
      <w:pPr>
        <w:spacing w:line="276" w:lineRule="auto"/>
        <w:jc w:val="both"/>
        <w:rPr>
          <w:rFonts w:ascii="Arial" w:hAnsi="Arial" w:cs="Arial"/>
          <w:b/>
          <w:bCs/>
          <w:sz w:val="22"/>
          <w:szCs w:val="22"/>
        </w:rPr>
      </w:pPr>
    </w:p>
    <w:p w14:paraId="6060DF4C" w14:textId="77777777" w:rsidR="00722BAC" w:rsidRPr="00DD37B1" w:rsidRDefault="000E59B7" w:rsidP="00673F9A">
      <w:pPr>
        <w:pStyle w:val="Heading2"/>
      </w:pPr>
      <w:r w:rsidRPr="00DD37B1">
        <w:t xml:space="preserve">Highways Impacts and Parking </w:t>
      </w:r>
    </w:p>
    <w:p w14:paraId="7F634F35" w14:textId="77777777" w:rsidR="00520340" w:rsidRPr="00DD37B1" w:rsidRDefault="00520340" w:rsidP="00E46E29">
      <w:pPr>
        <w:pStyle w:val="Heading3"/>
      </w:pPr>
      <w:r w:rsidRPr="00DD37B1">
        <w:t>Policy Context</w:t>
      </w:r>
    </w:p>
    <w:p w14:paraId="22B8FE5E" w14:textId="77777777" w:rsidR="00DD37B1" w:rsidRPr="00DD37B1" w:rsidRDefault="00DD37B1" w:rsidP="00DD37B1">
      <w:pPr>
        <w:spacing w:line="276" w:lineRule="auto"/>
        <w:jc w:val="both"/>
        <w:rPr>
          <w:rFonts w:ascii="Arial" w:hAnsi="Arial" w:cs="Arial"/>
          <w:sz w:val="22"/>
          <w:szCs w:val="22"/>
        </w:rPr>
      </w:pPr>
      <w:r w:rsidRPr="00DD37B1">
        <w:rPr>
          <w:rFonts w:ascii="Arial" w:hAnsi="Arial" w:cs="Arial"/>
          <w:sz w:val="22"/>
          <w:szCs w:val="22"/>
        </w:rPr>
        <w:t>Core Policies 60 and 61 of the Wiltshire Core Strategy seek to ensure that development is supported by safe and suitable access arrangements and does not result in unacceptable impacts on the highway network.</w:t>
      </w:r>
    </w:p>
    <w:p w14:paraId="2E0332EB" w14:textId="77777777" w:rsidR="00DD37B1" w:rsidRPr="00DD37B1" w:rsidRDefault="00DD37B1" w:rsidP="00DD37B1">
      <w:pPr>
        <w:spacing w:line="276" w:lineRule="auto"/>
        <w:jc w:val="both"/>
        <w:rPr>
          <w:rFonts w:ascii="Arial" w:hAnsi="Arial" w:cs="Arial"/>
          <w:sz w:val="22"/>
          <w:szCs w:val="22"/>
        </w:rPr>
      </w:pPr>
    </w:p>
    <w:p w14:paraId="381F179F" w14:textId="77777777" w:rsidR="00DD37B1" w:rsidRPr="00DD37B1" w:rsidRDefault="00DD37B1" w:rsidP="00DD37B1">
      <w:pPr>
        <w:spacing w:line="276" w:lineRule="auto"/>
        <w:jc w:val="both"/>
        <w:rPr>
          <w:rFonts w:ascii="Arial" w:hAnsi="Arial" w:cs="Arial"/>
          <w:sz w:val="22"/>
          <w:szCs w:val="22"/>
        </w:rPr>
      </w:pPr>
      <w:r w:rsidRPr="00DD37B1">
        <w:rPr>
          <w:rFonts w:ascii="Arial" w:hAnsi="Arial" w:cs="Arial"/>
          <w:sz w:val="22"/>
          <w:szCs w:val="22"/>
        </w:rPr>
        <w:t>Policies TR3 and TR4 of the NPPF require development to be located and designed so that any transport impacts are acceptable, highway safety is maintained and appropriate provision is made for access, servicing and parking. Development should only be refused on transport grounds where there would be an unacceptable impact on highway safety or a severe impact on the road network.</w:t>
      </w:r>
    </w:p>
    <w:p w14:paraId="70EA08D5" w14:textId="77777777" w:rsidR="00000D40" w:rsidRPr="00DD37B1" w:rsidRDefault="00000D40" w:rsidP="00520340">
      <w:pPr>
        <w:spacing w:line="276" w:lineRule="auto"/>
        <w:jc w:val="both"/>
        <w:rPr>
          <w:rFonts w:ascii="Arial" w:hAnsi="Arial" w:cs="Arial"/>
          <w:sz w:val="22"/>
          <w:szCs w:val="22"/>
        </w:rPr>
      </w:pPr>
    </w:p>
    <w:p w14:paraId="7D5A8C61" w14:textId="794A5E55" w:rsidR="00330F5D" w:rsidRPr="00DD37B1" w:rsidRDefault="00A26D4B" w:rsidP="00330F5D">
      <w:pPr>
        <w:pStyle w:val="Heading3"/>
      </w:pPr>
      <w:r w:rsidRPr="00DD37B1">
        <w:t xml:space="preserve">Assessment </w:t>
      </w:r>
    </w:p>
    <w:p w14:paraId="1945297B" w14:textId="77777777" w:rsidR="00330F5D" w:rsidRPr="00DD37B1" w:rsidRDefault="00330F5D" w:rsidP="00330F5D">
      <w:pPr>
        <w:spacing w:line="276" w:lineRule="auto"/>
        <w:jc w:val="both"/>
        <w:rPr>
          <w:rFonts w:ascii="Arial" w:hAnsi="Arial" w:cs="Arial"/>
          <w:sz w:val="22"/>
          <w:szCs w:val="22"/>
        </w:rPr>
      </w:pPr>
      <w:r w:rsidRPr="00DD37B1">
        <w:rPr>
          <w:rFonts w:ascii="Arial" w:hAnsi="Arial" w:cs="Arial"/>
          <w:sz w:val="22"/>
          <w:szCs w:val="22"/>
        </w:rPr>
        <w:t>The proposal relates to the expansion and reorganisation of an existing dairy farm and would be served by the established access arrangements currently used by the agricultural enterprise. The development does not involve the creation of a new access onto the public highway and is not expected to generate a material increase in vehicle movements above those already associated with the lawful agricultural use of the site.</w:t>
      </w:r>
    </w:p>
    <w:p w14:paraId="0D550F1B" w14:textId="77777777" w:rsidR="00330F5D" w:rsidRPr="00DD37B1" w:rsidRDefault="00330F5D" w:rsidP="00330F5D">
      <w:pPr>
        <w:spacing w:line="276" w:lineRule="auto"/>
        <w:jc w:val="both"/>
        <w:rPr>
          <w:rFonts w:ascii="Arial" w:hAnsi="Arial" w:cs="Arial"/>
          <w:sz w:val="22"/>
          <w:szCs w:val="22"/>
        </w:rPr>
      </w:pPr>
    </w:p>
    <w:p w14:paraId="133133DC" w14:textId="77777777" w:rsidR="00330F5D" w:rsidRPr="00DD37B1" w:rsidRDefault="00330F5D" w:rsidP="00330F5D">
      <w:pPr>
        <w:spacing w:line="276" w:lineRule="auto"/>
        <w:jc w:val="both"/>
        <w:rPr>
          <w:rFonts w:ascii="Arial" w:hAnsi="Arial" w:cs="Arial"/>
          <w:sz w:val="22"/>
          <w:szCs w:val="22"/>
        </w:rPr>
      </w:pPr>
      <w:r w:rsidRPr="00DD37B1">
        <w:rPr>
          <w:rFonts w:ascii="Arial" w:hAnsi="Arial" w:cs="Arial"/>
          <w:sz w:val="22"/>
          <w:szCs w:val="22"/>
        </w:rPr>
        <w:t>The Local Highway Authority has reviewed the proposal and raises no objection, advising that the development is unlikely to result in additional vehicle movements on the highway network to a level that would give rise to a harmful highways impact. The proposal therefore raises no concerns in relation to highway safety, traffic generation or the capacity of the local highway network.</w:t>
      </w:r>
    </w:p>
    <w:p w14:paraId="619F4979" w14:textId="77777777" w:rsidR="00330F5D" w:rsidRPr="00DD37B1" w:rsidRDefault="00330F5D" w:rsidP="00330F5D">
      <w:pPr>
        <w:spacing w:line="276" w:lineRule="auto"/>
        <w:jc w:val="both"/>
        <w:rPr>
          <w:rFonts w:ascii="Arial" w:hAnsi="Arial" w:cs="Arial"/>
          <w:sz w:val="22"/>
          <w:szCs w:val="22"/>
        </w:rPr>
      </w:pPr>
    </w:p>
    <w:p w14:paraId="45A31DE2" w14:textId="6D79B86F" w:rsidR="00330F5D" w:rsidRPr="00DD37B1" w:rsidRDefault="00330F5D" w:rsidP="00330F5D">
      <w:pPr>
        <w:spacing w:line="276" w:lineRule="auto"/>
        <w:jc w:val="both"/>
        <w:rPr>
          <w:rFonts w:ascii="Arial" w:hAnsi="Arial" w:cs="Arial"/>
          <w:sz w:val="22"/>
          <w:szCs w:val="22"/>
        </w:rPr>
      </w:pPr>
      <w:r w:rsidRPr="00DD37B1">
        <w:rPr>
          <w:rFonts w:ascii="Arial" w:hAnsi="Arial" w:cs="Arial"/>
          <w:sz w:val="22"/>
          <w:szCs w:val="22"/>
        </w:rPr>
        <w:t xml:space="preserve">Bridleway PEWS15 runs adjacent to the eastern boundary of the site; however, there is no evidence that the proposal would adversely affect the continued use of the route. The development would utilise existing farm access arrangements and there are no objections from the Highway Authority or PRoW officer in respect of access or </w:t>
      </w:r>
      <w:r w:rsidR="006D1EB7" w:rsidRPr="00DD37B1">
        <w:rPr>
          <w:rFonts w:ascii="Arial" w:hAnsi="Arial" w:cs="Arial"/>
          <w:sz w:val="22"/>
          <w:szCs w:val="22"/>
        </w:rPr>
        <w:t>rights of way</w:t>
      </w:r>
      <w:r w:rsidRPr="00DD37B1">
        <w:rPr>
          <w:rFonts w:ascii="Arial" w:hAnsi="Arial" w:cs="Arial"/>
          <w:sz w:val="22"/>
          <w:szCs w:val="22"/>
        </w:rPr>
        <w:t>. The proposal is therefore considered acceptable in transport and highways terms.</w:t>
      </w:r>
    </w:p>
    <w:p w14:paraId="456DB79C" w14:textId="77777777" w:rsidR="00A26D4B" w:rsidRPr="00DD37B1" w:rsidRDefault="00A26D4B" w:rsidP="00A26D4B">
      <w:pPr>
        <w:spacing w:line="276" w:lineRule="auto"/>
        <w:jc w:val="both"/>
        <w:rPr>
          <w:rFonts w:ascii="Arial" w:hAnsi="Arial" w:cs="Arial"/>
          <w:i/>
          <w:iCs/>
          <w:sz w:val="22"/>
          <w:szCs w:val="22"/>
        </w:rPr>
      </w:pPr>
    </w:p>
    <w:p w14:paraId="1D29BAC2" w14:textId="77777777" w:rsidR="00A26D4B" w:rsidRPr="00DD37B1" w:rsidRDefault="00A26D4B" w:rsidP="00E46E29">
      <w:pPr>
        <w:pStyle w:val="Heading3"/>
      </w:pPr>
      <w:r w:rsidRPr="00DD37B1">
        <w:t>Conclusion</w:t>
      </w:r>
    </w:p>
    <w:p w14:paraId="2993BC14" w14:textId="555C2653" w:rsidR="00316C37" w:rsidRPr="0050620D" w:rsidRDefault="00D606C5" w:rsidP="7D84FC5F">
      <w:pPr>
        <w:spacing w:line="276" w:lineRule="auto"/>
        <w:jc w:val="both"/>
        <w:rPr>
          <w:rFonts w:ascii="Arial" w:hAnsi="Arial" w:cs="Arial"/>
          <w:b/>
          <w:bCs/>
          <w:sz w:val="22"/>
          <w:szCs w:val="22"/>
          <w:highlight w:val="yellow"/>
        </w:rPr>
      </w:pPr>
      <w:r w:rsidRPr="00DD37B1">
        <w:rPr>
          <w:rFonts w:ascii="Arial" w:hAnsi="Arial" w:cs="Arial"/>
          <w:color w:val="000000" w:themeColor="text1"/>
          <w:sz w:val="22"/>
          <w:szCs w:val="22"/>
        </w:rPr>
        <w:t>Having regard to the scale and nature of the proposal, together with the advice of the Local</w:t>
      </w:r>
      <w:r w:rsidRPr="00D606C5">
        <w:rPr>
          <w:rFonts w:ascii="Arial" w:hAnsi="Arial" w:cs="Arial"/>
          <w:color w:val="000000" w:themeColor="text1"/>
          <w:sz w:val="22"/>
          <w:szCs w:val="22"/>
        </w:rPr>
        <w:t xml:space="preserve"> Highway Authority, it is considered that the development would not result in an unacceptable impact on highway safety, traffic generation, parking provision or the operation of the local highway network. The proposal therefore accords with Core Policies 60 and 61 of the Wiltshire Core Strategy and Policies TR3, TR4 and TR8 of the NPPF.</w:t>
      </w:r>
    </w:p>
    <w:p w14:paraId="23A30D5B" w14:textId="77777777" w:rsidR="00E03EDD" w:rsidRPr="001C0E55" w:rsidRDefault="00E03EDD" w:rsidP="7D84FC5F">
      <w:pPr>
        <w:spacing w:line="276" w:lineRule="auto"/>
        <w:jc w:val="both"/>
        <w:rPr>
          <w:rFonts w:ascii="Arial" w:hAnsi="Arial" w:cs="Arial"/>
          <w:b/>
          <w:bCs/>
          <w:sz w:val="22"/>
          <w:szCs w:val="22"/>
        </w:rPr>
      </w:pPr>
    </w:p>
    <w:p w14:paraId="4144177A" w14:textId="77777777" w:rsidR="003D5959" w:rsidRPr="001C0E55" w:rsidRDefault="003D5959" w:rsidP="00673F9A">
      <w:pPr>
        <w:pStyle w:val="Heading2"/>
      </w:pPr>
      <w:r w:rsidRPr="001C0E55">
        <w:t>Ecology and Biodiversity</w:t>
      </w:r>
    </w:p>
    <w:p w14:paraId="6C457EBB" w14:textId="77777777" w:rsidR="003D5959" w:rsidRPr="001C0E55" w:rsidRDefault="003D5959" w:rsidP="00E46E29">
      <w:pPr>
        <w:pStyle w:val="Heading3"/>
      </w:pPr>
      <w:r w:rsidRPr="001C0E55">
        <w:t>Policy Context</w:t>
      </w:r>
    </w:p>
    <w:p w14:paraId="411BBCDA" w14:textId="77777777" w:rsidR="000815DC" w:rsidRPr="001C0E55" w:rsidRDefault="00A256E4" w:rsidP="000815DC">
      <w:pPr>
        <w:spacing w:line="276" w:lineRule="auto"/>
        <w:jc w:val="both"/>
        <w:rPr>
          <w:rFonts w:ascii="Arial" w:hAnsi="Arial" w:cs="Arial"/>
          <w:sz w:val="22"/>
          <w:szCs w:val="22"/>
        </w:rPr>
      </w:pPr>
      <w:r w:rsidRPr="001C0E55">
        <w:rPr>
          <w:rFonts w:ascii="Arial" w:hAnsi="Arial" w:cs="Arial"/>
          <w:sz w:val="22"/>
          <w:szCs w:val="22"/>
        </w:rPr>
        <w:t xml:space="preserve">Core Policy 50 of the WCS Development proposals must demonstrate how they protect features of nature conservation and geological value as part of the design rationale. </w:t>
      </w:r>
      <w:r w:rsidR="000815DC" w:rsidRPr="001C0E55">
        <w:rPr>
          <w:rFonts w:ascii="Arial" w:hAnsi="Arial" w:cs="Arial"/>
          <w:sz w:val="22"/>
          <w:szCs w:val="22"/>
        </w:rPr>
        <w:t>Policy N2 of the NPPF seeks to ensure that development contributes positively to the natural environment and supports nature's recovery. Development proposals should conserve and enhance biodiversity, minimise adverse impacts on habitats and species, strengthen ecological networks where appropriate, and identify opportunities for biodiversity enhancement.</w:t>
      </w:r>
    </w:p>
    <w:p w14:paraId="6028C6D8" w14:textId="77777777" w:rsidR="000815DC" w:rsidRPr="001C0E55" w:rsidRDefault="000815DC" w:rsidP="000815DC">
      <w:pPr>
        <w:spacing w:line="276" w:lineRule="auto"/>
        <w:jc w:val="both"/>
        <w:rPr>
          <w:rFonts w:ascii="Arial" w:hAnsi="Arial" w:cs="Arial"/>
          <w:sz w:val="22"/>
          <w:szCs w:val="22"/>
        </w:rPr>
      </w:pPr>
    </w:p>
    <w:p w14:paraId="058310D0" w14:textId="7FE500CC" w:rsidR="000815DC" w:rsidRPr="001C0E55" w:rsidRDefault="000815DC" w:rsidP="000815DC">
      <w:pPr>
        <w:spacing w:line="276" w:lineRule="auto"/>
        <w:jc w:val="both"/>
        <w:rPr>
          <w:rFonts w:ascii="Arial" w:hAnsi="Arial" w:cs="Arial"/>
          <w:sz w:val="22"/>
          <w:szCs w:val="22"/>
        </w:rPr>
      </w:pPr>
      <w:r w:rsidRPr="001C0E55">
        <w:rPr>
          <w:rFonts w:ascii="Arial" w:hAnsi="Arial" w:cs="Arial"/>
          <w:sz w:val="22"/>
          <w:szCs w:val="22"/>
        </w:rPr>
        <w:t>Proposals must assess and address potential effects on:</w:t>
      </w:r>
    </w:p>
    <w:p w14:paraId="1028BD34" w14:textId="77777777" w:rsidR="000815DC" w:rsidRPr="001C0E55" w:rsidRDefault="000815DC">
      <w:pPr>
        <w:numPr>
          <w:ilvl w:val="0"/>
          <w:numId w:val="42"/>
        </w:numPr>
        <w:spacing w:line="276" w:lineRule="auto"/>
        <w:jc w:val="both"/>
        <w:rPr>
          <w:rFonts w:ascii="Arial" w:hAnsi="Arial" w:cs="Arial"/>
          <w:sz w:val="22"/>
          <w:szCs w:val="22"/>
        </w:rPr>
      </w:pPr>
      <w:r w:rsidRPr="001C0E55">
        <w:rPr>
          <w:rFonts w:ascii="Arial" w:hAnsi="Arial" w:cs="Arial"/>
          <w:sz w:val="22"/>
          <w:szCs w:val="22"/>
        </w:rPr>
        <w:t>Protected species;</w:t>
      </w:r>
    </w:p>
    <w:p w14:paraId="05EF2BDE" w14:textId="77777777" w:rsidR="000815DC" w:rsidRPr="001C0E55" w:rsidRDefault="000815DC">
      <w:pPr>
        <w:numPr>
          <w:ilvl w:val="0"/>
          <w:numId w:val="42"/>
        </w:numPr>
        <w:spacing w:line="276" w:lineRule="auto"/>
        <w:jc w:val="both"/>
        <w:rPr>
          <w:rFonts w:ascii="Arial" w:hAnsi="Arial" w:cs="Arial"/>
          <w:sz w:val="22"/>
          <w:szCs w:val="22"/>
        </w:rPr>
      </w:pPr>
      <w:r w:rsidRPr="001C0E55">
        <w:rPr>
          <w:rFonts w:ascii="Arial" w:hAnsi="Arial" w:cs="Arial"/>
          <w:sz w:val="22"/>
          <w:szCs w:val="22"/>
        </w:rPr>
        <w:t>Priority habitats;</w:t>
      </w:r>
    </w:p>
    <w:p w14:paraId="43728B10" w14:textId="77777777" w:rsidR="000815DC" w:rsidRPr="001C0E55" w:rsidRDefault="000815DC">
      <w:pPr>
        <w:numPr>
          <w:ilvl w:val="0"/>
          <w:numId w:val="42"/>
        </w:numPr>
        <w:spacing w:line="276" w:lineRule="auto"/>
        <w:jc w:val="both"/>
        <w:rPr>
          <w:rFonts w:ascii="Arial" w:hAnsi="Arial" w:cs="Arial"/>
          <w:sz w:val="22"/>
          <w:szCs w:val="22"/>
        </w:rPr>
      </w:pPr>
      <w:r w:rsidRPr="001C0E55">
        <w:rPr>
          <w:rFonts w:ascii="Arial" w:hAnsi="Arial" w:cs="Arial"/>
          <w:sz w:val="22"/>
          <w:szCs w:val="22"/>
        </w:rPr>
        <w:t>Ecological networks; and</w:t>
      </w:r>
    </w:p>
    <w:p w14:paraId="1C4DAD1F" w14:textId="77777777" w:rsidR="000815DC" w:rsidRPr="001C0E55" w:rsidRDefault="000815DC">
      <w:pPr>
        <w:numPr>
          <w:ilvl w:val="0"/>
          <w:numId w:val="42"/>
        </w:numPr>
        <w:spacing w:line="276" w:lineRule="auto"/>
        <w:jc w:val="both"/>
        <w:rPr>
          <w:rFonts w:ascii="Arial" w:hAnsi="Arial" w:cs="Arial"/>
          <w:sz w:val="22"/>
          <w:szCs w:val="22"/>
        </w:rPr>
      </w:pPr>
      <w:r w:rsidRPr="001C0E55">
        <w:rPr>
          <w:rFonts w:ascii="Arial" w:hAnsi="Arial" w:cs="Arial"/>
          <w:sz w:val="22"/>
          <w:szCs w:val="22"/>
        </w:rPr>
        <w:t>Green and blue infrastructure.</w:t>
      </w:r>
    </w:p>
    <w:p w14:paraId="6AF73C9A" w14:textId="77777777" w:rsidR="000815DC" w:rsidRPr="001C0E55" w:rsidRDefault="000815DC" w:rsidP="000815DC">
      <w:pPr>
        <w:spacing w:line="276" w:lineRule="auto"/>
        <w:jc w:val="both"/>
        <w:rPr>
          <w:rFonts w:ascii="Arial" w:hAnsi="Arial" w:cs="Arial"/>
          <w:b/>
          <w:bCs/>
          <w:sz w:val="22"/>
          <w:szCs w:val="22"/>
        </w:rPr>
      </w:pPr>
    </w:p>
    <w:p w14:paraId="29DCBE95" w14:textId="77777777" w:rsidR="00A256E4" w:rsidRPr="001C0E55" w:rsidRDefault="00A256E4" w:rsidP="00A256E4">
      <w:pPr>
        <w:spacing w:line="276" w:lineRule="auto"/>
        <w:jc w:val="both"/>
        <w:rPr>
          <w:rFonts w:ascii="Arial" w:hAnsi="Arial" w:cs="Arial"/>
          <w:sz w:val="22"/>
          <w:szCs w:val="22"/>
        </w:rPr>
      </w:pPr>
      <w:r w:rsidRPr="001C0E55">
        <w:rPr>
          <w:rFonts w:ascii="Arial" w:hAnsi="Arial" w:cs="Arial"/>
          <w:sz w:val="22"/>
          <w:szCs w:val="22"/>
        </w:rPr>
        <w:t xml:space="preserve">Biodiversity Net Gain (BNG) is an approach to development seeking to ensure that habitats for wildlife are left in a measurably better state than they were before the development. As of 12 February 2024 (2 April 2024 for smaller sites) BNG is mandatory in England under the Town and Country Planning Act 1990 (as inserted by Schedule 14 of the Environment Act </w:t>
      </w:r>
      <w:r w:rsidRPr="001C0E55">
        <w:rPr>
          <w:rFonts w:ascii="Arial" w:hAnsi="Arial" w:cs="Arial"/>
          <w:sz w:val="22"/>
          <w:szCs w:val="22"/>
        </w:rPr>
        <w:lastRenderedPageBreak/>
        <w:t xml:space="preserve">2021). This means developers must deliver a BNG of 10% to ensure development will result in more or </w:t>
      </w:r>
      <w:proofErr w:type="gramStart"/>
      <w:r w:rsidRPr="001C0E55">
        <w:rPr>
          <w:rFonts w:ascii="Arial" w:hAnsi="Arial" w:cs="Arial"/>
          <w:sz w:val="22"/>
          <w:szCs w:val="22"/>
        </w:rPr>
        <w:t>better quality</w:t>
      </w:r>
      <w:proofErr w:type="gramEnd"/>
      <w:r w:rsidRPr="001C0E55">
        <w:rPr>
          <w:rFonts w:ascii="Arial" w:hAnsi="Arial" w:cs="Arial"/>
          <w:sz w:val="22"/>
          <w:szCs w:val="22"/>
        </w:rPr>
        <w:t xml:space="preserve"> natural habitat than there was before development.</w:t>
      </w:r>
    </w:p>
    <w:p w14:paraId="14881D7E" w14:textId="77777777" w:rsidR="006A5D91" w:rsidRPr="001C0E55" w:rsidRDefault="006A5D91" w:rsidP="00A256E4">
      <w:pPr>
        <w:spacing w:line="276" w:lineRule="auto"/>
        <w:jc w:val="both"/>
        <w:rPr>
          <w:rFonts w:ascii="Arial" w:hAnsi="Arial" w:cs="Arial"/>
          <w:sz w:val="22"/>
          <w:szCs w:val="22"/>
        </w:rPr>
      </w:pPr>
    </w:p>
    <w:p w14:paraId="66A75B64" w14:textId="751F4C72" w:rsidR="00334E5F" w:rsidRPr="001C0E55" w:rsidRDefault="006A5D91" w:rsidP="00A256E4">
      <w:pPr>
        <w:spacing w:line="276" w:lineRule="auto"/>
        <w:jc w:val="both"/>
        <w:rPr>
          <w:rFonts w:ascii="Arial" w:hAnsi="Arial" w:cs="Arial"/>
          <w:color w:val="000000" w:themeColor="text1"/>
          <w:sz w:val="22"/>
          <w:szCs w:val="22"/>
        </w:rPr>
      </w:pPr>
      <w:r w:rsidRPr="001C0E55">
        <w:rPr>
          <w:rFonts w:ascii="Arial" w:hAnsi="Arial" w:cs="Arial"/>
          <w:color w:val="000000" w:themeColor="text1"/>
          <w:sz w:val="22"/>
          <w:szCs w:val="22"/>
        </w:rPr>
        <w:t>The Wiltshire Green &amp; Blue Infrastructure Strategy (2022–2030) encourages habitat connectivity, nature</w:t>
      </w:r>
      <w:r w:rsidRPr="001C0E55">
        <w:rPr>
          <w:rFonts w:ascii="Arial" w:hAnsi="Arial" w:cs="Arial"/>
          <w:color w:val="000000" w:themeColor="text1"/>
          <w:sz w:val="22"/>
          <w:szCs w:val="22"/>
        </w:rPr>
        <w:noBreakHyphen/>
        <w:t>based solutions, and integration of biodiversity within site design; these principles guide the assessment of detailed proposals.</w:t>
      </w:r>
    </w:p>
    <w:p w14:paraId="7B8F5625" w14:textId="77777777" w:rsidR="00722BAC" w:rsidRPr="001C0E55" w:rsidRDefault="00722BAC" w:rsidP="7D84FC5F">
      <w:pPr>
        <w:spacing w:line="276" w:lineRule="auto"/>
        <w:jc w:val="both"/>
        <w:rPr>
          <w:rFonts w:ascii="Arial" w:hAnsi="Arial" w:cs="Arial"/>
          <w:sz w:val="22"/>
          <w:szCs w:val="22"/>
        </w:rPr>
      </w:pPr>
    </w:p>
    <w:p w14:paraId="44E8B5B6" w14:textId="77777777" w:rsidR="00A26D4B" w:rsidRPr="001C0E55" w:rsidRDefault="00A26D4B" w:rsidP="00E46E29">
      <w:pPr>
        <w:pStyle w:val="Heading3"/>
      </w:pPr>
      <w:r w:rsidRPr="001C0E55">
        <w:t xml:space="preserve">Assessment </w:t>
      </w:r>
    </w:p>
    <w:p w14:paraId="2E8FF317" w14:textId="77777777" w:rsidR="00A26D4B" w:rsidRPr="001C0E55" w:rsidRDefault="00A26D4B" w:rsidP="00A26D4B">
      <w:pPr>
        <w:spacing w:line="276" w:lineRule="auto"/>
        <w:jc w:val="both"/>
        <w:rPr>
          <w:rFonts w:ascii="Arial" w:hAnsi="Arial" w:cs="Arial"/>
          <w:sz w:val="22"/>
          <w:szCs w:val="22"/>
        </w:rPr>
      </w:pPr>
      <w:r w:rsidRPr="001C0E55">
        <w:rPr>
          <w:rFonts w:ascii="Arial" w:hAnsi="Arial" w:cs="Arial"/>
          <w:sz w:val="22"/>
          <w:szCs w:val="22"/>
        </w:rPr>
        <w:t>In assessing this aspect of the proposal, regard has been had to the site context, the details of the proposed development, the relevant development plan policies, and all other material considerations. The key considerations are set out below.</w:t>
      </w:r>
    </w:p>
    <w:p w14:paraId="0A2B999F" w14:textId="77777777" w:rsidR="00E07521" w:rsidRPr="001C0E55" w:rsidRDefault="00E07521" w:rsidP="00A26D4B">
      <w:pPr>
        <w:spacing w:line="276" w:lineRule="auto"/>
        <w:jc w:val="both"/>
        <w:rPr>
          <w:rFonts w:ascii="Arial" w:hAnsi="Arial" w:cs="Arial"/>
          <w:sz w:val="22"/>
          <w:szCs w:val="22"/>
        </w:rPr>
      </w:pPr>
    </w:p>
    <w:p w14:paraId="3ED5B44F" w14:textId="77777777" w:rsidR="00CC3F8C" w:rsidRPr="001C0E55" w:rsidRDefault="00CC3F8C" w:rsidP="00CC3F8C">
      <w:pPr>
        <w:spacing w:line="276" w:lineRule="auto"/>
        <w:jc w:val="both"/>
        <w:rPr>
          <w:rFonts w:ascii="Arial" w:hAnsi="Arial" w:cs="Arial"/>
          <w:sz w:val="22"/>
          <w:szCs w:val="22"/>
        </w:rPr>
      </w:pPr>
      <w:r w:rsidRPr="001C0E55">
        <w:rPr>
          <w:rFonts w:ascii="Arial" w:hAnsi="Arial" w:cs="Arial"/>
          <w:sz w:val="22"/>
          <w:szCs w:val="22"/>
        </w:rPr>
        <w:t>The application site comprises part of an existing operational dairy farm and is largely occupied by existing agricultural infrastructure, hardstanding and a slurry reservoir. The Council's Ecologist has advised that the site contains no evident semi-natural habitat and, given the nature of the site and proposed works, an Ecological Impact Assessment is not considered necessary or proportionate. The proposal would not result in the loss of habitats of significant ecological value and no protected species concerns have been identified.</w:t>
      </w:r>
    </w:p>
    <w:p w14:paraId="205EE784" w14:textId="77777777" w:rsidR="00CC3F8C" w:rsidRPr="001C0E55" w:rsidRDefault="00CC3F8C" w:rsidP="00CC3F8C">
      <w:pPr>
        <w:spacing w:line="276" w:lineRule="auto"/>
        <w:jc w:val="both"/>
        <w:rPr>
          <w:rFonts w:ascii="Arial" w:hAnsi="Arial" w:cs="Arial"/>
          <w:sz w:val="22"/>
          <w:szCs w:val="22"/>
        </w:rPr>
      </w:pPr>
    </w:p>
    <w:p w14:paraId="27730EB2" w14:textId="1D14D1CE" w:rsidR="00CC3F8C" w:rsidRPr="001C0E55" w:rsidRDefault="00CC3F8C" w:rsidP="00CC3F8C">
      <w:pPr>
        <w:spacing w:line="276" w:lineRule="auto"/>
        <w:jc w:val="both"/>
        <w:rPr>
          <w:rFonts w:ascii="Arial" w:hAnsi="Arial" w:cs="Arial"/>
          <w:sz w:val="22"/>
          <w:szCs w:val="22"/>
        </w:rPr>
      </w:pPr>
      <w:proofErr w:type="gramStart"/>
      <w:r w:rsidRPr="001C0E55">
        <w:rPr>
          <w:rFonts w:ascii="Arial" w:hAnsi="Arial" w:cs="Arial"/>
          <w:sz w:val="22"/>
          <w:szCs w:val="22"/>
        </w:rPr>
        <w:t>Particular consideration</w:t>
      </w:r>
      <w:proofErr w:type="gramEnd"/>
      <w:r w:rsidRPr="001C0E55">
        <w:rPr>
          <w:rFonts w:ascii="Arial" w:hAnsi="Arial" w:cs="Arial"/>
          <w:sz w:val="22"/>
          <w:szCs w:val="22"/>
        </w:rPr>
        <w:t xml:space="preserve"> has been given to the potential effects of the development on designated nature conservation sites, including the River Avon SAC and River Avon SSSI. Natural England initially objected to the proposal due to insufficient information relating to nutrient neutrality and air quality impacts arising from the increase in livestock numbers. However, following the submission of additional nutrient management, nutrient neutrality and ammonia screening information, Natural England confirmed that the farm has sufficient land capacity to accommodate the additional slurry generated by the development without increasing phosphorus loading to the River Avon catchment. Natural England further confirmed that, subject to the mitigation measures set out within the submitted information being secured and maintained, the proposal would not adversely affect designated sites and raised no objection.</w:t>
      </w:r>
    </w:p>
    <w:p w14:paraId="1900BAE7" w14:textId="77777777" w:rsidR="00CC3F8C" w:rsidRPr="001C0E55" w:rsidRDefault="00CC3F8C" w:rsidP="00CC3F8C">
      <w:pPr>
        <w:spacing w:line="276" w:lineRule="auto"/>
        <w:jc w:val="both"/>
        <w:rPr>
          <w:rFonts w:ascii="Arial" w:hAnsi="Arial" w:cs="Arial"/>
          <w:sz w:val="22"/>
          <w:szCs w:val="22"/>
        </w:rPr>
      </w:pPr>
    </w:p>
    <w:p w14:paraId="04078DE5" w14:textId="77777777" w:rsidR="00CC3F8C" w:rsidRPr="001C0E55" w:rsidRDefault="00CC3F8C" w:rsidP="00CC3F8C">
      <w:pPr>
        <w:spacing w:line="276" w:lineRule="auto"/>
        <w:jc w:val="both"/>
        <w:rPr>
          <w:rFonts w:ascii="Arial" w:hAnsi="Arial" w:cs="Arial"/>
          <w:sz w:val="22"/>
          <w:szCs w:val="22"/>
        </w:rPr>
      </w:pPr>
      <w:r w:rsidRPr="001C0E55">
        <w:rPr>
          <w:rFonts w:ascii="Arial" w:hAnsi="Arial" w:cs="Arial"/>
          <w:sz w:val="22"/>
          <w:szCs w:val="22"/>
        </w:rPr>
        <w:t>The Council's Ecologist has similarly confirmed that the proposal is not likely to result in significant effects on either the River Avon SAC or Salisbury Plain SPA and concluded that the proposal can be screened out from further Habitats Regulations Assessment. The development is therefore considered acceptable in ecological terms.</w:t>
      </w:r>
    </w:p>
    <w:p w14:paraId="74C00E22" w14:textId="77777777" w:rsidR="00CC3F8C" w:rsidRPr="001C0E55" w:rsidRDefault="00CC3F8C" w:rsidP="00CC3F8C">
      <w:pPr>
        <w:spacing w:line="276" w:lineRule="auto"/>
        <w:jc w:val="both"/>
        <w:rPr>
          <w:rFonts w:ascii="Arial" w:hAnsi="Arial" w:cs="Arial"/>
          <w:sz w:val="22"/>
          <w:szCs w:val="22"/>
        </w:rPr>
      </w:pPr>
    </w:p>
    <w:p w14:paraId="30DB4BC1" w14:textId="77777777" w:rsidR="00CC3F8C" w:rsidRPr="001C0E55" w:rsidRDefault="00CC3F8C" w:rsidP="00CC3F8C">
      <w:pPr>
        <w:spacing w:line="276" w:lineRule="auto"/>
        <w:jc w:val="both"/>
        <w:rPr>
          <w:rFonts w:ascii="Arial" w:hAnsi="Arial" w:cs="Arial"/>
          <w:sz w:val="22"/>
          <w:szCs w:val="22"/>
        </w:rPr>
      </w:pPr>
      <w:r w:rsidRPr="001C0E55">
        <w:rPr>
          <w:rFonts w:ascii="Arial" w:hAnsi="Arial" w:cs="Arial"/>
          <w:sz w:val="22"/>
          <w:szCs w:val="22"/>
        </w:rPr>
        <w:t>The Environment Agency has raised no objection and advises that matters relating to slurry storage, pollution prevention, environmental permitting and compliance with the SSAFO Regulations, Farming Rules for Water and Nitrate Vulnerable Zone requirements are controlled through separate regulatory regimes. No planning conditions have been requested by the Environment Agency.</w:t>
      </w:r>
    </w:p>
    <w:p w14:paraId="05BC627A" w14:textId="77777777" w:rsidR="00CC3F8C" w:rsidRPr="001C0E55" w:rsidRDefault="00CC3F8C" w:rsidP="00CC3F8C">
      <w:pPr>
        <w:spacing w:line="276" w:lineRule="auto"/>
        <w:jc w:val="both"/>
        <w:rPr>
          <w:rFonts w:ascii="Arial" w:hAnsi="Arial" w:cs="Arial"/>
          <w:sz w:val="22"/>
          <w:szCs w:val="22"/>
        </w:rPr>
      </w:pPr>
    </w:p>
    <w:p w14:paraId="67F6027A" w14:textId="77777777" w:rsidR="00CC3F8C" w:rsidRPr="001C0E55" w:rsidRDefault="00CC3F8C" w:rsidP="00CC3F8C">
      <w:pPr>
        <w:spacing w:line="276" w:lineRule="auto"/>
        <w:jc w:val="both"/>
        <w:rPr>
          <w:rFonts w:ascii="Arial" w:hAnsi="Arial" w:cs="Arial"/>
          <w:sz w:val="22"/>
          <w:szCs w:val="22"/>
        </w:rPr>
      </w:pPr>
      <w:r w:rsidRPr="001C0E55">
        <w:rPr>
          <w:rFonts w:ascii="Arial" w:hAnsi="Arial" w:cs="Arial"/>
          <w:sz w:val="22"/>
          <w:szCs w:val="22"/>
        </w:rPr>
        <w:t>In respect of Biodiversity Net Gain, the Council's Ecologist has advised that the statutory BNG requirements do not apply in this instance due to the retrospective nature of the development.</w:t>
      </w:r>
    </w:p>
    <w:p w14:paraId="493E3D27" w14:textId="77777777" w:rsidR="00E07521" w:rsidRPr="001C0E55" w:rsidRDefault="00E07521" w:rsidP="00A26D4B">
      <w:pPr>
        <w:spacing w:line="276" w:lineRule="auto"/>
        <w:jc w:val="both"/>
        <w:rPr>
          <w:rFonts w:ascii="Arial" w:hAnsi="Arial" w:cs="Arial"/>
          <w:sz w:val="22"/>
          <w:szCs w:val="22"/>
        </w:rPr>
      </w:pPr>
    </w:p>
    <w:p w14:paraId="7C3C27C6" w14:textId="77777777" w:rsidR="00A26D4B" w:rsidRPr="001C0E55" w:rsidRDefault="00A26D4B" w:rsidP="00E46E29">
      <w:pPr>
        <w:pStyle w:val="Heading3"/>
      </w:pPr>
      <w:r w:rsidRPr="001C0E55">
        <w:t>Conclusion</w:t>
      </w:r>
    </w:p>
    <w:p w14:paraId="069CCBD1" w14:textId="77777777" w:rsidR="001C0E55" w:rsidRDefault="001C0E55" w:rsidP="00A26D4B">
      <w:pPr>
        <w:spacing w:line="276" w:lineRule="auto"/>
        <w:jc w:val="both"/>
        <w:rPr>
          <w:rFonts w:ascii="Arial" w:hAnsi="Arial" w:cs="Arial"/>
          <w:color w:val="000000" w:themeColor="text1"/>
          <w:sz w:val="22"/>
          <w:szCs w:val="22"/>
        </w:rPr>
      </w:pPr>
      <w:r w:rsidRPr="001C0E55">
        <w:rPr>
          <w:rFonts w:ascii="Arial" w:hAnsi="Arial" w:cs="Arial"/>
          <w:color w:val="000000" w:themeColor="text1"/>
          <w:sz w:val="22"/>
          <w:szCs w:val="22"/>
        </w:rPr>
        <w:t xml:space="preserve">Having regard to the nature of the site, the submitted ecological and nutrient neutrality information, and the consultation responses from the Council's Ecologist, Natural England and </w:t>
      </w:r>
      <w:r w:rsidRPr="001C0E55">
        <w:rPr>
          <w:rFonts w:ascii="Arial" w:hAnsi="Arial" w:cs="Arial"/>
          <w:color w:val="000000" w:themeColor="text1"/>
          <w:sz w:val="22"/>
          <w:szCs w:val="22"/>
        </w:rPr>
        <w:lastRenderedPageBreak/>
        <w:t>the Environment Agency, it is considered that the proposal would not result in unacceptable impacts upon biodiversity, ecological networks, protected sites or water quality. Subject to compliance with the approved nutrient neutrality and mitigation measures, the proposal accords with Core Policy 50 of the Wiltshire Core Strategy and Policy N2 of the NPPF.</w:t>
      </w:r>
    </w:p>
    <w:p w14:paraId="5C79212A" w14:textId="77777777" w:rsidR="00316C37" w:rsidRPr="00AE112A" w:rsidRDefault="00316C37" w:rsidP="7D84FC5F">
      <w:pPr>
        <w:spacing w:line="276" w:lineRule="auto"/>
        <w:jc w:val="both"/>
        <w:rPr>
          <w:rFonts w:ascii="Arial" w:hAnsi="Arial" w:cs="Arial"/>
          <w:i/>
          <w:iCs/>
          <w:color w:val="FF0000"/>
          <w:sz w:val="22"/>
          <w:szCs w:val="22"/>
        </w:rPr>
      </w:pPr>
    </w:p>
    <w:p w14:paraId="2DFA22EC" w14:textId="77777777" w:rsidR="006B0166" w:rsidRPr="00AE112A" w:rsidRDefault="006B0166" w:rsidP="00673F9A">
      <w:pPr>
        <w:pStyle w:val="Heading2"/>
      </w:pPr>
      <w:r w:rsidRPr="00AE112A">
        <w:t>Climate Change / Carbon Impact Section</w:t>
      </w:r>
    </w:p>
    <w:p w14:paraId="701A8954" w14:textId="77777777" w:rsidR="002131C0" w:rsidRPr="00AE112A" w:rsidRDefault="002131C0" w:rsidP="00E46E29">
      <w:pPr>
        <w:pStyle w:val="Heading3"/>
      </w:pPr>
      <w:r w:rsidRPr="00AE112A">
        <w:t>Policy Context</w:t>
      </w:r>
    </w:p>
    <w:p w14:paraId="4513544D" w14:textId="77777777" w:rsidR="002131C0" w:rsidRPr="00AE112A" w:rsidRDefault="00A26219" w:rsidP="002131C0">
      <w:pPr>
        <w:spacing w:line="276" w:lineRule="auto"/>
        <w:jc w:val="both"/>
        <w:rPr>
          <w:rFonts w:ascii="Arial" w:hAnsi="Arial" w:cs="Arial"/>
          <w:color w:val="000000" w:themeColor="text1"/>
          <w:sz w:val="22"/>
          <w:szCs w:val="22"/>
        </w:rPr>
      </w:pPr>
      <w:r w:rsidRPr="00AE112A">
        <w:rPr>
          <w:rFonts w:ascii="Arial" w:hAnsi="Arial" w:cs="Arial"/>
          <w:color w:val="000000" w:themeColor="text1"/>
          <w:sz w:val="22"/>
          <w:szCs w:val="22"/>
        </w:rPr>
        <w:t xml:space="preserve">Core Policy 41 of the Wiltshire Core Strategy seeks to minimise emissions and support the transition to a low-carbon economy. Policies CC1-CC3 of the </w:t>
      </w:r>
      <w:r w:rsidR="00F4425E" w:rsidRPr="00AE112A">
        <w:rPr>
          <w:rFonts w:ascii="Arial" w:hAnsi="Arial" w:cs="Arial"/>
          <w:color w:val="000000" w:themeColor="text1"/>
          <w:sz w:val="22"/>
          <w:szCs w:val="22"/>
        </w:rPr>
        <w:t>NPPF</w:t>
      </w:r>
      <w:r w:rsidRPr="00AE112A">
        <w:rPr>
          <w:rFonts w:ascii="Arial" w:hAnsi="Arial" w:cs="Arial"/>
          <w:color w:val="000000" w:themeColor="text1"/>
          <w:sz w:val="22"/>
          <w:szCs w:val="22"/>
        </w:rPr>
        <w:t xml:space="preserve"> support the transition to a climate-resilient and low-carbon future and require development to contribute towards climate change mitigation and adaptation, including through sustainable design, energy efficiency, the efficient use of resources and reductions in greenhouse gas emissions.</w:t>
      </w:r>
    </w:p>
    <w:p w14:paraId="1195E052" w14:textId="77777777" w:rsidR="00A26219" w:rsidRPr="00AE112A" w:rsidRDefault="00A26219" w:rsidP="002131C0">
      <w:pPr>
        <w:spacing w:line="276" w:lineRule="auto"/>
        <w:jc w:val="both"/>
        <w:rPr>
          <w:rFonts w:ascii="Arial" w:hAnsi="Arial" w:cs="Arial"/>
          <w:i/>
          <w:iCs/>
          <w:color w:val="000000" w:themeColor="text1"/>
          <w:sz w:val="22"/>
          <w:szCs w:val="22"/>
        </w:rPr>
      </w:pPr>
    </w:p>
    <w:p w14:paraId="3DCB752B" w14:textId="77777777" w:rsidR="002131C0" w:rsidRPr="00AE112A" w:rsidRDefault="002131C0" w:rsidP="00E46E29">
      <w:pPr>
        <w:pStyle w:val="Heading3"/>
      </w:pPr>
      <w:r w:rsidRPr="00AE112A">
        <w:t>Assessment</w:t>
      </w:r>
    </w:p>
    <w:p w14:paraId="27DD5927" w14:textId="77777777" w:rsidR="00146471" w:rsidRPr="00AE112A" w:rsidRDefault="00146471" w:rsidP="00146471">
      <w:pPr>
        <w:spacing w:line="276" w:lineRule="auto"/>
        <w:jc w:val="both"/>
        <w:rPr>
          <w:rFonts w:ascii="Arial" w:hAnsi="Arial" w:cs="Arial"/>
          <w:color w:val="000000" w:themeColor="text1"/>
          <w:sz w:val="22"/>
          <w:szCs w:val="22"/>
        </w:rPr>
      </w:pPr>
      <w:r w:rsidRPr="00AE112A">
        <w:rPr>
          <w:rFonts w:ascii="Arial" w:hAnsi="Arial" w:cs="Arial"/>
          <w:color w:val="000000" w:themeColor="text1"/>
          <w:sz w:val="22"/>
          <w:szCs w:val="22"/>
        </w:rPr>
        <w:t>The proposal comprises agricultural development within an existing dairy farm and does not involve a new land use. Whilst no specific renewable energy technologies are proposed, the development supports the continued operation and modernisation of an established agricultural enterprise.</w:t>
      </w:r>
    </w:p>
    <w:p w14:paraId="71B1EDAE" w14:textId="77777777" w:rsidR="00146471" w:rsidRPr="00AE112A" w:rsidRDefault="00146471" w:rsidP="00146471">
      <w:pPr>
        <w:spacing w:line="276" w:lineRule="auto"/>
        <w:jc w:val="both"/>
        <w:rPr>
          <w:rFonts w:ascii="Arial" w:hAnsi="Arial" w:cs="Arial"/>
          <w:color w:val="000000" w:themeColor="text1"/>
          <w:sz w:val="22"/>
          <w:szCs w:val="22"/>
        </w:rPr>
      </w:pPr>
    </w:p>
    <w:p w14:paraId="28050A1B" w14:textId="798DB8BD" w:rsidR="00146471" w:rsidRPr="00AE112A" w:rsidRDefault="00146471" w:rsidP="00146471">
      <w:pPr>
        <w:spacing w:line="276" w:lineRule="auto"/>
        <w:jc w:val="both"/>
        <w:rPr>
          <w:rFonts w:ascii="Arial" w:hAnsi="Arial" w:cs="Arial"/>
          <w:color w:val="000000" w:themeColor="text1"/>
          <w:sz w:val="22"/>
          <w:szCs w:val="22"/>
        </w:rPr>
      </w:pPr>
      <w:r w:rsidRPr="00AE112A">
        <w:rPr>
          <w:rFonts w:ascii="Arial" w:hAnsi="Arial" w:cs="Arial"/>
          <w:color w:val="000000" w:themeColor="text1"/>
          <w:sz w:val="22"/>
          <w:szCs w:val="22"/>
        </w:rPr>
        <w:t>The development would utilise existing access and farm infrastructure and is not anticipated to result in a significant increase in vehicle movements. In addition, the proposal incorporates drainage measures which have been accepted by the Lead Local Flood Authority and will assist in ensuring the development remains resilient to future rainfall events and groundwater conditions.</w:t>
      </w:r>
      <w:r w:rsidR="00AE112A" w:rsidRPr="00AE112A">
        <w:rPr>
          <w:rFonts w:ascii="Arial" w:hAnsi="Arial" w:cs="Arial"/>
          <w:color w:val="000000" w:themeColor="text1"/>
          <w:sz w:val="22"/>
          <w:szCs w:val="22"/>
        </w:rPr>
        <w:t xml:space="preserve"> </w:t>
      </w:r>
      <w:r w:rsidRPr="00AE112A">
        <w:rPr>
          <w:rFonts w:ascii="Arial" w:hAnsi="Arial" w:cs="Arial"/>
          <w:color w:val="000000" w:themeColor="text1"/>
          <w:sz w:val="22"/>
          <w:szCs w:val="22"/>
        </w:rPr>
        <w:t>Natural England has also confirmed that the proposal would not result in increased phosphorus loading or unacceptable air quality impacts on designated sites.</w:t>
      </w:r>
    </w:p>
    <w:p w14:paraId="64617A9C" w14:textId="77777777" w:rsidR="00146471" w:rsidRPr="00AE112A" w:rsidRDefault="00146471" w:rsidP="00146471">
      <w:pPr>
        <w:spacing w:line="276" w:lineRule="auto"/>
        <w:jc w:val="both"/>
        <w:rPr>
          <w:rFonts w:ascii="Arial" w:hAnsi="Arial" w:cs="Arial"/>
          <w:color w:val="000000" w:themeColor="text1"/>
          <w:sz w:val="22"/>
          <w:szCs w:val="22"/>
        </w:rPr>
      </w:pPr>
    </w:p>
    <w:p w14:paraId="7CFD9B23" w14:textId="77777777" w:rsidR="00146471" w:rsidRPr="00AE112A" w:rsidRDefault="00146471" w:rsidP="00146471">
      <w:pPr>
        <w:spacing w:line="276" w:lineRule="auto"/>
        <w:jc w:val="both"/>
        <w:rPr>
          <w:rFonts w:ascii="Arial" w:hAnsi="Arial" w:cs="Arial"/>
          <w:color w:val="000000" w:themeColor="text1"/>
          <w:sz w:val="22"/>
          <w:szCs w:val="22"/>
        </w:rPr>
      </w:pPr>
      <w:r w:rsidRPr="00AE112A">
        <w:rPr>
          <w:rFonts w:ascii="Arial" w:hAnsi="Arial" w:cs="Arial"/>
          <w:color w:val="000000" w:themeColor="text1"/>
          <w:sz w:val="22"/>
          <w:szCs w:val="22"/>
        </w:rPr>
        <w:t>Overall, the proposal supports the efficient operation of an existing rural business and incorporates appropriate drainage and environmental safeguards, contributing to climate resilience in a proportionate manner.</w:t>
      </w:r>
    </w:p>
    <w:p w14:paraId="25F4ABC3" w14:textId="77777777" w:rsidR="00146471" w:rsidRPr="00AE112A" w:rsidRDefault="00146471" w:rsidP="00146471">
      <w:pPr>
        <w:spacing w:line="276" w:lineRule="auto"/>
        <w:jc w:val="both"/>
        <w:rPr>
          <w:rFonts w:ascii="Arial" w:hAnsi="Arial" w:cs="Arial"/>
          <w:color w:val="000000" w:themeColor="text1"/>
          <w:sz w:val="22"/>
          <w:szCs w:val="22"/>
        </w:rPr>
      </w:pPr>
    </w:p>
    <w:p w14:paraId="273C43FF" w14:textId="77777777" w:rsidR="0054422C" w:rsidRPr="00AE112A" w:rsidRDefault="002131C0" w:rsidP="00E46E29">
      <w:pPr>
        <w:pStyle w:val="Heading3"/>
      </w:pPr>
      <w:r w:rsidRPr="00AE112A">
        <w:t>Conclusion</w:t>
      </w:r>
    </w:p>
    <w:p w14:paraId="709DA8E6" w14:textId="77777777" w:rsidR="00AE112A" w:rsidRDefault="00AE112A" w:rsidP="002131C0">
      <w:pPr>
        <w:spacing w:line="276" w:lineRule="auto"/>
        <w:jc w:val="both"/>
        <w:rPr>
          <w:rFonts w:ascii="Arial" w:hAnsi="Arial" w:cs="Arial"/>
          <w:color w:val="000000" w:themeColor="text1"/>
          <w:sz w:val="22"/>
          <w:szCs w:val="22"/>
        </w:rPr>
      </w:pPr>
      <w:r w:rsidRPr="00AE112A">
        <w:rPr>
          <w:rFonts w:ascii="Arial" w:hAnsi="Arial" w:cs="Arial"/>
          <w:color w:val="000000" w:themeColor="text1"/>
          <w:sz w:val="22"/>
          <w:szCs w:val="22"/>
        </w:rPr>
        <w:t>The proposal is considered to accord with the aims of sustainable development in respect of climate change mitigation and adaptation. Whilst the development does not incorporate specific low-carbon technologies, it supports the ongoing operation of an established agricultural enterprise and incorporates appropriate measures to manage environmental and drainage impacts. The proposal therefore accords with Core Policy 41 of the Wiltshire Core Strategy and Policies CC1 to CC3 of the NPPF.</w:t>
      </w:r>
    </w:p>
    <w:p w14:paraId="272A546F" w14:textId="77777777" w:rsidR="002131C0" w:rsidRPr="0050620D" w:rsidRDefault="002131C0" w:rsidP="7D84FC5F">
      <w:pPr>
        <w:spacing w:line="276" w:lineRule="auto"/>
        <w:jc w:val="both"/>
        <w:rPr>
          <w:rFonts w:ascii="Arial" w:hAnsi="Arial" w:cs="Arial"/>
          <w:i/>
          <w:iCs/>
          <w:color w:val="FF0000"/>
          <w:sz w:val="22"/>
          <w:szCs w:val="22"/>
          <w:highlight w:val="yellow"/>
        </w:rPr>
      </w:pPr>
    </w:p>
    <w:p w14:paraId="1DF5F081" w14:textId="77777777" w:rsidR="00DD1AF1" w:rsidRPr="002A4E31" w:rsidRDefault="00DD1AF1" w:rsidP="00673F9A">
      <w:pPr>
        <w:pStyle w:val="Heading2"/>
      </w:pPr>
      <w:r w:rsidRPr="002A4E31">
        <w:t xml:space="preserve">Landscape and Visual Impact </w:t>
      </w:r>
    </w:p>
    <w:p w14:paraId="7F1857F5" w14:textId="77777777" w:rsidR="00562C98" w:rsidRPr="002A4E31" w:rsidRDefault="00562C98" w:rsidP="008D4F43">
      <w:pPr>
        <w:pStyle w:val="Heading3"/>
      </w:pPr>
      <w:r w:rsidRPr="002A4E31">
        <w:t>Policy Context</w:t>
      </w:r>
    </w:p>
    <w:p w14:paraId="63F33CB3" w14:textId="77777777" w:rsidR="00DD1AF1" w:rsidRPr="002A4E31" w:rsidRDefault="00DD1AF1" w:rsidP="00DD1AF1">
      <w:pPr>
        <w:spacing w:line="276" w:lineRule="auto"/>
        <w:jc w:val="both"/>
        <w:rPr>
          <w:rFonts w:ascii="Arial" w:hAnsi="Arial" w:cs="Arial"/>
          <w:color w:val="000000" w:themeColor="text1"/>
          <w:sz w:val="22"/>
          <w:szCs w:val="22"/>
        </w:rPr>
      </w:pPr>
      <w:r w:rsidRPr="002A4E31">
        <w:rPr>
          <w:rFonts w:ascii="Arial" w:hAnsi="Arial" w:cs="Arial"/>
          <w:color w:val="000000" w:themeColor="text1"/>
          <w:sz w:val="22"/>
          <w:szCs w:val="22"/>
        </w:rPr>
        <w:t>Core Policy 51 of the Wiltshire Core Strategy requires development to:</w:t>
      </w:r>
    </w:p>
    <w:p w14:paraId="056C920C" w14:textId="77777777" w:rsidR="00DD1AF1" w:rsidRPr="002A4E31" w:rsidRDefault="00DD1AF1">
      <w:pPr>
        <w:numPr>
          <w:ilvl w:val="0"/>
          <w:numId w:val="8"/>
        </w:numPr>
        <w:spacing w:line="276" w:lineRule="auto"/>
        <w:jc w:val="both"/>
        <w:rPr>
          <w:rFonts w:ascii="Arial" w:hAnsi="Arial" w:cs="Arial"/>
          <w:color w:val="000000" w:themeColor="text1"/>
          <w:sz w:val="22"/>
          <w:szCs w:val="22"/>
        </w:rPr>
      </w:pPr>
      <w:r w:rsidRPr="002A4E31">
        <w:rPr>
          <w:rFonts w:ascii="Arial" w:hAnsi="Arial" w:cs="Arial"/>
          <w:color w:val="000000" w:themeColor="text1"/>
          <w:sz w:val="22"/>
          <w:szCs w:val="22"/>
        </w:rPr>
        <w:t>Protect, conserve, and enhance landscape character and quality.</w:t>
      </w:r>
    </w:p>
    <w:p w14:paraId="312B82DE" w14:textId="77777777" w:rsidR="00DD1AF1" w:rsidRPr="002A4E31" w:rsidRDefault="00DD1AF1">
      <w:pPr>
        <w:numPr>
          <w:ilvl w:val="0"/>
          <w:numId w:val="8"/>
        </w:numPr>
        <w:spacing w:line="276" w:lineRule="auto"/>
        <w:jc w:val="both"/>
        <w:rPr>
          <w:rFonts w:ascii="Arial" w:hAnsi="Arial" w:cs="Arial"/>
          <w:color w:val="000000" w:themeColor="text1"/>
          <w:sz w:val="22"/>
          <w:szCs w:val="22"/>
        </w:rPr>
      </w:pPr>
      <w:r w:rsidRPr="002A4E31">
        <w:rPr>
          <w:rFonts w:ascii="Arial" w:hAnsi="Arial" w:cs="Arial"/>
          <w:color w:val="000000" w:themeColor="text1"/>
          <w:sz w:val="22"/>
          <w:szCs w:val="22"/>
        </w:rPr>
        <w:t>Respect local distinctiveness, key views, and visual receptors.</w:t>
      </w:r>
    </w:p>
    <w:p w14:paraId="6D485470" w14:textId="77777777" w:rsidR="00DD1AF1" w:rsidRPr="002A4E31" w:rsidRDefault="00DD1AF1">
      <w:pPr>
        <w:numPr>
          <w:ilvl w:val="0"/>
          <w:numId w:val="8"/>
        </w:numPr>
        <w:spacing w:line="276" w:lineRule="auto"/>
        <w:jc w:val="both"/>
        <w:rPr>
          <w:rFonts w:ascii="Arial" w:hAnsi="Arial" w:cs="Arial"/>
          <w:color w:val="000000" w:themeColor="text1"/>
          <w:sz w:val="22"/>
          <w:szCs w:val="22"/>
        </w:rPr>
      </w:pPr>
      <w:r w:rsidRPr="002A4E31">
        <w:rPr>
          <w:rFonts w:ascii="Arial" w:hAnsi="Arial" w:cs="Arial"/>
          <w:color w:val="000000" w:themeColor="text1"/>
          <w:sz w:val="22"/>
          <w:szCs w:val="22"/>
        </w:rPr>
        <w:t xml:space="preserve">Give </w:t>
      </w:r>
      <w:proofErr w:type="gramStart"/>
      <w:r w:rsidRPr="002A4E31">
        <w:rPr>
          <w:rFonts w:ascii="Arial" w:hAnsi="Arial" w:cs="Arial"/>
          <w:color w:val="000000" w:themeColor="text1"/>
          <w:sz w:val="22"/>
          <w:szCs w:val="22"/>
        </w:rPr>
        <w:t>particular weight</w:t>
      </w:r>
      <w:proofErr w:type="gramEnd"/>
      <w:r w:rsidRPr="002A4E31">
        <w:rPr>
          <w:rFonts w:ascii="Arial" w:hAnsi="Arial" w:cs="Arial"/>
          <w:color w:val="000000" w:themeColor="text1"/>
          <w:sz w:val="22"/>
          <w:szCs w:val="22"/>
        </w:rPr>
        <w:t xml:space="preserve"> to impacts on National Landscapes (formerly AONBs) and locally valued landscapes.</w:t>
      </w:r>
    </w:p>
    <w:p w14:paraId="0ADC4C12" w14:textId="77777777" w:rsidR="00DD1AF1" w:rsidRPr="002A4E31" w:rsidRDefault="00DD1AF1" w:rsidP="00DD1AF1">
      <w:pPr>
        <w:spacing w:line="276" w:lineRule="auto"/>
        <w:jc w:val="both"/>
        <w:rPr>
          <w:rFonts w:ascii="Arial" w:hAnsi="Arial" w:cs="Arial"/>
          <w:color w:val="000000" w:themeColor="text1"/>
          <w:sz w:val="22"/>
          <w:szCs w:val="22"/>
        </w:rPr>
      </w:pPr>
    </w:p>
    <w:p w14:paraId="405EF9EC" w14:textId="77777777" w:rsidR="00DD1AF1" w:rsidRPr="002A4E31" w:rsidRDefault="00DD1AF1" w:rsidP="00DD1AF1">
      <w:pPr>
        <w:spacing w:line="276" w:lineRule="auto"/>
        <w:jc w:val="both"/>
        <w:rPr>
          <w:rFonts w:ascii="Arial" w:hAnsi="Arial" w:cs="Arial"/>
          <w:color w:val="000000" w:themeColor="text1"/>
          <w:sz w:val="22"/>
          <w:szCs w:val="22"/>
        </w:rPr>
      </w:pPr>
      <w:r w:rsidRPr="002A4E31">
        <w:rPr>
          <w:rFonts w:ascii="Arial" w:hAnsi="Arial" w:cs="Arial"/>
          <w:color w:val="000000" w:themeColor="text1"/>
          <w:sz w:val="22"/>
          <w:szCs w:val="22"/>
        </w:rPr>
        <w:t>The Wiltshire Design Guide SPD (2024) promotes a context-led approach, encouraging integration with natural features and settlement patterns while avoiding visual intrusion.</w:t>
      </w:r>
    </w:p>
    <w:p w14:paraId="16A6B318" w14:textId="77777777" w:rsidR="00DD1AF1" w:rsidRPr="002A4E31" w:rsidRDefault="00DD1AF1" w:rsidP="00DD1AF1">
      <w:pPr>
        <w:spacing w:line="276" w:lineRule="auto"/>
        <w:jc w:val="both"/>
        <w:rPr>
          <w:rFonts w:ascii="Arial" w:hAnsi="Arial" w:cs="Arial"/>
          <w:color w:val="000000" w:themeColor="text1"/>
          <w:sz w:val="22"/>
          <w:szCs w:val="22"/>
        </w:rPr>
      </w:pPr>
    </w:p>
    <w:p w14:paraId="143169D3" w14:textId="77777777" w:rsidR="00DD1AF1" w:rsidRPr="002A4E31" w:rsidRDefault="00DD1AF1" w:rsidP="00DD1AF1">
      <w:pPr>
        <w:spacing w:line="276" w:lineRule="auto"/>
        <w:jc w:val="both"/>
        <w:rPr>
          <w:rFonts w:ascii="Arial" w:hAnsi="Arial" w:cs="Arial"/>
          <w:color w:val="000000" w:themeColor="text1"/>
          <w:sz w:val="22"/>
          <w:szCs w:val="22"/>
        </w:rPr>
      </w:pPr>
      <w:r w:rsidRPr="002A4E31">
        <w:rPr>
          <w:rFonts w:ascii="Arial" w:hAnsi="Arial" w:cs="Arial"/>
          <w:color w:val="000000" w:themeColor="text1"/>
          <w:sz w:val="22"/>
          <w:szCs w:val="22"/>
        </w:rPr>
        <w:t>The Green &amp; Blue Infrastructure Strategy (2022–2030) supports landscape protection through green infrastructure, habitat connectivity, and nature-based solutions.</w:t>
      </w:r>
    </w:p>
    <w:p w14:paraId="46B58FC8" w14:textId="77777777" w:rsidR="00036173" w:rsidRPr="002A4E31" w:rsidRDefault="00036173" w:rsidP="00036173">
      <w:pPr>
        <w:spacing w:line="276" w:lineRule="auto"/>
        <w:jc w:val="both"/>
        <w:rPr>
          <w:rFonts w:ascii="Arial" w:hAnsi="Arial" w:cs="Arial"/>
          <w:b/>
          <w:bCs/>
          <w:i/>
          <w:iCs/>
          <w:color w:val="FF0000"/>
          <w:sz w:val="22"/>
          <w:szCs w:val="22"/>
        </w:rPr>
      </w:pPr>
    </w:p>
    <w:p w14:paraId="3E59B41D" w14:textId="77777777" w:rsidR="00F21B41" w:rsidRPr="002A4E31" w:rsidRDefault="00036173" w:rsidP="00036173">
      <w:pPr>
        <w:spacing w:line="276" w:lineRule="auto"/>
        <w:jc w:val="both"/>
        <w:rPr>
          <w:rFonts w:ascii="Arial" w:hAnsi="Arial" w:cs="Arial"/>
          <w:color w:val="000000" w:themeColor="text1"/>
          <w:sz w:val="22"/>
          <w:szCs w:val="22"/>
        </w:rPr>
      </w:pPr>
      <w:r w:rsidRPr="002A4E31">
        <w:rPr>
          <w:rFonts w:ascii="Arial" w:hAnsi="Arial" w:cs="Arial"/>
          <w:color w:val="000000" w:themeColor="text1"/>
          <w:sz w:val="22"/>
          <w:szCs w:val="22"/>
        </w:rPr>
        <w:t xml:space="preserve">The NPPF seeks to conserve and enhance the natural environment and protect valued landscapes. Policy N2 requires development proposals to consider landscape character and the natural beauty of the countryside and identify opportunities for those qualities to be conserved or enhanced. </w:t>
      </w:r>
    </w:p>
    <w:p w14:paraId="125F88D1" w14:textId="77777777" w:rsidR="00F21B41" w:rsidRPr="002A4E31" w:rsidRDefault="00F21B41" w:rsidP="00036173">
      <w:pPr>
        <w:spacing w:line="276" w:lineRule="auto"/>
        <w:jc w:val="both"/>
        <w:rPr>
          <w:rFonts w:ascii="Arial" w:hAnsi="Arial" w:cs="Arial"/>
          <w:color w:val="000000" w:themeColor="text1"/>
          <w:sz w:val="22"/>
          <w:szCs w:val="22"/>
        </w:rPr>
      </w:pPr>
    </w:p>
    <w:p w14:paraId="761069F4" w14:textId="77777777" w:rsidR="00036173" w:rsidRPr="002A4E31" w:rsidRDefault="00036173" w:rsidP="00036173">
      <w:pPr>
        <w:spacing w:line="276" w:lineRule="auto"/>
        <w:jc w:val="both"/>
        <w:rPr>
          <w:rFonts w:ascii="Arial" w:hAnsi="Arial" w:cs="Arial"/>
          <w:color w:val="000000" w:themeColor="text1"/>
          <w:sz w:val="22"/>
          <w:szCs w:val="22"/>
        </w:rPr>
      </w:pPr>
      <w:r w:rsidRPr="002A4E31">
        <w:rPr>
          <w:rFonts w:ascii="Arial" w:hAnsi="Arial" w:cs="Arial"/>
          <w:color w:val="000000" w:themeColor="text1"/>
          <w:sz w:val="22"/>
          <w:szCs w:val="22"/>
        </w:rPr>
        <w:t>Planning decisions should:</w:t>
      </w:r>
    </w:p>
    <w:p w14:paraId="6EBDA009" w14:textId="77777777" w:rsidR="00036173" w:rsidRPr="002A4E31" w:rsidRDefault="00036173">
      <w:pPr>
        <w:numPr>
          <w:ilvl w:val="0"/>
          <w:numId w:val="43"/>
        </w:numPr>
        <w:spacing w:line="276" w:lineRule="auto"/>
        <w:jc w:val="both"/>
        <w:rPr>
          <w:rFonts w:ascii="Arial" w:hAnsi="Arial" w:cs="Arial"/>
          <w:color w:val="000000" w:themeColor="text1"/>
          <w:sz w:val="22"/>
          <w:szCs w:val="22"/>
        </w:rPr>
      </w:pPr>
      <w:r w:rsidRPr="002A4E31">
        <w:rPr>
          <w:rFonts w:ascii="Arial" w:hAnsi="Arial" w:cs="Arial"/>
          <w:color w:val="000000" w:themeColor="text1"/>
          <w:sz w:val="22"/>
          <w:szCs w:val="22"/>
        </w:rPr>
        <w:t>Recognise the intrinsic character, quality and natural beauty of the landscape.</w:t>
      </w:r>
    </w:p>
    <w:p w14:paraId="7BB176C5" w14:textId="77777777" w:rsidR="00036173" w:rsidRPr="002A4E31" w:rsidRDefault="00036173">
      <w:pPr>
        <w:numPr>
          <w:ilvl w:val="0"/>
          <w:numId w:val="43"/>
        </w:numPr>
        <w:spacing w:line="276" w:lineRule="auto"/>
        <w:jc w:val="both"/>
        <w:rPr>
          <w:rFonts w:ascii="Arial" w:hAnsi="Arial" w:cs="Arial"/>
          <w:color w:val="000000" w:themeColor="text1"/>
          <w:sz w:val="22"/>
          <w:szCs w:val="22"/>
        </w:rPr>
      </w:pPr>
      <w:r w:rsidRPr="002A4E31">
        <w:rPr>
          <w:rFonts w:ascii="Arial" w:hAnsi="Arial" w:cs="Arial"/>
          <w:color w:val="000000" w:themeColor="text1"/>
          <w:sz w:val="22"/>
          <w:szCs w:val="22"/>
        </w:rPr>
        <w:t>Safeguard landscape character, local distinctiveness, important views and landscape settings.</w:t>
      </w:r>
    </w:p>
    <w:p w14:paraId="62266D5C" w14:textId="77777777" w:rsidR="00036173" w:rsidRPr="002A4E31" w:rsidRDefault="00036173">
      <w:pPr>
        <w:numPr>
          <w:ilvl w:val="0"/>
          <w:numId w:val="43"/>
        </w:numPr>
        <w:spacing w:line="276" w:lineRule="auto"/>
        <w:jc w:val="both"/>
        <w:rPr>
          <w:rFonts w:ascii="Arial" w:hAnsi="Arial" w:cs="Arial"/>
          <w:color w:val="000000" w:themeColor="text1"/>
          <w:sz w:val="22"/>
          <w:szCs w:val="22"/>
        </w:rPr>
      </w:pPr>
      <w:r w:rsidRPr="002A4E31">
        <w:rPr>
          <w:rFonts w:ascii="Arial" w:hAnsi="Arial" w:cs="Arial"/>
          <w:color w:val="000000" w:themeColor="text1"/>
          <w:sz w:val="22"/>
          <w:szCs w:val="22"/>
        </w:rPr>
        <w:t>Ensure development is appropriately integrated into its surroundings through sensitive siting, layout, scale and design.</w:t>
      </w:r>
    </w:p>
    <w:p w14:paraId="773E3DC2" w14:textId="77777777" w:rsidR="00036173" w:rsidRPr="002A4E31" w:rsidRDefault="00036173">
      <w:pPr>
        <w:numPr>
          <w:ilvl w:val="0"/>
          <w:numId w:val="43"/>
        </w:numPr>
        <w:spacing w:line="276" w:lineRule="auto"/>
        <w:jc w:val="both"/>
        <w:rPr>
          <w:rFonts w:ascii="Arial" w:hAnsi="Arial" w:cs="Arial"/>
          <w:color w:val="000000" w:themeColor="text1"/>
          <w:sz w:val="22"/>
          <w:szCs w:val="22"/>
        </w:rPr>
      </w:pPr>
      <w:r w:rsidRPr="002A4E31">
        <w:rPr>
          <w:rFonts w:ascii="Arial" w:hAnsi="Arial" w:cs="Arial"/>
          <w:color w:val="000000" w:themeColor="text1"/>
          <w:sz w:val="22"/>
          <w:szCs w:val="22"/>
        </w:rPr>
        <w:t>Avoid unacceptable visual intrusion and adverse effects on valued or designated landscapes.</w:t>
      </w:r>
    </w:p>
    <w:p w14:paraId="29D4256D" w14:textId="77777777" w:rsidR="00036173" w:rsidRPr="002A4E31" w:rsidRDefault="00036173" w:rsidP="00036173">
      <w:pPr>
        <w:spacing w:line="276" w:lineRule="auto"/>
        <w:jc w:val="both"/>
        <w:rPr>
          <w:rFonts w:ascii="Arial" w:hAnsi="Arial" w:cs="Arial"/>
          <w:color w:val="000000" w:themeColor="text1"/>
          <w:sz w:val="22"/>
          <w:szCs w:val="22"/>
        </w:rPr>
      </w:pPr>
    </w:p>
    <w:p w14:paraId="4AAC9A71" w14:textId="77777777" w:rsidR="00036173" w:rsidRPr="002A4E31" w:rsidRDefault="00036173" w:rsidP="00036173">
      <w:pPr>
        <w:spacing w:line="276" w:lineRule="auto"/>
        <w:jc w:val="both"/>
        <w:rPr>
          <w:rFonts w:ascii="Arial" w:hAnsi="Arial" w:cs="Arial"/>
          <w:color w:val="000000" w:themeColor="text1"/>
          <w:sz w:val="22"/>
          <w:szCs w:val="22"/>
        </w:rPr>
      </w:pPr>
      <w:r w:rsidRPr="002A4E31">
        <w:rPr>
          <w:rFonts w:ascii="Arial" w:hAnsi="Arial" w:cs="Arial"/>
          <w:color w:val="000000" w:themeColor="text1"/>
          <w:sz w:val="22"/>
          <w:szCs w:val="22"/>
        </w:rPr>
        <w:t>Landscape impacts should be considered alongside biodiversity, heritage and green infrastructure objectives, with appropriate mitigation and enhancement measures incorporated where necessary.</w:t>
      </w:r>
    </w:p>
    <w:p w14:paraId="5AADC4B4" w14:textId="77777777" w:rsidR="00DD1AF1" w:rsidRPr="002A4E31" w:rsidRDefault="00DD1AF1" w:rsidP="7D84FC5F">
      <w:pPr>
        <w:spacing w:line="276" w:lineRule="auto"/>
        <w:jc w:val="both"/>
        <w:rPr>
          <w:rFonts w:ascii="Arial" w:hAnsi="Arial" w:cs="Arial"/>
          <w:i/>
          <w:iCs/>
          <w:color w:val="FF0000"/>
          <w:sz w:val="22"/>
          <w:szCs w:val="22"/>
        </w:rPr>
      </w:pPr>
    </w:p>
    <w:p w14:paraId="1D5ACD92" w14:textId="77777777" w:rsidR="00E61D1F" w:rsidRPr="002A4E31" w:rsidRDefault="00E61D1F" w:rsidP="00E61D1F">
      <w:pPr>
        <w:spacing w:line="276" w:lineRule="auto"/>
        <w:jc w:val="both"/>
        <w:rPr>
          <w:rFonts w:ascii="Arial" w:hAnsi="Arial" w:cs="Arial"/>
          <w:color w:val="000000" w:themeColor="text1"/>
          <w:sz w:val="22"/>
          <w:szCs w:val="22"/>
        </w:rPr>
      </w:pPr>
      <w:r w:rsidRPr="002A4E31">
        <w:rPr>
          <w:rFonts w:ascii="Arial" w:hAnsi="Arial" w:cs="Arial"/>
          <w:color w:val="000000" w:themeColor="text1"/>
          <w:sz w:val="22"/>
          <w:szCs w:val="22"/>
        </w:rPr>
        <w:t>Policy N4 of the NPPF affords significant protection to Protected Landscapes, including National Landscapes. Development proposals within National Landscapes should be limited in scale and extent and sensitively located and designed to avoid harm to their statutory purposes and special qualities. Substantial weight should be placed on the importance of conserving and enhancing the natural beauty of these areas</w:t>
      </w:r>
      <w:r w:rsidR="003F24EF" w:rsidRPr="002A4E31">
        <w:rPr>
          <w:rFonts w:ascii="Arial" w:hAnsi="Arial" w:cs="Arial"/>
          <w:color w:val="000000" w:themeColor="text1"/>
          <w:sz w:val="22"/>
          <w:szCs w:val="22"/>
        </w:rPr>
        <w:t xml:space="preserve">. </w:t>
      </w:r>
    </w:p>
    <w:p w14:paraId="3F8D0C9E" w14:textId="77777777" w:rsidR="00515B1F" w:rsidRPr="002A4E31" w:rsidRDefault="00515B1F" w:rsidP="00E24994">
      <w:pPr>
        <w:spacing w:line="276" w:lineRule="auto"/>
        <w:jc w:val="both"/>
        <w:rPr>
          <w:rFonts w:ascii="Arial" w:hAnsi="Arial" w:cs="Arial"/>
          <w:color w:val="000000" w:themeColor="text1"/>
          <w:sz w:val="22"/>
          <w:szCs w:val="22"/>
        </w:rPr>
      </w:pPr>
    </w:p>
    <w:p w14:paraId="2129D42E" w14:textId="77777777" w:rsidR="009223E2" w:rsidRPr="002A4E31" w:rsidRDefault="00A70A9E" w:rsidP="7D84FC5F">
      <w:pPr>
        <w:spacing w:line="276" w:lineRule="auto"/>
        <w:jc w:val="both"/>
        <w:rPr>
          <w:rFonts w:ascii="Arial" w:hAnsi="Arial" w:cs="Arial"/>
          <w:color w:val="000000" w:themeColor="text1"/>
          <w:sz w:val="22"/>
          <w:szCs w:val="22"/>
        </w:rPr>
      </w:pPr>
      <w:r w:rsidRPr="002A4E31">
        <w:rPr>
          <w:rFonts w:ascii="Arial" w:hAnsi="Arial" w:cs="Arial"/>
          <w:color w:val="000000" w:themeColor="text1"/>
          <w:sz w:val="22"/>
          <w:szCs w:val="22"/>
        </w:rPr>
        <w:t xml:space="preserve">Under Section 245 of the Levelling-up and Regeneration Act 2023, the Council must seek to further the purposes of National Landscapes when exercising its planning functions. This is an </w:t>
      </w:r>
      <w:proofErr w:type="gramStart"/>
      <w:r w:rsidRPr="002A4E31">
        <w:rPr>
          <w:rFonts w:ascii="Arial" w:hAnsi="Arial" w:cs="Arial"/>
          <w:color w:val="000000" w:themeColor="text1"/>
          <w:sz w:val="22"/>
          <w:szCs w:val="22"/>
        </w:rPr>
        <w:t>active duty</w:t>
      </w:r>
      <w:proofErr w:type="gramEnd"/>
      <w:r w:rsidRPr="002A4E31">
        <w:rPr>
          <w:rFonts w:ascii="Arial" w:hAnsi="Arial" w:cs="Arial"/>
          <w:color w:val="000000" w:themeColor="text1"/>
          <w:sz w:val="22"/>
          <w:szCs w:val="22"/>
        </w:rPr>
        <w:t xml:space="preserve"> requiring decision-makers to take reasonable and proportionate steps to support the conservation and enhancement of the natural beauty, special qualities and key characteristics of these designated landscapes.</w:t>
      </w:r>
    </w:p>
    <w:p w14:paraId="5CBDA6D3" w14:textId="77777777" w:rsidR="00A70A9E" w:rsidRPr="002A4E31" w:rsidRDefault="00A70A9E" w:rsidP="7D84FC5F">
      <w:pPr>
        <w:spacing w:line="276" w:lineRule="auto"/>
        <w:jc w:val="both"/>
        <w:rPr>
          <w:rFonts w:ascii="Arial" w:hAnsi="Arial" w:cs="Arial"/>
          <w:i/>
          <w:iCs/>
          <w:color w:val="FF0000"/>
          <w:sz w:val="22"/>
          <w:szCs w:val="22"/>
        </w:rPr>
      </w:pPr>
    </w:p>
    <w:p w14:paraId="72B5DCBE" w14:textId="77777777" w:rsidR="00A26D4B" w:rsidRPr="002A4E31" w:rsidRDefault="00A26D4B" w:rsidP="008D4F43">
      <w:pPr>
        <w:pStyle w:val="Heading3"/>
      </w:pPr>
      <w:r w:rsidRPr="002A4E31">
        <w:t xml:space="preserve">Assessment </w:t>
      </w:r>
    </w:p>
    <w:p w14:paraId="43A8166D" w14:textId="77777777" w:rsidR="00E4753E" w:rsidRPr="002A4E31" w:rsidRDefault="00E4753E" w:rsidP="00E4753E">
      <w:pPr>
        <w:spacing w:line="276" w:lineRule="auto"/>
        <w:jc w:val="both"/>
        <w:rPr>
          <w:rFonts w:ascii="Arial" w:hAnsi="Arial" w:cs="Arial"/>
          <w:color w:val="000000" w:themeColor="text1"/>
          <w:sz w:val="22"/>
          <w:szCs w:val="22"/>
        </w:rPr>
      </w:pPr>
      <w:r w:rsidRPr="002A4E31">
        <w:rPr>
          <w:rFonts w:ascii="Arial" w:hAnsi="Arial" w:cs="Arial"/>
          <w:color w:val="000000" w:themeColor="text1"/>
          <w:sz w:val="22"/>
          <w:szCs w:val="22"/>
        </w:rPr>
        <w:t>The site is located within the North Wessex Downs National Landscape and therefore significant weight must be given to conserving and enhancing its natural beauty. The application is supported by a Landscape and Visual Appraisal, which assesses the effects of the proposed development on landscape character and visual amenity.</w:t>
      </w:r>
    </w:p>
    <w:p w14:paraId="22712C51" w14:textId="77777777" w:rsidR="00E4753E" w:rsidRPr="002A4E31" w:rsidRDefault="00E4753E" w:rsidP="00E4753E">
      <w:pPr>
        <w:spacing w:line="276" w:lineRule="auto"/>
        <w:jc w:val="both"/>
        <w:rPr>
          <w:rFonts w:ascii="Arial" w:hAnsi="Arial" w:cs="Arial"/>
          <w:color w:val="000000" w:themeColor="text1"/>
          <w:sz w:val="22"/>
          <w:szCs w:val="22"/>
        </w:rPr>
      </w:pPr>
    </w:p>
    <w:p w14:paraId="6ABDD54C" w14:textId="77777777" w:rsidR="00E4753E" w:rsidRPr="002A4E31" w:rsidRDefault="00E4753E" w:rsidP="00E4753E">
      <w:pPr>
        <w:spacing w:line="276" w:lineRule="auto"/>
        <w:jc w:val="both"/>
        <w:rPr>
          <w:rFonts w:ascii="Arial" w:hAnsi="Arial" w:cs="Arial"/>
          <w:color w:val="000000" w:themeColor="text1"/>
          <w:sz w:val="22"/>
          <w:szCs w:val="22"/>
        </w:rPr>
      </w:pPr>
      <w:r w:rsidRPr="002A4E31">
        <w:rPr>
          <w:rFonts w:ascii="Arial" w:hAnsi="Arial" w:cs="Arial"/>
          <w:color w:val="000000" w:themeColor="text1"/>
          <w:sz w:val="22"/>
          <w:szCs w:val="22"/>
        </w:rPr>
        <w:t xml:space="preserve">The proposal comprises the extension and reorganisation of an existing dairy farm complex and is located within an established group of agricultural buildings. The submitted appraisal identifies that the farm is enclosed by mature hedgerows and tree belts, particularly along </w:t>
      </w:r>
      <w:proofErr w:type="spellStart"/>
      <w:r w:rsidRPr="002A4E31">
        <w:rPr>
          <w:rFonts w:ascii="Arial" w:hAnsi="Arial" w:cs="Arial"/>
          <w:color w:val="000000" w:themeColor="text1"/>
          <w:sz w:val="22"/>
          <w:szCs w:val="22"/>
        </w:rPr>
        <w:t>Sharcott</w:t>
      </w:r>
      <w:proofErr w:type="spellEnd"/>
      <w:r w:rsidRPr="002A4E31">
        <w:rPr>
          <w:rFonts w:ascii="Arial" w:hAnsi="Arial" w:cs="Arial"/>
          <w:color w:val="000000" w:themeColor="text1"/>
          <w:sz w:val="22"/>
          <w:szCs w:val="22"/>
        </w:rPr>
        <w:t xml:space="preserve"> Drove, which provide substantial screening and containment of the site within the wider landscape. No trees or hedgerows would be removed as part of the development and the existing landscaping would be retained.</w:t>
      </w:r>
    </w:p>
    <w:p w14:paraId="0FACB574" w14:textId="77777777" w:rsidR="00E4753E" w:rsidRPr="002A4E31" w:rsidRDefault="00E4753E" w:rsidP="00E4753E">
      <w:pPr>
        <w:spacing w:line="276" w:lineRule="auto"/>
        <w:jc w:val="both"/>
        <w:rPr>
          <w:rFonts w:ascii="Arial" w:hAnsi="Arial" w:cs="Arial"/>
          <w:color w:val="000000" w:themeColor="text1"/>
          <w:sz w:val="22"/>
          <w:szCs w:val="22"/>
        </w:rPr>
      </w:pPr>
    </w:p>
    <w:p w14:paraId="6FB9EBBE" w14:textId="77777777" w:rsidR="00E4753E" w:rsidRPr="002A4E31" w:rsidRDefault="00E4753E" w:rsidP="00E4753E">
      <w:pPr>
        <w:spacing w:line="276" w:lineRule="auto"/>
        <w:jc w:val="both"/>
        <w:rPr>
          <w:rFonts w:ascii="Arial" w:hAnsi="Arial" w:cs="Arial"/>
          <w:color w:val="000000" w:themeColor="text1"/>
          <w:sz w:val="22"/>
          <w:szCs w:val="22"/>
        </w:rPr>
      </w:pPr>
      <w:r w:rsidRPr="002A4E31">
        <w:rPr>
          <w:rFonts w:ascii="Arial" w:hAnsi="Arial" w:cs="Arial"/>
          <w:color w:val="000000" w:themeColor="text1"/>
          <w:sz w:val="22"/>
          <w:szCs w:val="22"/>
        </w:rPr>
        <w:lastRenderedPageBreak/>
        <w:t>The appraisal concludes that the proposed barn would be viewed in the context of the existing farm complex and would not appear isolated or incongruous within the landscape. Long-distance views are limited and, where available, the development would be seen against the backdrop of existing agricultural buildings. The assessment identifies the overall magnitude of landscape and visual change as negligible, resulting in a minor level of effect overall.</w:t>
      </w:r>
    </w:p>
    <w:p w14:paraId="4A95D89A" w14:textId="77777777" w:rsidR="00E4753E" w:rsidRPr="002A4E31" w:rsidRDefault="00E4753E" w:rsidP="00E4753E">
      <w:pPr>
        <w:spacing w:line="276" w:lineRule="auto"/>
        <w:jc w:val="both"/>
        <w:rPr>
          <w:rFonts w:ascii="Arial" w:hAnsi="Arial" w:cs="Arial"/>
          <w:color w:val="000000" w:themeColor="text1"/>
          <w:sz w:val="22"/>
          <w:szCs w:val="22"/>
        </w:rPr>
      </w:pPr>
    </w:p>
    <w:p w14:paraId="71A35A18" w14:textId="77777777" w:rsidR="00E4753E" w:rsidRPr="002A4E31" w:rsidRDefault="00E4753E" w:rsidP="00E4753E">
      <w:pPr>
        <w:spacing w:line="276" w:lineRule="auto"/>
        <w:jc w:val="both"/>
        <w:rPr>
          <w:rFonts w:ascii="Arial" w:hAnsi="Arial" w:cs="Arial"/>
          <w:color w:val="000000" w:themeColor="text1"/>
          <w:sz w:val="22"/>
          <w:szCs w:val="22"/>
        </w:rPr>
      </w:pPr>
      <w:r w:rsidRPr="002A4E31">
        <w:rPr>
          <w:rFonts w:ascii="Arial" w:hAnsi="Arial" w:cs="Arial"/>
          <w:color w:val="000000" w:themeColor="text1"/>
          <w:sz w:val="22"/>
          <w:szCs w:val="22"/>
        </w:rPr>
        <w:t>The Council's Landscape Officer raises no objection, advising that the site is visually contained by existing vegetation and the built form of the farm. Similarly, following the submission of additional information, Natural England confirmed that it had no objection to the application.</w:t>
      </w:r>
    </w:p>
    <w:p w14:paraId="22C435DE" w14:textId="77777777" w:rsidR="00E4753E" w:rsidRPr="002A4E31" w:rsidRDefault="00E4753E" w:rsidP="00E4753E">
      <w:pPr>
        <w:spacing w:line="276" w:lineRule="auto"/>
        <w:jc w:val="both"/>
        <w:rPr>
          <w:rFonts w:ascii="Arial" w:hAnsi="Arial" w:cs="Arial"/>
          <w:color w:val="000000" w:themeColor="text1"/>
          <w:sz w:val="22"/>
          <w:szCs w:val="22"/>
        </w:rPr>
      </w:pPr>
    </w:p>
    <w:p w14:paraId="5C5355E5" w14:textId="77777777" w:rsidR="00E4753E" w:rsidRPr="002A4E31" w:rsidRDefault="00E4753E" w:rsidP="00E4753E">
      <w:pPr>
        <w:spacing w:line="276" w:lineRule="auto"/>
        <w:jc w:val="both"/>
        <w:rPr>
          <w:rFonts w:ascii="Arial" w:hAnsi="Arial" w:cs="Arial"/>
          <w:color w:val="EE0000"/>
          <w:sz w:val="22"/>
          <w:szCs w:val="22"/>
        </w:rPr>
      </w:pPr>
      <w:r w:rsidRPr="002A4E31">
        <w:rPr>
          <w:rFonts w:ascii="Arial" w:hAnsi="Arial" w:cs="Arial"/>
          <w:color w:val="000000" w:themeColor="text1"/>
          <w:sz w:val="22"/>
          <w:szCs w:val="22"/>
        </w:rPr>
        <w:t>It is therefore considered that the proposal would not result in unacceptable harm to the character of the landscape, important views, or the special qualities of the North Wessex Downs National Landscape.</w:t>
      </w:r>
    </w:p>
    <w:p w14:paraId="17CB4568" w14:textId="77777777" w:rsidR="00A26D4B" w:rsidRPr="002A4E31" w:rsidRDefault="00A26D4B" w:rsidP="00A26D4B">
      <w:pPr>
        <w:spacing w:line="276" w:lineRule="auto"/>
        <w:jc w:val="both"/>
        <w:rPr>
          <w:rFonts w:ascii="Arial" w:hAnsi="Arial" w:cs="Arial"/>
          <w:i/>
          <w:iCs/>
          <w:sz w:val="22"/>
          <w:szCs w:val="22"/>
        </w:rPr>
      </w:pPr>
    </w:p>
    <w:p w14:paraId="6C327827" w14:textId="77777777" w:rsidR="00A26D4B" w:rsidRPr="002A4E31" w:rsidRDefault="00A26D4B" w:rsidP="008D4F43">
      <w:pPr>
        <w:pStyle w:val="Heading3"/>
      </w:pPr>
      <w:r w:rsidRPr="002A4E31">
        <w:t>Conclusion</w:t>
      </w:r>
    </w:p>
    <w:p w14:paraId="21582FA0" w14:textId="3C028BF1" w:rsidR="00E4753E" w:rsidRPr="002A4E31" w:rsidRDefault="002A4E31" w:rsidP="002A4E31">
      <w:pPr>
        <w:spacing w:line="276" w:lineRule="auto"/>
        <w:jc w:val="both"/>
        <w:rPr>
          <w:rFonts w:ascii="Arial" w:hAnsi="Arial" w:cs="Arial"/>
          <w:color w:val="000000" w:themeColor="text1"/>
          <w:sz w:val="22"/>
          <w:szCs w:val="22"/>
          <w:highlight w:val="yellow"/>
        </w:rPr>
      </w:pPr>
      <w:r w:rsidRPr="002A4E31">
        <w:rPr>
          <w:rFonts w:ascii="Arial" w:hAnsi="Arial" w:cs="Arial"/>
          <w:color w:val="000000" w:themeColor="text1"/>
          <w:sz w:val="22"/>
          <w:szCs w:val="22"/>
        </w:rPr>
        <w:t>Having regard to the siting of the proposal within an existing farm complex, the containment provided by established landscaping, the findings of the submitted landscape assessment, and the absence of objections from the Council's Landscape Officer and Natural England, it is considered that the proposal would not result in unacceptable landscape or visual harm. The development would conserve the character and appearance of the area and the special qualities of the North Wessex Downs National Landscape. The proposal therefore accords with Core Policy 51 of the Wiltshire Core Strategy and Policies N2 and N4 of the NPPF.</w:t>
      </w:r>
    </w:p>
    <w:p w14:paraId="76FD2F24" w14:textId="77777777" w:rsidR="00316C37" w:rsidRPr="0050620D" w:rsidRDefault="00316C37" w:rsidP="7D84FC5F">
      <w:pPr>
        <w:spacing w:line="276" w:lineRule="auto"/>
        <w:jc w:val="both"/>
        <w:rPr>
          <w:rFonts w:ascii="Arial" w:hAnsi="Arial" w:cs="Arial"/>
          <w:i/>
          <w:iCs/>
          <w:color w:val="000000" w:themeColor="text1"/>
          <w:sz w:val="22"/>
          <w:szCs w:val="22"/>
          <w:highlight w:val="yellow"/>
        </w:rPr>
      </w:pPr>
    </w:p>
    <w:p w14:paraId="6A066FA9" w14:textId="77777777" w:rsidR="005D6524" w:rsidRPr="00F7266D" w:rsidRDefault="005D6524" w:rsidP="00673F9A">
      <w:pPr>
        <w:pStyle w:val="Heading2"/>
      </w:pPr>
      <w:r w:rsidRPr="00F7266D">
        <w:t>Trees and Arboricultural Impact</w:t>
      </w:r>
    </w:p>
    <w:p w14:paraId="13F6A2B4" w14:textId="77777777" w:rsidR="005D6524" w:rsidRPr="00F7266D" w:rsidRDefault="005D6524" w:rsidP="008D4F43">
      <w:pPr>
        <w:pStyle w:val="Heading3"/>
      </w:pPr>
      <w:r w:rsidRPr="00F7266D">
        <w:t>Policy Context</w:t>
      </w:r>
    </w:p>
    <w:p w14:paraId="77CC93FA" w14:textId="77777777" w:rsidR="005D6524" w:rsidRPr="00F7266D" w:rsidRDefault="005D6524" w:rsidP="005D6524">
      <w:pPr>
        <w:spacing w:line="276" w:lineRule="auto"/>
        <w:jc w:val="both"/>
        <w:rPr>
          <w:rFonts w:ascii="Arial" w:hAnsi="Arial" w:cs="Arial"/>
          <w:color w:val="000000" w:themeColor="text1"/>
          <w:sz w:val="22"/>
          <w:szCs w:val="22"/>
        </w:rPr>
      </w:pPr>
      <w:r w:rsidRPr="00F7266D">
        <w:rPr>
          <w:rFonts w:ascii="Arial" w:hAnsi="Arial" w:cs="Arial"/>
          <w:color w:val="000000" w:themeColor="text1"/>
          <w:sz w:val="22"/>
          <w:szCs w:val="22"/>
        </w:rPr>
        <w:t>Core Policy 51 of the Wiltshire Core Strategy seeks to protect and enhance landscape character, including important trees and woodland features.</w:t>
      </w:r>
    </w:p>
    <w:p w14:paraId="7E55CDAF" w14:textId="77777777" w:rsidR="00CE102A" w:rsidRPr="00F7266D" w:rsidRDefault="00CE102A" w:rsidP="005D6524">
      <w:pPr>
        <w:spacing w:line="276" w:lineRule="auto"/>
        <w:jc w:val="both"/>
        <w:rPr>
          <w:rFonts w:ascii="Arial" w:hAnsi="Arial" w:cs="Arial"/>
          <w:i/>
          <w:iCs/>
          <w:color w:val="000000" w:themeColor="text1"/>
          <w:sz w:val="22"/>
          <w:szCs w:val="22"/>
        </w:rPr>
      </w:pPr>
    </w:p>
    <w:p w14:paraId="3CC0BA1F" w14:textId="77777777" w:rsidR="005D6524" w:rsidRPr="00F7266D" w:rsidRDefault="00CE102A" w:rsidP="005D6524">
      <w:pPr>
        <w:spacing w:line="276" w:lineRule="auto"/>
        <w:jc w:val="both"/>
        <w:rPr>
          <w:rFonts w:ascii="Arial" w:hAnsi="Arial" w:cs="Arial"/>
          <w:color w:val="000000" w:themeColor="text1"/>
          <w:sz w:val="22"/>
          <w:szCs w:val="22"/>
        </w:rPr>
      </w:pPr>
      <w:r w:rsidRPr="00F7266D">
        <w:rPr>
          <w:rFonts w:ascii="Arial" w:hAnsi="Arial" w:cs="Arial"/>
          <w:color w:val="000000" w:themeColor="text1"/>
          <w:sz w:val="22"/>
          <w:szCs w:val="22"/>
        </w:rPr>
        <w:t xml:space="preserve">Policy N2 of the </w:t>
      </w:r>
      <w:r w:rsidR="00F4425E" w:rsidRPr="00F7266D">
        <w:rPr>
          <w:rFonts w:ascii="Arial" w:hAnsi="Arial" w:cs="Arial"/>
          <w:color w:val="000000" w:themeColor="text1"/>
          <w:sz w:val="22"/>
          <w:szCs w:val="22"/>
        </w:rPr>
        <w:t>NPPF</w:t>
      </w:r>
      <w:r w:rsidRPr="00F7266D">
        <w:rPr>
          <w:rFonts w:ascii="Arial" w:hAnsi="Arial" w:cs="Arial"/>
          <w:color w:val="000000" w:themeColor="text1"/>
          <w:sz w:val="22"/>
          <w:szCs w:val="22"/>
        </w:rPr>
        <w:t xml:space="preserve"> requires decision-makers to consider the environmental qualities of land proposed for development and to conserve and enhance existing natural features of visual, historic or nature conservation value, including established trees and hedgerows where possible. The policy also seeks to ensure that landscaping and natural features are used to help integrate development into its surroundings.</w:t>
      </w:r>
    </w:p>
    <w:p w14:paraId="48B1015E" w14:textId="77777777" w:rsidR="00CE102A" w:rsidRPr="00F7266D" w:rsidRDefault="00CE102A" w:rsidP="005D6524">
      <w:pPr>
        <w:spacing w:line="276" w:lineRule="auto"/>
        <w:jc w:val="both"/>
        <w:rPr>
          <w:rFonts w:ascii="Arial" w:hAnsi="Arial" w:cs="Arial"/>
          <w:i/>
          <w:iCs/>
          <w:color w:val="000000" w:themeColor="text1"/>
          <w:sz w:val="22"/>
          <w:szCs w:val="22"/>
        </w:rPr>
      </w:pPr>
    </w:p>
    <w:p w14:paraId="498E3F46" w14:textId="77777777" w:rsidR="005D6524" w:rsidRPr="00F7266D" w:rsidRDefault="005D6524" w:rsidP="008D4F43">
      <w:pPr>
        <w:pStyle w:val="Heading3"/>
      </w:pPr>
      <w:r w:rsidRPr="00F7266D">
        <w:t>Assessment</w:t>
      </w:r>
    </w:p>
    <w:p w14:paraId="3389339A" w14:textId="77777777" w:rsidR="00B423FA" w:rsidRPr="00F7266D" w:rsidRDefault="00B423FA" w:rsidP="005D6524">
      <w:pPr>
        <w:spacing w:line="276" w:lineRule="auto"/>
        <w:jc w:val="both"/>
        <w:rPr>
          <w:rFonts w:ascii="Arial" w:hAnsi="Arial" w:cs="Arial"/>
          <w:color w:val="000000" w:themeColor="text1"/>
          <w:sz w:val="22"/>
          <w:szCs w:val="22"/>
        </w:rPr>
      </w:pPr>
      <w:r w:rsidRPr="00F7266D">
        <w:rPr>
          <w:rFonts w:ascii="Arial" w:hAnsi="Arial" w:cs="Arial"/>
          <w:color w:val="000000" w:themeColor="text1"/>
          <w:sz w:val="22"/>
          <w:szCs w:val="22"/>
        </w:rPr>
        <w:t>The application site forms part of an established agricultural complex and is enclosed by mature hedgerows and tree belts, particularly along the eastern boundary adjoining Bridleway PEWS15. The submitted Landscape and Visual Appraisal confirms that the existing boundary planting was established as part of the original dairy unit development and provides substantial screening and containment of the site within the wider landscape. None of the trees in proximity to the site are protected by a Tree Preservation Order.</w:t>
      </w:r>
    </w:p>
    <w:p w14:paraId="54DE2CC8" w14:textId="77777777" w:rsidR="00A00514" w:rsidRPr="00F7266D" w:rsidRDefault="00A00514" w:rsidP="005D6524">
      <w:pPr>
        <w:spacing w:line="276" w:lineRule="auto"/>
        <w:jc w:val="both"/>
        <w:rPr>
          <w:rFonts w:ascii="Arial" w:hAnsi="Arial" w:cs="Arial"/>
          <w:color w:val="000000" w:themeColor="text1"/>
          <w:sz w:val="22"/>
          <w:szCs w:val="22"/>
        </w:rPr>
      </w:pPr>
    </w:p>
    <w:p w14:paraId="51F1CDDE" w14:textId="7F73A18A" w:rsidR="00A00514" w:rsidRPr="00F7266D" w:rsidRDefault="00A00514" w:rsidP="005D6524">
      <w:pPr>
        <w:spacing w:line="276" w:lineRule="auto"/>
        <w:jc w:val="both"/>
        <w:rPr>
          <w:rFonts w:ascii="Arial" w:hAnsi="Arial" w:cs="Arial"/>
          <w:color w:val="000000" w:themeColor="text1"/>
          <w:sz w:val="22"/>
          <w:szCs w:val="22"/>
        </w:rPr>
      </w:pPr>
      <w:r w:rsidRPr="00F7266D">
        <w:rPr>
          <w:rFonts w:ascii="Arial" w:hAnsi="Arial" w:cs="Arial"/>
          <w:color w:val="000000" w:themeColor="text1"/>
          <w:sz w:val="22"/>
          <w:szCs w:val="22"/>
        </w:rPr>
        <w:t xml:space="preserve">The proposal is located within an existing developed part of the farm complex and would not require the removal of any trees, woodland or significant hedgerows. The Landscape and Visual Appraisal specifically concludes that there will be no loss of fields, trees or hedges </w:t>
      </w:r>
      <w:proofErr w:type="gramStart"/>
      <w:r w:rsidRPr="00F7266D">
        <w:rPr>
          <w:rFonts w:ascii="Arial" w:hAnsi="Arial" w:cs="Arial"/>
          <w:color w:val="000000" w:themeColor="text1"/>
          <w:sz w:val="22"/>
          <w:szCs w:val="22"/>
        </w:rPr>
        <w:t>as a result of</w:t>
      </w:r>
      <w:proofErr w:type="gramEnd"/>
      <w:r w:rsidRPr="00F7266D">
        <w:rPr>
          <w:rFonts w:ascii="Arial" w:hAnsi="Arial" w:cs="Arial"/>
          <w:color w:val="000000" w:themeColor="text1"/>
          <w:sz w:val="22"/>
          <w:szCs w:val="22"/>
        </w:rPr>
        <w:t xml:space="preserve"> the development and that the existing landscaping is sufficient to integrate the proposed barn and slurry lagoon into the surrounding landscape.</w:t>
      </w:r>
    </w:p>
    <w:p w14:paraId="61076BEE" w14:textId="77777777" w:rsidR="00A00514" w:rsidRPr="00F7266D" w:rsidRDefault="00A00514" w:rsidP="005D6524">
      <w:pPr>
        <w:spacing w:line="276" w:lineRule="auto"/>
        <w:jc w:val="both"/>
        <w:rPr>
          <w:rFonts w:ascii="Arial" w:hAnsi="Arial" w:cs="Arial"/>
          <w:color w:val="000000" w:themeColor="text1"/>
          <w:sz w:val="22"/>
          <w:szCs w:val="22"/>
        </w:rPr>
      </w:pPr>
    </w:p>
    <w:p w14:paraId="177BDA96" w14:textId="7F6535F1" w:rsidR="00B423FA" w:rsidRPr="00F7266D" w:rsidRDefault="00F7266D" w:rsidP="005D6524">
      <w:pPr>
        <w:spacing w:line="276" w:lineRule="auto"/>
        <w:jc w:val="both"/>
        <w:rPr>
          <w:rFonts w:ascii="Arial" w:hAnsi="Arial" w:cs="Arial"/>
          <w:color w:val="000000" w:themeColor="text1"/>
          <w:sz w:val="22"/>
          <w:szCs w:val="22"/>
        </w:rPr>
      </w:pPr>
      <w:r w:rsidRPr="00F7266D">
        <w:rPr>
          <w:rFonts w:ascii="Arial" w:hAnsi="Arial" w:cs="Arial"/>
          <w:color w:val="000000" w:themeColor="text1"/>
          <w:sz w:val="22"/>
          <w:szCs w:val="22"/>
        </w:rPr>
        <w:lastRenderedPageBreak/>
        <w:t>No comments have been received from the Council's Tree Officer and there is no evidence before the Local Planning Authority that the proposal would adversely affect existing trees or hedgerows of amenity value.</w:t>
      </w:r>
    </w:p>
    <w:p w14:paraId="3CB7BF54" w14:textId="77777777" w:rsidR="005D6524" w:rsidRPr="00F7266D" w:rsidRDefault="005D6524" w:rsidP="005D6524">
      <w:pPr>
        <w:spacing w:line="276" w:lineRule="auto"/>
        <w:jc w:val="both"/>
        <w:rPr>
          <w:rFonts w:ascii="Arial" w:hAnsi="Arial" w:cs="Arial"/>
          <w:i/>
          <w:iCs/>
          <w:color w:val="000000" w:themeColor="text1"/>
          <w:sz w:val="22"/>
          <w:szCs w:val="22"/>
        </w:rPr>
      </w:pPr>
    </w:p>
    <w:p w14:paraId="7033D573" w14:textId="77777777" w:rsidR="005D6524" w:rsidRPr="00F7266D" w:rsidRDefault="005D6524" w:rsidP="008D4F43">
      <w:pPr>
        <w:pStyle w:val="Heading3"/>
      </w:pPr>
      <w:r w:rsidRPr="00F7266D">
        <w:t>Conclusion</w:t>
      </w:r>
    </w:p>
    <w:p w14:paraId="34D44161" w14:textId="77777777" w:rsidR="00F7266D" w:rsidRDefault="00F7266D" w:rsidP="005D6524">
      <w:pPr>
        <w:spacing w:line="276" w:lineRule="auto"/>
        <w:jc w:val="both"/>
        <w:rPr>
          <w:rFonts w:ascii="Arial" w:hAnsi="Arial" w:cs="Arial"/>
          <w:color w:val="000000" w:themeColor="text1"/>
          <w:sz w:val="22"/>
          <w:szCs w:val="22"/>
        </w:rPr>
      </w:pPr>
      <w:r w:rsidRPr="00F7266D">
        <w:rPr>
          <w:rFonts w:ascii="Arial" w:hAnsi="Arial" w:cs="Arial"/>
          <w:color w:val="000000" w:themeColor="text1"/>
          <w:sz w:val="22"/>
          <w:szCs w:val="22"/>
        </w:rPr>
        <w:t>It is considered that the proposal would not result in the loss of, or unacceptable harm to, existing trees, hedgerows or other important landscape features. The established boundary planting would be retained and would continue to provide effective screening and integration of the development within the wider landscape. The proposal therefore accords with Core Policy 51 of the Wiltshire Core Strategy and Policy N2 of the NPPF.</w:t>
      </w:r>
    </w:p>
    <w:p w14:paraId="064FC835" w14:textId="77777777" w:rsidR="0002128A" w:rsidRPr="00C7731B" w:rsidRDefault="0002128A" w:rsidP="7D84FC5F">
      <w:pPr>
        <w:spacing w:line="276" w:lineRule="auto"/>
        <w:jc w:val="both"/>
        <w:rPr>
          <w:rFonts w:ascii="Arial" w:hAnsi="Arial" w:cs="Arial"/>
          <w:i/>
          <w:iCs/>
          <w:color w:val="FF0000"/>
          <w:sz w:val="22"/>
          <w:szCs w:val="22"/>
        </w:rPr>
      </w:pPr>
    </w:p>
    <w:p w14:paraId="3DC05832" w14:textId="77777777" w:rsidR="009613A4" w:rsidRPr="00C7731B" w:rsidRDefault="009613A4" w:rsidP="00673F9A">
      <w:pPr>
        <w:pStyle w:val="Heading2"/>
      </w:pPr>
      <w:r w:rsidRPr="00C7731B">
        <w:t>Flood Risk and Drainage</w:t>
      </w:r>
    </w:p>
    <w:p w14:paraId="17043FD2" w14:textId="77777777" w:rsidR="00532780" w:rsidRPr="00C7731B" w:rsidRDefault="00532780" w:rsidP="008D4F43">
      <w:pPr>
        <w:pStyle w:val="Heading3"/>
      </w:pPr>
      <w:r w:rsidRPr="00C7731B">
        <w:t>Policy Context</w:t>
      </w:r>
    </w:p>
    <w:p w14:paraId="191123F9" w14:textId="77777777" w:rsidR="00E14EB8" w:rsidRPr="00C7731B" w:rsidRDefault="00E14EB8" w:rsidP="00E14EB8">
      <w:pPr>
        <w:spacing w:line="276" w:lineRule="auto"/>
        <w:jc w:val="both"/>
        <w:rPr>
          <w:rFonts w:ascii="Arial" w:hAnsi="Arial" w:cs="Arial"/>
          <w:color w:val="000000" w:themeColor="text1"/>
          <w:sz w:val="22"/>
          <w:szCs w:val="22"/>
        </w:rPr>
      </w:pPr>
      <w:r w:rsidRPr="00C7731B">
        <w:rPr>
          <w:rFonts w:ascii="Arial" w:hAnsi="Arial" w:cs="Arial"/>
          <w:color w:val="000000" w:themeColor="text1"/>
          <w:sz w:val="22"/>
          <w:szCs w:val="22"/>
        </w:rPr>
        <w:t>Core Policy 67 of the WCS outlines that all new development will include measures to reduce the rate of rainwater run-off and improve rainwater infiltration to soil and ground (sustainable urban drainage) unless site or environmental conditions make these measures unsuitable.</w:t>
      </w:r>
    </w:p>
    <w:p w14:paraId="419DC247" w14:textId="77777777" w:rsidR="00E14EB8" w:rsidRPr="00C7731B" w:rsidRDefault="00E14EB8" w:rsidP="00E14EB8">
      <w:pPr>
        <w:spacing w:line="276" w:lineRule="auto"/>
        <w:jc w:val="both"/>
        <w:rPr>
          <w:rFonts w:ascii="Arial" w:hAnsi="Arial" w:cs="Arial"/>
          <w:color w:val="000000" w:themeColor="text1"/>
          <w:sz w:val="22"/>
          <w:szCs w:val="22"/>
        </w:rPr>
      </w:pPr>
    </w:p>
    <w:p w14:paraId="5C32E7D2" w14:textId="77777777" w:rsidR="00E14EB8" w:rsidRPr="00C7731B" w:rsidRDefault="00E14EB8" w:rsidP="00E14EB8">
      <w:pPr>
        <w:spacing w:line="276" w:lineRule="auto"/>
        <w:jc w:val="both"/>
        <w:rPr>
          <w:rFonts w:ascii="Arial" w:hAnsi="Arial" w:cs="Arial"/>
          <w:color w:val="000000" w:themeColor="text1"/>
          <w:sz w:val="22"/>
          <w:szCs w:val="22"/>
        </w:rPr>
      </w:pPr>
      <w:r w:rsidRPr="00C7731B">
        <w:rPr>
          <w:rFonts w:ascii="Arial" w:hAnsi="Arial" w:cs="Arial"/>
          <w:color w:val="000000" w:themeColor="text1"/>
          <w:sz w:val="22"/>
          <w:szCs w:val="22"/>
        </w:rPr>
        <w:t>Sustainable Drainage Systems (SuDS) are required for all major developments and must:</w:t>
      </w:r>
    </w:p>
    <w:p w14:paraId="27F44ED0" w14:textId="77777777" w:rsidR="00E14EB8" w:rsidRPr="00C7731B" w:rsidRDefault="00E14EB8">
      <w:pPr>
        <w:numPr>
          <w:ilvl w:val="0"/>
          <w:numId w:val="9"/>
        </w:numPr>
        <w:spacing w:line="276" w:lineRule="auto"/>
        <w:jc w:val="both"/>
        <w:rPr>
          <w:rFonts w:ascii="Arial" w:hAnsi="Arial" w:cs="Arial"/>
          <w:color w:val="000000" w:themeColor="text1"/>
          <w:sz w:val="22"/>
          <w:szCs w:val="22"/>
        </w:rPr>
      </w:pPr>
      <w:r w:rsidRPr="00C7731B">
        <w:rPr>
          <w:rFonts w:ascii="Arial" w:hAnsi="Arial" w:cs="Arial"/>
          <w:color w:val="000000" w:themeColor="text1"/>
          <w:sz w:val="22"/>
          <w:szCs w:val="22"/>
        </w:rPr>
        <w:t>Manage runoff near its source.</w:t>
      </w:r>
    </w:p>
    <w:p w14:paraId="62804E23" w14:textId="77777777" w:rsidR="00E14EB8" w:rsidRPr="00C7731B" w:rsidRDefault="00E14EB8">
      <w:pPr>
        <w:numPr>
          <w:ilvl w:val="0"/>
          <w:numId w:val="9"/>
        </w:numPr>
        <w:spacing w:line="276" w:lineRule="auto"/>
        <w:jc w:val="both"/>
        <w:rPr>
          <w:rFonts w:ascii="Arial" w:hAnsi="Arial" w:cs="Arial"/>
          <w:color w:val="000000" w:themeColor="text1"/>
          <w:sz w:val="22"/>
          <w:szCs w:val="22"/>
        </w:rPr>
      </w:pPr>
      <w:r w:rsidRPr="00C7731B">
        <w:rPr>
          <w:rFonts w:ascii="Arial" w:hAnsi="Arial" w:cs="Arial"/>
          <w:color w:val="000000" w:themeColor="text1"/>
          <w:sz w:val="22"/>
          <w:szCs w:val="22"/>
        </w:rPr>
        <w:t>Improve water quality.</w:t>
      </w:r>
    </w:p>
    <w:p w14:paraId="6F4286FA" w14:textId="77777777" w:rsidR="00E14EB8" w:rsidRPr="00C7731B" w:rsidRDefault="00E14EB8">
      <w:pPr>
        <w:numPr>
          <w:ilvl w:val="0"/>
          <w:numId w:val="9"/>
        </w:numPr>
        <w:spacing w:line="276" w:lineRule="auto"/>
        <w:jc w:val="both"/>
        <w:rPr>
          <w:rFonts w:ascii="Arial" w:hAnsi="Arial" w:cs="Arial"/>
          <w:color w:val="000000" w:themeColor="text1"/>
          <w:sz w:val="22"/>
          <w:szCs w:val="22"/>
        </w:rPr>
      </w:pPr>
      <w:r w:rsidRPr="00C7731B">
        <w:rPr>
          <w:rFonts w:ascii="Arial" w:hAnsi="Arial" w:cs="Arial"/>
          <w:color w:val="000000" w:themeColor="text1"/>
          <w:sz w:val="22"/>
          <w:szCs w:val="22"/>
        </w:rPr>
        <w:t>Support biodiversity and amenity.</w:t>
      </w:r>
    </w:p>
    <w:p w14:paraId="66412518" w14:textId="77777777" w:rsidR="00E14EB8" w:rsidRPr="00C7731B" w:rsidRDefault="00E14EB8">
      <w:pPr>
        <w:numPr>
          <w:ilvl w:val="0"/>
          <w:numId w:val="9"/>
        </w:numPr>
        <w:spacing w:line="276" w:lineRule="auto"/>
        <w:jc w:val="both"/>
        <w:rPr>
          <w:rFonts w:ascii="Arial" w:hAnsi="Arial" w:cs="Arial"/>
          <w:color w:val="000000" w:themeColor="text1"/>
          <w:sz w:val="22"/>
          <w:szCs w:val="22"/>
        </w:rPr>
      </w:pPr>
      <w:r w:rsidRPr="00C7731B">
        <w:rPr>
          <w:rFonts w:ascii="Arial" w:hAnsi="Arial" w:cs="Arial"/>
          <w:color w:val="000000" w:themeColor="text1"/>
          <w:sz w:val="22"/>
          <w:szCs w:val="22"/>
        </w:rPr>
        <w:t>Be integrated into the site layout and green infrastructure.</w:t>
      </w:r>
    </w:p>
    <w:p w14:paraId="6C3908B8" w14:textId="77777777" w:rsidR="00E14EB8" w:rsidRPr="00C7731B" w:rsidRDefault="00E14EB8" w:rsidP="00E14EB8">
      <w:pPr>
        <w:spacing w:line="276" w:lineRule="auto"/>
        <w:jc w:val="both"/>
        <w:rPr>
          <w:rFonts w:ascii="Arial" w:hAnsi="Arial" w:cs="Arial"/>
          <w:color w:val="000000" w:themeColor="text1"/>
          <w:sz w:val="22"/>
          <w:szCs w:val="22"/>
        </w:rPr>
      </w:pPr>
    </w:p>
    <w:p w14:paraId="63107679" w14:textId="77777777" w:rsidR="000B613F" w:rsidRPr="00C7731B" w:rsidRDefault="000B613F" w:rsidP="000B613F">
      <w:pPr>
        <w:spacing w:line="276" w:lineRule="auto"/>
        <w:jc w:val="both"/>
        <w:rPr>
          <w:rFonts w:ascii="Arial" w:hAnsi="Arial" w:cs="Arial"/>
          <w:color w:val="000000" w:themeColor="text1"/>
          <w:sz w:val="22"/>
          <w:szCs w:val="22"/>
        </w:rPr>
      </w:pPr>
      <w:r w:rsidRPr="00C7731B">
        <w:rPr>
          <w:rFonts w:ascii="Arial" w:hAnsi="Arial" w:cs="Arial"/>
          <w:color w:val="000000" w:themeColor="text1"/>
          <w:sz w:val="22"/>
          <w:szCs w:val="22"/>
        </w:rPr>
        <w:t xml:space="preserve">The </w:t>
      </w:r>
      <w:r w:rsidR="009C33C7" w:rsidRPr="00C7731B">
        <w:rPr>
          <w:rFonts w:ascii="Arial" w:hAnsi="Arial" w:cs="Arial"/>
          <w:color w:val="000000" w:themeColor="text1"/>
          <w:sz w:val="22"/>
          <w:szCs w:val="22"/>
        </w:rPr>
        <w:t>NPPF</w:t>
      </w:r>
      <w:r w:rsidRPr="00C7731B">
        <w:rPr>
          <w:rFonts w:ascii="Arial" w:hAnsi="Arial" w:cs="Arial"/>
          <w:color w:val="000000" w:themeColor="text1"/>
          <w:sz w:val="22"/>
          <w:szCs w:val="22"/>
        </w:rPr>
        <w:t xml:space="preserve"> requires flood risk to be </w:t>
      </w:r>
      <w:proofErr w:type="gramStart"/>
      <w:r w:rsidRPr="00C7731B">
        <w:rPr>
          <w:rFonts w:ascii="Arial" w:hAnsi="Arial" w:cs="Arial"/>
          <w:color w:val="000000" w:themeColor="text1"/>
          <w:sz w:val="22"/>
          <w:szCs w:val="22"/>
        </w:rPr>
        <w:t>taken into account</w:t>
      </w:r>
      <w:proofErr w:type="gramEnd"/>
      <w:r w:rsidRPr="00C7731B">
        <w:rPr>
          <w:rFonts w:ascii="Arial" w:hAnsi="Arial" w:cs="Arial"/>
          <w:color w:val="000000" w:themeColor="text1"/>
          <w:sz w:val="22"/>
          <w:szCs w:val="22"/>
        </w:rPr>
        <w:t xml:space="preserve"> at all stages of the planning process and seeks to direct development away from areas at highest risk of flooding. Policies F4, F5 and F6 require flood risk to be assessed through site-specific Flood Risk Assessments where necessary, the application of the Sequential Test where applicable, and the Exception Test in those circumstances identified by national policy.</w:t>
      </w:r>
    </w:p>
    <w:p w14:paraId="099DF513" w14:textId="77777777" w:rsidR="000B613F" w:rsidRPr="00C7731B" w:rsidRDefault="000B613F" w:rsidP="000B613F">
      <w:pPr>
        <w:spacing w:line="276" w:lineRule="auto"/>
        <w:jc w:val="both"/>
        <w:rPr>
          <w:rFonts w:ascii="Arial" w:hAnsi="Arial" w:cs="Arial"/>
          <w:color w:val="000000" w:themeColor="text1"/>
          <w:sz w:val="22"/>
          <w:szCs w:val="22"/>
        </w:rPr>
      </w:pPr>
    </w:p>
    <w:p w14:paraId="0BCF89B6" w14:textId="77777777" w:rsidR="000B613F" w:rsidRPr="00C7731B" w:rsidRDefault="000B613F" w:rsidP="000B613F">
      <w:pPr>
        <w:spacing w:line="276" w:lineRule="auto"/>
        <w:jc w:val="both"/>
        <w:rPr>
          <w:rFonts w:ascii="Arial" w:hAnsi="Arial" w:cs="Arial"/>
          <w:color w:val="000000" w:themeColor="text1"/>
          <w:sz w:val="22"/>
          <w:szCs w:val="22"/>
        </w:rPr>
      </w:pPr>
      <w:r w:rsidRPr="00C7731B">
        <w:rPr>
          <w:rFonts w:ascii="Arial" w:hAnsi="Arial" w:cs="Arial"/>
          <w:color w:val="000000" w:themeColor="text1"/>
          <w:sz w:val="22"/>
          <w:szCs w:val="22"/>
        </w:rPr>
        <w:t>Where appropriate, applications should be supported by a site-specific Flood Risk Assessment. Development should only be supported where it can be demonstrated that it will be safe for its lifetime, taking account of the vulnerability of its users, without increasing flood risk elsewhere and, where possible, reducing flood risk overall.</w:t>
      </w:r>
    </w:p>
    <w:p w14:paraId="33E2BA40" w14:textId="77777777" w:rsidR="000B613F" w:rsidRPr="00C7731B" w:rsidRDefault="000B613F" w:rsidP="000B613F">
      <w:pPr>
        <w:spacing w:line="276" w:lineRule="auto"/>
        <w:jc w:val="both"/>
        <w:rPr>
          <w:rFonts w:ascii="Arial" w:hAnsi="Arial" w:cs="Arial"/>
          <w:b/>
          <w:bCs/>
          <w:color w:val="000000" w:themeColor="text1"/>
          <w:sz w:val="22"/>
          <w:szCs w:val="22"/>
        </w:rPr>
      </w:pPr>
    </w:p>
    <w:p w14:paraId="29066C90" w14:textId="49271145" w:rsidR="009C33C7" w:rsidRPr="00C7731B" w:rsidRDefault="000B613F" w:rsidP="000B613F">
      <w:pPr>
        <w:spacing w:line="276" w:lineRule="auto"/>
        <w:jc w:val="both"/>
        <w:rPr>
          <w:rFonts w:ascii="Arial" w:hAnsi="Arial" w:cs="Arial"/>
          <w:color w:val="000000" w:themeColor="text1"/>
          <w:sz w:val="22"/>
          <w:szCs w:val="22"/>
        </w:rPr>
      </w:pPr>
      <w:r w:rsidRPr="00C7731B">
        <w:rPr>
          <w:rFonts w:ascii="Arial" w:hAnsi="Arial" w:cs="Arial"/>
          <w:color w:val="000000" w:themeColor="text1"/>
          <w:sz w:val="22"/>
          <w:szCs w:val="22"/>
        </w:rPr>
        <w:t>Development should demonstrate that:</w:t>
      </w:r>
    </w:p>
    <w:p w14:paraId="767F88CE" w14:textId="77777777" w:rsidR="000B613F" w:rsidRPr="00C7731B" w:rsidRDefault="000B613F">
      <w:pPr>
        <w:pStyle w:val="ListParagraph"/>
        <w:numPr>
          <w:ilvl w:val="0"/>
          <w:numId w:val="44"/>
        </w:numPr>
        <w:spacing w:line="276" w:lineRule="auto"/>
        <w:jc w:val="both"/>
        <w:rPr>
          <w:rFonts w:ascii="Arial" w:hAnsi="Arial" w:cs="Arial"/>
          <w:color w:val="000000" w:themeColor="text1"/>
          <w:sz w:val="22"/>
          <w:szCs w:val="22"/>
        </w:rPr>
      </w:pPr>
      <w:r w:rsidRPr="00C7731B">
        <w:rPr>
          <w:rFonts w:ascii="Arial" w:hAnsi="Arial" w:cs="Arial"/>
          <w:color w:val="000000" w:themeColor="text1"/>
          <w:sz w:val="22"/>
          <w:szCs w:val="22"/>
        </w:rPr>
        <w:t xml:space="preserve">within the site, the most vulnerable development </w:t>
      </w:r>
      <w:proofErr w:type="gramStart"/>
      <w:r w:rsidRPr="00C7731B">
        <w:rPr>
          <w:rFonts w:ascii="Arial" w:hAnsi="Arial" w:cs="Arial"/>
          <w:color w:val="000000" w:themeColor="text1"/>
          <w:sz w:val="22"/>
          <w:szCs w:val="22"/>
        </w:rPr>
        <w:t>is located in</w:t>
      </w:r>
      <w:proofErr w:type="gramEnd"/>
      <w:r w:rsidRPr="00C7731B">
        <w:rPr>
          <w:rFonts w:ascii="Arial" w:hAnsi="Arial" w:cs="Arial"/>
          <w:color w:val="000000" w:themeColor="text1"/>
          <w:sz w:val="22"/>
          <w:szCs w:val="22"/>
        </w:rPr>
        <w:t xml:space="preserve"> areas of lowest flood risk where practicable;</w:t>
      </w:r>
    </w:p>
    <w:p w14:paraId="15B04565" w14:textId="77777777" w:rsidR="000B613F" w:rsidRPr="00C7731B" w:rsidRDefault="000B613F">
      <w:pPr>
        <w:pStyle w:val="ListParagraph"/>
        <w:numPr>
          <w:ilvl w:val="0"/>
          <w:numId w:val="44"/>
        </w:numPr>
        <w:spacing w:line="276" w:lineRule="auto"/>
        <w:jc w:val="both"/>
        <w:rPr>
          <w:rFonts w:ascii="Arial" w:hAnsi="Arial" w:cs="Arial"/>
          <w:color w:val="000000" w:themeColor="text1"/>
          <w:sz w:val="22"/>
          <w:szCs w:val="22"/>
        </w:rPr>
      </w:pPr>
      <w:r w:rsidRPr="00C7731B">
        <w:rPr>
          <w:rFonts w:ascii="Arial" w:hAnsi="Arial" w:cs="Arial"/>
          <w:color w:val="000000" w:themeColor="text1"/>
          <w:sz w:val="22"/>
          <w:szCs w:val="22"/>
        </w:rPr>
        <w:t>the development is appropriately flood resistant and resilient;</w:t>
      </w:r>
    </w:p>
    <w:p w14:paraId="2662DF3A" w14:textId="77777777" w:rsidR="000B613F" w:rsidRPr="00C7731B" w:rsidRDefault="000B613F">
      <w:pPr>
        <w:pStyle w:val="ListParagraph"/>
        <w:numPr>
          <w:ilvl w:val="0"/>
          <w:numId w:val="44"/>
        </w:numPr>
        <w:spacing w:line="276" w:lineRule="auto"/>
        <w:jc w:val="both"/>
        <w:rPr>
          <w:rFonts w:ascii="Arial" w:hAnsi="Arial" w:cs="Arial"/>
          <w:color w:val="000000" w:themeColor="text1"/>
          <w:sz w:val="22"/>
          <w:szCs w:val="22"/>
        </w:rPr>
      </w:pPr>
      <w:r w:rsidRPr="00C7731B">
        <w:rPr>
          <w:rFonts w:ascii="Arial" w:hAnsi="Arial" w:cs="Arial"/>
          <w:color w:val="000000" w:themeColor="text1"/>
          <w:sz w:val="22"/>
          <w:szCs w:val="22"/>
        </w:rPr>
        <w:t>sustainable drainage systems are incorporated where appropriate;</w:t>
      </w:r>
    </w:p>
    <w:p w14:paraId="3A1A7C01" w14:textId="77777777" w:rsidR="000B613F" w:rsidRPr="00C7731B" w:rsidRDefault="000B613F">
      <w:pPr>
        <w:pStyle w:val="ListParagraph"/>
        <w:numPr>
          <w:ilvl w:val="0"/>
          <w:numId w:val="44"/>
        </w:numPr>
        <w:spacing w:line="276" w:lineRule="auto"/>
        <w:jc w:val="both"/>
        <w:rPr>
          <w:rFonts w:ascii="Arial" w:hAnsi="Arial" w:cs="Arial"/>
          <w:color w:val="000000" w:themeColor="text1"/>
          <w:sz w:val="22"/>
          <w:szCs w:val="22"/>
        </w:rPr>
      </w:pPr>
      <w:r w:rsidRPr="00C7731B">
        <w:rPr>
          <w:rFonts w:ascii="Arial" w:hAnsi="Arial" w:cs="Arial"/>
          <w:color w:val="000000" w:themeColor="text1"/>
          <w:sz w:val="22"/>
          <w:szCs w:val="22"/>
        </w:rPr>
        <w:t>any residual flood risk can be safely managed; and</w:t>
      </w:r>
    </w:p>
    <w:p w14:paraId="2513F43A" w14:textId="77777777" w:rsidR="000B613F" w:rsidRPr="00C7731B" w:rsidRDefault="000B613F">
      <w:pPr>
        <w:pStyle w:val="ListParagraph"/>
        <w:numPr>
          <w:ilvl w:val="0"/>
          <w:numId w:val="44"/>
        </w:numPr>
        <w:spacing w:line="276" w:lineRule="auto"/>
        <w:jc w:val="both"/>
        <w:rPr>
          <w:rFonts w:ascii="Arial" w:hAnsi="Arial" w:cs="Arial"/>
          <w:color w:val="000000" w:themeColor="text1"/>
          <w:sz w:val="22"/>
          <w:szCs w:val="22"/>
        </w:rPr>
      </w:pPr>
      <w:r w:rsidRPr="00C7731B">
        <w:rPr>
          <w:rFonts w:ascii="Arial" w:hAnsi="Arial" w:cs="Arial"/>
          <w:color w:val="000000" w:themeColor="text1"/>
          <w:sz w:val="22"/>
          <w:szCs w:val="22"/>
        </w:rPr>
        <w:t>safe access and escape routes are provided where necessary.</w:t>
      </w:r>
    </w:p>
    <w:p w14:paraId="098D21F3" w14:textId="77777777" w:rsidR="00E14EB8" w:rsidRPr="00C7731B" w:rsidRDefault="00E14EB8" w:rsidP="00E14EB8">
      <w:pPr>
        <w:spacing w:line="276" w:lineRule="auto"/>
        <w:jc w:val="both"/>
        <w:rPr>
          <w:rFonts w:ascii="Arial" w:hAnsi="Arial" w:cs="Arial"/>
          <w:color w:val="000000" w:themeColor="text1"/>
          <w:sz w:val="22"/>
          <w:szCs w:val="22"/>
        </w:rPr>
      </w:pPr>
      <w:r w:rsidRPr="00C7731B">
        <w:rPr>
          <w:rFonts w:ascii="Arial" w:hAnsi="Arial" w:cs="Arial"/>
          <w:color w:val="000000" w:themeColor="text1"/>
          <w:sz w:val="22"/>
          <w:szCs w:val="22"/>
        </w:rPr>
        <w:t xml:space="preserve">  </w:t>
      </w:r>
    </w:p>
    <w:p w14:paraId="3FE711D3" w14:textId="77777777" w:rsidR="00A26D4B" w:rsidRPr="00C7731B" w:rsidRDefault="00A26D4B" w:rsidP="008D4F43">
      <w:pPr>
        <w:pStyle w:val="Heading3"/>
      </w:pPr>
      <w:r w:rsidRPr="00C7731B">
        <w:t xml:space="preserve">Assessment </w:t>
      </w:r>
    </w:p>
    <w:p w14:paraId="1EA3A8F1" w14:textId="77777777" w:rsidR="00A26D4B" w:rsidRPr="00C7731B" w:rsidRDefault="00A26D4B" w:rsidP="00A26D4B">
      <w:pPr>
        <w:spacing w:line="276" w:lineRule="auto"/>
        <w:jc w:val="both"/>
        <w:rPr>
          <w:rFonts w:ascii="Arial" w:hAnsi="Arial" w:cs="Arial"/>
          <w:sz w:val="22"/>
          <w:szCs w:val="22"/>
        </w:rPr>
      </w:pPr>
      <w:r w:rsidRPr="00C7731B">
        <w:rPr>
          <w:rFonts w:ascii="Arial" w:hAnsi="Arial" w:cs="Arial"/>
          <w:sz w:val="22"/>
          <w:szCs w:val="22"/>
        </w:rPr>
        <w:t>In assessing this aspect of the proposal, regard has been had to the site context, the details of the proposed development, the relevant development plan policies, and all other material considerations. The key considerations are set out below.</w:t>
      </w:r>
    </w:p>
    <w:p w14:paraId="412C39B9" w14:textId="77777777" w:rsidR="0060522A" w:rsidRPr="00C7731B" w:rsidRDefault="0060522A" w:rsidP="00A26D4B">
      <w:pPr>
        <w:spacing w:line="276" w:lineRule="auto"/>
        <w:jc w:val="both"/>
        <w:rPr>
          <w:rFonts w:ascii="Arial" w:hAnsi="Arial" w:cs="Arial"/>
          <w:sz w:val="22"/>
          <w:szCs w:val="22"/>
        </w:rPr>
      </w:pPr>
    </w:p>
    <w:p w14:paraId="43D6797C" w14:textId="77777777" w:rsidR="002C23EA" w:rsidRPr="00C7731B" w:rsidRDefault="002C23EA" w:rsidP="002C23EA">
      <w:pPr>
        <w:spacing w:line="276" w:lineRule="auto"/>
        <w:jc w:val="both"/>
        <w:rPr>
          <w:rFonts w:ascii="Arial" w:hAnsi="Arial" w:cs="Arial"/>
          <w:sz w:val="22"/>
          <w:szCs w:val="22"/>
        </w:rPr>
      </w:pPr>
      <w:r w:rsidRPr="00C7731B">
        <w:rPr>
          <w:rFonts w:ascii="Arial" w:hAnsi="Arial" w:cs="Arial"/>
          <w:sz w:val="22"/>
          <w:szCs w:val="22"/>
        </w:rPr>
        <w:lastRenderedPageBreak/>
        <w:t>The application is supported by a drainage strategy and has been assessed by the Lead Local Flood Authority (LLFA), which raises no objection to the proposed development. The LLFA acknowledges that the site lies within an area susceptible to groundwater emergence, with groundwater potentially occurring close to the surface. However, the submitted information demonstrates that the proposal is minor in nature and would not significantly increase impermeable area or give rise to an increased risk of flooding on or off site.</w:t>
      </w:r>
    </w:p>
    <w:p w14:paraId="15FF6DEE" w14:textId="77777777" w:rsidR="002C23EA" w:rsidRPr="00C7731B" w:rsidRDefault="002C23EA" w:rsidP="002C23EA">
      <w:pPr>
        <w:spacing w:line="276" w:lineRule="auto"/>
        <w:jc w:val="both"/>
        <w:rPr>
          <w:rFonts w:ascii="Arial" w:hAnsi="Arial" w:cs="Arial"/>
          <w:sz w:val="22"/>
          <w:szCs w:val="22"/>
        </w:rPr>
      </w:pPr>
    </w:p>
    <w:p w14:paraId="0328FBD0" w14:textId="77777777" w:rsidR="002C23EA" w:rsidRPr="00C7731B" w:rsidRDefault="002C23EA" w:rsidP="002C23EA">
      <w:pPr>
        <w:spacing w:line="276" w:lineRule="auto"/>
        <w:jc w:val="both"/>
        <w:rPr>
          <w:rFonts w:ascii="Arial" w:hAnsi="Arial" w:cs="Arial"/>
          <w:sz w:val="22"/>
          <w:szCs w:val="22"/>
        </w:rPr>
      </w:pPr>
      <w:r w:rsidRPr="00C7731B">
        <w:rPr>
          <w:rFonts w:ascii="Arial" w:hAnsi="Arial" w:cs="Arial"/>
          <w:sz w:val="22"/>
          <w:szCs w:val="22"/>
        </w:rPr>
        <w:t>The proposed development is located within an existing operational farm complex and includes the replacement of an existing slurry reservoir with a livestock building together with a new dirty water storage facility. Appropriate drainage infrastructure is proposed to manage dirty water and agricultural effluent generated by the development. The Environment Agency raises no objection and advises that matters relating to slurry storage, pollution control and environmental permitting are controlled through separate regulatory regimes.</w:t>
      </w:r>
    </w:p>
    <w:p w14:paraId="5650FE74" w14:textId="77777777" w:rsidR="002C23EA" w:rsidRPr="00C7731B" w:rsidRDefault="002C23EA" w:rsidP="002C23EA">
      <w:pPr>
        <w:spacing w:line="276" w:lineRule="auto"/>
        <w:jc w:val="both"/>
        <w:rPr>
          <w:rFonts w:ascii="Arial" w:hAnsi="Arial" w:cs="Arial"/>
          <w:sz w:val="22"/>
          <w:szCs w:val="22"/>
        </w:rPr>
      </w:pPr>
    </w:p>
    <w:p w14:paraId="7C3E8234" w14:textId="77777777" w:rsidR="002C23EA" w:rsidRPr="00C7731B" w:rsidRDefault="002C23EA" w:rsidP="002C23EA">
      <w:pPr>
        <w:spacing w:line="276" w:lineRule="auto"/>
        <w:jc w:val="both"/>
        <w:rPr>
          <w:rFonts w:ascii="Arial" w:hAnsi="Arial" w:cs="Arial"/>
          <w:sz w:val="22"/>
          <w:szCs w:val="22"/>
        </w:rPr>
      </w:pPr>
      <w:r w:rsidRPr="00C7731B">
        <w:rPr>
          <w:rFonts w:ascii="Arial" w:hAnsi="Arial" w:cs="Arial"/>
          <w:sz w:val="22"/>
          <w:szCs w:val="22"/>
        </w:rPr>
        <w:t>Whilst the LLFA requested additional information relating to exceedance flow routes, this is not considered necessary or reasonable in the circumstances of this partly retrospective proposal, particularly given the nature of the development and the absence of any identified increase in flood risk. A condition requiring implementation of measures to prevent groundwater ingress into the drainage system is considered sufficient to ensure the satisfactory operation of the approved drainage arrangements.</w:t>
      </w:r>
    </w:p>
    <w:p w14:paraId="05160279" w14:textId="77777777" w:rsidR="002C23EA" w:rsidRPr="00C7731B" w:rsidRDefault="002C23EA" w:rsidP="002C23EA">
      <w:pPr>
        <w:spacing w:line="276" w:lineRule="auto"/>
        <w:jc w:val="both"/>
        <w:rPr>
          <w:rFonts w:ascii="Arial" w:hAnsi="Arial" w:cs="Arial"/>
          <w:sz w:val="22"/>
          <w:szCs w:val="22"/>
        </w:rPr>
      </w:pPr>
    </w:p>
    <w:p w14:paraId="0794DE80" w14:textId="5CC39A9E" w:rsidR="00A26D4B" w:rsidRPr="00C7731B" w:rsidRDefault="002C23EA" w:rsidP="002C23EA">
      <w:pPr>
        <w:spacing w:line="276" w:lineRule="auto"/>
        <w:jc w:val="both"/>
        <w:rPr>
          <w:rFonts w:ascii="Arial" w:hAnsi="Arial" w:cs="Arial"/>
          <w:sz w:val="22"/>
          <w:szCs w:val="22"/>
        </w:rPr>
      </w:pPr>
      <w:r w:rsidRPr="00C7731B">
        <w:rPr>
          <w:rFonts w:ascii="Arial" w:hAnsi="Arial" w:cs="Arial"/>
          <w:sz w:val="22"/>
          <w:szCs w:val="22"/>
        </w:rPr>
        <w:t>Accordingly, it is considered that the proposal would be safe for its lifetime, would not increase flood risk elsewhere, and incorporates an appropriate drainage strategy having regard to the characteristics of the site.</w:t>
      </w:r>
    </w:p>
    <w:p w14:paraId="752889C5" w14:textId="77777777" w:rsidR="001F7330" w:rsidRPr="00C7731B" w:rsidRDefault="001F7330" w:rsidP="00193555">
      <w:pPr>
        <w:spacing w:line="276" w:lineRule="auto"/>
        <w:jc w:val="both"/>
        <w:rPr>
          <w:rFonts w:ascii="Arial" w:hAnsi="Arial" w:cs="Arial"/>
          <w:i/>
          <w:iCs/>
          <w:sz w:val="22"/>
          <w:szCs w:val="22"/>
        </w:rPr>
      </w:pPr>
    </w:p>
    <w:p w14:paraId="2F3A5064" w14:textId="77777777" w:rsidR="00A26D4B" w:rsidRPr="00C7731B" w:rsidRDefault="00A26D4B" w:rsidP="008D4F43">
      <w:pPr>
        <w:pStyle w:val="Heading3"/>
      </w:pPr>
      <w:r w:rsidRPr="00C7731B">
        <w:t>Conclusion</w:t>
      </w:r>
    </w:p>
    <w:p w14:paraId="75E9292A" w14:textId="77777777" w:rsidR="00C7731B" w:rsidRDefault="00C7731B" w:rsidP="00A26D4B">
      <w:pPr>
        <w:spacing w:line="276" w:lineRule="auto"/>
        <w:jc w:val="both"/>
        <w:rPr>
          <w:rFonts w:ascii="Arial" w:hAnsi="Arial" w:cs="Arial"/>
          <w:color w:val="000000" w:themeColor="text1"/>
          <w:sz w:val="22"/>
          <w:szCs w:val="22"/>
        </w:rPr>
      </w:pPr>
      <w:r w:rsidRPr="00C7731B">
        <w:rPr>
          <w:rFonts w:ascii="Arial" w:hAnsi="Arial" w:cs="Arial"/>
          <w:color w:val="000000" w:themeColor="text1"/>
          <w:sz w:val="22"/>
          <w:szCs w:val="22"/>
        </w:rPr>
        <w:t>Having regard to the submitted drainage information and the consultation response of the Lead Local Flood Authority, it is considered that the proposed development would not result in an unacceptable risk of flooding or adversely affect the operation of local drainage systems. Subject to a condition securing appropriate groundwater protection measures, the proposal is considered acceptable in flood risk and drainage terms and accords with Core Policy 67 of the Wiltshire Core Strategy and the flood risk and drainage provisions of the NPPF.</w:t>
      </w:r>
    </w:p>
    <w:p w14:paraId="1BF51810" w14:textId="77777777" w:rsidR="00C7731B" w:rsidRDefault="00C7731B" w:rsidP="00A26D4B">
      <w:pPr>
        <w:spacing w:line="276" w:lineRule="auto"/>
        <w:jc w:val="both"/>
        <w:rPr>
          <w:rFonts w:ascii="Arial" w:hAnsi="Arial" w:cs="Arial"/>
          <w:color w:val="000000" w:themeColor="text1"/>
          <w:sz w:val="22"/>
          <w:szCs w:val="22"/>
        </w:rPr>
      </w:pPr>
    </w:p>
    <w:p w14:paraId="4DDE155A" w14:textId="77777777" w:rsidR="005C7FDF" w:rsidRPr="00824814" w:rsidRDefault="006B2E50" w:rsidP="008D4F43">
      <w:pPr>
        <w:pStyle w:val="Heading2"/>
        <w:ind w:left="0" w:firstLine="0"/>
        <w:jc w:val="both"/>
      </w:pPr>
      <w:r w:rsidRPr="00824814">
        <w:t>Environmental Considerations (</w:t>
      </w:r>
      <w:r w:rsidR="005C7FDF" w:rsidRPr="00824814">
        <w:t>Including Noise, Air Quality, Lighting and Ground</w:t>
      </w:r>
      <w:r w:rsidR="008D4F43" w:rsidRPr="00824814">
        <w:t xml:space="preserve"> </w:t>
      </w:r>
      <w:r w:rsidR="005C7FDF" w:rsidRPr="00824814">
        <w:t>Conditions)</w:t>
      </w:r>
    </w:p>
    <w:p w14:paraId="5BE5F609" w14:textId="77777777" w:rsidR="006B2E50" w:rsidRPr="00824814" w:rsidRDefault="006B2E50" w:rsidP="006B2E50">
      <w:pPr>
        <w:spacing w:line="276" w:lineRule="auto"/>
        <w:jc w:val="both"/>
        <w:rPr>
          <w:rFonts w:ascii="Arial" w:hAnsi="Arial" w:cs="Arial"/>
          <w:b/>
          <w:bCs/>
          <w:sz w:val="22"/>
          <w:szCs w:val="22"/>
        </w:rPr>
      </w:pPr>
    </w:p>
    <w:p w14:paraId="201C9708" w14:textId="77777777" w:rsidR="006B2E50" w:rsidRPr="00824814" w:rsidRDefault="006B2E50" w:rsidP="008D4F43">
      <w:pPr>
        <w:pStyle w:val="Heading3"/>
      </w:pPr>
      <w:r w:rsidRPr="00824814">
        <w:t>Policy Context</w:t>
      </w:r>
    </w:p>
    <w:p w14:paraId="0264C129" w14:textId="77777777" w:rsidR="00A414E3" w:rsidRPr="00A414E3" w:rsidRDefault="00A414E3" w:rsidP="00A414E3">
      <w:pPr>
        <w:spacing w:line="276" w:lineRule="auto"/>
        <w:jc w:val="both"/>
        <w:rPr>
          <w:rFonts w:ascii="Arial" w:hAnsi="Arial" w:cs="Arial"/>
          <w:color w:val="000000" w:themeColor="text1"/>
          <w:sz w:val="22"/>
          <w:szCs w:val="22"/>
        </w:rPr>
      </w:pPr>
      <w:r w:rsidRPr="00824814">
        <w:rPr>
          <w:rFonts w:ascii="Arial" w:hAnsi="Arial" w:cs="Arial"/>
          <w:color w:val="000000" w:themeColor="text1"/>
          <w:sz w:val="22"/>
          <w:szCs w:val="22"/>
        </w:rPr>
        <w:t>Core Policies 55 and 57 of the Wiltshire Core Strategy seek to ensure that development does</w:t>
      </w:r>
      <w:r w:rsidRPr="00A414E3">
        <w:rPr>
          <w:rFonts w:ascii="Arial" w:hAnsi="Arial" w:cs="Arial"/>
          <w:color w:val="000000" w:themeColor="text1"/>
          <w:sz w:val="22"/>
          <w:szCs w:val="22"/>
        </w:rPr>
        <w:t xml:space="preserve"> not give rise to unacceptable impacts from pollution, noise, lighting or other environmental effects and that the amenity of neighbouring land uses is protected.</w:t>
      </w:r>
    </w:p>
    <w:p w14:paraId="6E52FCEF" w14:textId="77777777" w:rsidR="00A414E3" w:rsidRPr="00A414E3" w:rsidRDefault="00A414E3" w:rsidP="00A414E3">
      <w:pPr>
        <w:spacing w:line="276" w:lineRule="auto"/>
        <w:jc w:val="both"/>
        <w:rPr>
          <w:rFonts w:ascii="Arial" w:hAnsi="Arial" w:cs="Arial"/>
          <w:color w:val="000000" w:themeColor="text1"/>
          <w:sz w:val="22"/>
          <w:szCs w:val="22"/>
        </w:rPr>
      </w:pPr>
    </w:p>
    <w:p w14:paraId="2440219C" w14:textId="77777777" w:rsidR="00782572" w:rsidRDefault="00A414E3" w:rsidP="00A414E3">
      <w:pPr>
        <w:spacing w:line="276" w:lineRule="auto"/>
        <w:jc w:val="both"/>
        <w:rPr>
          <w:rFonts w:ascii="Arial" w:hAnsi="Arial" w:cs="Arial"/>
          <w:color w:val="000000" w:themeColor="text1"/>
          <w:sz w:val="22"/>
          <w:szCs w:val="22"/>
        </w:rPr>
      </w:pPr>
      <w:r w:rsidRPr="00A414E3">
        <w:rPr>
          <w:rFonts w:ascii="Arial" w:hAnsi="Arial" w:cs="Arial"/>
          <w:color w:val="000000" w:themeColor="text1"/>
          <w:sz w:val="22"/>
          <w:szCs w:val="22"/>
        </w:rPr>
        <w:t>Policy P3 of the NPPF requires development to be appropriate for its location, taking account of the potential effects of pollution, noise, artificial lighting and other environmental impacts on the surrounding area.</w:t>
      </w:r>
    </w:p>
    <w:p w14:paraId="794675BF" w14:textId="77777777" w:rsidR="0006523B" w:rsidRPr="00824814" w:rsidRDefault="0006523B" w:rsidP="00782572">
      <w:pPr>
        <w:spacing w:line="276" w:lineRule="auto"/>
        <w:jc w:val="both"/>
        <w:rPr>
          <w:rFonts w:ascii="Arial" w:hAnsi="Arial" w:cs="Arial"/>
          <w:color w:val="000000" w:themeColor="text1"/>
          <w:sz w:val="22"/>
          <w:szCs w:val="22"/>
        </w:rPr>
      </w:pPr>
    </w:p>
    <w:p w14:paraId="1F2016B3" w14:textId="77777777" w:rsidR="00A26D4B" w:rsidRPr="00824814" w:rsidRDefault="00A26D4B" w:rsidP="008D4F43">
      <w:pPr>
        <w:pStyle w:val="Heading3"/>
      </w:pPr>
      <w:r w:rsidRPr="00824814">
        <w:t xml:space="preserve">Assessment </w:t>
      </w:r>
    </w:p>
    <w:p w14:paraId="7537CA91" w14:textId="624B3107" w:rsidR="00782572" w:rsidRPr="00824814" w:rsidRDefault="00782572" w:rsidP="00782572">
      <w:pPr>
        <w:spacing w:line="276" w:lineRule="auto"/>
        <w:jc w:val="both"/>
        <w:rPr>
          <w:rFonts w:ascii="Arial" w:hAnsi="Arial" w:cs="Arial"/>
          <w:sz w:val="22"/>
          <w:szCs w:val="22"/>
        </w:rPr>
      </w:pPr>
      <w:r w:rsidRPr="00824814">
        <w:rPr>
          <w:rFonts w:ascii="Arial" w:hAnsi="Arial" w:cs="Arial"/>
          <w:sz w:val="22"/>
          <w:szCs w:val="22"/>
        </w:rPr>
        <w:t xml:space="preserve">The proposal is located within an established dairy farm and comprises agricultural development associated with the existing farming operation. As such, agricultural activity, </w:t>
      </w:r>
      <w:r w:rsidRPr="00824814">
        <w:rPr>
          <w:rFonts w:ascii="Arial" w:hAnsi="Arial" w:cs="Arial"/>
          <w:sz w:val="22"/>
          <w:szCs w:val="22"/>
        </w:rPr>
        <w:lastRenderedPageBreak/>
        <w:t>including farm vehicle movements, livestock-related noise and odours, already forms part of the established character and operation of the site.</w:t>
      </w:r>
    </w:p>
    <w:p w14:paraId="78631DB3" w14:textId="77777777" w:rsidR="00782572" w:rsidRPr="00824814" w:rsidRDefault="00782572" w:rsidP="00782572">
      <w:pPr>
        <w:spacing w:line="276" w:lineRule="auto"/>
        <w:jc w:val="both"/>
        <w:rPr>
          <w:rFonts w:ascii="Arial" w:hAnsi="Arial" w:cs="Arial"/>
          <w:sz w:val="22"/>
          <w:szCs w:val="22"/>
        </w:rPr>
      </w:pPr>
    </w:p>
    <w:p w14:paraId="0D775424" w14:textId="77777777" w:rsidR="00782572" w:rsidRPr="00824814" w:rsidRDefault="00782572" w:rsidP="00782572">
      <w:pPr>
        <w:spacing w:line="276" w:lineRule="auto"/>
        <w:jc w:val="both"/>
        <w:rPr>
          <w:rFonts w:ascii="Arial" w:hAnsi="Arial" w:cs="Arial"/>
          <w:sz w:val="22"/>
          <w:szCs w:val="22"/>
        </w:rPr>
      </w:pPr>
      <w:r w:rsidRPr="00824814">
        <w:rPr>
          <w:rFonts w:ascii="Arial" w:hAnsi="Arial" w:cs="Arial"/>
          <w:sz w:val="22"/>
          <w:szCs w:val="22"/>
        </w:rPr>
        <w:t>The nearest residential properties are located over 230m from the application site. Given this separation distance, together with intervening topography, existing buildings and vegetation, the proposal is not considered likely to result in unacceptable noise, odour or disturbance impacts on neighbouring occupiers.</w:t>
      </w:r>
    </w:p>
    <w:p w14:paraId="35E3A326" w14:textId="77777777" w:rsidR="00782572" w:rsidRPr="00824814" w:rsidRDefault="00782572" w:rsidP="00782572">
      <w:pPr>
        <w:spacing w:line="276" w:lineRule="auto"/>
        <w:jc w:val="both"/>
        <w:rPr>
          <w:rFonts w:ascii="Arial" w:hAnsi="Arial" w:cs="Arial"/>
          <w:sz w:val="22"/>
          <w:szCs w:val="22"/>
        </w:rPr>
      </w:pPr>
    </w:p>
    <w:p w14:paraId="78F6B9E0" w14:textId="77777777" w:rsidR="00782572" w:rsidRPr="00824814" w:rsidRDefault="00782572" w:rsidP="00782572">
      <w:pPr>
        <w:spacing w:line="276" w:lineRule="auto"/>
        <w:jc w:val="both"/>
        <w:rPr>
          <w:rFonts w:ascii="Arial" w:hAnsi="Arial" w:cs="Arial"/>
          <w:sz w:val="22"/>
          <w:szCs w:val="22"/>
        </w:rPr>
      </w:pPr>
      <w:r w:rsidRPr="00824814">
        <w:rPr>
          <w:rFonts w:ascii="Arial" w:hAnsi="Arial" w:cs="Arial"/>
          <w:sz w:val="22"/>
          <w:szCs w:val="22"/>
        </w:rPr>
        <w:t>Natural England has reviewed the submitted air quality information and is satisfied that, subject to the mitigation measures incorporated within the application, the proposal would not result in adverse impacts on nearby designated sites. No objections have been raised by environmental consultees in respect of air quality impacts.</w:t>
      </w:r>
    </w:p>
    <w:p w14:paraId="2C45B4BF" w14:textId="77777777" w:rsidR="00782572" w:rsidRPr="00824814" w:rsidRDefault="00782572" w:rsidP="00782572">
      <w:pPr>
        <w:spacing w:line="276" w:lineRule="auto"/>
        <w:jc w:val="both"/>
        <w:rPr>
          <w:rFonts w:ascii="Arial" w:hAnsi="Arial" w:cs="Arial"/>
          <w:sz w:val="22"/>
          <w:szCs w:val="22"/>
        </w:rPr>
      </w:pPr>
    </w:p>
    <w:p w14:paraId="43A70D0B" w14:textId="77777777" w:rsidR="00782572" w:rsidRPr="00824814" w:rsidRDefault="00782572" w:rsidP="00782572">
      <w:pPr>
        <w:spacing w:line="276" w:lineRule="auto"/>
        <w:jc w:val="both"/>
        <w:rPr>
          <w:rFonts w:ascii="Arial" w:hAnsi="Arial" w:cs="Arial"/>
          <w:sz w:val="22"/>
          <w:szCs w:val="22"/>
        </w:rPr>
      </w:pPr>
      <w:r w:rsidRPr="00824814">
        <w:rPr>
          <w:rFonts w:ascii="Arial" w:hAnsi="Arial" w:cs="Arial"/>
          <w:sz w:val="22"/>
          <w:szCs w:val="22"/>
        </w:rPr>
        <w:t>The site is relatively level and there is no evidence of land stability issues that would affect the suitability of the site for the proposed development. Whilst external lighting may be required in connection with the operation of the farm, any additional lighting can be appropriately controlled by condition to ensure that unnecessary light spill is avoided.</w:t>
      </w:r>
    </w:p>
    <w:p w14:paraId="756C9ABD" w14:textId="77777777" w:rsidR="000D2921" w:rsidRPr="00824814" w:rsidRDefault="000D2921" w:rsidP="00A26D4B">
      <w:pPr>
        <w:spacing w:line="276" w:lineRule="auto"/>
        <w:jc w:val="both"/>
        <w:rPr>
          <w:rFonts w:ascii="Arial" w:hAnsi="Arial" w:cs="Arial"/>
          <w:i/>
          <w:iCs/>
          <w:sz w:val="22"/>
          <w:szCs w:val="22"/>
        </w:rPr>
      </w:pPr>
    </w:p>
    <w:p w14:paraId="6279313B" w14:textId="77777777" w:rsidR="00A26D4B" w:rsidRPr="00824814" w:rsidRDefault="00A26D4B" w:rsidP="008D4F43">
      <w:pPr>
        <w:pStyle w:val="Heading3"/>
      </w:pPr>
      <w:r w:rsidRPr="00824814">
        <w:t>Conclusion</w:t>
      </w:r>
    </w:p>
    <w:p w14:paraId="65620264" w14:textId="77777777" w:rsidR="00824814" w:rsidRDefault="00824814" w:rsidP="00A26D4B">
      <w:pPr>
        <w:spacing w:line="276" w:lineRule="auto"/>
        <w:jc w:val="both"/>
        <w:rPr>
          <w:rFonts w:ascii="Arial" w:hAnsi="Arial" w:cs="Arial"/>
          <w:color w:val="000000" w:themeColor="text1"/>
          <w:sz w:val="22"/>
          <w:szCs w:val="22"/>
        </w:rPr>
      </w:pPr>
      <w:r w:rsidRPr="00824814">
        <w:rPr>
          <w:rFonts w:ascii="Arial" w:hAnsi="Arial" w:cs="Arial"/>
          <w:color w:val="000000" w:themeColor="text1"/>
          <w:sz w:val="22"/>
          <w:szCs w:val="22"/>
        </w:rPr>
        <w:t>Having regard to the scale and nature of the proposal, the separation from neighbouring properties and the responses of technical consultees, it is considered that the development would not give rise to unacceptable impacts arising from noise, odour, air quality, lighting or ground conditions. Subject to appropriate control of any external lighting, the proposal accords with Core Policies 55 and 57 of the Wiltshire Core Strategy and Policy P3 of the NPPF.</w:t>
      </w:r>
    </w:p>
    <w:p w14:paraId="2CAB90AF" w14:textId="77777777" w:rsidR="00EA523D" w:rsidRPr="0050620D" w:rsidRDefault="00EA523D" w:rsidP="7D84FC5F">
      <w:pPr>
        <w:spacing w:line="276" w:lineRule="auto"/>
        <w:jc w:val="both"/>
        <w:rPr>
          <w:rFonts w:ascii="Arial" w:hAnsi="Arial" w:cs="Arial"/>
          <w:i/>
          <w:iCs/>
          <w:color w:val="FF0000"/>
          <w:sz w:val="22"/>
          <w:szCs w:val="22"/>
          <w:highlight w:val="yellow"/>
        </w:rPr>
      </w:pPr>
    </w:p>
    <w:p w14:paraId="56466ACB" w14:textId="77777777" w:rsidR="004B2F79" w:rsidRPr="00F03224" w:rsidRDefault="004B2F79" w:rsidP="00673F9A">
      <w:pPr>
        <w:pStyle w:val="Heading2"/>
      </w:pPr>
      <w:r w:rsidRPr="00F03224">
        <w:t>Public Sector Equality Duty (PSED)</w:t>
      </w:r>
    </w:p>
    <w:p w14:paraId="667BDEF6" w14:textId="77777777" w:rsidR="004B2F79" w:rsidRPr="00F03224" w:rsidRDefault="004B2F79" w:rsidP="004B2F79">
      <w:pPr>
        <w:spacing w:line="276" w:lineRule="auto"/>
        <w:jc w:val="both"/>
        <w:rPr>
          <w:rFonts w:ascii="Arial" w:hAnsi="Arial" w:cs="Arial"/>
          <w:color w:val="000000" w:themeColor="text1"/>
          <w:sz w:val="22"/>
          <w:szCs w:val="22"/>
        </w:rPr>
      </w:pPr>
      <w:r w:rsidRPr="00F03224">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39256ED1" w14:textId="77777777" w:rsidR="004B2F79" w:rsidRPr="00F03224" w:rsidRDefault="004B2F79" w:rsidP="004B2F79">
      <w:pPr>
        <w:spacing w:line="276" w:lineRule="auto"/>
        <w:jc w:val="both"/>
        <w:rPr>
          <w:rFonts w:ascii="Arial" w:hAnsi="Arial" w:cs="Arial"/>
          <w:color w:val="000000" w:themeColor="text1"/>
          <w:sz w:val="22"/>
          <w:szCs w:val="22"/>
        </w:rPr>
      </w:pPr>
    </w:p>
    <w:p w14:paraId="6C190D88" w14:textId="77777777" w:rsidR="004B2F79" w:rsidRPr="000E6ADC" w:rsidRDefault="004B2F79" w:rsidP="004B2F79">
      <w:pPr>
        <w:spacing w:line="276" w:lineRule="auto"/>
        <w:jc w:val="both"/>
        <w:rPr>
          <w:rFonts w:ascii="Arial" w:hAnsi="Arial" w:cs="Arial"/>
          <w:color w:val="000000" w:themeColor="text1"/>
          <w:sz w:val="22"/>
          <w:szCs w:val="22"/>
        </w:rPr>
      </w:pPr>
      <w:r w:rsidRPr="00F03224">
        <w:rPr>
          <w:rFonts w:ascii="Arial" w:hAnsi="Arial" w:cs="Arial"/>
          <w:color w:val="000000" w:themeColor="text1"/>
          <w:sz w:val="22"/>
          <w:szCs w:val="22"/>
        </w:rPr>
        <w:t xml:space="preserve">The Local Planning Authority is satisfied that the proposal would not result in any unlawful discrimination and that any impacts on protected groups have been appropriately considered </w:t>
      </w:r>
      <w:r w:rsidRPr="000E6ADC">
        <w:rPr>
          <w:rFonts w:ascii="Arial" w:hAnsi="Arial" w:cs="Arial"/>
          <w:color w:val="000000" w:themeColor="text1"/>
          <w:sz w:val="22"/>
          <w:szCs w:val="22"/>
        </w:rPr>
        <w:t>as part of this assessment.</w:t>
      </w:r>
    </w:p>
    <w:p w14:paraId="182910CC" w14:textId="77777777" w:rsidR="004B2F79" w:rsidRPr="000E6ADC" w:rsidRDefault="004B2F79" w:rsidP="7D84FC5F">
      <w:pPr>
        <w:spacing w:line="276" w:lineRule="auto"/>
        <w:jc w:val="both"/>
        <w:rPr>
          <w:rFonts w:ascii="Arial" w:hAnsi="Arial" w:cs="Arial"/>
          <w:i/>
          <w:iCs/>
          <w:color w:val="FF0000"/>
          <w:sz w:val="22"/>
          <w:szCs w:val="22"/>
        </w:rPr>
      </w:pPr>
    </w:p>
    <w:p w14:paraId="7A761548" w14:textId="77777777" w:rsidR="003066D0" w:rsidRPr="000E6ADC" w:rsidRDefault="00F7609E" w:rsidP="00D1364D">
      <w:pPr>
        <w:pStyle w:val="Heading1"/>
      </w:pPr>
      <w:r w:rsidRPr="000E6ADC">
        <w:t>PLANNING BALANCE AND CONCLUSION</w:t>
      </w:r>
    </w:p>
    <w:p w14:paraId="1F1B6DAF" w14:textId="77777777" w:rsidR="00937DAE" w:rsidRPr="000E6ADC" w:rsidRDefault="00937DAE" w:rsidP="00937DAE"/>
    <w:p w14:paraId="7A4B963B" w14:textId="77777777" w:rsidR="009817A4" w:rsidRPr="000E6ADC" w:rsidRDefault="009817A4" w:rsidP="002A3036">
      <w:pPr>
        <w:pStyle w:val="Heading2"/>
      </w:pPr>
      <w:r w:rsidRPr="000E6ADC">
        <w:t xml:space="preserve">Policy Context </w:t>
      </w:r>
    </w:p>
    <w:p w14:paraId="513E4E98" w14:textId="77777777" w:rsidR="000E6ADC" w:rsidRPr="000E6ADC" w:rsidRDefault="000E6ADC" w:rsidP="000E6ADC">
      <w:pPr>
        <w:spacing w:line="276" w:lineRule="auto"/>
        <w:jc w:val="both"/>
        <w:rPr>
          <w:rFonts w:ascii="Arial" w:hAnsi="Arial" w:cs="Arial"/>
          <w:sz w:val="22"/>
          <w:szCs w:val="22"/>
        </w:rPr>
      </w:pPr>
      <w:r w:rsidRPr="000E6ADC">
        <w:rPr>
          <w:rFonts w:ascii="Arial" w:hAnsi="Arial" w:cs="Arial"/>
          <w:sz w:val="22"/>
          <w:szCs w:val="22"/>
        </w:rPr>
        <w:t xml:space="preserve">The principle of development is considered </w:t>
      </w:r>
      <w:proofErr w:type="gramStart"/>
      <w:r w:rsidRPr="000E6ADC">
        <w:rPr>
          <w:rFonts w:ascii="Arial" w:hAnsi="Arial" w:cs="Arial"/>
          <w:sz w:val="22"/>
          <w:szCs w:val="22"/>
        </w:rPr>
        <w:t>acceptable</w:t>
      </w:r>
      <w:proofErr w:type="gramEnd"/>
      <w:r w:rsidRPr="000E6ADC">
        <w:rPr>
          <w:rFonts w:ascii="Arial" w:hAnsi="Arial" w:cs="Arial"/>
          <w:sz w:val="22"/>
          <w:szCs w:val="22"/>
        </w:rPr>
        <w:t xml:space="preserve"> and the proposal accords with the relevant policies of the Development Plan and the NPPF. The proposal would support the continued operation, modernisation and viability of an established dairy enterprise through the provision of improved agricultural infrastructure and associated facilities.</w:t>
      </w:r>
    </w:p>
    <w:p w14:paraId="5E5A09DD" w14:textId="77777777" w:rsidR="000E6ADC" w:rsidRPr="000E6ADC" w:rsidRDefault="000E6ADC" w:rsidP="000E6ADC">
      <w:pPr>
        <w:spacing w:line="276" w:lineRule="auto"/>
        <w:jc w:val="both"/>
        <w:rPr>
          <w:rFonts w:ascii="Arial" w:hAnsi="Arial" w:cs="Arial"/>
          <w:sz w:val="22"/>
          <w:szCs w:val="22"/>
        </w:rPr>
      </w:pPr>
    </w:p>
    <w:p w14:paraId="3F394BA9" w14:textId="77777777" w:rsidR="000E6ADC" w:rsidRPr="000E6ADC" w:rsidRDefault="000E6ADC" w:rsidP="000E6ADC">
      <w:pPr>
        <w:spacing w:line="276" w:lineRule="auto"/>
        <w:jc w:val="both"/>
        <w:rPr>
          <w:rFonts w:ascii="Arial" w:hAnsi="Arial" w:cs="Arial"/>
          <w:sz w:val="22"/>
          <w:szCs w:val="22"/>
        </w:rPr>
      </w:pPr>
      <w:r w:rsidRPr="000E6ADC">
        <w:rPr>
          <w:rFonts w:ascii="Arial" w:hAnsi="Arial" w:cs="Arial"/>
          <w:sz w:val="22"/>
          <w:szCs w:val="22"/>
        </w:rPr>
        <w:t xml:space="preserve">The assessment above has considered the principal planning issues arising from the development, including design, landscape and visual impact, ecology, biodiversity, residential amenity, highways, drainage, heritage and environmental considerations. No unacceptable adverse impacts have been identified in respect of any of these matters. Technical consultees, including the Highway Authority, Landscape Officer, Ecologist, Lead Local Flood Authority, </w:t>
      </w:r>
      <w:r w:rsidRPr="000E6ADC">
        <w:rPr>
          <w:rFonts w:ascii="Arial" w:hAnsi="Arial" w:cs="Arial"/>
          <w:sz w:val="22"/>
          <w:szCs w:val="22"/>
        </w:rPr>
        <w:lastRenderedPageBreak/>
        <w:t>Environment Agency and Natural England, raise no objection subject to conditions where appropriate.</w:t>
      </w:r>
    </w:p>
    <w:p w14:paraId="14186D36" w14:textId="77777777" w:rsidR="000E6ADC" w:rsidRPr="000E6ADC" w:rsidRDefault="000E6ADC" w:rsidP="000E6ADC">
      <w:pPr>
        <w:spacing w:line="276" w:lineRule="auto"/>
        <w:jc w:val="both"/>
        <w:rPr>
          <w:rFonts w:ascii="Arial" w:hAnsi="Arial" w:cs="Arial"/>
          <w:sz w:val="22"/>
          <w:szCs w:val="22"/>
        </w:rPr>
      </w:pPr>
    </w:p>
    <w:p w14:paraId="59A5D00D" w14:textId="77777777" w:rsidR="000E6ADC" w:rsidRPr="000E6ADC" w:rsidRDefault="000E6ADC" w:rsidP="000E6ADC">
      <w:pPr>
        <w:spacing w:line="276" w:lineRule="auto"/>
        <w:jc w:val="both"/>
        <w:rPr>
          <w:rFonts w:ascii="Arial" w:hAnsi="Arial" w:cs="Arial"/>
          <w:sz w:val="22"/>
          <w:szCs w:val="22"/>
        </w:rPr>
      </w:pPr>
      <w:r w:rsidRPr="000E6ADC">
        <w:rPr>
          <w:rFonts w:ascii="Arial" w:hAnsi="Arial" w:cs="Arial"/>
          <w:sz w:val="22"/>
          <w:szCs w:val="22"/>
        </w:rPr>
        <w:t>The proposal is located within an existing farm complex and would not result in unacceptable harm to the character of the area, the North Wessex Downs National Landscape, neighbouring amenity, highway safety, biodiversity interests or flood risk. Any technical matters arising can be satisfactorily addressed through planning conditions securing the approved mitigation and drainage measures.</w:t>
      </w:r>
    </w:p>
    <w:p w14:paraId="297D9931" w14:textId="77777777" w:rsidR="00DA5A8E" w:rsidRPr="000E6ADC" w:rsidRDefault="00DA5A8E" w:rsidP="00DA5A8E">
      <w:pPr>
        <w:spacing w:line="276" w:lineRule="auto"/>
        <w:jc w:val="both"/>
        <w:rPr>
          <w:rFonts w:ascii="Arial" w:hAnsi="Arial" w:cs="Arial"/>
          <w:sz w:val="22"/>
          <w:szCs w:val="22"/>
        </w:rPr>
      </w:pPr>
    </w:p>
    <w:p w14:paraId="526AB914" w14:textId="77777777" w:rsidR="0052475D" w:rsidRPr="000E6ADC" w:rsidRDefault="0052475D" w:rsidP="0052475D">
      <w:pPr>
        <w:spacing w:line="276" w:lineRule="auto"/>
        <w:jc w:val="both"/>
        <w:rPr>
          <w:rFonts w:ascii="Arial" w:hAnsi="Arial" w:cs="Arial"/>
          <w:i/>
          <w:iCs/>
          <w:sz w:val="22"/>
          <w:szCs w:val="22"/>
        </w:rPr>
      </w:pPr>
      <w:r w:rsidRPr="000E6ADC">
        <w:rPr>
          <w:rFonts w:ascii="Arial" w:hAnsi="Arial" w:cs="Arial"/>
          <w:i/>
          <w:iCs/>
          <w:sz w:val="22"/>
          <w:szCs w:val="22"/>
        </w:rPr>
        <w:t>Conclusion</w:t>
      </w:r>
    </w:p>
    <w:p w14:paraId="398BECE4" w14:textId="77777777" w:rsidR="0023348C" w:rsidRPr="0023348C" w:rsidRDefault="0023348C" w:rsidP="0023348C">
      <w:pPr>
        <w:spacing w:line="276" w:lineRule="auto"/>
        <w:jc w:val="both"/>
        <w:rPr>
          <w:rFonts w:ascii="Arial" w:hAnsi="Arial" w:cs="Arial"/>
          <w:sz w:val="22"/>
          <w:szCs w:val="22"/>
        </w:rPr>
      </w:pPr>
      <w:r w:rsidRPr="000E6ADC">
        <w:rPr>
          <w:rFonts w:ascii="Arial" w:hAnsi="Arial" w:cs="Arial"/>
          <w:sz w:val="22"/>
          <w:szCs w:val="22"/>
        </w:rPr>
        <w:t>Having regard to Section 38(6) of the Planning and Compulsory Purchase Act 2004, the proposal is considered to accord with the Development Plan when read as a whole. The</w:t>
      </w:r>
      <w:r w:rsidRPr="0023348C">
        <w:rPr>
          <w:rFonts w:ascii="Arial" w:hAnsi="Arial" w:cs="Arial"/>
          <w:sz w:val="22"/>
          <w:szCs w:val="22"/>
        </w:rPr>
        <w:t xml:space="preserve"> proposal also accords with the relevant policies of the NPPF and there are no material considerations that indicate planning permission should be withheld.</w:t>
      </w:r>
    </w:p>
    <w:p w14:paraId="480BA9BD" w14:textId="77777777" w:rsidR="0023348C" w:rsidRPr="0023348C" w:rsidRDefault="0023348C" w:rsidP="0023348C">
      <w:pPr>
        <w:spacing w:line="276" w:lineRule="auto"/>
        <w:jc w:val="both"/>
        <w:rPr>
          <w:rFonts w:ascii="Arial" w:hAnsi="Arial" w:cs="Arial"/>
          <w:sz w:val="22"/>
          <w:szCs w:val="22"/>
        </w:rPr>
      </w:pPr>
    </w:p>
    <w:p w14:paraId="7076A58E" w14:textId="3B47992F" w:rsidR="00564641" w:rsidRPr="0023348C" w:rsidRDefault="0023348C" w:rsidP="00564641">
      <w:pPr>
        <w:spacing w:line="276" w:lineRule="auto"/>
        <w:jc w:val="both"/>
        <w:rPr>
          <w:rFonts w:ascii="Arial" w:hAnsi="Arial" w:cs="Arial"/>
          <w:sz w:val="22"/>
          <w:szCs w:val="22"/>
        </w:rPr>
      </w:pPr>
      <w:r w:rsidRPr="0023348C">
        <w:rPr>
          <w:rFonts w:ascii="Arial" w:hAnsi="Arial" w:cs="Arial"/>
          <w:sz w:val="22"/>
          <w:szCs w:val="22"/>
        </w:rPr>
        <w:t>Accordingly, planning permission should be granted, subject to conditions.</w:t>
      </w:r>
    </w:p>
    <w:p w14:paraId="0B5129B2" w14:textId="77777777" w:rsidR="00A87767" w:rsidRPr="0050620D" w:rsidRDefault="00A87767" w:rsidP="00A87767">
      <w:pPr>
        <w:spacing w:line="276" w:lineRule="auto"/>
        <w:jc w:val="both"/>
        <w:rPr>
          <w:rFonts w:ascii="Arial" w:hAnsi="Arial" w:cs="Arial"/>
          <w:color w:val="000000" w:themeColor="text1"/>
          <w:sz w:val="22"/>
          <w:szCs w:val="22"/>
          <w:highlight w:val="yellow"/>
        </w:rPr>
      </w:pPr>
    </w:p>
    <w:p w14:paraId="43B948E3" w14:textId="0CAB8277" w:rsidR="00942BFA" w:rsidRPr="00C546FE" w:rsidRDefault="00942BFA" w:rsidP="00942BFA">
      <w:pPr>
        <w:spacing w:line="276" w:lineRule="auto"/>
        <w:jc w:val="both"/>
        <w:rPr>
          <w:rFonts w:ascii="Arial" w:hAnsi="Arial" w:cs="Arial"/>
          <w:color w:val="000000" w:themeColor="text1"/>
          <w:sz w:val="22"/>
          <w:szCs w:val="22"/>
        </w:rPr>
      </w:pPr>
      <w:r w:rsidRPr="00C546FE">
        <w:rPr>
          <w:rFonts w:ascii="Arial" w:hAnsi="Arial" w:cs="Arial"/>
          <w:b/>
          <w:bCs/>
          <w:color w:val="000000" w:themeColor="text1"/>
          <w:sz w:val="22"/>
          <w:szCs w:val="22"/>
        </w:rPr>
        <w:t>RECOMMENDATION</w:t>
      </w:r>
      <w:r w:rsidRPr="00C546FE">
        <w:rPr>
          <w:rFonts w:ascii="Arial" w:hAnsi="Arial" w:cs="Arial"/>
          <w:color w:val="000000" w:themeColor="text1"/>
          <w:sz w:val="22"/>
          <w:szCs w:val="22"/>
        </w:rPr>
        <w:t>:</w:t>
      </w:r>
      <w:r w:rsidRPr="00C546FE">
        <w:rPr>
          <w:rFonts w:ascii="Arial" w:hAnsi="Arial" w:cs="Arial"/>
          <w:color w:val="000000" w:themeColor="text1"/>
          <w:sz w:val="22"/>
          <w:szCs w:val="22"/>
        </w:rPr>
        <w:br/>
      </w:r>
      <w:r w:rsidRPr="00C546FE">
        <w:rPr>
          <w:rFonts w:ascii="Arial" w:hAnsi="Arial" w:cs="Arial"/>
          <w:b/>
          <w:bCs/>
          <w:color w:val="000000" w:themeColor="text1"/>
          <w:sz w:val="22"/>
          <w:szCs w:val="22"/>
        </w:rPr>
        <w:t xml:space="preserve">That Planning Permission be GRANTED, subject </w:t>
      </w:r>
      <w:r w:rsidR="00FD4FDF" w:rsidRPr="00C546FE">
        <w:rPr>
          <w:rFonts w:ascii="Arial" w:hAnsi="Arial" w:cs="Arial"/>
          <w:b/>
          <w:bCs/>
          <w:color w:val="000000" w:themeColor="text1"/>
          <w:sz w:val="22"/>
          <w:szCs w:val="22"/>
        </w:rPr>
        <w:t xml:space="preserve">to </w:t>
      </w:r>
      <w:r w:rsidRPr="00C546FE">
        <w:rPr>
          <w:rFonts w:ascii="Arial" w:hAnsi="Arial" w:cs="Arial"/>
          <w:b/>
          <w:bCs/>
          <w:color w:val="000000" w:themeColor="text1"/>
          <w:sz w:val="22"/>
          <w:szCs w:val="22"/>
        </w:rPr>
        <w:t>conditions</w:t>
      </w:r>
    </w:p>
    <w:p w14:paraId="362E0149" w14:textId="77777777" w:rsidR="0035216D" w:rsidRPr="00C546FE" w:rsidRDefault="0035216D" w:rsidP="00942BFA">
      <w:pPr>
        <w:spacing w:line="276" w:lineRule="auto"/>
        <w:jc w:val="both"/>
        <w:rPr>
          <w:rFonts w:ascii="Arial" w:hAnsi="Arial" w:cs="Arial"/>
          <w:color w:val="000000" w:themeColor="text1"/>
          <w:sz w:val="22"/>
          <w:szCs w:val="22"/>
        </w:rPr>
      </w:pPr>
    </w:p>
    <w:p w14:paraId="1DF418AD" w14:textId="77777777" w:rsidR="00653268" w:rsidRPr="00C546FE" w:rsidRDefault="00653268" w:rsidP="00653268">
      <w:pPr>
        <w:spacing w:line="276" w:lineRule="auto"/>
        <w:jc w:val="both"/>
        <w:rPr>
          <w:rFonts w:ascii="Arial" w:hAnsi="Arial" w:cs="Arial"/>
          <w:color w:val="000000" w:themeColor="text1"/>
          <w:sz w:val="22"/>
          <w:szCs w:val="22"/>
        </w:rPr>
      </w:pPr>
      <w:r w:rsidRPr="00C546FE">
        <w:rPr>
          <w:rFonts w:ascii="Arial" w:hAnsi="Arial" w:cs="Arial"/>
          <w:color w:val="000000" w:themeColor="text1"/>
          <w:sz w:val="22"/>
          <w:szCs w:val="22"/>
        </w:rPr>
        <w:t xml:space="preserve">All conditions imposed have been assessed against the tests set out in </w:t>
      </w:r>
      <w:r w:rsidR="00697CEA" w:rsidRPr="00C546FE">
        <w:rPr>
          <w:rFonts w:ascii="Arial" w:hAnsi="Arial" w:cs="Arial"/>
          <w:color w:val="000000" w:themeColor="text1"/>
          <w:sz w:val="22"/>
          <w:szCs w:val="22"/>
        </w:rPr>
        <w:t>Policy DM6</w:t>
      </w:r>
      <w:r w:rsidRPr="00C546FE">
        <w:rPr>
          <w:rFonts w:ascii="Arial" w:hAnsi="Arial" w:cs="Arial"/>
          <w:color w:val="000000" w:themeColor="text1"/>
          <w:sz w:val="22"/>
          <w:szCs w:val="22"/>
        </w:rPr>
        <w:t xml:space="preserve"> of the </w:t>
      </w:r>
      <w:r w:rsidR="0053156A" w:rsidRPr="00C546FE">
        <w:rPr>
          <w:rFonts w:ascii="Arial" w:hAnsi="Arial" w:cs="Arial"/>
          <w:color w:val="000000" w:themeColor="text1"/>
          <w:sz w:val="22"/>
          <w:szCs w:val="22"/>
        </w:rPr>
        <w:t>NPPF</w:t>
      </w:r>
      <w:r w:rsidRPr="00C546FE">
        <w:rPr>
          <w:rFonts w:ascii="Arial" w:hAnsi="Arial" w:cs="Arial"/>
          <w:color w:val="000000" w:themeColor="text1"/>
          <w:sz w:val="22"/>
          <w:szCs w:val="22"/>
        </w:rPr>
        <w:t xml:space="preserve"> and </w:t>
      </w:r>
      <w:proofErr w:type="gramStart"/>
      <w:r w:rsidRPr="00C546FE">
        <w:rPr>
          <w:rFonts w:ascii="Arial" w:hAnsi="Arial" w:cs="Arial"/>
          <w:color w:val="000000" w:themeColor="text1"/>
          <w:sz w:val="22"/>
          <w:szCs w:val="22"/>
        </w:rPr>
        <w:t>are considered to be</w:t>
      </w:r>
      <w:proofErr w:type="gramEnd"/>
      <w:r w:rsidRPr="00C546FE">
        <w:rPr>
          <w:rFonts w:ascii="Arial" w:hAnsi="Arial" w:cs="Arial"/>
          <w:color w:val="000000" w:themeColor="text1"/>
          <w:sz w:val="22"/>
          <w:szCs w:val="22"/>
        </w:rPr>
        <w:t xml:space="preserve"> necessary, relevant to planning, relevant to the development to be permitted, enforceable, precise and reasonable in all other respects.</w:t>
      </w:r>
    </w:p>
    <w:p w14:paraId="4E3608D7" w14:textId="77777777" w:rsidR="00F7609E" w:rsidRDefault="00F7609E" w:rsidP="7D84FC5F">
      <w:pPr>
        <w:rPr>
          <w:rFonts w:ascii="Arial" w:hAnsi="Arial" w:cs="Arial"/>
          <w:color w:val="FF0000"/>
          <w:sz w:val="22"/>
          <w:szCs w:val="22"/>
        </w:rPr>
      </w:pPr>
    </w:p>
    <w:sectPr w:rsidR="00F760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B14DC8"/>
    <w:multiLevelType w:val="hybridMultilevel"/>
    <w:tmpl w:val="6240B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BF1066"/>
    <w:multiLevelType w:val="multilevel"/>
    <w:tmpl w:val="092C284E"/>
    <w:lvl w:ilvl="0">
      <w:start w:val="1"/>
      <w:numFmt w:val="bullet"/>
      <w:lvlText w:val=""/>
      <w:lvlJc w:val="left"/>
      <w:pPr>
        <w:tabs>
          <w:tab w:val="num" w:pos="720"/>
        </w:tabs>
        <w:ind w:left="720" w:hanging="360"/>
      </w:pPr>
      <w:rPr>
        <w:rFonts w:ascii="Symbol" w:hAnsi="Symbol" w:hint="default"/>
        <w:sz w:val="20"/>
      </w:rPr>
    </w:lvl>
    <w:lvl w:ilvl="1">
      <w:start w:val="20"/>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93C4745"/>
    <w:multiLevelType w:val="multilevel"/>
    <w:tmpl w:val="5C70946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0E81363"/>
    <w:multiLevelType w:val="multilevel"/>
    <w:tmpl w:val="F7949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4815ED"/>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6E567E8"/>
    <w:multiLevelType w:val="multilevel"/>
    <w:tmpl w:val="1576C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3C3B3A"/>
    <w:multiLevelType w:val="multilevel"/>
    <w:tmpl w:val="5C70946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8"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DA5409B"/>
    <w:multiLevelType w:val="hybridMultilevel"/>
    <w:tmpl w:val="99DAB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3CE3180"/>
    <w:multiLevelType w:val="hybridMultilevel"/>
    <w:tmpl w:val="52BEA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6A81707"/>
    <w:multiLevelType w:val="hybridMultilevel"/>
    <w:tmpl w:val="57A60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82B7C92"/>
    <w:multiLevelType w:val="hybridMultilevel"/>
    <w:tmpl w:val="8E607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98309D7"/>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01E0844"/>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2D52FB4"/>
    <w:multiLevelType w:val="multilevel"/>
    <w:tmpl w:val="83582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6086FFB"/>
    <w:multiLevelType w:val="multilevel"/>
    <w:tmpl w:val="5D064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8A92EA8"/>
    <w:multiLevelType w:val="multilevel"/>
    <w:tmpl w:val="5AFC0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B874FA1"/>
    <w:multiLevelType w:val="multilevel"/>
    <w:tmpl w:val="760E7710"/>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C312C29"/>
    <w:multiLevelType w:val="hybridMultilevel"/>
    <w:tmpl w:val="B6F2F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C772BA0"/>
    <w:multiLevelType w:val="multilevel"/>
    <w:tmpl w:val="7696BA9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14B7E22"/>
    <w:multiLevelType w:val="hybridMultilevel"/>
    <w:tmpl w:val="5BC64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62766A0"/>
    <w:multiLevelType w:val="multilevel"/>
    <w:tmpl w:val="C96A9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7D675BD"/>
    <w:multiLevelType w:val="multilevel"/>
    <w:tmpl w:val="6E18F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DB0712E"/>
    <w:multiLevelType w:val="hybridMultilevel"/>
    <w:tmpl w:val="A2BC7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600C6884"/>
    <w:multiLevelType w:val="multilevel"/>
    <w:tmpl w:val="AA2E5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22444B8"/>
    <w:multiLevelType w:val="hybridMultilevel"/>
    <w:tmpl w:val="23D61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2AE6669"/>
    <w:multiLevelType w:val="multilevel"/>
    <w:tmpl w:val="1CECF178"/>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3A2772C"/>
    <w:multiLevelType w:val="multilevel"/>
    <w:tmpl w:val="463E0DC8"/>
    <w:lvl w:ilvl="0">
      <w:start w:val="1"/>
      <w:numFmt w:val="decimal"/>
      <w:pStyle w:val="Heading1"/>
      <w:suff w:val="space"/>
      <w:lvlText w:val="%1"/>
      <w:lvlJc w:val="right"/>
      <w:pPr>
        <w:ind w:left="432" w:hanging="432"/>
      </w:pPr>
      <w:rPr>
        <w:rFonts w:hint="default"/>
        <w:color w:val="000000" w:themeColor="text1"/>
      </w:rPr>
    </w:lvl>
    <w:lvl w:ilvl="1">
      <w:start w:val="1"/>
      <w:numFmt w:val="decimal"/>
      <w:pStyle w:val="Heading2"/>
      <w:suff w:val="space"/>
      <w:lvlText w:val="%1.%2"/>
      <w:lvlJc w:val="right"/>
      <w:pPr>
        <w:ind w:left="576" w:hanging="576"/>
      </w:pPr>
      <w:rPr>
        <w:rFonts w:hint="default"/>
        <w:color w:val="000000" w:themeColor="text1"/>
      </w:rPr>
    </w:lvl>
    <w:lvl w:ilvl="2">
      <w:start w:val="1"/>
      <w:numFmt w:val="decimal"/>
      <w:pStyle w:val="Heading3"/>
      <w:suff w:val="space"/>
      <w:lvlText w:val="%1.%2.%3"/>
      <w:lvlJc w:val="right"/>
      <w:pPr>
        <w:ind w:left="720" w:hanging="663"/>
      </w:pPr>
      <w:rPr>
        <w:rFonts w:hint="default"/>
        <w:b w:val="0"/>
        <w:bCs w:val="0"/>
        <w:color w:val="000000" w:themeColor="text1"/>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50"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6C332883"/>
    <w:multiLevelType w:val="multilevel"/>
    <w:tmpl w:val="C43E0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F6E2321"/>
    <w:multiLevelType w:val="hybridMultilevel"/>
    <w:tmpl w:val="C8CCD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F9D17AD"/>
    <w:multiLevelType w:val="multilevel"/>
    <w:tmpl w:val="F774A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7"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79BE2E28"/>
    <w:multiLevelType w:val="hybridMultilevel"/>
    <w:tmpl w:val="F93E52B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7B831FDA"/>
    <w:multiLevelType w:val="multilevel"/>
    <w:tmpl w:val="F08CD64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7F105013"/>
    <w:multiLevelType w:val="multilevel"/>
    <w:tmpl w:val="3BDCBD62"/>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7"/>
  </w:num>
  <w:num w:numId="2" w16cid:durableId="1542328013">
    <w:abstractNumId w:val="55"/>
  </w:num>
  <w:num w:numId="3" w16cid:durableId="1037051835">
    <w:abstractNumId w:val="43"/>
  </w:num>
  <w:num w:numId="4" w16cid:durableId="2085175374">
    <w:abstractNumId w:val="12"/>
  </w:num>
  <w:num w:numId="5" w16cid:durableId="1488207918">
    <w:abstractNumId w:val="38"/>
  </w:num>
  <w:num w:numId="6" w16cid:durableId="1793137108">
    <w:abstractNumId w:val="25"/>
  </w:num>
  <w:num w:numId="7" w16cid:durableId="134420376">
    <w:abstractNumId w:val="54"/>
  </w:num>
  <w:num w:numId="8" w16cid:durableId="1700400412">
    <w:abstractNumId w:val="21"/>
  </w:num>
  <w:num w:numId="9" w16cid:durableId="658310686">
    <w:abstractNumId w:val="45"/>
  </w:num>
  <w:num w:numId="10" w16cid:durableId="287931387">
    <w:abstractNumId w:val="50"/>
  </w:num>
  <w:num w:numId="11" w16cid:durableId="1551453310">
    <w:abstractNumId w:val="19"/>
  </w:num>
  <w:num w:numId="12" w16cid:durableId="988752181">
    <w:abstractNumId w:val="1"/>
  </w:num>
  <w:num w:numId="13" w16cid:durableId="393045125">
    <w:abstractNumId w:val="11"/>
  </w:num>
  <w:num w:numId="14" w16cid:durableId="187529976">
    <w:abstractNumId w:val="41"/>
  </w:num>
  <w:num w:numId="15" w16cid:durableId="1750425246">
    <w:abstractNumId w:val="48"/>
  </w:num>
  <w:num w:numId="16" w16cid:durableId="1619068546">
    <w:abstractNumId w:val="14"/>
  </w:num>
  <w:num w:numId="17" w16cid:durableId="1460490708">
    <w:abstractNumId w:val="32"/>
  </w:num>
  <w:num w:numId="18" w16cid:durableId="6713544">
    <w:abstractNumId w:val="63"/>
  </w:num>
  <w:num w:numId="19" w16cid:durableId="526915288">
    <w:abstractNumId w:val="0"/>
  </w:num>
  <w:num w:numId="20" w16cid:durableId="1486235846">
    <w:abstractNumId w:val="5"/>
  </w:num>
  <w:num w:numId="21" w16cid:durableId="415513684">
    <w:abstractNumId w:val="10"/>
  </w:num>
  <w:num w:numId="22" w16cid:durableId="388576858">
    <w:abstractNumId w:val="8"/>
  </w:num>
  <w:num w:numId="23" w16cid:durableId="1975601811">
    <w:abstractNumId w:val="37"/>
  </w:num>
  <w:num w:numId="24" w16cid:durableId="2039310770">
    <w:abstractNumId w:val="58"/>
  </w:num>
  <w:num w:numId="25" w16cid:durableId="1034232417">
    <w:abstractNumId w:val="6"/>
  </w:num>
  <w:num w:numId="26" w16cid:durableId="2062092020">
    <w:abstractNumId w:val="59"/>
  </w:num>
  <w:num w:numId="27" w16cid:durableId="1933783146">
    <w:abstractNumId w:val="3"/>
  </w:num>
  <w:num w:numId="28" w16cid:durableId="1669286882">
    <w:abstractNumId w:val="35"/>
  </w:num>
  <w:num w:numId="29" w16cid:durableId="1237977669">
    <w:abstractNumId w:val="18"/>
  </w:num>
  <w:num w:numId="30" w16cid:durableId="827013789">
    <w:abstractNumId w:val="34"/>
  </w:num>
  <w:num w:numId="31" w16cid:durableId="1451242110">
    <w:abstractNumId w:val="27"/>
  </w:num>
  <w:num w:numId="32" w16cid:durableId="2004117202">
    <w:abstractNumId w:val="40"/>
  </w:num>
  <w:num w:numId="33" w16cid:durableId="2020037795">
    <w:abstractNumId w:val="62"/>
  </w:num>
  <w:num w:numId="34" w16cid:durableId="2053261774">
    <w:abstractNumId w:val="56"/>
  </w:num>
  <w:num w:numId="35" w16cid:durableId="788477969">
    <w:abstractNumId w:val="61"/>
  </w:num>
  <w:num w:numId="36" w16cid:durableId="176845672">
    <w:abstractNumId w:val="24"/>
  </w:num>
  <w:num w:numId="37" w16cid:durableId="665060638">
    <w:abstractNumId w:val="57"/>
  </w:num>
  <w:num w:numId="38" w16cid:durableId="284772028">
    <w:abstractNumId w:val="52"/>
  </w:num>
  <w:num w:numId="39" w16cid:durableId="292441812">
    <w:abstractNumId w:val="36"/>
  </w:num>
  <w:num w:numId="40" w16cid:durableId="286159185">
    <w:abstractNumId w:val="31"/>
  </w:num>
  <w:num w:numId="41" w16cid:durableId="11495271">
    <w:abstractNumId w:val="46"/>
  </w:num>
  <w:num w:numId="42" w16cid:durableId="1775783856">
    <w:abstractNumId w:val="30"/>
  </w:num>
  <w:num w:numId="43" w16cid:durableId="296110479">
    <w:abstractNumId w:val="15"/>
  </w:num>
  <w:num w:numId="44" w16cid:durableId="1580358611">
    <w:abstractNumId w:val="60"/>
  </w:num>
  <w:num w:numId="45" w16cid:durableId="181935989">
    <w:abstractNumId w:val="29"/>
  </w:num>
  <w:num w:numId="46" w16cid:durableId="1291521645">
    <w:abstractNumId w:val="42"/>
  </w:num>
  <w:num w:numId="47" w16cid:durableId="1555578501">
    <w:abstractNumId w:val="16"/>
  </w:num>
  <w:num w:numId="48" w16cid:durableId="1261596426">
    <w:abstractNumId w:val="7"/>
  </w:num>
  <w:num w:numId="49" w16cid:durableId="1226061907">
    <w:abstractNumId w:val="28"/>
  </w:num>
  <w:num w:numId="50" w16cid:durableId="1774475199">
    <w:abstractNumId w:val="13"/>
  </w:num>
  <w:num w:numId="51" w16cid:durableId="416638240">
    <w:abstractNumId w:val="26"/>
  </w:num>
  <w:num w:numId="52" w16cid:durableId="741366241">
    <w:abstractNumId w:val="49"/>
  </w:num>
  <w:num w:numId="53" w16cid:durableId="1757557084">
    <w:abstractNumId w:val="44"/>
  </w:num>
  <w:num w:numId="54" w16cid:durableId="544410672">
    <w:abstractNumId w:val="33"/>
  </w:num>
  <w:num w:numId="55" w16cid:durableId="1455054384">
    <w:abstractNumId w:val="51"/>
  </w:num>
  <w:num w:numId="56" w16cid:durableId="396394238">
    <w:abstractNumId w:val="4"/>
  </w:num>
  <w:num w:numId="57" w16cid:durableId="1793553414">
    <w:abstractNumId w:val="47"/>
  </w:num>
  <w:num w:numId="58" w16cid:durableId="468743699">
    <w:abstractNumId w:val="53"/>
  </w:num>
  <w:num w:numId="59" w16cid:durableId="802966146">
    <w:abstractNumId w:val="39"/>
  </w:num>
  <w:num w:numId="60" w16cid:durableId="399713566">
    <w:abstractNumId w:val="22"/>
  </w:num>
  <w:num w:numId="61" w16cid:durableId="663124920">
    <w:abstractNumId w:val="2"/>
  </w:num>
  <w:num w:numId="62" w16cid:durableId="2128085242">
    <w:abstractNumId w:val="20"/>
  </w:num>
  <w:num w:numId="63" w16cid:durableId="1277249771">
    <w:abstractNumId w:val="9"/>
  </w:num>
  <w:num w:numId="64" w16cid:durableId="1062025357">
    <w:abstractNumId w:val="23"/>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DD4"/>
    <w:rsid w:val="00000868"/>
    <w:rsid w:val="00000D40"/>
    <w:rsid w:val="0000443B"/>
    <w:rsid w:val="00004C48"/>
    <w:rsid w:val="0000664B"/>
    <w:rsid w:val="00006877"/>
    <w:rsid w:val="00006A57"/>
    <w:rsid w:val="00010329"/>
    <w:rsid w:val="0002128A"/>
    <w:rsid w:val="000218EA"/>
    <w:rsid w:val="00024030"/>
    <w:rsid w:val="0002490A"/>
    <w:rsid w:val="000251A2"/>
    <w:rsid w:val="00025C2C"/>
    <w:rsid w:val="000305A8"/>
    <w:rsid w:val="00035159"/>
    <w:rsid w:val="00035D59"/>
    <w:rsid w:val="00036173"/>
    <w:rsid w:val="00037714"/>
    <w:rsid w:val="000400A6"/>
    <w:rsid w:val="00043514"/>
    <w:rsid w:val="00043528"/>
    <w:rsid w:val="0004756B"/>
    <w:rsid w:val="00051208"/>
    <w:rsid w:val="000519C9"/>
    <w:rsid w:val="00053085"/>
    <w:rsid w:val="00053F09"/>
    <w:rsid w:val="00054C15"/>
    <w:rsid w:val="00061168"/>
    <w:rsid w:val="00062D85"/>
    <w:rsid w:val="00064A1D"/>
    <w:rsid w:val="0006523B"/>
    <w:rsid w:val="00067BEE"/>
    <w:rsid w:val="00071112"/>
    <w:rsid w:val="00071C24"/>
    <w:rsid w:val="0007377C"/>
    <w:rsid w:val="00077259"/>
    <w:rsid w:val="00080C8B"/>
    <w:rsid w:val="000815DC"/>
    <w:rsid w:val="000828B9"/>
    <w:rsid w:val="00082B00"/>
    <w:rsid w:val="000830D4"/>
    <w:rsid w:val="000854F2"/>
    <w:rsid w:val="000875AB"/>
    <w:rsid w:val="00094F2F"/>
    <w:rsid w:val="00097010"/>
    <w:rsid w:val="000A78E4"/>
    <w:rsid w:val="000B2BED"/>
    <w:rsid w:val="000B4E91"/>
    <w:rsid w:val="000B613F"/>
    <w:rsid w:val="000C0D1A"/>
    <w:rsid w:val="000C5693"/>
    <w:rsid w:val="000C773F"/>
    <w:rsid w:val="000D0858"/>
    <w:rsid w:val="000D0B6A"/>
    <w:rsid w:val="000D2921"/>
    <w:rsid w:val="000D3281"/>
    <w:rsid w:val="000D36D6"/>
    <w:rsid w:val="000E3FD8"/>
    <w:rsid w:val="000E59B7"/>
    <w:rsid w:val="000E6292"/>
    <w:rsid w:val="000E62BA"/>
    <w:rsid w:val="000E6ADC"/>
    <w:rsid w:val="000E79FE"/>
    <w:rsid w:val="000F1D49"/>
    <w:rsid w:val="000F2BDF"/>
    <w:rsid w:val="000F564A"/>
    <w:rsid w:val="000F5815"/>
    <w:rsid w:val="000F5ED3"/>
    <w:rsid w:val="000F69D5"/>
    <w:rsid w:val="001050C5"/>
    <w:rsid w:val="00107D4F"/>
    <w:rsid w:val="00111554"/>
    <w:rsid w:val="001131A8"/>
    <w:rsid w:val="001171CC"/>
    <w:rsid w:val="00122FD6"/>
    <w:rsid w:val="00127E45"/>
    <w:rsid w:val="00130D60"/>
    <w:rsid w:val="001356FD"/>
    <w:rsid w:val="001361C4"/>
    <w:rsid w:val="001418E4"/>
    <w:rsid w:val="00142B23"/>
    <w:rsid w:val="00146471"/>
    <w:rsid w:val="0015091F"/>
    <w:rsid w:val="00151B78"/>
    <w:rsid w:val="00152D95"/>
    <w:rsid w:val="00154255"/>
    <w:rsid w:val="00157709"/>
    <w:rsid w:val="00160D4A"/>
    <w:rsid w:val="001615DE"/>
    <w:rsid w:val="001658FF"/>
    <w:rsid w:val="00175188"/>
    <w:rsid w:val="00176DD0"/>
    <w:rsid w:val="001778D6"/>
    <w:rsid w:val="001926B0"/>
    <w:rsid w:val="0019282F"/>
    <w:rsid w:val="00193555"/>
    <w:rsid w:val="001966CB"/>
    <w:rsid w:val="0019725F"/>
    <w:rsid w:val="001A12BE"/>
    <w:rsid w:val="001A33F3"/>
    <w:rsid w:val="001B7DCD"/>
    <w:rsid w:val="001C0E55"/>
    <w:rsid w:val="001C1676"/>
    <w:rsid w:val="001C3CFA"/>
    <w:rsid w:val="001C5B7D"/>
    <w:rsid w:val="001E1FD1"/>
    <w:rsid w:val="001E3C2B"/>
    <w:rsid w:val="001E4DD1"/>
    <w:rsid w:val="001E6BD5"/>
    <w:rsid w:val="001F3B03"/>
    <w:rsid w:val="001F4502"/>
    <w:rsid w:val="001F711B"/>
    <w:rsid w:val="001F7330"/>
    <w:rsid w:val="00200743"/>
    <w:rsid w:val="00201D45"/>
    <w:rsid w:val="00204E4E"/>
    <w:rsid w:val="00205E1B"/>
    <w:rsid w:val="00211B6E"/>
    <w:rsid w:val="00212246"/>
    <w:rsid w:val="002131C0"/>
    <w:rsid w:val="0021435E"/>
    <w:rsid w:val="00215395"/>
    <w:rsid w:val="0021688D"/>
    <w:rsid w:val="00216E49"/>
    <w:rsid w:val="0021750A"/>
    <w:rsid w:val="00221208"/>
    <w:rsid w:val="00222BAA"/>
    <w:rsid w:val="00226522"/>
    <w:rsid w:val="002267FB"/>
    <w:rsid w:val="00230405"/>
    <w:rsid w:val="0023348C"/>
    <w:rsid w:val="002352B6"/>
    <w:rsid w:val="00237634"/>
    <w:rsid w:val="00240EB9"/>
    <w:rsid w:val="00246CF1"/>
    <w:rsid w:val="00250212"/>
    <w:rsid w:val="0025345B"/>
    <w:rsid w:val="002552D4"/>
    <w:rsid w:val="00255971"/>
    <w:rsid w:val="00256DB7"/>
    <w:rsid w:val="00260489"/>
    <w:rsid w:val="00262CDC"/>
    <w:rsid w:val="00263839"/>
    <w:rsid w:val="0026526C"/>
    <w:rsid w:val="002708D3"/>
    <w:rsid w:val="00272655"/>
    <w:rsid w:val="00273AEF"/>
    <w:rsid w:val="00281246"/>
    <w:rsid w:val="00291808"/>
    <w:rsid w:val="0029187E"/>
    <w:rsid w:val="0029208D"/>
    <w:rsid w:val="002920BF"/>
    <w:rsid w:val="002927C8"/>
    <w:rsid w:val="00292C50"/>
    <w:rsid w:val="002A3036"/>
    <w:rsid w:val="002A30DE"/>
    <w:rsid w:val="002A4E31"/>
    <w:rsid w:val="002A4FEE"/>
    <w:rsid w:val="002A7642"/>
    <w:rsid w:val="002B0BE1"/>
    <w:rsid w:val="002B718A"/>
    <w:rsid w:val="002C1DA6"/>
    <w:rsid w:val="002C23EA"/>
    <w:rsid w:val="002D589D"/>
    <w:rsid w:val="002D63A7"/>
    <w:rsid w:val="002E11E5"/>
    <w:rsid w:val="002E2002"/>
    <w:rsid w:val="002E3BF3"/>
    <w:rsid w:val="002E4B31"/>
    <w:rsid w:val="002E5A1C"/>
    <w:rsid w:val="002E66B5"/>
    <w:rsid w:val="002F5B53"/>
    <w:rsid w:val="003007EC"/>
    <w:rsid w:val="003046A9"/>
    <w:rsid w:val="00304F0C"/>
    <w:rsid w:val="003052BE"/>
    <w:rsid w:val="003066D0"/>
    <w:rsid w:val="00307886"/>
    <w:rsid w:val="00307C5F"/>
    <w:rsid w:val="00312C7F"/>
    <w:rsid w:val="00313E64"/>
    <w:rsid w:val="00316C37"/>
    <w:rsid w:val="0032198D"/>
    <w:rsid w:val="00325C71"/>
    <w:rsid w:val="00327312"/>
    <w:rsid w:val="003304A4"/>
    <w:rsid w:val="00330D81"/>
    <w:rsid w:val="00330F5D"/>
    <w:rsid w:val="00332ACF"/>
    <w:rsid w:val="003334D9"/>
    <w:rsid w:val="00333DCC"/>
    <w:rsid w:val="00334E5F"/>
    <w:rsid w:val="00336FA4"/>
    <w:rsid w:val="00337A09"/>
    <w:rsid w:val="003423D5"/>
    <w:rsid w:val="003440E3"/>
    <w:rsid w:val="00347CD3"/>
    <w:rsid w:val="0035216D"/>
    <w:rsid w:val="00352A11"/>
    <w:rsid w:val="00354096"/>
    <w:rsid w:val="00355016"/>
    <w:rsid w:val="00355C32"/>
    <w:rsid w:val="003568E4"/>
    <w:rsid w:val="00356DD5"/>
    <w:rsid w:val="003659B2"/>
    <w:rsid w:val="00365FD3"/>
    <w:rsid w:val="003728D1"/>
    <w:rsid w:val="003763E1"/>
    <w:rsid w:val="00376944"/>
    <w:rsid w:val="0038204F"/>
    <w:rsid w:val="003858A9"/>
    <w:rsid w:val="0038645B"/>
    <w:rsid w:val="003905FB"/>
    <w:rsid w:val="0039218F"/>
    <w:rsid w:val="00392212"/>
    <w:rsid w:val="00394C02"/>
    <w:rsid w:val="00396A79"/>
    <w:rsid w:val="003A091A"/>
    <w:rsid w:val="003A1E3F"/>
    <w:rsid w:val="003A4255"/>
    <w:rsid w:val="003A52A9"/>
    <w:rsid w:val="003B3D65"/>
    <w:rsid w:val="003B754E"/>
    <w:rsid w:val="003C185C"/>
    <w:rsid w:val="003C4BA0"/>
    <w:rsid w:val="003C606B"/>
    <w:rsid w:val="003D03A2"/>
    <w:rsid w:val="003D1C15"/>
    <w:rsid w:val="003D5959"/>
    <w:rsid w:val="003D5A77"/>
    <w:rsid w:val="003D62D3"/>
    <w:rsid w:val="003E5CD0"/>
    <w:rsid w:val="003F11F3"/>
    <w:rsid w:val="003F24EF"/>
    <w:rsid w:val="003F3FB4"/>
    <w:rsid w:val="003F4484"/>
    <w:rsid w:val="003F4571"/>
    <w:rsid w:val="003F62E4"/>
    <w:rsid w:val="003F735A"/>
    <w:rsid w:val="00402494"/>
    <w:rsid w:val="00411120"/>
    <w:rsid w:val="00411456"/>
    <w:rsid w:val="004303CC"/>
    <w:rsid w:val="004329DC"/>
    <w:rsid w:val="004336C2"/>
    <w:rsid w:val="0043749E"/>
    <w:rsid w:val="004470EC"/>
    <w:rsid w:val="00450318"/>
    <w:rsid w:val="004510AD"/>
    <w:rsid w:val="00461110"/>
    <w:rsid w:val="00463B65"/>
    <w:rsid w:val="004660DD"/>
    <w:rsid w:val="00467EF3"/>
    <w:rsid w:val="00471B43"/>
    <w:rsid w:val="00477CC4"/>
    <w:rsid w:val="00480474"/>
    <w:rsid w:val="004817FB"/>
    <w:rsid w:val="00481828"/>
    <w:rsid w:val="00482421"/>
    <w:rsid w:val="00482DB3"/>
    <w:rsid w:val="00490089"/>
    <w:rsid w:val="004901C5"/>
    <w:rsid w:val="00494D44"/>
    <w:rsid w:val="0049641A"/>
    <w:rsid w:val="004978D6"/>
    <w:rsid w:val="00497EB1"/>
    <w:rsid w:val="004A256C"/>
    <w:rsid w:val="004A3E0B"/>
    <w:rsid w:val="004A58ED"/>
    <w:rsid w:val="004A66A9"/>
    <w:rsid w:val="004A69BD"/>
    <w:rsid w:val="004B2F79"/>
    <w:rsid w:val="004B64F5"/>
    <w:rsid w:val="004C0337"/>
    <w:rsid w:val="004C4C5C"/>
    <w:rsid w:val="004C4FA0"/>
    <w:rsid w:val="004C5044"/>
    <w:rsid w:val="004C6224"/>
    <w:rsid w:val="004C64B9"/>
    <w:rsid w:val="004C6636"/>
    <w:rsid w:val="004D3798"/>
    <w:rsid w:val="004E3DFC"/>
    <w:rsid w:val="004F7AD7"/>
    <w:rsid w:val="005007E3"/>
    <w:rsid w:val="0050398F"/>
    <w:rsid w:val="0050620D"/>
    <w:rsid w:val="005138AB"/>
    <w:rsid w:val="00515B1F"/>
    <w:rsid w:val="00520340"/>
    <w:rsid w:val="00520502"/>
    <w:rsid w:val="0052475D"/>
    <w:rsid w:val="005254B4"/>
    <w:rsid w:val="0052699B"/>
    <w:rsid w:val="0053156A"/>
    <w:rsid w:val="00532780"/>
    <w:rsid w:val="005339F4"/>
    <w:rsid w:val="00533E0C"/>
    <w:rsid w:val="00535426"/>
    <w:rsid w:val="00535EAF"/>
    <w:rsid w:val="0054068B"/>
    <w:rsid w:val="00540E86"/>
    <w:rsid w:val="00541ED7"/>
    <w:rsid w:val="00543309"/>
    <w:rsid w:val="0054365E"/>
    <w:rsid w:val="00543891"/>
    <w:rsid w:val="00543DD4"/>
    <w:rsid w:val="0054422C"/>
    <w:rsid w:val="005463E6"/>
    <w:rsid w:val="005471BF"/>
    <w:rsid w:val="005509AC"/>
    <w:rsid w:val="00555C62"/>
    <w:rsid w:val="00557E6F"/>
    <w:rsid w:val="00562C98"/>
    <w:rsid w:val="00564302"/>
    <w:rsid w:val="00564641"/>
    <w:rsid w:val="00565869"/>
    <w:rsid w:val="005671D4"/>
    <w:rsid w:val="005719D4"/>
    <w:rsid w:val="005729CC"/>
    <w:rsid w:val="00575068"/>
    <w:rsid w:val="00575890"/>
    <w:rsid w:val="00575D65"/>
    <w:rsid w:val="0057616B"/>
    <w:rsid w:val="005772E6"/>
    <w:rsid w:val="005774EB"/>
    <w:rsid w:val="005819FD"/>
    <w:rsid w:val="00585C3D"/>
    <w:rsid w:val="00586B29"/>
    <w:rsid w:val="00587773"/>
    <w:rsid w:val="00593436"/>
    <w:rsid w:val="00595EE8"/>
    <w:rsid w:val="00597AAB"/>
    <w:rsid w:val="005A03A2"/>
    <w:rsid w:val="005A280C"/>
    <w:rsid w:val="005A3D4A"/>
    <w:rsid w:val="005A55AF"/>
    <w:rsid w:val="005B0DEF"/>
    <w:rsid w:val="005B2F00"/>
    <w:rsid w:val="005B70E3"/>
    <w:rsid w:val="005B7EB0"/>
    <w:rsid w:val="005C344D"/>
    <w:rsid w:val="005C76A2"/>
    <w:rsid w:val="005C7FDF"/>
    <w:rsid w:val="005D460C"/>
    <w:rsid w:val="005D6524"/>
    <w:rsid w:val="005E207E"/>
    <w:rsid w:val="005E3958"/>
    <w:rsid w:val="005E74B9"/>
    <w:rsid w:val="005F2C35"/>
    <w:rsid w:val="005F300F"/>
    <w:rsid w:val="005F3C5A"/>
    <w:rsid w:val="005F4A4B"/>
    <w:rsid w:val="005F5750"/>
    <w:rsid w:val="00604730"/>
    <w:rsid w:val="00604E2C"/>
    <w:rsid w:val="0060522A"/>
    <w:rsid w:val="0061220A"/>
    <w:rsid w:val="0061252A"/>
    <w:rsid w:val="006132A5"/>
    <w:rsid w:val="00616C72"/>
    <w:rsid w:val="00621264"/>
    <w:rsid w:val="00622D4F"/>
    <w:rsid w:val="0062378F"/>
    <w:rsid w:val="00623BBD"/>
    <w:rsid w:val="00624F9B"/>
    <w:rsid w:val="0063416F"/>
    <w:rsid w:val="006346A5"/>
    <w:rsid w:val="00637DA7"/>
    <w:rsid w:val="006411AB"/>
    <w:rsid w:val="00643C57"/>
    <w:rsid w:val="00644B46"/>
    <w:rsid w:val="006464F5"/>
    <w:rsid w:val="00646832"/>
    <w:rsid w:val="006477C7"/>
    <w:rsid w:val="00652298"/>
    <w:rsid w:val="00653268"/>
    <w:rsid w:val="00655860"/>
    <w:rsid w:val="0066322F"/>
    <w:rsid w:val="00671BAE"/>
    <w:rsid w:val="00671BC3"/>
    <w:rsid w:val="00673F9A"/>
    <w:rsid w:val="006809AA"/>
    <w:rsid w:val="00680DA9"/>
    <w:rsid w:val="006829EF"/>
    <w:rsid w:val="0068391C"/>
    <w:rsid w:val="00683C17"/>
    <w:rsid w:val="00684637"/>
    <w:rsid w:val="006920A5"/>
    <w:rsid w:val="00694D96"/>
    <w:rsid w:val="00697CEA"/>
    <w:rsid w:val="006A0D11"/>
    <w:rsid w:val="006A2516"/>
    <w:rsid w:val="006A5D91"/>
    <w:rsid w:val="006A62FB"/>
    <w:rsid w:val="006A65F4"/>
    <w:rsid w:val="006A7CBD"/>
    <w:rsid w:val="006B0166"/>
    <w:rsid w:val="006B0308"/>
    <w:rsid w:val="006B2E50"/>
    <w:rsid w:val="006B3544"/>
    <w:rsid w:val="006B4644"/>
    <w:rsid w:val="006B481C"/>
    <w:rsid w:val="006B60FA"/>
    <w:rsid w:val="006B78C8"/>
    <w:rsid w:val="006B7A90"/>
    <w:rsid w:val="006C043F"/>
    <w:rsid w:val="006C312D"/>
    <w:rsid w:val="006C3510"/>
    <w:rsid w:val="006C3652"/>
    <w:rsid w:val="006C6115"/>
    <w:rsid w:val="006C77FD"/>
    <w:rsid w:val="006C7831"/>
    <w:rsid w:val="006C7EB1"/>
    <w:rsid w:val="006D1EB7"/>
    <w:rsid w:val="006D45ED"/>
    <w:rsid w:val="006E320C"/>
    <w:rsid w:val="006E4836"/>
    <w:rsid w:val="006E7143"/>
    <w:rsid w:val="006F0799"/>
    <w:rsid w:val="006F1FF0"/>
    <w:rsid w:val="006F40CD"/>
    <w:rsid w:val="006F5FC1"/>
    <w:rsid w:val="00701106"/>
    <w:rsid w:val="00703B1E"/>
    <w:rsid w:val="007046CB"/>
    <w:rsid w:val="00713544"/>
    <w:rsid w:val="00713E9A"/>
    <w:rsid w:val="00714D24"/>
    <w:rsid w:val="007162D6"/>
    <w:rsid w:val="00716387"/>
    <w:rsid w:val="00722BAC"/>
    <w:rsid w:val="0073177E"/>
    <w:rsid w:val="00733C46"/>
    <w:rsid w:val="00743D22"/>
    <w:rsid w:val="00746467"/>
    <w:rsid w:val="007465AF"/>
    <w:rsid w:val="00750A32"/>
    <w:rsid w:val="00754D66"/>
    <w:rsid w:val="00760930"/>
    <w:rsid w:val="007610F1"/>
    <w:rsid w:val="007622DA"/>
    <w:rsid w:val="00762445"/>
    <w:rsid w:val="007646D5"/>
    <w:rsid w:val="0076592F"/>
    <w:rsid w:val="00765A82"/>
    <w:rsid w:val="00765BC6"/>
    <w:rsid w:val="00765EEE"/>
    <w:rsid w:val="00776351"/>
    <w:rsid w:val="00776F23"/>
    <w:rsid w:val="0078247E"/>
    <w:rsid w:val="00782572"/>
    <w:rsid w:val="007842F1"/>
    <w:rsid w:val="0078681F"/>
    <w:rsid w:val="007905F7"/>
    <w:rsid w:val="00793249"/>
    <w:rsid w:val="00793409"/>
    <w:rsid w:val="00793EE2"/>
    <w:rsid w:val="00797FD7"/>
    <w:rsid w:val="007A0693"/>
    <w:rsid w:val="007B1288"/>
    <w:rsid w:val="007B348D"/>
    <w:rsid w:val="007B3DDE"/>
    <w:rsid w:val="007B4965"/>
    <w:rsid w:val="007B7663"/>
    <w:rsid w:val="007C721B"/>
    <w:rsid w:val="007D15A6"/>
    <w:rsid w:val="007E5E24"/>
    <w:rsid w:val="007E67D4"/>
    <w:rsid w:val="007E6A47"/>
    <w:rsid w:val="007E6DC5"/>
    <w:rsid w:val="007E7A6F"/>
    <w:rsid w:val="007F0006"/>
    <w:rsid w:val="007F1971"/>
    <w:rsid w:val="007F1D5A"/>
    <w:rsid w:val="007F3326"/>
    <w:rsid w:val="007F548E"/>
    <w:rsid w:val="007F695C"/>
    <w:rsid w:val="007F7F41"/>
    <w:rsid w:val="00802738"/>
    <w:rsid w:val="00805595"/>
    <w:rsid w:val="00805896"/>
    <w:rsid w:val="00805F98"/>
    <w:rsid w:val="00807170"/>
    <w:rsid w:val="0080760A"/>
    <w:rsid w:val="008111A8"/>
    <w:rsid w:val="00817566"/>
    <w:rsid w:val="00820D83"/>
    <w:rsid w:val="008211DE"/>
    <w:rsid w:val="00824814"/>
    <w:rsid w:val="00826C1C"/>
    <w:rsid w:val="00830BB3"/>
    <w:rsid w:val="00831AC7"/>
    <w:rsid w:val="00831E61"/>
    <w:rsid w:val="00837289"/>
    <w:rsid w:val="00837692"/>
    <w:rsid w:val="008410F1"/>
    <w:rsid w:val="0084239B"/>
    <w:rsid w:val="00844B80"/>
    <w:rsid w:val="00850833"/>
    <w:rsid w:val="00857343"/>
    <w:rsid w:val="00860FB0"/>
    <w:rsid w:val="0086321B"/>
    <w:rsid w:val="00863B37"/>
    <w:rsid w:val="00863C60"/>
    <w:rsid w:val="008651DA"/>
    <w:rsid w:val="00871FEA"/>
    <w:rsid w:val="00874BD3"/>
    <w:rsid w:val="00876BF8"/>
    <w:rsid w:val="00880DAE"/>
    <w:rsid w:val="00883BF4"/>
    <w:rsid w:val="008850E7"/>
    <w:rsid w:val="00891F50"/>
    <w:rsid w:val="008A321E"/>
    <w:rsid w:val="008A3663"/>
    <w:rsid w:val="008A5AA4"/>
    <w:rsid w:val="008A6B33"/>
    <w:rsid w:val="008A6C43"/>
    <w:rsid w:val="008A74EF"/>
    <w:rsid w:val="008B0866"/>
    <w:rsid w:val="008B0B16"/>
    <w:rsid w:val="008B0EB0"/>
    <w:rsid w:val="008B25BA"/>
    <w:rsid w:val="008D0EBB"/>
    <w:rsid w:val="008D38EF"/>
    <w:rsid w:val="008D4875"/>
    <w:rsid w:val="008D4F43"/>
    <w:rsid w:val="008D5E5C"/>
    <w:rsid w:val="008D6EB4"/>
    <w:rsid w:val="008E0002"/>
    <w:rsid w:val="008E4AA4"/>
    <w:rsid w:val="008E59DE"/>
    <w:rsid w:val="008F5BA5"/>
    <w:rsid w:val="008F5BE4"/>
    <w:rsid w:val="0090236F"/>
    <w:rsid w:val="00904908"/>
    <w:rsid w:val="00911A24"/>
    <w:rsid w:val="00911AD2"/>
    <w:rsid w:val="009147F2"/>
    <w:rsid w:val="00916070"/>
    <w:rsid w:val="009223E2"/>
    <w:rsid w:val="00923E9A"/>
    <w:rsid w:val="00924226"/>
    <w:rsid w:val="00924A83"/>
    <w:rsid w:val="0092586B"/>
    <w:rsid w:val="00925A5A"/>
    <w:rsid w:val="0093432E"/>
    <w:rsid w:val="00937DAE"/>
    <w:rsid w:val="00940706"/>
    <w:rsid w:val="00942B13"/>
    <w:rsid w:val="00942BFA"/>
    <w:rsid w:val="0094328A"/>
    <w:rsid w:val="00943755"/>
    <w:rsid w:val="00943D5C"/>
    <w:rsid w:val="0095292D"/>
    <w:rsid w:val="00954F4C"/>
    <w:rsid w:val="009613A4"/>
    <w:rsid w:val="00970A8A"/>
    <w:rsid w:val="00971AB3"/>
    <w:rsid w:val="00977209"/>
    <w:rsid w:val="009817A4"/>
    <w:rsid w:val="00985E84"/>
    <w:rsid w:val="00987418"/>
    <w:rsid w:val="00990778"/>
    <w:rsid w:val="009927E5"/>
    <w:rsid w:val="00992EFE"/>
    <w:rsid w:val="00994116"/>
    <w:rsid w:val="009A078E"/>
    <w:rsid w:val="009A29C4"/>
    <w:rsid w:val="009A7AF0"/>
    <w:rsid w:val="009B38EA"/>
    <w:rsid w:val="009B4434"/>
    <w:rsid w:val="009B6D07"/>
    <w:rsid w:val="009C2D6B"/>
    <w:rsid w:val="009C3071"/>
    <w:rsid w:val="009C33C7"/>
    <w:rsid w:val="009C4D3A"/>
    <w:rsid w:val="009C5CC2"/>
    <w:rsid w:val="009C7189"/>
    <w:rsid w:val="009D0560"/>
    <w:rsid w:val="009D67EF"/>
    <w:rsid w:val="009E1642"/>
    <w:rsid w:val="009E68AA"/>
    <w:rsid w:val="009E6BD3"/>
    <w:rsid w:val="009E7E4D"/>
    <w:rsid w:val="009F2841"/>
    <w:rsid w:val="009F4D67"/>
    <w:rsid w:val="00A00514"/>
    <w:rsid w:val="00A0575B"/>
    <w:rsid w:val="00A06ECF"/>
    <w:rsid w:val="00A07A3E"/>
    <w:rsid w:val="00A1243F"/>
    <w:rsid w:val="00A146A0"/>
    <w:rsid w:val="00A16EA1"/>
    <w:rsid w:val="00A224B2"/>
    <w:rsid w:val="00A22755"/>
    <w:rsid w:val="00A241EA"/>
    <w:rsid w:val="00A256E4"/>
    <w:rsid w:val="00A26219"/>
    <w:rsid w:val="00A26BBA"/>
    <w:rsid w:val="00A26D4B"/>
    <w:rsid w:val="00A26FDC"/>
    <w:rsid w:val="00A313CE"/>
    <w:rsid w:val="00A31A85"/>
    <w:rsid w:val="00A33FDE"/>
    <w:rsid w:val="00A3700D"/>
    <w:rsid w:val="00A41153"/>
    <w:rsid w:val="00A414E3"/>
    <w:rsid w:val="00A41769"/>
    <w:rsid w:val="00A430C2"/>
    <w:rsid w:val="00A44F97"/>
    <w:rsid w:val="00A4647A"/>
    <w:rsid w:val="00A55DA1"/>
    <w:rsid w:val="00A56878"/>
    <w:rsid w:val="00A575A7"/>
    <w:rsid w:val="00A57783"/>
    <w:rsid w:val="00A64314"/>
    <w:rsid w:val="00A70A9E"/>
    <w:rsid w:val="00A70DF8"/>
    <w:rsid w:val="00A70F21"/>
    <w:rsid w:val="00A71295"/>
    <w:rsid w:val="00A71C3E"/>
    <w:rsid w:val="00A77AA3"/>
    <w:rsid w:val="00A81D4F"/>
    <w:rsid w:val="00A82351"/>
    <w:rsid w:val="00A82B22"/>
    <w:rsid w:val="00A87767"/>
    <w:rsid w:val="00A95A96"/>
    <w:rsid w:val="00A95C45"/>
    <w:rsid w:val="00AA0407"/>
    <w:rsid w:val="00AA07B8"/>
    <w:rsid w:val="00AA2FA1"/>
    <w:rsid w:val="00AA499E"/>
    <w:rsid w:val="00AA5211"/>
    <w:rsid w:val="00AB3CED"/>
    <w:rsid w:val="00AB5A94"/>
    <w:rsid w:val="00AE112A"/>
    <w:rsid w:val="00AE16CA"/>
    <w:rsid w:val="00AE1742"/>
    <w:rsid w:val="00AE1C41"/>
    <w:rsid w:val="00AE753E"/>
    <w:rsid w:val="00AF45AE"/>
    <w:rsid w:val="00AF5329"/>
    <w:rsid w:val="00AF5B3A"/>
    <w:rsid w:val="00B00261"/>
    <w:rsid w:val="00B0100C"/>
    <w:rsid w:val="00B072AB"/>
    <w:rsid w:val="00B119EF"/>
    <w:rsid w:val="00B13D58"/>
    <w:rsid w:val="00B211D8"/>
    <w:rsid w:val="00B228F2"/>
    <w:rsid w:val="00B25CF6"/>
    <w:rsid w:val="00B32039"/>
    <w:rsid w:val="00B341CC"/>
    <w:rsid w:val="00B4010D"/>
    <w:rsid w:val="00B40F47"/>
    <w:rsid w:val="00B423FA"/>
    <w:rsid w:val="00B43F88"/>
    <w:rsid w:val="00B44DF7"/>
    <w:rsid w:val="00B45C5F"/>
    <w:rsid w:val="00B508EB"/>
    <w:rsid w:val="00B52B92"/>
    <w:rsid w:val="00B53D07"/>
    <w:rsid w:val="00B56EE9"/>
    <w:rsid w:val="00B572A8"/>
    <w:rsid w:val="00B65B2D"/>
    <w:rsid w:val="00B66778"/>
    <w:rsid w:val="00B6730A"/>
    <w:rsid w:val="00B75EF9"/>
    <w:rsid w:val="00B81A07"/>
    <w:rsid w:val="00B8264B"/>
    <w:rsid w:val="00B82A70"/>
    <w:rsid w:val="00B8337D"/>
    <w:rsid w:val="00B87935"/>
    <w:rsid w:val="00B913B9"/>
    <w:rsid w:val="00B91F7C"/>
    <w:rsid w:val="00B95B69"/>
    <w:rsid w:val="00BA37A9"/>
    <w:rsid w:val="00BB182D"/>
    <w:rsid w:val="00BB4192"/>
    <w:rsid w:val="00BB5CED"/>
    <w:rsid w:val="00BB696C"/>
    <w:rsid w:val="00BC3471"/>
    <w:rsid w:val="00BC3F9A"/>
    <w:rsid w:val="00BC4A6F"/>
    <w:rsid w:val="00BC6F61"/>
    <w:rsid w:val="00BC744B"/>
    <w:rsid w:val="00BD14B3"/>
    <w:rsid w:val="00BD52EF"/>
    <w:rsid w:val="00BD5EB3"/>
    <w:rsid w:val="00BD6DF7"/>
    <w:rsid w:val="00BE0781"/>
    <w:rsid w:val="00BE202F"/>
    <w:rsid w:val="00BE5025"/>
    <w:rsid w:val="00BE6683"/>
    <w:rsid w:val="00BF5B5D"/>
    <w:rsid w:val="00C008DC"/>
    <w:rsid w:val="00C00B03"/>
    <w:rsid w:val="00C02945"/>
    <w:rsid w:val="00C15984"/>
    <w:rsid w:val="00C168B4"/>
    <w:rsid w:val="00C17F1E"/>
    <w:rsid w:val="00C21DCB"/>
    <w:rsid w:val="00C24B02"/>
    <w:rsid w:val="00C27565"/>
    <w:rsid w:val="00C34DE4"/>
    <w:rsid w:val="00C43BE7"/>
    <w:rsid w:val="00C4716F"/>
    <w:rsid w:val="00C500D3"/>
    <w:rsid w:val="00C546FE"/>
    <w:rsid w:val="00C612BF"/>
    <w:rsid w:val="00C629CA"/>
    <w:rsid w:val="00C71832"/>
    <w:rsid w:val="00C760C4"/>
    <w:rsid w:val="00C764CF"/>
    <w:rsid w:val="00C7731B"/>
    <w:rsid w:val="00C82F6A"/>
    <w:rsid w:val="00C85DB0"/>
    <w:rsid w:val="00C87433"/>
    <w:rsid w:val="00C87898"/>
    <w:rsid w:val="00C87E84"/>
    <w:rsid w:val="00C90B04"/>
    <w:rsid w:val="00C94492"/>
    <w:rsid w:val="00C97756"/>
    <w:rsid w:val="00CB2EF6"/>
    <w:rsid w:val="00CB4910"/>
    <w:rsid w:val="00CB5E89"/>
    <w:rsid w:val="00CC032B"/>
    <w:rsid w:val="00CC098E"/>
    <w:rsid w:val="00CC0AF3"/>
    <w:rsid w:val="00CC165A"/>
    <w:rsid w:val="00CC3F8C"/>
    <w:rsid w:val="00CC51B9"/>
    <w:rsid w:val="00CD2740"/>
    <w:rsid w:val="00CD3AC1"/>
    <w:rsid w:val="00CD5609"/>
    <w:rsid w:val="00CD70C6"/>
    <w:rsid w:val="00CE0032"/>
    <w:rsid w:val="00CE102A"/>
    <w:rsid w:val="00CE745B"/>
    <w:rsid w:val="00CF0141"/>
    <w:rsid w:val="00CF2835"/>
    <w:rsid w:val="00CF307E"/>
    <w:rsid w:val="00CF4F4F"/>
    <w:rsid w:val="00CF67E2"/>
    <w:rsid w:val="00D01E65"/>
    <w:rsid w:val="00D030B2"/>
    <w:rsid w:val="00D05E10"/>
    <w:rsid w:val="00D101B5"/>
    <w:rsid w:val="00D12140"/>
    <w:rsid w:val="00D1364D"/>
    <w:rsid w:val="00D14841"/>
    <w:rsid w:val="00D17F47"/>
    <w:rsid w:val="00D20DC9"/>
    <w:rsid w:val="00D211B6"/>
    <w:rsid w:val="00D233D9"/>
    <w:rsid w:val="00D305B8"/>
    <w:rsid w:val="00D33C85"/>
    <w:rsid w:val="00D34CB4"/>
    <w:rsid w:val="00D36B15"/>
    <w:rsid w:val="00D428D4"/>
    <w:rsid w:val="00D4390A"/>
    <w:rsid w:val="00D45219"/>
    <w:rsid w:val="00D47091"/>
    <w:rsid w:val="00D47810"/>
    <w:rsid w:val="00D551DA"/>
    <w:rsid w:val="00D55C95"/>
    <w:rsid w:val="00D566B8"/>
    <w:rsid w:val="00D56CCE"/>
    <w:rsid w:val="00D57A32"/>
    <w:rsid w:val="00D606C5"/>
    <w:rsid w:val="00D60FF7"/>
    <w:rsid w:val="00D642FD"/>
    <w:rsid w:val="00D64384"/>
    <w:rsid w:val="00D662F9"/>
    <w:rsid w:val="00D66B36"/>
    <w:rsid w:val="00D70A53"/>
    <w:rsid w:val="00D71172"/>
    <w:rsid w:val="00D80E8A"/>
    <w:rsid w:val="00D8113E"/>
    <w:rsid w:val="00D82DDB"/>
    <w:rsid w:val="00D859CC"/>
    <w:rsid w:val="00D902FA"/>
    <w:rsid w:val="00D92428"/>
    <w:rsid w:val="00DA245D"/>
    <w:rsid w:val="00DA2972"/>
    <w:rsid w:val="00DA2DBC"/>
    <w:rsid w:val="00DA3145"/>
    <w:rsid w:val="00DA3A4D"/>
    <w:rsid w:val="00DA5A8E"/>
    <w:rsid w:val="00DA6133"/>
    <w:rsid w:val="00DB0ACD"/>
    <w:rsid w:val="00DB2721"/>
    <w:rsid w:val="00DB3771"/>
    <w:rsid w:val="00DB3C84"/>
    <w:rsid w:val="00DB50E6"/>
    <w:rsid w:val="00DC511A"/>
    <w:rsid w:val="00DD03BB"/>
    <w:rsid w:val="00DD1AF1"/>
    <w:rsid w:val="00DD1E7F"/>
    <w:rsid w:val="00DD37B1"/>
    <w:rsid w:val="00DD4DA6"/>
    <w:rsid w:val="00DD7C31"/>
    <w:rsid w:val="00DD7EBE"/>
    <w:rsid w:val="00DE07F3"/>
    <w:rsid w:val="00DF3CCE"/>
    <w:rsid w:val="00E00C75"/>
    <w:rsid w:val="00E01494"/>
    <w:rsid w:val="00E016EF"/>
    <w:rsid w:val="00E01A58"/>
    <w:rsid w:val="00E01FBB"/>
    <w:rsid w:val="00E033BC"/>
    <w:rsid w:val="00E03670"/>
    <w:rsid w:val="00E03EDD"/>
    <w:rsid w:val="00E058EC"/>
    <w:rsid w:val="00E05DDF"/>
    <w:rsid w:val="00E07521"/>
    <w:rsid w:val="00E12CC0"/>
    <w:rsid w:val="00E1375B"/>
    <w:rsid w:val="00E13777"/>
    <w:rsid w:val="00E14EB8"/>
    <w:rsid w:val="00E15D98"/>
    <w:rsid w:val="00E20081"/>
    <w:rsid w:val="00E203BC"/>
    <w:rsid w:val="00E205BB"/>
    <w:rsid w:val="00E23097"/>
    <w:rsid w:val="00E237F3"/>
    <w:rsid w:val="00E24994"/>
    <w:rsid w:val="00E27F5B"/>
    <w:rsid w:val="00E322A9"/>
    <w:rsid w:val="00E34054"/>
    <w:rsid w:val="00E3409D"/>
    <w:rsid w:val="00E35059"/>
    <w:rsid w:val="00E350E7"/>
    <w:rsid w:val="00E3526F"/>
    <w:rsid w:val="00E41D7F"/>
    <w:rsid w:val="00E42E64"/>
    <w:rsid w:val="00E462A0"/>
    <w:rsid w:val="00E46E29"/>
    <w:rsid w:val="00E4753E"/>
    <w:rsid w:val="00E47FC6"/>
    <w:rsid w:val="00E500A4"/>
    <w:rsid w:val="00E5150C"/>
    <w:rsid w:val="00E52CBC"/>
    <w:rsid w:val="00E52FCC"/>
    <w:rsid w:val="00E53DA4"/>
    <w:rsid w:val="00E55019"/>
    <w:rsid w:val="00E61D1F"/>
    <w:rsid w:val="00E62615"/>
    <w:rsid w:val="00E63094"/>
    <w:rsid w:val="00E645AB"/>
    <w:rsid w:val="00E64DDC"/>
    <w:rsid w:val="00E6586F"/>
    <w:rsid w:val="00E70D98"/>
    <w:rsid w:val="00E71B19"/>
    <w:rsid w:val="00E81453"/>
    <w:rsid w:val="00E82BE4"/>
    <w:rsid w:val="00E85C9D"/>
    <w:rsid w:val="00E87BE7"/>
    <w:rsid w:val="00E91AF0"/>
    <w:rsid w:val="00E95460"/>
    <w:rsid w:val="00E95FE9"/>
    <w:rsid w:val="00EA19AA"/>
    <w:rsid w:val="00EA523D"/>
    <w:rsid w:val="00EB0738"/>
    <w:rsid w:val="00EB157D"/>
    <w:rsid w:val="00EB57B4"/>
    <w:rsid w:val="00EC24F8"/>
    <w:rsid w:val="00EC2E4E"/>
    <w:rsid w:val="00EC3964"/>
    <w:rsid w:val="00EC5090"/>
    <w:rsid w:val="00EC6D5B"/>
    <w:rsid w:val="00ED33CD"/>
    <w:rsid w:val="00ED40D9"/>
    <w:rsid w:val="00ED79C7"/>
    <w:rsid w:val="00EE0188"/>
    <w:rsid w:val="00EE41D6"/>
    <w:rsid w:val="00EE5C03"/>
    <w:rsid w:val="00EE6040"/>
    <w:rsid w:val="00EE7C23"/>
    <w:rsid w:val="00EF4E94"/>
    <w:rsid w:val="00F005A4"/>
    <w:rsid w:val="00F02C87"/>
    <w:rsid w:val="00F02CB3"/>
    <w:rsid w:val="00F03224"/>
    <w:rsid w:val="00F04E9F"/>
    <w:rsid w:val="00F11544"/>
    <w:rsid w:val="00F124BA"/>
    <w:rsid w:val="00F12620"/>
    <w:rsid w:val="00F1263F"/>
    <w:rsid w:val="00F12CC5"/>
    <w:rsid w:val="00F132A7"/>
    <w:rsid w:val="00F14D45"/>
    <w:rsid w:val="00F2151B"/>
    <w:rsid w:val="00F21A85"/>
    <w:rsid w:val="00F21B41"/>
    <w:rsid w:val="00F22DA6"/>
    <w:rsid w:val="00F2477F"/>
    <w:rsid w:val="00F25970"/>
    <w:rsid w:val="00F26983"/>
    <w:rsid w:val="00F279E2"/>
    <w:rsid w:val="00F30968"/>
    <w:rsid w:val="00F315FF"/>
    <w:rsid w:val="00F3190C"/>
    <w:rsid w:val="00F320DB"/>
    <w:rsid w:val="00F37FAD"/>
    <w:rsid w:val="00F42C26"/>
    <w:rsid w:val="00F4326B"/>
    <w:rsid w:val="00F4425E"/>
    <w:rsid w:val="00F445A7"/>
    <w:rsid w:val="00F460A7"/>
    <w:rsid w:val="00F514A2"/>
    <w:rsid w:val="00F52417"/>
    <w:rsid w:val="00F524B3"/>
    <w:rsid w:val="00F531DF"/>
    <w:rsid w:val="00F53968"/>
    <w:rsid w:val="00F545D3"/>
    <w:rsid w:val="00F652A2"/>
    <w:rsid w:val="00F7017C"/>
    <w:rsid w:val="00F7266D"/>
    <w:rsid w:val="00F75933"/>
    <w:rsid w:val="00F7609E"/>
    <w:rsid w:val="00F801C2"/>
    <w:rsid w:val="00F810CB"/>
    <w:rsid w:val="00F81518"/>
    <w:rsid w:val="00F81970"/>
    <w:rsid w:val="00F82DB6"/>
    <w:rsid w:val="00F82F9B"/>
    <w:rsid w:val="00F84572"/>
    <w:rsid w:val="00F850DD"/>
    <w:rsid w:val="00F86303"/>
    <w:rsid w:val="00F86A8E"/>
    <w:rsid w:val="00F91CD5"/>
    <w:rsid w:val="00F9377E"/>
    <w:rsid w:val="00F94284"/>
    <w:rsid w:val="00FA6F7A"/>
    <w:rsid w:val="00FC04F0"/>
    <w:rsid w:val="00FC2A68"/>
    <w:rsid w:val="00FC56F5"/>
    <w:rsid w:val="00FC7067"/>
    <w:rsid w:val="00FD05E3"/>
    <w:rsid w:val="00FD3E4B"/>
    <w:rsid w:val="00FD4FDF"/>
    <w:rsid w:val="00FD5859"/>
    <w:rsid w:val="00FD5BB0"/>
    <w:rsid w:val="00FD64A0"/>
    <w:rsid w:val="00FE0079"/>
    <w:rsid w:val="00FE063C"/>
    <w:rsid w:val="00FE4253"/>
    <w:rsid w:val="00FE727E"/>
    <w:rsid w:val="00FF1D94"/>
    <w:rsid w:val="00FF5296"/>
    <w:rsid w:val="00FF5401"/>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9AC89"/>
  <w15:chartTrackingRefBased/>
  <w15:docId w15:val="{5F1AB5C4-0B7D-461F-94D4-E49EC423B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4C5C"/>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D1364D"/>
    <w:pPr>
      <w:keepNext/>
      <w:keepLines/>
      <w:numPr>
        <w:numId w:val="52"/>
      </w:numPr>
      <w:spacing w:line="276" w:lineRule="auto"/>
      <w:outlineLvl w:val="0"/>
    </w:pPr>
    <w:rPr>
      <w:rFonts w:ascii="Arial" w:eastAsiaTheme="majorEastAsia" w:hAnsi="Arial" w:cstheme="majorBidi"/>
      <w:b/>
      <w:color w:val="000000" w:themeColor="text1"/>
      <w:sz w:val="22"/>
      <w:szCs w:val="40"/>
      <w:u w:val="single"/>
    </w:rPr>
  </w:style>
  <w:style w:type="paragraph" w:styleId="Heading2">
    <w:name w:val="heading 2"/>
    <w:basedOn w:val="Normal"/>
    <w:next w:val="Normal"/>
    <w:link w:val="Heading2Char"/>
    <w:uiPriority w:val="9"/>
    <w:unhideWhenUsed/>
    <w:qFormat/>
    <w:rsid w:val="00673F9A"/>
    <w:pPr>
      <w:keepNext/>
      <w:keepLines/>
      <w:numPr>
        <w:ilvl w:val="1"/>
        <w:numId w:val="52"/>
      </w:numPr>
      <w:spacing w:line="276" w:lineRule="auto"/>
      <w:outlineLvl w:val="1"/>
    </w:pPr>
    <w:rPr>
      <w:rFonts w:ascii="Arial" w:eastAsiaTheme="majorEastAsia" w:hAnsi="Arial" w:cstheme="majorBidi"/>
      <w:b/>
      <w:color w:val="000000" w:themeColor="text1"/>
      <w:sz w:val="22"/>
      <w:szCs w:val="32"/>
      <w:u w:val="single"/>
    </w:rPr>
  </w:style>
  <w:style w:type="paragraph" w:styleId="Heading3">
    <w:name w:val="heading 3"/>
    <w:basedOn w:val="Normal"/>
    <w:next w:val="Normal"/>
    <w:link w:val="Heading3Char"/>
    <w:uiPriority w:val="9"/>
    <w:unhideWhenUsed/>
    <w:qFormat/>
    <w:rsid w:val="00863B37"/>
    <w:pPr>
      <w:keepNext/>
      <w:keepLines/>
      <w:numPr>
        <w:ilvl w:val="2"/>
        <w:numId w:val="52"/>
      </w:numPr>
      <w:spacing w:line="276" w:lineRule="auto"/>
      <w:outlineLvl w:val="2"/>
    </w:pPr>
    <w:rPr>
      <w:rFonts w:ascii="Arial" w:eastAsiaTheme="majorEastAsia" w:hAnsi="Arial" w:cstheme="majorBidi"/>
      <w:color w:val="000000" w:themeColor="text1"/>
      <w:sz w:val="22"/>
      <w:szCs w:val="28"/>
      <w:u w:val="single"/>
    </w:rPr>
  </w:style>
  <w:style w:type="paragraph" w:styleId="Heading4">
    <w:name w:val="heading 4"/>
    <w:basedOn w:val="Normal"/>
    <w:next w:val="Normal"/>
    <w:link w:val="Heading4Char"/>
    <w:uiPriority w:val="9"/>
    <w:semiHidden/>
    <w:unhideWhenUsed/>
    <w:qFormat/>
    <w:rsid w:val="00F7609E"/>
    <w:pPr>
      <w:keepNext/>
      <w:keepLines/>
      <w:numPr>
        <w:ilvl w:val="3"/>
        <w:numId w:val="52"/>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numPr>
        <w:ilvl w:val="4"/>
        <w:numId w:val="52"/>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numPr>
        <w:ilvl w:val="5"/>
        <w:numId w:val="52"/>
      </w:numPr>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numPr>
        <w:ilvl w:val="6"/>
        <w:numId w:val="52"/>
      </w:num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numPr>
        <w:ilvl w:val="7"/>
        <w:numId w:val="52"/>
      </w:num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numPr>
        <w:ilvl w:val="8"/>
        <w:numId w:val="52"/>
      </w:numPr>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364D"/>
    <w:rPr>
      <w:rFonts w:ascii="Arial" w:eastAsiaTheme="majorEastAsia" w:hAnsi="Arial" w:cstheme="majorBidi"/>
      <w:b/>
      <w:color w:val="000000" w:themeColor="text1"/>
      <w:kern w:val="0"/>
      <w:sz w:val="22"/>
      <w:szCs w:val="40"/>
      <w:u w:val="single"/>
      <w:lang w:eastAsia="en-GB"/>
      <w14:ligatures w14:val="none"/>
    </w:rPr>
  </w:style>
  <w:style w:type="character" w:customStyle="1" w:styleId="Heading2Char">
    <w:name w:val="Heading 2 Char"/>
    <w:basedOn w:val="DefaultParagraphFont"/>
    <w:link w:val="Heading2"/>
    <w:uiPriority w:val="9"/>
    <w:rsid w:val="00673F9A"/>
    <w:rPr>
      <w:rFonts w:ascii="Arial" w:eastAsiaTheme="majorEastAsia" w:hAnsi="Arial" w:cstheme="majorBidi"/>
      <w:b/>
      <w:color w:val="000000" w:themeColor="text1"/>
      <w:kern w:val="0"/>
      <w:sz w:val="22"/>
      <w:szCs w:val="32"/>
      <w:u w:val="single"/>
      <w:lang w:eastAsia="en-GB"/>
      <w14:ligatures w14:val="none"/>
    </w:rPr>
  </w:style>
  <w:style w:type="character" w:customStyle="1" w:styleId="Heading3Char">
    <w:name w:val="Heading 3 Char"/>
    <w:basedOn w:val="DefaultParagraphFont"/>
    <w:link w:val="Heading3"/>
    <w:uiPriority w:val="9"/>
    <w:rsid w:val="00863B37"/>
    <w:rPr>
      <w:rFonts w:ascii="Arial" w:eastAsiaTheme="majorEastAsia" w:hAnsi="Arial" w:cstheme="majorBidi"/>
      <w:color w:val="000000" w:themeColor="text1"/>
      <w:kern w:val="0"/>
      <w:sz w:val="22"/>
      <w:szCs w:val="28"/>
      <w:u w:val="single"/>
      <w:lang w:eastAsia="en-GB"/>
      <w14:ligatures w14:val="none"/>
    </w:rPr>
  </w:style>
  <w:style w:type="character" w:customStyle="1" w:styleId="Heading4Char">
    <w:name w:val="Heading 4 Char"/>
    <w:basedOn w:val="DefaultParagraphFont"/>
    <w:link w:val="Heading4"/>
    <w:uiPriority w:val="9"/>
    <w:semiHidden/>
    <w:rsid w:val="00F7609E"/>
    <w:rPr>
      <w:rFonts w:ascii="Times New Roman" w:eastAsiaTheme="majorEastAsia" w:hAnsi="Times New Roman" w:cstheme="majorBidi"/>
      <w:i/>
      <w:iCs/>
      <w:color w:val="0F4761" w:themeColor="accent1" w:themeShade="BF"/>
      <w:kern w:val="0"/>
      <w:lang w:eastAsia="en-GB"/>
      <w14:ligatures w14:val="none"/>
    </w:rPr>
  </w:style>
  <w:style w:type="character" w:customStyle="1" w:styleId="Heading5Char">
    <w:name w:val="Heading 5 Char"/>
    <w:basedOn w:val="DefaultParagraphFont"/>
    <w:link w:val="Heading5"/>
    <w:uiPriority w:val="9"/>
    <w:semiHidden/>
    <w:rsid w:val="00F7609E"/>
    <w:rPr>
      <w:rFonts w:ascii="Times New Roman" w:eastAsiaTheme="majorEastAsia" w:hAnsi="Times New Roman" w:cstheme="majorBidi"/>
      <w:color w:val="0F4761" w:themeColor="accent1" w:themeShade="BF"/>
      <w:kern w:val="0"/>
      <w:lang w:eastAsia="en-GB"/>
      <w14:ligatures w14:val="none"/>
    </w:rPr>
  </w:style>
  <w:style w:type="character" w:customStyle="1" w:styleId="Heading6Char">
    <w:name w:val="Heading 6 Char"/>
    <w:basedOn w:val="DefaultParagraphFont"/>
    <w:link w:val="Heading6"/>
    <w:uiPriority w:val="9"/>
    <w:semiHidden/>
    <w:rsid w:val="00F7609E"/>
    <w:rPr>
      <w:rFonts w:ascii="Times New Roman" w:eastAsiaTheme="majorEastAsia" w:hAnsi="Times New Roman" w:cstheme="majorBidi"/>
      <w:i/>
      <w:iCs/>
      <w:color w:val="595959" w:themeColor="text1" w:themeTint="A6"/>
      <w:kern w:val="0"/>
      <w:lang w:eastAsia="en-GB"/>
      <w14:ligatures w14:val="none"/>
    </w:rPr>
  </w:style>
  <w:style w:type="character" w:customStyle="1" w:styleId="Heading7Char">
    <w:name w:val="Heading 7 Char"/>
    <w:basedOn w:val="DefaultParagraphFont"/>
    <w:link w:val="Heading7"/>
    <w:uiPriority w:val="9"/>
    <w:semiHidden/>
    <w:rsid w:val="00F7609E"/>
    <w:rPr>
      <w:rFonts w:ascii="Times New Roman" w:eastAsiaTheme="majorEastAsia" w:hAnsi="Times New Roman" w:cstheme="majorBidi"/>
      <w:color w:val="595959" w:themeColor="text1" w:themeTint="A6"/>
      <w:kern w:val="0"/>
      <w:lang w:eastAsia="en-GB"/>
      <w14:ligatures w14:val="none"/>
    </w:rPr>
  </w:style>
  <w:style w:type="character" w:customStyle="1" w:styleId="Heading8Char">
    <w:name w:val="Heading 8 Char"/>
    <w:basedOn w:val="DefaultParagraphFont"/>
    <w:link w:val="Heading8"/>
    <w:uiPriority w:val="9"/>
    <w:semiHidden/>
    <w:rsid w:val="00F7609E"/>
    <w:rPr>
      <w:rFonts w:ascii="Times New Roman" w:eastAsiaTheme="majorEastAsia" w:hAnsi="Times New Roman" w:cstheme="majorBidi"/>
      <w:i/>
      <w:iCs/>
      <w:color w:val="272727" w:themeColor="text1" w:themeTint="D8"/>
      <w:kern w:val="0"/>
      <w:lang w:eastAsia="en-GB"/>
      <w14:ligatures w14:val="none"/>
    </w:rPr>
  </w:style>
  <w:style w:type="character" w:customStyle="1" w:styleId="Heading9Char">
    <w:name w:val="Heading 9 Char"/>
    <w:basedOn w:val="DefaultParagraphFont"/>
    <w:link w:val="Heading9"/>
    <w:uiPriority w:val="9"/>
    <w:semiHidden/>
    <w:rsid w:val="00F7609E"/>
    <w:rPr>
      <w:rFonts w:ascii="Times New Roman" w:eastAsiaTheme="majorEastAsia" w:hAnsi="Times New Roman" w:cstheme="majorBidi"/>
      <w:color w:val="272727" w:themeColor="text1" w:themeTint="D8"/>
      <w:kern w:val="0"/>
      <w:lang w:eastAsia="en-GB"/>
      <w14:ligatures w14:val="none"/>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053085"/>
    <w:rPr>
      <w:color w:val="467886" w:themeColor="hyperlink"/>
      <w:u w:val="single"/>
    </w:rPr>
  </w:style>
  <w:style w:type="character" w:styleId="UnresolvedMention">
    <w:name w:val="Unresolved Mention"/>
    <w:basedOn w:val="DefaultParagraphFont"/>
    <w:uiPriority w:val="99"/>
    <w:semiHidden/>
    <w:unhideWhenUsed/>
    <w:rsid w:val="000530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uaridh.odonoghue\OneDrive%20-%20Wiltshire%20Council\Documents\Report%20Writing\Latest%20Arcus%20Templates%20(amend%20only%20these)\APPLICATION%20FOR%20FULL%20PLANNING%20PERMISSION%20DOTX.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2.xml><?xml version="1.0" encoding="utf-8"?>
<ds:datastoreItem xmlns:ds="http://schemas.openxmlformats.org/officeDocument/2006/customXml" ds:itemID="{CF46FB9C-0AFA-40C7-A9E6-2F31AA9E7A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APPLICATION FOR FULL PLANNING PERMISSION DOTX</Template>
  <TotalTime>292</TotalTime>
  <Pages>21</Pages>
  <Words>8042</Words>
  <Characters>47529</Characters>
  <Application>Microsoft Office Word</Application>
  <DocSecurity>0</DocSecurity>
  <Lines>969</Lines>
  <Paragraphs>358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salesforceId:8f94e55b-d483-4e6a-8a11-944237b72217</dc:subject>
  <dc:creator>O'Donoghue, Ruaridh</dc:creator>
  <cp:keywords/>
  <dc:description/>
  <cp:lastModifiedBy>O'Donoghue, Ruaridh</cp:lastModifiedBy>
  <cp:revision>153</cp:revision>
  <dcterms:created xsi:type="dcterms:W3CDTF">2026-08-28T09:50:00Z</dcterms:created>
  <dcterms:modified xsi:type="dcterms:W3CDTF">2026-09-02T14:02:00Z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069Q300000TAnBlIAL</vt:lpwstr>
  </property>
</Properties>
</file>