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D7625"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0D7A4A1A"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27798710"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3951BD" w14:paraId="7A63C321" w14:textId="77777777" w:rsidTr="00683C17">
        <w:tc>
          <w:tcPr>
            <w:tcW w:w="3681" w:type="dxa"/>
          </w:tcPr>
          <w:p w14:paraId="7C3F2C74"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1E994E76" w14:textId="77777777" w:rsidR="003951BD" w:rsidRPr="004908AE" w:rsidRDefault="003951BD" w:rsidP="003951BD">
            <w:pPr>
              <w:spacing w:before="100" w:beforeAutospacing="1" w:after="100" w:afterAutospacing="1" w:line="276" w:lineRule="auto"/>
              <w:rPr>
                <w:rFonts w:ascii="Arial" w:eastAsia="Times New Roman" w:hAnsi="Arial" w:cs="Arial"/>
                <w:kern w:val="0"/>
                <w:sz w:val="22"/>
                <w:szCs w:val="22"/>
                <w:lang w:eastAsia="en-GB"/>
                <w14:ligatures w14:val="none"/>
              </w:rPr>
            </w:pPr>
            <w:r w:rsidRPr="004424DC">
              <w:rPr>
                <w:rFonts w:ascii="Arial" w:eastAsia="Arial" w:hAnsi="Arial" w:cs="Arial"/>
                <w:sz w:val="22"/>
                <w:szCs w:val="22"/>
              </w:rPr>
              <w:t>PL/2026/03907</w:t>
            </w:r>
          </w:p>
        </w:tc>
      </w:tr>
      <w:tr w:rsidR="003951BD" w14:paraId="0D9F7243" w14:textId="77777777" w:rsidTr="00683C17">
        <w:tc>
          <w:tcPr>
            <w:tcW w:w="3681" w:type="dxa"/>
          </w:tcPr>
          <w:p w14:paraId="6041C704"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567CD25F"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Householder planning permission</w:t>
            </w:r>
          </w:p>
        </w:tc>
      </w:tr>
      <w:tr w:rsidR="003951BD" w14:paraId="53FD4DD1" w14:textId="77777777" w:rsidTr="00683C17">
        <w:tc>
          <w:tcPr>
            <w:tcW w:w="3681" w:type="dxa"/>
          </w:tcPr>
          <w:p w14:paraId="38EF2F76"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4AFC8168"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23 Whitehill, Bradford On Avon, BA15 1SQ</w:t>
            </w:r>
          </w:p>
        </w:tc>
      </w:tr>
      <w:tr w:rsidR="003951BD" w14:paraId="2DCDF5F4" w14:textId="77777777" w:rsidTr="00683C17">
        <w:tc>
          <w:tcPr>
            <w:tcW w:w="3681" w:type="dxa"/>
          </w:tcPr>
          <w:p w14:paraId="379F3F5D"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734EB6F6"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Refurbish existing garage to garden studio and storage including an A frame roof, wood cladding and new window.</w:t>
            </w:r>
          </w:p>
        </w:tc>
      </w:tr>
      <w:tr w:rsidR="003951BD" w14:paraId="61B7B63E" w14:textId="77777777" w:rsidTr="00683C17">
        <w:tc>
          <w:tcPr>
            <w:tcW w:w="3681" w:type="dxa"/>
          </w:tcPr>
          <w:p w14:paraId="51614B69"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1C96D6B6" w14:textId="77777777" w:rsidR="003951BD" w:rsidRDefault="003951BD" w:rsidP="003951BD">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5FD75638"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6313792F" w14:textId="77777777" w:rsidR="005B0FD5" w:rsidRPr="003643EC"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3643EC">
        <w:rPr>
          <w:rFonts w:ascii="Arial" w:eastAsia="Times New Roman" w:hAnsi="Arial" w:cs="Arial"/>
          <w:b/>
          <w:bCs/>
          <w:kern w:val="0"/>
          <w:sz w:val="22"/>
          <w:szCs w:val="22"/>
          <w:lang w:eastAsia="en-GB"/>
          <w14:ligatures w14:val="none"/>
        </w:rPr>
        <w:t>PROPOSAL</w:t>
      </w:r>
    </w:p>
    <w:p w14:paraId="59E03526" w14:textId="6B9728F5" w:rsidR="005B0FD5" w:rsidRPr="003643EC" w:rsidRDefault="005B0FD5" w:rsidP="005B0FD5">
      <w:pPr>
        <w:spacing w:after="0" w:line="276" w:lineRule="auto"/>
        <w:jc w:val="both"/>
        <w:outlineLvl w:val="2"/>
        <w:rPr>
          <w:rFonts w:ascii="Arial" w:eastAsia="Times New Roman" w:hAnsi="Arial" w:cs="Arial"/>
          <w:i/>
          <w:iCs/>
          <w:kern w:val="0"/>
          <w:sz w:val="22"/>
          <w:szCs w:val="22"/>
          <w:lang w:eastAsia="en-GB"/>
          <w14:ligatures w14:val="none"/>
        </w:rPr>
      </w:pPr>
      <w:r w:rsidRPr="003643EC">
        <w:rPr>
          <w:rFonts w:ascii="Arial" w:eastAsia="Times New Roman" w:hAnsi="Arial" w:cs="Arial"/>
          <w:kern w:val="0"/>
          <w:sz w:val="22"/>
          <w:szCs w:val="22"/>
          <w:lang w:eastAsia="en-GB"/>
          <w14:ligatures w14:val="none"/>
        </w:rPr>
        <w:t xml:space="preserve">The proposal seeks planning permission for </w:t>
      </w:r>
      <w:r w:rsidR="00BB596B" w:rsidRPr="003643EC">
        <w:rPr>
          <w:rFonts w:ascii="Arial" w:eastAsia="Times New Roman" w:hAnsi="Arial" w:cs="Arial"/>
          <w:kern w:val="0"/>
          <w:sz w:val="22"/>
          <w:szCs w:val="22"/>
          <w:lang w:eastAsia="en-GB"/>
          <w14:ligatures w14:val="none"/>
        </w:rPr>
        <w:t xml:space="preserve">the </w:t>
      </w:r>
      <w:r w:rsidR="00376E88" w:rsidRPr="003643EC">
        <w:rPr>
          <w:rFonts w:ascii="Arial" w:eastAsia="Times New Roman" w:hAnsi="Arial" w:cs="Arial"/>
          <w:kern w:val="0"/>
          <w:sz w:val="22"/>
          <w:szCs w:val="22"/>
          <w:lang w:eastAsia="en-GB"/>
          <w14:ligatures w14:val="none"/>
        </w:rPr>
        <w:t>alteration to the roof of an existing garage building</w:t>
      </w:r>
      <w:r w:rsidR="00CA14BA">
        <w:rPr>
          <w:rFonts w:ascii="Arial" w:eastAsia="Times New Roman" w:hAnsi="Arial" w:cs="Arial"/>
          <w:kern w:val="0"/>
          <w:sz w:val="22"/>
          <w:szCs w:val="22"/>
          <w:lang w:eastAsia="en-GB"/>
          <w14:ligatures w14:val="none"/>
        </w:rPr>
        <w:t>. The works would involve r</w:t>
      </w:r>
      <w:r w:rsidR="00BB596B" w:rsidRPr="003643EC">
        <w:rPr>
          <w:rFonts w:ascii="Arial" w:eastAsia="Times New Roman" w:hAnsi="Arial" w:cs="Arial"/>
          <w:kern w:val="0"/>
          <w:sz w:val="22"/>
          <w:szCs w:val="22"/>
          <w:lang w:eastAsia="en-GB"/>
          <w14:ligatures w14:val="none"/>
        </w:rPr>
        <w:t xml:space="preserve">aising the roof height </w:t>
      </w:r>
      <w:r w:rsidR="00376E88" w:rsidRPr="003643EC">
        <w:rPr>
          <w:rFonts w:ascii="Arial" w:eastAsia="Times New Roman" w:hAnsi="Arial" w:cs="Arial"/>
          <w:kern w:val="0"/>
          <w:sz w:val="22"/>
          <w:szCs w:val="22"/>
          <w:lang w:eastAsia="en-GB"/>
          <w14:ligatures w14:val="none"/>
        </w:rPr>
        <w:t xml:space="preserve">and converting the internal space to a </w:t>
      </w:r>
      <w:r w:rsidR="003643EC" w:rsidRPr="003643EC">
        <w:rPr>
          <w:rFonts w:ascii="Arial" w:eastAsia="Times New Roman" w:hAnsi="Arial" w:cs="Arial"/>
          <w:kern w:val="0"/>
          <w:sz w:val="22"/>
          <w:szCs w:val="22"/>
          <w:lang w:eastAsia="en-GB"/>
          <w14:ligatures w14:val="none"/>
        </w:rPr>
        <w:t xml:space="preserve">storage area and studio room. </w:t>
      </w:r>
    </w:p>
    <w:p w14:paraId="0963D87C"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5AD66626" w14:textId="77777777" w:rsidR="00683C17"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039709F0" w14:textId="46C71D36" w:rsidR="00845757" w:rsidRPr="001B6AFA" w:rsidRDefault="00845757" w:rsidP="001B6AFA">
      <w:pPr>
        <w:spacing w:after="0" w:line="276" w:lineRule="auto"/>
        <w:jc w:val="both"/>
        <w:outlineLvl w:val="2"/>
        <w:rPr>
          <w:rFonts w:ascii="Arial" w:eastAsia="Times New Roman" w:hAnsi="Arial" w:cs="Arial"/>
          <w:kern w:val="0"/>
          <w:sz w:val="22"/>
          <w:szCs w:val="22"/>
          <w:lang w:eastAsia="en-GB"/>
          <w14:ligatures w14:val="none"/>
        </w:rPr>
      </w:pPr>
      <w:r w:rsidRPr="001B6AFA">
        <w:rPr>
          <w:rFonts w:ascii="Arial" w:eastAsia="Times New Roman" w:hAnsi="Arial" w:cs="Arial"/>
          <w:kern w:val="0"/>
          <w:sz w:val="22"/>
          <w:szCs w:val="22"/>
          <w:lang w:eastAsia="en-GB"/>
          <w14:ligatures w14:val="none"/>
        </w:rPr>
        <w:t>The proposal relates to a mid-terraced dwelling positioned in Whitehill in Bradford on Avon. The host dwelling lies within the Bradford on Avon Conservation Area and within the vicinity of the application site lie some listed buildings. The garage building is positioned to the south of the host dwelling accessed of</w:t>
      </w:r>
      <w:r w:rsidR="003716A7">
        <w:rPr>
          <w:rFonts w:ascii="Arial" w:eastAsia="Times New Roman" w:hAnsi="Arial" w:cs="Arial"/>
          <w:kern w:val="0"/>
          <w:sz w:val="22"/>
          <w:szCs w:val="22"/>
          <w:lang w:eastAsia="en-GB"/>
          <w14:ligatures w14:val="none"/>
        </w:rPr>
        <w:t>f</w:t>
      </w:r>
      <w:r w:rsidRPr="001B6AFA">
        <w:rPr>
          <w:rFonts w:ascii="Arial" w:eastAsia="Times New Roman" w:hAnsi="Arial" w:cs="Arial"/>
          <w:kern w:val="0"/>
          <w:sz w:val="22"/>
          <w:szCs w:val="22"/>
          <w:lang w:eastAsia="en-GB"/>
          <w14:ligatures w14:val="none"/>
        </w:rPr>
        <w:t xml:space="preserve"> a driveway to the south. </w:t>
      </w:r>
      <w:r w:rsidR="001B6AFA" w:rsidRPr="001B6AFA">
        <w:rPr>
          <w:rFonts w:ascii="Arial" w:eastAsia="Times New Roman" w:hAnsi="Arial" w:cs="Arial"/>
          <w:color w:val="181818"/>
          <w:sz w:val="22"/>
          <w:szCs w:val="22"/>
          <w:lang w:eastAsia="en-GB"/>
        </w:rPr>
        <w:t>The application site sits within the Bath and Bradford on Avon Special Area of Conservation for bats.</w:t>
      </w:r>
    </w:p>
    <w:p w14:paraId="317E23AC"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4F2B5526"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C6E8093"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3951BD" w:rsidRPr="003E74F7" w14:paraId="3C02B257" w14:textId="77777777" w:rsidTr="008F7D98">
        <w:trPr>
          <w:trHeight w:hRule="exact" w:val="20"/>
        </w:trPr>
        <w:tc>
          <w:tcPr>
            <w:tcW w:w="8921" w:type="dxa"/>
            <w:tcBorders>
              <w:bottom w:val="single" w:sz="6" w:space="0" w:color="auto"/>
            </w:tcBorders>
            <w:vAlign w:val="center"/>
            <w:hideMark/>
          </w:tcPr>
          <w:p w14:paraId="46476536" w14:textId="77777777" w:rsidR="003951BD" w:rsidRPr="00D6500C" w:rsidRDefault="003951BD" w:rsidP="003951BD">
            <w:pPr>
              <w:spacing w:after="0"/>
              <w:rPr>
                <w:rFonts w:ascii="Arial" w:hAnsi="Arial" w:cs="Arial"/>
                <w:sz w:val="22"/>
                <w:szCs w:val="22"/>
              </w:rPr>
            </w:pPr>
            <w:bookmarkStart w:id="0" w:name="_bc9eaa23_7b84_4e11_8860_67eb8bbe0c9e"/>
          </w:p>
        </w:tc>
      </w:tr>
      <w:tr w:rsidR="003951BD" w:rsidRPr="003E74F7" w14:paraId="36712C8F" w14:textId="77777777" w:rsidTr="008F7D98">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4E8098C2" w14:textId="77777777" w:rsidR="003951BD" w:rsidRPr="00D6500C" w:rsidRDefault="003951BD" w:rsidP="003951BD">
            <w:pPr>
              <w:spacing w:after="0"/>
              <w:rPr>
                <w:rFonts w:ascii="Arial" w:hAnsi="Arial" w:cs="Arial"/>
                <w:b/>
                <w:bCs/>
                <w:sz w:val="22"/>
                <w:szCs w:val="22"/>
              </w:rPr>
            </w:pPr>
            <w:r w:rsidRPr="00D6500C">
              <w:rPr>
                <w:rFonts w:ascii="Arial" w:hAnsi="Arial" w:cs="Arial"/>
                <w:b/>
                <w:bCs/>
                <w:sz w:val="22"/>
                <w:szCs w:val="22"/>
              </w:rPr>
              <w:t>Proposal / Summary</w:t>
            </w:r>
          </w:p>
        </w:tc>
      </w:tr>
      <w:tr w:rsidR="003951BD" w:rsidRPr="003E74F7" w14:paraId="2C2A5D72" w14:textId="77777777" w:rsidTr="008F7D98">
        <w:tc>
          <w:tcPr>
            <w:tcW w:w="8921" w:type="dxa"/>
            <w:tcBorders>
              <w:left w:val="single" w:sz="12" w:space="0" w:color="auto"/>
              <w:bottom w:val="single" w:sz="12" w:space="0" w:color="auto"/>
              <w:right w:val="single" w:sz="12" w:space="0" w:color="auto"/>
            </w:tcBorders>
            <w:vAlign w:val="center"/>
          </w:tcPr>
          <w:p w14:paraId="2EC73AE0" w14:textId="77777777" w:rsidR="003951BD" w:rsidRPr="00F1796E" w:rsidRDefault="003951BD" w:rsidP="003951BD">
            <w:pPr>
              <w:spacing w:after="0"/>
              <w:rPr>
                <w:rFonts w:ascii="Arial" w:hAnsi="Arial" w:cs="Arial"/>
                <w:b/>
                <w:bCs/>
                <w:sz w:val="22"/>
                <w:szCs w:val="22"/>
              </w:rPr>
            </w:pPr>
            <w:r w:rsidRPr="00F1796E">
              <w:rPr>
                <w:rFonts w:ascii="Arial" w:hAnsi="Arial" w:cs="Arial"/>
                <w:b/>
                <w:bCs/>
                <w:sz w:val="22"/>
                <w:szCs w:val="22"/>
              </w:rPr>
              <w:t>W/98/00923/FUL - Full planning permission Decision - Approve with Conditions Date: 3/8/1998 – Demolish existing garage and build stone store</w:t>
            </w:r>
          </w:p>
        </w:tc>
      </w:tr>
      <w:tr w:rsidR="003951BD" w:rsidRPr="003E74F7" w14:paraId="3C0C166B" w14:textId="77777777" w:rsidTr="008F7D98">
        <w:tc>
          <w:tcPr>
            <w:tcW w:w="8921" w:type="dxa"/>
            <w:tcBorders>
              <w:left w:val="single" w:sz="12" w:space="0" w:color="auto"/>
              <w:bottom w:val="single" w:sz="12" w:space="0" w:color="auto"/>
              <w:right w:val="single" w:sz="12" w:space="0" w:color="auto"/>
            </w:tcBorders>
            <w:vAlign w:val="center"/>
          </w:tcPr>
          <w:p w14:paraId="704FAF7C" w14:textId="77777777" w:rsidR="003951BD" w:rsidRPr="007806CE" w:rsidRDefault="003951BD" w:rsidP="003951BD">
            <w:pPr>
              <w:spacing w:after="0"/>
              <w:rPr>
                <w:rFonts w:ascii="Arial" w:hAnsi="Arial" w:cs="Arial"/>
                <w:b/>
                <w:bCs/>
                <w:sz w:val="22"/>
                <w:szCs w:val="22"/>
              </w:rPr>
            </w:pPr>
            <w:r w:rsidRPr="007806CE">
              <w:rPr>
                <w:rFonts w:ascii="Arial" w:hAnsi="Arial" w:cs="Arial"/>
                <w:b/>
                <w:bCs/>
                <w:sz w:val="22"/>
                <w:szCs w:val="22"/>
              </w:rPr>
              <w:t>W/88/00575/FUL - Full planning permission Decision - Approve with Conditions Date: 7/6/1988 – Extension</w:t>
            </w:r>
          </w:p>
        </w:tc>
      </w:tr>
      <w:bookmarkEnd w:id="0"/>
    </w:tbl>
    <w:p w14:paraId="09CE7D40"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67BAF034"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099DE90A"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A01D890" w14:textId="77777777" w:rsidR="008B578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042A2289" w14:textId="77777777" w:rsidR="003C5BFD" w:rsidRPr="00FB55D2" w:rsidRDefault="003C5BFD" w:rsidP="003C5BFD">
      <w:pPr>
        <w:rPr>
          <w:rFonts w:ascii="Arial" w:hAnsi="Arial" w:cs="Arial"/>
          <w:sz w:val="22"/>
          <w:szCs w:val="22"/>
        </w:rPr>
      </w:pPr>
      <w:r w:rsidRPr="00FB55D2">
        <w:rPr>
          <w:rFonts w:ascii="Arial" w:hAnsi="Arial" w:cs="Arial"/>
          <w:sz w:val="22"/>
          <w:szCs w:val="22"/>
        </w:rPr>
        <w:t xml:space="preserve">The Wiltshire Core Strategy (WCS) 2015 </w:t>
      </w:r>
    </w:p>
    <w:p w14:paraId="238F3E42" w14:textId="77777777" w:rsidR="003C5BFD" w:rsidRPr="00041841" w:rsidRDefault="003C5BFD" w:rsidP="003C5BFD">
      <w:pPr>
        <w:rPr>
          <w:rFonts w:ascii="Arial" w:hAnsi="Arial" w:cs="Arial"/>
          <w:sz w:val="22"/>
          <w:szCs w:val="22"/>
        </w:rPr>
      </w:pPr>
      <w:r w:rsidRPr="00041841">
        <w:rPr>
          <w:rFonts w:ascii="Arial" w:hAnsi="Arial" w:cs="Arial"/>
          <w:sz w:val="22"/>
          <w:szCs w:val="22"/>
        </w:rPr>
        <w:t>Core Policy 2 Delivery Strategy</w:t>
      </w:r>
    </w:p>
    <w:p w14:paraId="495433DB" w14:textId="77777777" w:rsidR="003C5BFD" w:rsidRPr="00041841" w:rsidRDefault="003C5BFD" w:rsidP="003C5BFD">
      <w:pPr>
        <w:rPr>
          <w:rFonts w:ascii="Arial" w:hAnsi="Arial" w:cs="Arial"/>
          <w:sz w:val="22"/>
          <w:szCs w:val="22"/>
        </w:rPr>
      </w:pPr>
      <w:r w:rsidRPr="00041841">
        <w:rPr>
          <w:rFonts w:ascii="Arial" w:hAnsi="Arial" w:cs="Arial"/>
          <w:sz w:val="22"/>
          <w:szCs w:val="22"/>
        </w:rPr>
        <w:t>Core Policy 7 – Spatial Strategy for the Bradford on Avon Community Area</w:t>
      </w:r>
    </w:p>
    <w:p w14:paraId="2CA2FC5F" w14:textId="77777777" w:rsidR="003C5BFD" w:rsidRPr="00041841" w:rsidRDefault="003C5BFD" w:rsidP="003C5BFD">
      <w:pPr>
        <w:rPr>
          <w:rFonts w:ascii="Arial" w:hAnsi="Arial" w:cs="Arial"/>
          <w:sz w:val="22"/>
          <w:szCs w:val="22"/>
        </w:rPr>
      </w:pPr>
      <w:r w:rsidRPr="00041841">
        <w:rPr>
          <w:rFonts w:ascii="Arial" w:hAnsi="Arial" w:cs="Arial"/>
          <w:sz w:val="22"/>
          <w:szCs w:val="22"/>
        </w:rPr>
        <w:t>Core Policy 50 – Biodiversity and Geodiversity</w:t>
      </w:r>
    </w:p>
    <w:p w14:paraId="5C86F062" w14:textId="6B78F887" w:rsidR="003C5BFD" w:rsidRPr="00041841" w:rsidRDefault="003C5BFD" w:rsidP="003C5BFD">
      <w:pPr>
        <w:rPr>
          <w:rFonts w:ascii="Arial" w:hAnsi="Arial" w:cs="Arial"/>
          <w:sz w:val="22"/>
          <w:szCs w:val="22"/>
        </w:rPr>
      </w:pPr>
      <w:r w:rsidRPr="00041841">
        <w:rPr>
          <w:rFonts w:ascii="Arial" w:hAnsi="Arial" w:cs="Arial"/>
          <w:sz w:val="22"/>
          <w:szCs w:val="22"/>
        </w:rPr>
        <w:t>Core Policy 57 - Ensuring High Quality Design and Place Shaping</w:t>
      </w:r>
    </w:p>
    <w:p w14:paraId="3FC0D251" w14:textId="77777777" w:rsidR="003C5BFD" w:rsidRPr="00041841" w:rsidRDefault="003C5BFD" w:rsidP="003C5BFD">
      <w:pPr>
        <w:rPr>
          <w:rFonts w:ascii="Arial" w:eastAsia="Calibri" w:hAnsi="Arial" w:cs="Arial"/>
          <w:sz w:val="22"/>
          <w:szCs w:val="22"/>
        </w:rPr>
      </w:pPr>
      <w:r w:rsidRPr="00041841">
        <w:rPr>
          <w:rFonts w:ascii="Arial" w:hAnsi="Arial" w:cs="Arial"/>
          <w:sz w:val="22"/>
          <w:szCs w:val="22"/>
        </w:rPr>
        <w:t xml:space="preserve">Core Policy 58 - </w:t>
      </w:r>
      <w:r w:rsidRPr="00041841">
        <w:rPr>
          <w:rFonts w:ascii="Arial" w:eastAsia="Calibri" w:hAnsi="Arial" w:cs="Arial"/>
          <w:sz w:val="22"/>
          <w:szCs w:val="22"/>
        </w:rPr>
        <w:t xml:space="preserve">Ensuring the Conservation of the Historic Environment </w:t>
      </w:r>
    </w:p>
    <w:p w14:paraId="63514AC9" w14:textId="77777777" w:rsidR="003C5BFD" w:rsidRPr="00041841" w:rsidRDefault="003C5BFD" w:rsidP="003C5BFD">
      <w:pPr>
        <w:rPr>
          <w:rFonts w:ascii="Arial" w:hAnsi="Arial" w:cs="Arial"/>
          <w:sz w:val="22"/>
          <w:szCs w:val="22"/>
        </w:rPr>
      </w:pPr>
      <w:r w:rsidRPr="00041841">
        <w:rPr>
          <w:rFonts w:ascii="Arial" w:hAnsi="Arial" w:cs="Arial"/>
          <w:sz w:val="22"/>
          <w:szCs w:val="22"/>
        </w:rPr>
        <w:t>Core Policy 60 – Sustainable Transport</w:t>
      </w:r>
    </w:p>
    <w:p w14:paraId="40AEE74C" w14:textId="77777777" w:rsidR="003C5BFD" w:rsidRPr="00041841" w:rsidRDefault="003C5BFD" w:rsidP="003C5BFD">
      <w:pPr>
        <w:rPr>
          <w:rFonts w:ascii="Arial" w:hAnsi="Arial" w:cs="Arial"/>
          <w:sz w:val="22"/>
          <w:szCs w:val="22"/>
        </w:rPr>
      </w:pPr>
      <w:r w:rsidRPr="00041841">
        <w:rPr>
          <w:rFonts w:ascii="Arial" w:hAnsi="Arial" w:cs="Arial"/>
          <w:sz w:val="22"/>
          <w:szCs w:val="22"/>
        </w:rPr>
        <w:t>Core Policy 61 – Transport and Development</w:t>
      </w:r>
    </w:p>
    <w:p w14:paraId="4E7F7975" w14:textId="22B56790" w:rsidR="003C5BFD" w:rsidRPr="00867562" w:rsidRDefault="003C5BFD" w:rsidP="003C5BFD">
      <w:pPr>
        <w:rPr>
          <w:rFonts w:ascii="Arial" w:hAnsi="Arial" w:cs="Arial"/>
          <w:sz w:val="22"/>
          <w:szCs w:val="22"/>
        </w:rPr>
      </w:pPr>
      <w:r w:rsidRPr="00867562">
        <w:rPr>
          <w:rFonts w:ascii="Arial" w:hAnsi="Arial" w:cs="Arial"/>
          <w:sz w:val="22"/>
          <w:szCs w:val="22"/>
        </w:rPr>
        <w:lastRenderedPageBreak/>
        <w:t>Core Policy 64 – Demand Management</w:t>
      </w:r>
    </w:p>
    <w:p w14:paraId="677F703C" w14:textId="77777777" w:rsidR="007806CE" w:rsidRDefault="007806CE" w:rsidP="00935B4C">
      <w:pPr>
        <w:spacing w:after="0" w:line="240" w:lineRule="auto"/>
        <w:jc w:val="both"/>
        <w:rPr>
          <w:rFonts w:ascii="Arial" w:hAnsi="Arial" w:cs="Arial"/>
          <w:sz w:val="22"/>
          <w:szCs w:val="22"/>
          <w:u w:val="single"/>
        </w:rPr>
      </w:pPr>
    </w:p>
    <w:p w14:paraId="224A3A33" w14:textId="3174C391" w:rsidR="00935B4C" w:rsidRPr="005F2192" w:rsidRDefault="00935B4C" w:rsidP="00935B4C">
      <w:pPr>
        <w:spacing w:after="0" w:line="240" w:lineRule="auto"/>
        <w:jc w:val="both"/>
        <w:rPr>
          <w:rFonts w:ascii="Arial" w:hAnsi="Arial" w:cs="Arial"/>
          <w:sz w:val="22"/>
          <w:szCs w:val="22"/>
          <w:u w:val="single"/>
        </w:rPr>
      </w:pPr>
      <w:r w:rsidRPr="005F2192">
        <w:rPr>
          <w:rFonts w:ascii="Arial" w:hAnsi="Arial" w:cs="Arial"/>
          <w:sz w:val="22"/>
          <w:szCs w:val="22"/>
          <w:u w:val="single"/>
        </w:rPr>
        <w:t>New Wiltshire Local Plan </w:t>
      </w:r>
    </w:p>
    <w:p w14:paraId="14A77864" w14:textId="77777777" w:rsidR="00935B4C" w:rsidRPr="00867562" w:rsidRDefault="00935B4C" w:rsidP="00935B4C">
      <w:pPr>
        <w:spacing w:after="0" w:line="240" w:lineRule="auto"/>
        <w:jc w:val="both"/>
        <w:rPr>
          <w:rFonts w:ascii="Arial" w:hAnsi="Arial" w:cs="Arial"/>
          <w:bCs/>
          <w:sz w:val="22"/>
          <w:szCs w:val="22"/>
        </w:rPr>
      </w:pPr>
      <w:r w:rsidRPr="00867562">
        <w:rPr>
          <w:rFonts w:ascii="Arial" w:hAnsi="Arial" w:cs="Arial"/>
          <w:bCs/>
          <w:sz w:val="22"/>
          <w:szCs w:val="22"/>
        </w:rPr>
        <w:t>At Full Council on 19 May 2026, the elected members of Wiltshire Council agreed to withdraw the emerging Wiltshire Local Plan.   The said Plan has no material weight for the purposes of the application.</w:t>
      </w:r>
    </w:p>
    <w:p w14:paraId="77C26134" w14:textId="77777777" w:rsidR="00935B4C" w:rsidRPr="00867562" w:rsidRDefault="00935B4C" w:rsidP="00935B4C">
      <w:pPr>
        <w:spacing w:after="0" w:line="240" w:lineRule="auto"/>
        <w:jc w:val="both"/>
        <w:rPr>
          <w:rFonts w:ascii="Arial" w:hAnsi="Arial" w:cs="Arial"/>
          <w:bCs/>
          <w:sz w:val="22"/>
          <w:szCs w:val="22"/>
        </w:rPr>
      </w:pPr>
    </w:p>
    <w:p w14:paraId="7717EFAA" w14:textId="77777777" w:rsidR="00935B4C" w:rsidRPr="00867562" w:rsidRDefault="00935B4C" w:rsidP="00935B4C">
      <w:pPr>
        <w:spacing w:after="0" w:line="240" w:lineRule="auto"/>
        <w:jc w:val="both"/>
        <w:rPr>
          <w:rFonts w:ascii="Arial" w:hAnsi="Arial" w:cs="Arial"/>
          <w:bCs/>
          <w:sz w:val="22"/>
          <w:szCs w:val="22"/>
        </w:rPr>
      </w:pPr>
      <w:r w:rsidRPr="00867562">
        <w:rPr>
          <w:rFonts w:ascii="Arial" w:hAnsi="Arial" w:cs="Arial"/>
          <w:bCs/>
          <w:sz w:val="22"/>
          <w:szCs w:val="22"/>
        </w:rPr>
        <w:t>In accordance with Regulation 19 of the Town and Country Planning (Local Planning) (England) Regulations 2026, on 30</w:t>
      </w:r>
      <w:r w:rsidRPr="00867562">
        <w:rPr>
          <w:rFonts w:ascii="Arial" w:hAnsi="Arial" w:cs="Arial"/>
          <w:bCs/>
          <w:i/>
          <w:iCs/>
          <w:sz w:val="22"/>
          <w:szCs w:val="22"/>
        </w:rPr>
        <w:t>th</w:t>
      </w:r>
      <w:r w:rsidRPr="00867562">
        <w:rPr>
          <w:rFonts w:ascii="Arial" w:hAnsi="Arial" w:cs="Arial"/>
          <w:bCs/>
          <w:sz w:val="22"/>
          <w:szCs w:val="22"/>
        </w:rPr>
        <w:t xml:space="preserve"> June 2026 Wiltshire Council published a notice of intention to prepare a new local plan for Wiltshire. The next stage is a Scoping Consultation which commences on 2</w:t>
      </w:r>
      <w:r w:rsidRPr="00867562">
        <w:rPr>
          <w:rFonts w:ascii="Arial" w:hAnsi="Arial" w:cs="Arial"/>
          <w:bCs/>
          <w:i/>
          <w:iCs/>
          <w:sz w:val="22"/>
          <w:szCs w:val="22"/>
        </w:rPr>
        <w:t>nd</w:t>
      </w:r>
      <w:r w:rsidRPr="00867562">
        <w:rPr>
          <w:rFonts w:ascii="Arial" w:hAnsi="Arial" w:cs="Arial"/>
          <w:bCs/>
          <w:sz w:val="22"/>
          <w:szCs w:val="22"/>
        </w:rPr>
        <w:t xml:space="preserve"> September 2026. This plan is at a very early stage and currently carries no weight for decision making.</w:t>
      </w:r>
    </w:p>
    <w:p w14:paraId="039FFA00"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4B27F2C3" w14:textId="77777777" w:rsidR="00EA0A5F" w:rsidRPr="00AA77AD" w:rsidRDefault="00EA0A5F" w:rsidP="00EA0A5F">
      <w:pPr>
        <w:spacing w:after="200" w:line="276" w:lineRule="auto"/>
        <w:contextualSpacing/>
        <w:jc w:val="both"/>
        <w:rPr>
          <w:rFonts w:ascii="Arial" w:hAnsi="Arial" w:cs="Arial"/>
          <w:sz w:val="22"/>
          <w:szCs w:val="22"/>
        </w:rPr>
      </w:pPr>
      <w:r w:rsidRPr="00AA77AD">
        <w:rPr>
          <w:rFonts w:ascii="Arial" w:hAnsi="Arial" w:cs="Arial"/>
          <w:sz w:val="22"/>
          <w:szCs w:val="22"/>
        </w:rPr>
        <w:t>Bradford on Avon Neighbourhood Plan 2013 – 2026 Made October 2017</w:t>
      </w:r>
    </w:p>
    <w:p w14:paraId="5699085E" w14:textId="77777777" w:rsidR="00EA0A5F" w:rsidRDefault="00EA0A5F" w:rsidP="00EA0A5F">
      <w:pPr>
        <w:spacing w:line="276" w:lineRule="auto"/>
        <w:rPr>
          <w:rFonts w:ascii="Arial" w:hAnsi="Arial" w:cs="Arial"/>
          <w:sz w:val="22"/>
          <w:szCs w:val="22"/>
        </w:rPr>
      </w:pPr>
      <w:r w:rsidRPr="00AA77AD">
        <w:rPr>
          <w:rFonts w:ascii="Arial" w:hAnsi="Arial" w:cs="Arial"/>
          <w:sz w:val="22"/>
          <w:szCs w:val="22"/>
        </w:rPr>
        <w:t>Bradford on Avon Conservation Area Statement</w:t>
      </w:r>
    </w:p>
    <w:p w14:paraId="47E2DCB5" w14:textId="77777777" w:rsidR="00EA0A5F" w:rsidRDefault="00EA0A5F" w:rsidP="00EA0A5F">
      <w:pPr>
        <w:spacing w:line="276" w:lineRule="auto"/>
        <w:rPr>
          <w:rFonts w:ascii="Arial" w:hAnsi="Arial" w:cs="Arial"/>
          <w:sz w:val="22"/>
          <w:szCs w:val="22"/>
        </w:rPr>
      </w:pPr>
      <w:r w:rsidRPr="00AA77AD">
        <w:rPr>
          <w:rFonts w:ascii="Arial" w:hAnsi="Arial" w:cs="Arial"/>
          <w:sz w:val="22"/>
          <w:szCs w:val="22"/>
        </w:rPr>
        <w:t>Wiltshire Local Transport Plan 3 2011-2026 (March 2015)</w:t>
      </w:r>
    </w:p>
    <w:p w14:paraId="6539EE6F" w14:textId="77777777" w:rsidR="00EA0A5F" w:rsidRDefault="00EA0A5F" w:rsidP="00EA0A5F">
      <w:pPr>
        <w:shd w:val="clear" w:color="auto" w:fill="FFFFFF"/>
        <w:spacing w:before="100" w:beforeAutospacing="1" w:after="100" w:afterAutospacing="1"/>
        <w:outlineLvl w:val="2"/>
        <w:rPr>
          <w:rFonts w:ascii="Arial" w:hAnsi="Arial" w:cs="Arial"/>
          <w:color w:val="404040"/>
          <w:sz w:val="22"/>
          <w:szCs w:val="22"/>
        </w:rPr>
      </w:pPr>
      <w:r w:rsidRPr="003C5C9B">
        <w:rPr>
          <w:rFonts w:ascii="Arial" w:eastAsia="Times New Roman" w:hAnsi="Arial" w:cs="Arial"/>
          <w:color w:val="000000" w:themeColor="text1"/>
          <w:kern w:val="0"/>
          <w:sz w:val="22"/>
          <w:szCs w:val="22"/>
          <w:lang w:eastAsia="en-GB"/>
          <w14:ligatures w14:val="none"/>
        </w:rPr>
        <w:t xml:space="preserve">Wiltshire Design Guide: Appendix D – Design Guidance for Householder extensions </w:t>
      </w:r>
    </w:p>
    <w:p w14:paraId="7A7CFAA0" w14:textId="77777777" w:rsidR="00EA0A5F" w:rsidRDefault="00EA0A5F" w:rsidP="00EA0A5F">
      <w:pPr>
        <w:shd w:val="clear" w:color="auto" w:fill="FFFFFF"/>
        <w:spacing w:before="100" w:beforeAutospacing="1" w:after="100" w:afterAutospacing="1"/>
        <w:outlineLvl w:val="2"/>
        <w:rPr>
          <w:rFonts w:ascii="Arial" w:hAnsi="Arial" w:cs="Arial"/>
          <w:color w:val="404040"/>
          <w:sz w:val="22"/>
          <w:szCs w:val="22"/>
        </w:rPr>
      </w:pPr>
      <w:r w:rsidRPr="003C5C9B">
        <w:rPr>
          <w:rFonts w:ascii="Arial" w:eastAsia="Times New Roman" w:hAnsi="Arial" w:cs="Arial"/>
          <w:kern w:val="0"/>
          <w:sz w:val="22"/>
          <w:szCs w:val="22"/>
          <w:lang w:eastAsia="en-GB"/>
          <w14:ligatures w14:val="none"/>
        </w:rPr>
        <w:t xml:space="preserve">The National Planning Policy Framework (NPPF) </w:t>
      </w:r>
    </w:p>
    <w:p w14:paraId="27A7D851" w14:textId="77777777" w:rsidR="00EA0A5F" w:rsidRPr="00AA77AD" w:rsidRDefault="00EA0A5F" w:rsidP="00EA0A5F">
      <w:pPr>
        <w:shd w:val="clear" w:color="auto" w:fill="FFFFFF"/>
        <w:spacing w:before="100" w:beforeAutospacing="1" w:after="100" w:afterAutospacing="1"/>
        <w:outlineLvl w:val="2"/>
        <w:rPr>
          <w:rFonts w:ascii="Arial" w:hAnsi="Arial" w:cs="Arial"/>
          <w:color w:val="404040"/>
          <w:sz w:val="22"/>
          <w:szCs w:val="22"/>
        </w:rPr>
      </w:pPr>
      <w:r w:rsidRPr="003C5C9B">
        <w:rPr>
          <w:rFonts w:ascii="Arial" w:eastAsia="Times New Roman" w:hAnsi="Arial" w:cs="Arial"/>
          <w:kern w:val="0"/>
          <w:sz w:val="22"/>
          <w:szCs w:val="22"/>
          <w:lang w:eastAsia="en-GB"/>
          <w14:ligatures w14:val="none"/>
        </w:rPr>
        <w:t xml:space="preserve">The Planning Practice Guidance </w:t>
      </w:r>
    </w:p>
    <w:p w14:paraId="6D226F91" w14:textId="77777777" w:rsidR="00EA0A5F" w:rsidRPr="003C5C9B" w:rsidRDefault="00EA0A5F" w:rsidP="00EA0A5F">
      <w:pPr>
        <w:spacing w:after="0" w:line="276" w:lineRule="auto"/>
        <w:jc w:val="both"/>
        <w:rPr>
          <w:rFonts w:ascii="Arial" w:eastAsia="Times New Roman" w:hAnsi="Arial" w:cs="Arial"/>
          <w:kern w:val="0"/>
          <w:sz w:val="22"/>
          <w:szCs w:val="22"/>
          <w:lang w:eastAsia="en-GB"/>
          <w14:ligatures w14:val="none"/>
        </w:rPr>
      </w:pPr>
      <w:r w:rsidRPr="003C5C9B">
        <w:rPr>
          <w:rFonts w:ascii="Arial" w:eastAsia="Times New Roman" w:hAnsi="Arial" w:cs="Arial"/>
          <w:kern w:val="0"/>
          <w:sz w:val="22"/>
          <w:szCs w:val="22"/>
          <w:lang w:eastAsia="en-GB"/>
          <w14:ligatures w14:val="none"/>
        </w:rPr>
        <w:t>National Design Guide</w:t>
      </w:r>
    </w:p>
    <w:p w14:paraId="0B837675"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4D64224C"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29659C03" w14:textId="5179E7D8" w:rsidR="000815DE" w:rsidRPr="00DF7511" w:rsidRDefault="00DF7511" w:rsidP="009C1702">
      <w:pPr>
        <w:spacing w:after="0" w:line="276" w:lineRule="auto"/>
        <w:jc w:val="both"/>
        <w:rPr>
          <w:rFonts w:ascii="Arial" w:eastAsia="Times New Roman" w:hAnsi="Arial" w:cs="Arial"/>
          <w:b/>
          <w:bCs/>
          <w:kern w:val="0"/>
          <w:sz w:val="22"/>
          <w:szCs w:val="22"/>
          <w:lang w:eastAsia="en-GB"/>
          <w14:ligatures w14:val="none"/>
        </w:rPr>
      </w:pPr>
      <w:r w:rsidRPr="00DF7511">
        <w:rPr>
          <w:rFonts w:ascii="Arial" w:eastAsia="Times New Roman" w:hAnsi="Arial" w:cs="Arial"/>
          <w:kern w:val="0"/>
          <w:sz w:val="22"/>
          <w:szCs w:val="22"/>
          <w:u w:val="single"/>
          <w:lang w:eastAsia="en-GB"/>
          <w14:ligatures w14:val="none"/>
        </w:rPr>
        <w:t xml:space="preserve">Bradford on Avon </w:t>
      </w:r>
      <w:r w:rsidR="00F7609E" w:rsidRPr="00DF7511">
        <w:rPr>
          <w:rFonts w:ascii="Arial" w:eastAsia="Times New Roman" w:hAnsi="Arial" w:cs="Arial"/>
          <w:kern w:val="0"/>
          <w:sz w:val="22"/>
          <w:szCs w:val="22"/>
          <w:u w:val="single"/>
          <w:lang w:eastAsia="en-GB"/>
          <w14:ligatures w14:val="none"/>
        </w:rPr>
        <w:t>Town Council</w:t>
      </w:r>
      <w:r w:rsidR="00F7609E" w:rsidRPr="00DF7511">
        <w:rPr>
          <w:rFonts w:ascii="Arial" w:eastAsia="Times New Roman" w:hAnsi="Arial" w:cs="Arial"/>
          <w:kern w:val="0"/>
          <w:sz w:val="22"/>
          <w:szCs w:val="22"/>
          <w:lang w:eastAsia="en-GB"/>
          <w14:ligatures w14:val="none"/>
        </w:rPr>
        <w:t>:</w:t>
      </w:r>
      <w:r w:rsidR="0016162B" w:rsidRPr="00DF7511">
        <w:rPr>
          <w:rFonts w:ascii="Arial" w:eastAsia="Times New Roman" w:hAnsi="Arial" w:cs="Arial"/>
          <w:kern w:val="0"/>
          <w:sz w:val="22"/>
          <w:szCs w:val="22"/>
          <w:lang w:eastAsia="en-GB"/>
          <w14:ligatures w14:val="none"/>
        </w:rPr>
        <w:t xml:space="preserve"> </w:t>
      </w:r>
      <w:r w:rsidR="00A3010D" w:rsidRPr="00DF7511">
        <w:rPr>
          <w:rFonts w:ascii="Arial" w:eastAsia="Times New Roman" w:hAnsi="Arial" w:cs="Arial"/>
          <w:kern w:val="0"/>
          <w:sz w:val="22"/>
          <w:szCs w:val="22"/>
          <w:lang w:eastAsia="en-GB"/>
          <w14:ligatures w14:val="none"/>
        </w:rPr>
        <w:t xml:space="preserve">No objection </w:t>
      </w:r>
    </w:p>
    <w:p w14:paraId="4E0D58FD" w14:textId="192D3212" w:rsidR="005B0FD5" w:rsidRPr="00DF7511" w:rsidRDefault="00DF7511" w:rsidP="009C1702">
      <w:pPr>
        <w:spacing w:after="0" w:line="276" w:lineRule="auto"/>
        <w:jc w:val="both"/>
        <w:rPr>
          <w:rFonts w:ascii="Arial" w:eastAsia="Times New Roman" w:hAnsi="Arial" w:cs="Arial"/>
          <w:b/>
          <w:bCs/>
          <w:kern w:val="0"/>
          <w:sz w:val="22"/>
          <w:szCs w:val="22"/>
          <w:lang w:eastAsia="en-GB"/>
          <w14:ligatures w14:val="none"/>
        </w:rPr>
      </w:pPr>
      <w:r w:rsidRPr="00DF7511">
        <w:rPr>
          <w:rFonts w:ascii="Arial" w:eastAsia="Times New Roman" w:hAnsi="Arial" w:cs="Arial"/>
          <w:kern w:val="0"/>
          <w:sz w:val="22"/>
          <w:szCs w:val="22"/>
          <w:u w:val="single"/>
          <w:lang w:eastAsia="en-GB"/>
          <w14:ligatures w14:val="none"/>
        </w:rPr>
        <w:t xml:space="preserve">Wiltshire Council </w:t>
      </w:r>
      <w:r w:rsidR="00EA0A5F" w:rsidRPr="00DF7511">
        <w:rPr>
          <w:rFonts w:ascii="Arial" w:eastAsia="Times New Roman" w:hAnsi="Arial" w:cs="Arial"/>
          <w:kern w:val="0"/>
          <w:sz w:val="22"/>
          <w:szCs w:val="22"/>
          <w:u w:val="single"/>
          <w:lang w:eastAsia="en-GB"/>
          <w14:ligatures w14:val="none"/>
        </w:rPr>
        <w:t xml:space="preserve">Highways: </w:t>
      </w:r>
      <w:r w:rsidR="00EA0A5F" w:rsidRPr="00EA0A5F">
        <w:rPr>
          <w:rFonts w:ascii="Arial" w:eastAsia="Times New Roman" w:hAnsi="Arial" w:cs="Arial"/>
          <w:kern w:val="0"/>
          <w:sz w:val="22"/>
          <w:szCs w:val="22"/>
          <w:lang w:eastAsia="en-GB"/>
          <w14:ligatures w14:val="none"/>
        </w:rPr>
        <w:t>No</w:t>
      </w:r>
      <w:r w:rsidRPr="00DF7511">
        <w:rPr>
          <w:rFonts w:ascii="Arial" w:eastAsia="Times New Roman" w:hAnsi="Arial" w:cs="Arial"/>
          <w:kern w:val="0"/>
          <w:sz w:val="22"/>
          <w:szCs w:val="22"/>
          <w:lang w:eastAsia="en-GB"/>
          <w14:ligatures w14:val="none"/>
        </w:rPr>
        <w:t xml:space="preserve"> objection</w:t>
      </w:r>
    </w:p>
    <w:p w14:paraId="711BD2E6"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5376BE7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70C594DF"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66ED355B" w14:textId="77777777" w:rsidR="00E51166" w:rsidRDefault="00E51166" w:rsidP="009C1702">
      <w:pPr>
        <w:spacing w:after="0" w:line="276" w:lineRule="auto"/>
        <w:jc w:val="both"/>
        <w:rPr>
          <w:rFonts w:ascii="Arial" w:eastAsia="Times New Roman" w:hAnsi="Arial" w:cs="Arial"/>
          <w:b/>
          <w:bCs/>
          <w:color w:val="FF0000"/>
          <w:kern w:val="0"/>
          <w:sz w:val="22"/>
          <w:szCs w:val="22"/>
          <w:lang w:eastAsia="en-GB"/>
          <w14:ligatures w14:val="none"/>
        </w:rPr>
      </w:pPr>
    </w:p>
    <w:p w14:paraId="6328480F"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7FF8242F"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6D9129C4"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4FC266E"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085B4F4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1FC763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3D4FCA49"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3910361A" w14:textId="28B5321A" w:rsidR="00852CAC" w:rsidRDefault="00B301F2" w:rsidP="00852CAC">
      <w:pPr>
        <w:spacing w:after="0" w:line="276" w:lineRule="auto"/>
        <w:jc w:val="both"/>
        <w:rPr>
          <w:rFonts w:ascii="Arial" w:eastAsia="Times New Roman" w:hAnsi="Arial" w:cs="Arial"/>
          <w:kern w:val="0"/>
          <w:sz w:val="22"/>
          <w:szCs w:val="22"/>
          <w:u w:val="single"/>
          <w:lang w:eastAsia="en-GB"/>
          <w14:ligatures w14:val="none"/>
        </w:rPr>
      </w:pPr>
      <w:r>
        <w:rPr>
          <w:rFonts w:ascii="Arial" w:eastAsia="Times New Roman" w:hAnsi="Arial" w:cs="Arial"/>
          <w:kern w:val="0"/>
          <w:sz w:val="22"/>
          <w:szCs w:val="22"/>
          <w:u w:val="single"/>
          <w:lang w:eastAsia="en-GB"/>
          <w14:ligatures w14:val="none"/>
        </w:rPr>
        <w:t>Heritage D</w:t>
      </w:r>
      <w:r w:rsidR="00852CAC" w:rsidRPr="00852CAC">
        <w:rPr>
          <w:rFonts w:ascii="Arial" w:eastAsia="Times New Roman" w:hAnsi="Arial" w:cs="Arial"/>
          <w:kern w:val="0"/>
          <w:sz w:val="22"/>
          <w:szCs w:val="22"/>
          <w:u w:val="single"/>
          <w:lang w:eastAsia="en-GB"/>
          <w14:ligatures w14:val="none"/>
        </w:rPr>
        <w:t xml:space="preserve">esign and </w:t>
      </w:r>
      <w:r w:rsidR="00492385">
        <w:rPr>
          <w:rFonts w:ascii="Arial" w:eastAsia="Times New Roman" w:hAnsi="Arial" w:cs="Arial"/>
          <w:kern w:val="0"/>
          <w:sz w:val="22"/>
          <w:szCs w:val="22"/>
          <w:u w:val="single"/>
          <w:lang w:eastAsia="en-GB"/>
          <w14:ligatures w14:val="none"/>
        </w:rPr>
        <w:t>Impact upon</w:t>
      </w:r>
      <w:r w:rsidR="00212556">
        <w:rPr>
          <w:rFonts w:ascii="Arial" w:eastAsia="Times New Roman" w:hAnsi="Arial" w:cs="Arial"/>
          <w:kern w:val="0"/>
          <w:sz w:val="22"/>
          <w:szCs w:val="22"/>
          <w:u w:val="single"/>
          <w:lang w:eastAsia="en-GB"/>
          <w14:ligatures w14:val="none"/>
        </w:rPr>
        <w:t xml:space="preserve"> the character and context of the area</w:t>
      </w:r>
    </w:p>
    <w:p w14:paraId="7951F257" w14:textId="77777777" w:rsidR="00B301F2" w:rsidRPr="00BB7690" w:rsidRDefault="00B301F2" w:rsidP="00B301F2">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57CAE7E5" w14:textId="77777777" w:rsidR="00B301F2" w:rsidRPr="00BB7690" w:rsidRDefault="00B301F2" w:rsidP="00B301F2">
      <w:pPr>
        <w:spacing w:after="0" w:line="276" w:lineRule="auto"/>
        <w:jc w:val="both"/>
        <w:rPr>
          <w:rFonts w:ascii="Arial" w:eastAsia="Times New Roman" w:hAnsi="Arial" w:cs="Arial"/>
          <w:color w:val="000000" w:themeColor="text1"/>
          <w:kern w:val="0"/>
          <w:sz w:val="22"/>
          <w:szCs w:val="22"/>
          <w:lang w:eastAsia="en-GB"/>
          <w14:ligatures w14:val="none"/>
        </w:rPr>
      </w:pPr>
    </w:p>
    <w:p w14:paraId="1E2F1270" w14:textId="77777777" w:rsidR="00B301F2" w:rsidRPr="00BB7690" w:rsidRDefault="00B301F2" w:rsidP="00B301F2">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lastRenderedPageBreak/>
        <w:t>Section 66 requires that special regard be given to the desirability of preserving listed buildings, their settings or any features of special architectural or historic interest which they possess.</w:t>
      </w:r>
    </w:p>
    <w:p w14:paraId="0EE308CA" w14:textId="77777777" w:rsidR="00B301F2" w:rsidRPr="00BB7690" w:rsidRDefault="00B301F2" w:rsidP="00B301F2">
      <w:pPr>
        <w:spacing w:after="0" w:line="276" w:lineRule="auto"/>
        <w:jc w:val="both"/>
        <w:rPr>
          <w:rFonts w:ascii="Arial" w:eastAsia="Times New Roman" w:hAnsi="Arial" w:cs="Arial"/>
          <w:color w:val="000000" w:themeColor="text1"/>
          <w:kern w:val="0"/>
          <w:sz w:val="22"/>
          <w:szCs w:val="22"/>
          <w:lang w:eastAsia="en-GB"/>
          <w14:ligatures w14:val="none"/>
        </w:rPr>
      </w:pPr>
    </w:p>
    <w:p w14:paraId="36D4E667" w14:textId="77777777" w:rsidR="00B301F2" w:rsidRPr="00BB7690" w:rsidRDefault="00B301F2" w:rsidP="00B301F2">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2097E007" w14:textId="77777777" w:rsidR="00B301F2" w:rsidRDefault="00B301F2" w:rsidP="00B301F2">
      <w:pPr>
        <w:spacing w:after="0" w:line="276" w:lineRule="auto"/>
        <w:jc w:val="both"/>
        <w:rPr>
          <w:rFonts w:ascii="Arial" w:eastAsia="Times New Roman" w:hAnsi="Arial" w:cs="Arial"/>
          <w:color w:val="000000" w:themeColor="text1"/>
          <w:kern w:val="0"/>
          <w:sz w:val="22"/>
          <w:szCs w:val="22"/>
          <w:lang w:eastAsia="en-GB"/>
          <w14:ligatures w14:val="none"/>
        </w:rPr>
      </w:pPr>
    </w:p>
    <w:p w14:paraId="7D7A2184" w14:textId="77777777" w:rsidR="00B301F2" w:rsidRPr="00436D0A" w:rsidRDefault="00B301F2" w:rsidP="00B301F2">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5164AEE7" w14:textId="77777777" w:rsidR="00B301F2" w:rsidRPr="00436D0A" w:rsidRDefault="00B301F2" w:rsidP="00B301F2">
      <w:pPr>
        <w:spacing w:after="0" w:line="276" w:lineRule="auto"/>
        <w:jc w:val="both"/>
        <w:rPr>
          <w:rFonts w:ascii="Arial" w:eastAsia="Times New Roman" w:hAnsi="Arial" w:cs="Arial"/>
          <w:color w:val="000000" w:themeColor="text1"/>
          <w:kern w:val="0"/>
          <w:sz w:val="22"/>
          <w:szCs w:val="22"/>
          <w:lang w:eastAsia="en-GB"/>
          <w14:ligatures w14:val="none"/>
        </w:rPr>
      </w:pPr>
    </w:p>
    <w:p w14:paraId="1E96A7C4" w14:textId="77777777" w:rsidR="00B301F2" w:rsidRPr="00436D0A" w:rsidRDefault="00B301F2" w:rsidP="00B301F2">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14AEC77F" w14:textId="77777777" w:rsidR="00B301F2" w:rsidRDefault="00B301F2" w:rsidP="00B301F2">
      <w:pPr>
        <w:spacing w:after="0" w:line="276" w:lineRule="auto"/>
        <w:jc w:val="both"/>
        <w:rPr>
          <w:rFonts w:ascii="Arial" w:eastAsia="Times New Roman" w:hAnsi="Arial" w:cs="Arial"/>
          <w:color w:val="000000" w:themeColor="text1"/>
          <w:kern w:val="0"/>
          <w:sz w:val="22"/>
          <w:szCs w:val="22"/>
          <w:lang w:eastAsia="en-GB"/>
          <w14:ligatures w14:val="none"/>
        </w:rPr>
      </w:pPr>
    </w:p>
    <w:p w14:paraId="10281CF2" w14:textId="77777777" w:rsidR="00B301F2" w:rsidRPr="002A0EB6" w:rsidRDefault="00B301F2" w:rsidP="00B301F2">
      <w:pPr>
        <w:spacing w:after="0" w:line="276" w:lineRule="auto"/>
        <w:jc w:val="both"/>
        <w:rPr>
          <w:rFonts w:ascii="Arial" w:hAnsi="Arial" w:cs="Arial"/>
          <w:color w:val="000000"/>
          <w:sz w:val="22"/>
          <w:szCs w:val="22"/>
        </w:rPr>
      </w:pPr>
      <w:r w:rsidRPr="002A0EB6">
        <w:rPr>
          <w:rFonts w:ascii="Arial" w:hAnsi="Arial" w:cs="Arial"/>
          <w:color w:val="000000"/>
          <w:sz w:val="22"/>
          <w:szCs w:val="22"/>
        </w:rPr>
        <w:t>The NPPF heritage policies (HE4-HE10) recognise heritage assets as an irreplaceable resource that should be conserved in a manner appropriate to their significance. Development proposals affecting heritage assets should be accompanied by sufficient information to understand the significance of the asset, including the contribution made by its setting, and the potential effect of the proposal on that significance.</w:t>
      </w:r>
    </w:p>
    <w:p w14:paraId="6DEB202A" w14:textId="77777777" w:rsidR="00B301F2" w:rsidRPr="002A0EB6" w:rsidRDefault="00B301F2" w:rsidP="00B301F2">
      <w:pPr>
        <w:spacing w:after="0" w:line="276" w:lineRule="auto"/>
        <w:jc w:val="both"/>
        <w:rPr>
          <w:rFonts w:ascii="Arial" w:hAnsi="Arial" w:cs="Arial"/>
          <w:color w:val="000000"/>
          <w:sz w:val="22"/>
          <w:szCs w:val="22"/>
        </w:rPr>
      </w:pPr>
      <w:r w:rsidRPr="002A0EB6">
        <w:rPr>
          <w:rFonts w:ascii="Arial" w:hAnsi="Arial" w:cs="Arial"/>
          <w:color w:val="000000"/>
          <w:sz w:val="22"/>
          <w:szCs w:val="22"/>
        </w:rPr>
        <w:t> </w:t>
      </w:r>
    </w:p>
    <w:p w14:paraId="703DEA8F" w14:textId="77777777" w:rsidR="00B301F2" w:rsidRPr="002A0EB6" w:rsidRDefault="00B301F2" w:rsidP="00B301F2">
      <w:pPr>
        <w:spacing w:after="0" w:line="276" w:lineRule="auto"/>
        <w:jc w:val="both"/>
        <w:rPr>
          <w:rFonts w:ascii="Arial" w:hAnsi="Arial" w:cs="Arial"/>
          <w:color w:val="000000"/>
          <w:sz w:val="22"/>
          <w:szCs w:val="22"/>
        </w:rPr>
      </w:pPr>
      <w:r w:rsidRPr="002A0EB6">
        <w:rPr>
          <w:rFonts w:ascii="Arial" w:hAnsi="Arial" w:cs="Arial"/>
          <w:color w:val="000000"/>
          <w:sz w:val="22"/>
          <w:szCs w:val="22"/>
        </w:rPr>
        <w:t>When determining applications affecting designated heritage assets, substantial weight should be given to their conservation, with the weight increasing according to the importance of the asset affected. Any harm to, or loss of, the significance of a designated heritage asset must have a clear and convincing justification.</w:t>
      </w:r>
    </w:p>
    <w:p w14:paraId="125C612B" w14:textId="77777777" w:rsidR="00B301F2" w:rsidRPr="002A0EB6" w:rsidRDefault="00B301F2" w:rsidP="00B301F2">
      <w:pPr>
        <w:spacing w:after="0" w:line="276" w:lineRule="auto"/>
        <w:jc w:val="both"/>
        <w:rPr>
          <w:rFonts w:ascii="Arial" w:hAnsi="Arial" w:cs="Arial"/>
          <w:color w:val="000000"/>
          <w:sz w:val="22"/>
          <w:szCs w:val="22"/>
        </w:rPr>
      </w:pPr>
      <w:r w:rsidRPr="002A0EB6">
        <w:rPr>
          <w:rFonts w:ascii="Arial" w:hAnsi="Arial" w:cs="Arial"/>
          <w:color w:val="000000"/>
          <w:sz w:val="22"/>
          <w:szCs w:val="22"/>
        </w:rPr>
        <w:t> </w:t>
      </w:r>
    </w:p>
    <w:p w14:paraId="7D0873C7" w14:textId="77777777" w:rsidR="00B301F2" w:rsidRDefault="00B301F2" w:rsidP="00B301F2">
      <w:pPr>
        <w:spacing w:after="0" w:line="276" w:lineRule="auto"/>
        <w:jc w:val="both"/>
        <w:rPr>
          <w:rFonts w:ascii="Arial" w:hAnsi="Arial" w:cs="Arial"/>
          <w:color w:val="000000"/>
          <w:sz w:val="22"/>
          <w:szCs w:val="22"/>
        </w:rPr>
      </w:pPr>
      <w:r w:rsidRPr="002A0EB6">
        <w:rPr>
          <w:rFonts w:ascii="Arial" w:hAnsi="Arial" w:cs="Arial"/>
          <w:color w:val="000000"/>
          <w:sz w:val="22"/>
          <w:szCs w:val="22"/>
        </w:rPr>
        <w:t>Where a proposal would affect the significance of a heritage asset, the effect should be identified and assessed, having regard to whether it would result in a positive effect, no effect, harm, substantial harm, or total loss of significance. Harm to heritage assets should be weighed against the public benefits of the proposal in accordance with the relevant heritage policies of the Framework.</w:t>
      </w:r>
    </w:p>
    <w:p w14:paraId="07749AF2" w14:textId="77777777" w:rsidR="00376E99" w:rsidRDefault="00376E99" w:rsidP="00B301F2">
      <w:pPr>
        <w:spacing w:after="0" w:line="276" w:lineRule="auto"/>
        <w:jc w:val="both"/>
        <w:rPr>
          <w:rFonts w:ascii="Arial" w:hAnsi="Arial" w:cs="Arial"/>
          <w:color w:val="000000"/>
          <w:sz w:val="22"/>
          <w:szCs w:val="22"/>
        </w:rPr>
      </w:pPr>
    </w:p>
    <w:p w14:paraId="354F6501" w14:textId="7EF71CC9" w:rsidR="00A41A87" w:rsidRPr="00BA60CC" w:rsidRDefault="008A0B8A" w:rsidP="00A41A87">
      <w:pPr>
        <w:pStyle w:val="NormalWeb"/>
        <w:jc w:val="both"/>
        <w:rPr>
          <w:rFonts w:ascii="Arial" w:hAnsi="Arial" w:cs="Arial"/>
          <w:sz w:val="22"/>
          <w:szCs w:val="22"/>
        </w:rPr>
      </w:pPr>
      <w:r w:rsidRPr="00BA60CC">
        <w:rPr>
          <w:rFonts w:ascii="Arial" w:hAnsi="Arial" w:cs="Arial"/>
          <w:sz w:val="22"/>
          <w:szCs w:val="22"/>
        </w:rPr>
        <w:t xml:space="preserve">The application site lies just within the Bradford Avon Conservation </w:t>
      </w:r>
      <w:r w:rsidR="003E33EE" w:rsidRPr="00BA60CC">
        <w:rPr>
          <w:rFonts w:ascii="Arial" w:hAnsi="Arial" w:cs="Arial"/>
          <w:sz w:val="22"/>
          <w:szCs w:val="22"/>
        </w:rPr>
        <w:t>Area,</w:t>
      </w:r>
      <w:r w:rsidRPr="00BA60CC">
        <w:rPr>
          <w:rFonts w:ascii="Arial" w:hAnsi="Arial" w:cs="Arial"/>
          <w:sz w:val="22"/>
          <w:szCs w:val="22"/>
        </w:rPr>
        <w:t xml:space="preserve"> and </w:t>
      </w:r>
      <w:r w:rsidR="007429A8" w:rsidRPr="00BA60CC">
        <w:rPr>
          <w:rFonts w:ascii="Arial" w:hAnsi="Arial" w:cs="Arial"/>
          <w:sz w:val="22"/>
          <w:szCs w:val="22"/>
        </w:rPr>
        <w:t>some listed buildings lie within the vicinity of the application site.</w:t>
      </w:r>
      <w:r w:rsidR="00A41A87" w:rsidRPr="00BA60CC">
        <w:rPr>
          <w:rFonts w:ascii="Arial" w:hAnsi="Arial" w:cs="Arial"/>
          <w:sz w:val="22"/>
          <w:szCs w:val="22"/>
        </w:rPr>
        <w:t xml:space="preserve"> </w:t>
      </w:r>
      <w:r w:rsidR="00BA60CC" w:rsidRPr="00BA60CC">
        <w:rPr>
          <w:rFonts w:ascii="Arial" w:hAnsi="Arial" w:cs="Arial"/>
          <w:sz w:val="22"/>
          <w:szCs w:val="22"/>
        </w:rPr>
        <w:t>Therefore,</w:t>
      </w:r>
      <w:r w:rsidR="003E33EE" w:rsidRPr="00BA60CC">
        <w:rPr>
          <w:rFonts w:ascii="Arial" w:hAnsi="Arial" w:cs="Arial"/>
          <w:sz w:val="22"/>
          <w:szCs w:val="22"/>
        </w:rPr>
        <w:t xml:space="preserve"> any proposal has to be appraised mindful of any impact upon these heritage assets. </w:t>
      </w:r>
      <w:r w:rsidR="00A41A87" w:rsidRPr="00BA60CC">
        <w:rPr>
          <w:rFonts w:ascii="Arial" w:hAnsi="Arial" w:cs="Arial"/>
          <w:sz w:val="22"/>
          <w:szCs w:val="22"/>
        </w:rPr>
        <w:t xml:space="preserve">The </w:t>
      </w:r>
      <w:r w:rsidR="00EC42D1" w:rsidRPr="00BA60CC">
        <w:rPr>
          <w:rFonts w:ascii="Arial" w:hAnsi="Arial" w:cs="Arial"/>
          <w:sz w:val="22"/>
          <w:szCs w:val="22"/>
        </w:rPr>
        <w:t>conservation area is illustrated by the green shading</w:t>
      </w:r>
      <w:r w:rsidR="00BA60CC">
        <w:rPr>
          <w:rFonts w:ascii="Arial" w:hAnsi="Arial" w:cs="Arial"/>
          <w:sz w:val="22"/>
          <w:szCs w:val="22"/>
        </w:rPr>
        <w:t>,</w:t>
      </w:r>
      <w:r w:rsidR="00EC42D1" w:rsidRPr="00BA60CC">
        <w:rPr>
          <w:rFonts w:ascii="Arial" w:hAnsi="Arial" w:cs="Arial"/>
          <w:sz w:val="22"/>
          <w:szCs w:val="22"/>
        </w:rPr>
        <w:t xml:space="preserve"> and the listed buildings by the </w:t>
      </w:r>
      <w:r w:rsidR="00A41A87" w:rsidRPr="00BA60CC">
        <w:rPr>
          <w:rFonts w:ascii="Arial" w:hAnsi="Arial" w:cs="Arial"/>
          <w:sz w:val="22"/>
          <w:szCs w:val="22"/>
        </w:rPr>
        <w:t>black hatching</w:t>
      </w:r>
      <w:r w:rsidR="00BA60CC">
        <w:rPr>
          <w:rFonts w:ascii="Arial" w:hAnsi="Arial" w:cs="Arial"/>
          <w:sz w:val="22"/>
          <w:szCs w:val="22"/>
        </w:rPr>
        <w:t>,</w:t>
      </w:r>
      <w:r w:rsidR="00A41A87" w:rsidRPr="00BA60CC">
        <w:rPr>
          <w:rFonts w:ascii="Arial" w:hAnsi="Arial" w:cs="Arial"/>
          <w:sz w:val="22"/>
          <w:szCs w:val="22"/>
        </w:rPr>
        <w:t xml:space="preserve"> in the map insert below.</w:t>
      </w:r>
    </w:p>
    <w:p w14:paraId="15530413" w14:textId="5B4ED7D3" w:rsidR="00376E99" w:rsidRDefault="00532892" w:rsidP="00BA60CC">
      <w:pPr>
        <w:spacing w:after="0" w:line="276" w:lineRule="auto"/>
        <w:jc w:val="center"/>
        <w:rPr>
          <w:rFonts w:ascii="Arial" w:hAnsi="Arial" w:cs="Arial"/>
          <w:color w:val="000000"/>
          <w:sz w:val="22"/>
          <w:szCs w:val="22"/>
        </w:rPr>
      </w:pPr>
      <w:r w:rsidRPr="00532892">
        <w:rPr>
          <w:rFonts w:ascii="Arial" w:hAnsi="Arial" w:cs="Arial"/>
          <w:color w:val="000000"/>
          <w:sz w:val="22"/>
          <w:szCs w:val="22"/>
        </w:rPr>
        <w:lastRenderedPageBreak/>
        <w:drawing>
          <wp:inline distT="0" distB="0" distL="0" distR="0" wp14:anchorId="7ABA9DFA" wp14:editId="48355D33">
            <wp:extent cx="3962400" cy="2050562"/>
            <wp:effectExtent l="0" t="0" r="0" b="6985"/>
            <wp:docPr id="1409623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623439" name=""/>
                    <pic:cNvPicPr/>
                  </pic:nvPicPr>
                  <pic:blipFill>
                    <a:blip r:embed="rId8"/>
                    <a:stretch>
                      <a:fillRect/>
                    </a:stretch>
                  </pic:blipFill>
                  <pic:spPr>
                    <a:xfrm>
                      <a:off x="0" y="0"/>
                      <a:ext cx="3971286" cy="2055160"/>
                    </a:xfrm>
                    <a:prstGeom prst="rect">
                      <a:avLst/>
                    </a:prstGeom>
                  </pic:spPr>
                </pic:pic>
              </a:graphicData>
            </a:graphic>
          </wp:inline>
        </w:drawing>
      </w:r>
    </w:p>
    <w:p w14:paraId="733902BD" w14:textId="77777777" w:rsidR="00847287" w:rsidRDefault="00847287" w:rsidP="00B301F2">
      <w:pPr>
        <w:spacing w:after="0" w:line="276" w:lineRule="auto"/>
        <w:jc w:val="both"/>
        <w:rPr>
          <w:rFonts w:ascii="Arial" w:hAnsi="Arial" w:cs="Arial"/>
          <w:color w:val="000000"/>
          <w:sz w:val="22"/>
          <w:szCs w:val="22"/>
        </w:rPr>
      </w:pPr>
    </w:p>
    <w:p w14:paraId="50285570" w14:textId="43C9D594" w:rsidR="009663AB" w:rsidRDefault="00A63C20" w:rsidP="00B301F2">
      <w:pPr>
        <w:spacing w:after="0" w:line="276" w:lineRule="auto"/>
        <w:jc w:val="both"/>
        <w:rPr>
          <w:rFonts w:ascii="Arial" w:hAnsi="Arial" w:cs="Arial"/>
          <w:color w:val="000000"/>
          <w:sz w:val="22"/>
          <w:szCs w:val="22"/>
        </w:rPr>
      </w:pPr>
      <w:r>
        <w:rPr>
          <w:rFonts w:ascii="Arial" w:hAnsi="Arial" w:cs="Arial"/>
          <w:color w:val="000000"/>
          <w:sz w:val="22"/>
          <w:szCs w:val="22"/>
        </w:rPr>
        <w:t xml:space="preserve">The garage building is positioned to the south of the row of </w:t>
      </w:r>
      <w:r w:rsidR="009926C2">
        <w:rPr>
          <w:rFonts w:ascii="Arial" w:hAnsi="Arial" w:cs="Arial"/>
          <w:color w:val="000000"/>
          <w:sz w:val="22"/>
          <w:szCs w:val="22"/>
        </w:rPr>
        <w:t>terraced</w:t>
      </w:r>
      <w:r>
        <w:rPr>
          <w:rFonts w:ascii="Arial" w:hAnsi="Arial" w:cs="Arial"/>
          <w:color w:val="000000"/>
          <w:sz w:val="22"/>
          <w:szCs w:val="22"/>
        </w:rPr>
        <w:t xml:space="preserve"> dwellings</w:t>
      </w:r>
      <w:r w:rsidR="009926C2">
        <w:rPr>
          <w:rFonts w:ascii="Arial" w:hAnsi="Arial" w:cs="Arial"/>
          <w:color w:val="000000"/>
          <w:sz w:val="22"/>
          <w:szCs w:val="22"/>
        </w:rPr>
        <w:t xml:space="preserve"> and is accessed via an existing driveway off </w:t>
      </w:r>
      <w:r w:rsidR="00B41E65">
        <w:rPr>
          <w:rFonts w:ascii="Arial" w:hAnsi="Arial" w:cs="Arial"/>
          <w:color w:val="000000"/>
          <w:sz w:val="22"/>
          <w:szCs w:val="22"/>
        </w:rPr>
        <w:t>the public highway</w:t>
      </w:r>
      <w:r w:rsidR="009663AB">
        <w:rPr>
          <w:rFonts w:ascii="Arial" w:hAnsi="Arial" w:cs="Arial"/>
          <w:color w:val="000000"/>
          <w:sz w:val="22"/>
          <w:szCs w:val="22"/>
        </w:rPr>
        <w:t xml:space="preserve"> of</w:t>
      </w:r>
      <w:r w:rsidR="00BA60CC">
        <w:rPr>
          <w:rFonts w:ascii="Arial" w:hAnsi="Arial" w:cs="Arial"/>
          <w:color w:val="000000"/>
          <w:sz w:val="22"/>
          <w:szCs w:val="22"/>
        </w:rPr>
        <w:t>f</w:t>
      </w:r>
      <w:r w:rsidR="009663AB">
        <w:rPr>
          <w:rFonts w:ascii="Arial" w:hAnsi="Arial" w:cs="Arial"/>
          <w:color w:val="000000"/>
          <w:sz w:val="22"/>
          <w:szCs w:val="22"/>
        </w:rPr>
        <w:t xml:space="preserve"> Whitehill</w:t>
      </w:r>
      <w:r w:rsidR="00B41E65">
        <w:rPr>
          <w:rFonts w:ascii="Arial" w:hAnsi="Arial" w:cs="Arial"/>
          <w:color w:val="000000"/>
          <w:sz w:val="22"/>
          <w:szCs w:val="22"/>
        </w:rPr>
        <w:t xml:space="preserve"> to the east. </w:t>
      </w:r>
      <w:r w:rsidR="00847287">
        <w:rPr>
          <w:rFonts w:ascii="Arial" w:hAnsi="Arial" w:cs="Arial"/>
          <w:color w:val="000000"/>
          <w:sz w:val="22"/>
          <w:szCs w:val="22"/>
        </w:rPr>
        <w:t xml:space="preserve">The applicant seeks to </w:t>
      </w:r>
      <w:r w:rsidR="00EC21BE">
        <w:rPr>
          <w:rFonts w:ascii="Arial" w:hAnsi="Arial" w:cs="Arial"/>
          <w:color w:val="000000"/>
          <w:sz w:val="22"/>
          <w:szCs w:val="22"/>
        </w:rPr>
        <w:t xml:space="preserve">raise the height of </w:t>
      </w:r>
      <w:r w:rsidR="00A94E8A">
        <w:rPr>
          <w:rFonts w:ascii="Arial" w:hAnsi="Arial" w:cs="Arial"/>
          <w:color w:val="000000"/>
          <w:sz w:val="22"/>
          <w:szCs w:val="22"/>
        </w:rPr>
        <w:t>the</w:t>
      </w:r>
      <w:r w:rsidR="00EC21BE">
        <w:rPr>
          <w:rFonts w:ascii="Arial" w:hAnsi="Arial" w:cs="Arial"/>
          <w:color w:val="000000"/>
          <w:sz w:val="22"/>
          <w:szCs w:val="22"/>
        </w:rPr>
        <w:t xml:space="preserve"> existing detached garage building and convert it to </w:t>
      </w:r>
      <w:r w:rsidR="00C101F3">
        <w:rPr>
          <w:rFonts w:ascii="Arial" w:hAnsi="Arial" w:cs="Arial"/>
          <w:color w:val="000000"/>
          <w:sz w:val="22"/>
          <w:szCs w:val="22"/>
        </w:rPr>
        <w:t xml:space="preserve">a garden studio and storage area. </w:t>
      </w:r>
    </w:p>
    <w:p w14:paraId="7D28D188" w14:textId="77777777" w:rsidR="009663AB" w:rsidRDefault="009663AB" w:rsidP="00B301F2">
      <w:pPr>
        <w:spacing w:after="0" w:line="276" w:lineRule="auto"/>
        <w:jc w:val="both"/>
        <w:rPr>
          <w:rFonts w:ascii="Arial" w:hAnsi="Arial" w:cs="Arial"/>
          <w:color w:val="000000"/>
          <w:sz w:val="22"/>
          <w:szCs w:val="22"/>
        </w:rPr>
      </w:pPr>
    </w:p>
    <w:p w14:paraId="28E68490" w14:textId="5F974F2F" w:rsidR="0058271D" w:rsidRDefault="00C101F3" w:rsidP="00B301F2">
      <w:pPr>
        <w:spacing w:after="0" w:line="276" w:lineRule="auto"/>
        <w:jc w:val="both"/>
        <w:rPr>
          <w:rFonts w:ascii="Arial" w:hAnsi="Arial" w:cs="Arial"/>
          <w:color w:val="000000"/>
          <w:sz w:val="22"/>
          <w:szCs w:val="22"/>
        </w:rPr>
      </w:pPr>
      <w:r>
        <w:rPr>
          <w:rFonts w:ascii="Arial" w:hAnsi="Arial" w:cs="Arial"/>
          <w:color w:val="000000"/>
          <w:sz w:val="22"/>
          <w:szCs w:val="22"/>
        </w:rPr>
        <w:t xml:space="preserve">The existing </w:t>
      </w:r>
      <w:r w:rsidR="00857CDF">
        <w:rPr>
          <w:rFonts w:ascii="Arial" w:hAnsi="Arial" w:cs="Arial"/>
          <w:color w:val="000000"/>
          <w:sz w:val="22"/>
          <w:szCs w:val="22"/>
        </w:rPr>
        <w:t>monopitch roof would be removed and</w:t>
      </w:r>
      <w:r w:rsidR="006E3B1C">
        <w:rPr>
          <w:rFonts w:ascii="Arial" w:hAnsi="Arial" w:cs="Arial"/>
          <w:color w:val="000000"/>
          <w:sz w:val="22"/>
          <w:szCs w:val="22"/>
        </w:rPr>
        <w:t xml:space="preserve"> a pitched roof added, the eaves height would remain as </w:t>
      </w:r>
      <w:r w:rsidR="00AF319F">
        <w:rPr>
          <w:rFonts w:ascii="Arial" w:hAnsi="Arial" w:cs="Arial"/>
          <w:color w:val="000000"/>
          <w:sz w:val="22"/>
          <w:szCs w:val="22"/>
        </w:rPr>
        <w:t>existing,</w:t>
      </w:r>
      <w:r w:rsidR="006E3B1C">
        <w:rPr>
          <w:rFonts w:ascii="Arial" w:hAnsi="Arial" w:cs="Arial"/>
          <w:color w:val="000000"/>
          <w:sz w:val="22"/>
          <w:szCs w:val="22"/>
        </w:rPr>
        <w:t xml:space="preserve"> and the footprint of the building would remain as existing. The garage door on the front south elevation would be removed and a pedestrian door inserted along with </w:t>
      </w:r>
      <w:r w:rsidR="00AF319F">
        <w:rPr>
          <w:rFonts w:ascii="Arial" w:hAnsi="Arial" w:cs="Arial"/>
          <w:color w:val="000000"/>
          <w:sz w:val="22"/>
          <w:szCs w:val="22"/>
        </w:rPr>
        <w:t>two windows inserted on the west side elevation. A rooflight would be inserted on either side of the roofscape.</w:t>
      </w:r>
      <w:r w:rsidR="00376E99" w:rsidRPr="00376E99">
        <w:rPr>
          <w:rFonts w:ascii="Arial" w:hAnsi="Arial" w:cs="Arial"/>
          <w:color w:val="000000"/>
          <w:sz w:val="22"/>
          <w:szCs w:val="22"/>
        </w:rPr>
        <w:t xml:space="preserve"> </w:t>
      </w:r>
      <w:r w:rsidR="00376E99" w:rsidRPr="009663AB">
        <w:rPr>
          <w:rFonts w:ascii="Arial" w:hAnsi="Arial" w:cs="Arial"/>
          <w:color w:val="000000"/>
          <w:sz w:val="22"/>
          <w:szCs w:val="22"/>
        </w:rPr>
        <w:t>The applicant seeks to clad the external block work with wood cladding and utilise concrete roof tiles with wooden fenestration.</w:t>
      </w:r>
    </w:p>
    <w:p w14:paraId="4CE0E9EF" w14:textId="77777777" w:rsidR="00BA60CC" w:rsidRDefault="00BA60CC" w:rsidP="00B301F2">
      <w:pPr>
        <w:spacing w:after="0" w:line="276" w:lineRule="auto"/>
        <w:jc w:val="both"/>
        <w:rPr>
          <w:rFonts w:ascii="Arial" w:hAnsi="Arial" w:cs="Arial"/>
          <w:color w:val="000000"/>
          <w:sz w:val="22"/>
          <w:szCs w:val="22"/>
        </w:rPr>
      </w:pPr>
    </w:p>
    <w:p w14:paraId="5677DC18" w14:textId="2975E034" w:rsidR="0058271D" w:rsidRPr="00F11236" w:rsidRDefault="0058271D" w:rsidP="00F11236">
      <w:pPr>
        <w:spacing w:after="0" w:line="276" w:lineRule="auto"/>
        <w:jc w:val="center"/>
        <w:rPr>
          <w:rFonts w:ascii="Arial" w:hAnsi="Arial" w:cs="Arial"/>
          <w:i/>
          <w:iCs/>
          <w:color w:val="000000"/>
          <w:sz w:val="22"/>
          <w:szCs w:val="22"/>
        </w:rPr>
      </w:pPr>
      <w:r w:rsidRPr="00F11236">
        <w:rPr>
          <w:rFonts w:ascii="Arial" w:hAnsi="Arial" w:cs="Arial"/>
          <w:i/>
          <w:iCs/>
          <w:noProof/>
          <w:color w:val="000000"/>
          <w:sz w:val="22"/>
          <w:szCs w:val="22"/>
        </w:rPr>
        <w:drawing>
          <wp:inline distT="0" distB="0" distL="0" distR="0" wp14:anchorId="1FF3DB41" wp14:editId="692F20FB">
            <wp:extent cx="1667108" cy="1381318"/>
            <wp:effectExtent l="0" t="0" r="9525" b="9525"/>
            <wp:docPr id="1797056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056766" name=""/>
                    <pic:cNvPicPr/>
                  </pic:nvPicPr>
                  <pic:blipFill>
                    <a:blip r:embed="rId9"/>
                    <a:stretch>
                      <a:fillRect/>
                    </a:stretch>
                  </pic:blipFill>
                  <pic:spPr>
                    <a:xfrm>
                      <a:off x="0" y="0"/>
                      <a:ext cx="1667108" cy="1381318"/>
                    </a:xfrm>
                    <a:prstGeom prst="rect">
                      <a:avLst/>
                    </a:prstGeom>
                  </pic:spPr>
                </pic:pic>
              </a:graphicData>
            </a:graphic>
          </wp:inline>
        </w:drawing>
      </w:r>
      <w:r w:rsidR="008A75D1" w:rsidRPr="00F11236">
        <w:rPr>
          <w:rFonts w:ascii="Arial" w:hAnsi="Arial" w:cs="Arial"/>
          <w:i/>
          <w:iCs/>
          <w:noProof/>
          <w:color w:val="000000"/>
          <w:sz w:val="22"/>
          <w:szCs w:val="22"/>
        </w:rPr>
        <w:drawing>
          <wp:inline distT="0" distB="0" distL="0" distR="0" wp14:anchorId="2A26FF09" wp14:editId="3512D56F">
            <wp:extent cx="3372321" cy="1390844"/>
            <wp:effectExtent l="0" t="0" r="0" b="0"/>
            <wp:docPr id="7691977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197765" name=""/>
                    <pic:cNvPicPr/>
                  </pic:nvPicPr>
                  <pic:blipFill>
                    <a:blip r:embed="rId10"/>
                    <a:stretch>
                      <a:fillRect/>
                    </a:stretch>
                  </pic:blipFill>
                  <pic:spPr>
                    <a:xfrm>
                      <a:off x="0" y="0"/>
                      <a:ext cx="3372321" cy="1390844"/>
                    </a:xfrm>
                    <a:prstGeom prst="rect">
                      <a:avLst/>
                    </a:prstGeom>
                  </pic:spPr>
                </pic:pic>
              </a:graphicData>
            </a:graphic>
          </wp:inline>
        </w:drawing>
      </w:r>
    </w:p>
    <w:p w14:paraId="541B9BD7" w14:textId="13E941F0" w:rsidR="008A75D1" w:rsidRDefault="008A75D1" w:rsidP="00F11236">
      <w:pPr>
        <w:spacing w:after="0" w:line="276" w:lineRule="auto"/>
        <w:jc w:val="center"/>
        <w:rPr>
          <w:rFonts w:ascii="Arial" w:hAnsi="Arial" w:cs="Arial"/>
          <w:i/>
          <w:iCs/>
          <w:color w:val="000000"/>
          <w:sz w:val="22"/>
          <w:szCs w:val="22"/>
        </w:rPr>
      </w:pPr>
      <w:r w:rsidRPr="00F11236">
        <w:rPr>
          <w:rFonts w:ascii="Arial" w:hAnsi="Arial" w:cs="Arial"/>
          <w:i/>
          <w:iCs/>
          <w:color w:val="000000"/>
          <w:sz w:val="22"/>
          <w:szCs w:val="22"/>
        </w:rPr>
        <w:t xml:space="preserve">Existing front and </w:t>
      </w:r>
      <w:r w:rsidR="00F11236" w:rsidRPr="00F11236">
        <w:rPr>
          <w:rFonts w:ascii="Arial" w:hAnsi="Arial" w:cs="Arial"/>
          <w:i/>
          <w:iCs/>
          <w:color w:val="000000"/>
          <w:sz w:val="22"/>
          <w:szCs w:val="22"/>
        </w:rPr>
        <w:t xml:space="preserve">west </w:t>
      </w:r>
      <w:r w:rsidRPr="00F11236">
        <w:rPr>
          <w:rFonts w:ascii="Arial" w:hAnsi="Arial" w:cs="Arial"/>
          <w:i/>
          <w:iCs/>
          <w:color w:val="000000"/>
          <w:sz w:val="22"/>
          <w:szCs w:val="22"/>
        </w:rPr>
        <w:t>side elevation of the garage building</w:t>
      </w:r>
    </w:p>
    <w:p w14:paraId="0C64A898" w14:textId="77777777" w:rsidR="00F11236" w:rsidRDefault="00F11236" w:rsidP="00F11236">
      <w:pPr>
        <w:spacing w:after="0" w:line="276" w:lineRule="auto"/>
        <w:jc w:val="center"/>
        <w:rPr>
          <w:rFonts w:ascii="Arial" w:hAnsi="Arial" w:cs="Arial"/>
          <w:i/>
          <w:iCs/>
          <w:color w:val="000000"/>
          <w:sz w:val="22"/>
          <w:szCs w:val="22"/>
        </w:rPr>
      </w:pPr>
    </w:p>
    <w:p w14:paraId="2110D77D" w14:textId="77777777" w:rsidR="00F11236" w:rsidRDefault="00F11236" w:rsidP="00F11236">
      <w:pPr>
        <w:spacing w:after="0" w:line="276" w:lineRule="auto"/>
        <w:jc w:val="center"/>
        <w:rPr>
          <w:rFonts w:ascii="Arial" w:hAnsi="Arial" w:cs="Arial"/>
          <w:i/>
          <w:iCs/>
          <w:color w:val="000000"/>
          <w:sz w:val="22"/>
          <w:szCs w:val="22"/>
        </w:rPr>
      </w:pPr>
    </w:p>
    <w:p w14:paraId="71EC6C94" w14:textId="77777777" w:rsidR="00F11236" w:rsidRDefault="00F11236" w:rsidP="00F11236">
      <w:pPr>
        <w:spacing w:after="0" w:line="276" w:lineRule="auto"/>
        <w:jc w:val="center"/>
        <w:rPr>
          <w:rFonts w:ascii="Arial" w:hAnsi="Arial" w:cs="Arial"/>
          <w:i/>
          <w:iCs/>
          <w:color w:val="000000"/>
          <w:sz w:val="22"/>
          <w:szCs w:val="22"/>
        </w:rPr>
      </w:pPr>
    </w:p>
    <w:p w14:paraId="3E160E1B" w14:textId="77777777" w:rsidR="00F11236" w:rsidRDefault="00F11236" w:rsidP="00F11236">
      <w:pPr>
        <w:spacing w:after="0" w:line="276" w:lineRule="auto"/>
        <w:jc w:val="center"/>
        <w:rPr>
          <w:rFonts w:ascii="Arial" w:hAnsi="Arial" w:cs="Arial"/>
          <w:i/>
          <w:iCs/>
          <w:color w:val="000000"/>
          <w:sz w:val="22"/>
          <w:szCs w:val="22"/>
        </w:rPr>
      </w:pPr>
    </w:p>
    <w:p w14:paraId="6A97D05D" w14:textId="70A4ABE3" w:rsidR="00F11236" w:rsidRDefault="006D4C92" w:rsidP="00CF5CBF">
      <w:pPr>
        <w:spacing w:after="0" w:line="276" w:lineRule="auto"/>
        <w:jc w:val="center"/>
        <w:rPr>
          <w:rFonts w:ascii="Arial" w:hAnsi="Arial" w:cs="Arial"/>
          <w:i/>
          <w:iCs/>
          <w:color w:val="000000"/>
          <w:sz w:val="22"/>
          <w:szCs w:val="22"/>
        </w:rPr>
      </w:pPr>
      <w:r w:rsidRPr="006D4C92">
        <w:rPr>
          <w:rFonts w:ascii="Arial" w:hAnsi="Arial" w:cs="Arial"/>
          <w:i/>
          <w:iCs/>
          <w:noProof/>
          <w:color w:val="000000"/>
          <w:sz w:val="22"/>
          <w:szCs w:val="22"/>
        </w:rPr>
        <w:drawing>
          <wp:inline distT="0" distB="0" distL="0" distR="0" wp14:anchorId="2FC91D62" wp14:editId="45051FE0">
            <wp:extent cx="1704798" cy="1687918"/>
            <wp:effectExtent l="0" t="0" r="0" b="7620"/>
            <wp:docPr id="16071109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110985" name=""/>
                    <pic:cNvPicPr/>
                  </pic:nvPicPr>
                  <pic:blipFill>
                    <a:blip r:embed="rId11"/>
                    <a:stretch>
                      <a:fillRect/>
                    </a:stretch>
                  </pic:blipFill>
                  <pic:spPr>
                    <a:xfrm>
                      <a:off x="0" y="0"/>
                      <a:ext cx="1729699" cy="1712572"/>
                    </a:xfrm>
                    <a:prstGeom prst="rect">
                      <a:avLst/>
                    </a:prstGeom>
                  </pic:spPr>
                </pic:pic>
              </a:graphicData>
            </a:graphic>
          </wp:inline>
        </w:drawing>
      </w:r>
      <w:r w:rsidR="00006913">
        <w:rPr>
          <w:rFonts w:ascii="Arial" w:hAnsi="Arial" w:cs="Arial"/>
          <w:i/>
          <w:iCs/>
          <w:color w:val="000000"/>
          <w:sz w:val="22"/>
          <w:szCs w:val="22"/>
        </w:rPr>
        <w:t xml:space="preserve"> </w:t>
      </w:r>
      <w:r w:rsidR="00CF5CBF" w:rsidRPr="00CF5CBF">
        <w:rPr>
          <w:rFonts w:ascii="Arial" w:hAnsi="Arial" w:cs="Arial"/>
          <w:i/>
          <w:iCs/>
          <w:noProof/>
          <w:color w:val="000000"/>
          <w:sz w:val="22"/>
          <w:szCs w:val="22"/>
        </w:rPr>
        <w:drawing>
          <wp:inline distT="0" distB="0" distL="0" distR="0" wp14:anchorId="7A896A9B" wp14:editId="07F8025A">
            <wp:extent cx="2578520" cy="1595120"/>
            <wp:effectExtent l="0" t="0" r="0" b="5080"/>
            <wp:docPr id="2987477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747773" name=""/>
                    <pic:cNvPicPr/>
                  </pic:nvPicPr>
                  <pic:blipFill>
                    <a:blip r:embed="rId12"/>
                    <a:stretch>
                      <a:fillRect/>
                    </a:stretch>
                  </pic:blipFill>
                  <pic:spPr>
                    <a:xfrm>
                      <a:off x="0" y="0"/>
                      <a:ext cx="2593090" cy="1604134"/>
                    </a:xfrm>
                    <a:prstGeom prst="rect">
                      <a:avLst/>
                    </a:prstGeom>
                  </pic:spPr>
                </pic:pic>
              </a:graphicData>
            </a:graphic>
          </wp:inline>
        </w:drawing>
      </w:r>
    </w:p>
    <w:p w14:paraId="3688B50A" w14:textId="0D128F95" w:rsidR="00CF5CBF" w:rsidRDefault="00CF5CBF" w:rsidP="00CF5CBF">
      <w:pPr>
        <w:spacing w:after="0" w:line="276" w:lineRule="auto"/>
        <w:jc w:val="center"/>
        <w:rPr>
          <w:rFonts w:ascii="Arial" w:hAnsi="Arial" w:cs="Arial"/>
          <w:i/>
          <w:iCs/>
          <w:color w:val="000000"/>
          <w:sz w:val="22"/>
          <w:szCs w:val="22"/>
        </w:rPr>
      </w:pPr>
      <w:r>
        <w:rPr>
          <w:rFonts w:ascii="Arial" w:hAnsi="Arial" w:cs="Arial"/>
          <w:i/>
          <w:iCs/>
          <w:color w:val="000000"/>
          <w:sz w:val="22"/>
          <w:szCs w:val="22"/>
        </w:rPr>
        <w:t>Proposed</w:t>
      </w:r>
      <w:r w:rsidRPr="00F11236">
        <w:rPr>
          <w:rFonts w:ascii="Arial" w:hAnsi="Arial" w:cs="Arial"/>
          <w:i/>
          <w:iCs/>
          <w:color w:val="000000"/>
          <w:sz w:val="22"/>
          <w:szCs w:val="22"/>
        </w:rPr>
        <w:t xml:space="preserve"> front and west side elevation of the garage building</w:t>
      </w:r>
    </w:p>
    <w:p w14:paraId="3595FE99" w14:textId="77777777" w:rsidR="00CF5CBF" w:rsidRPr="009663AB" w:rsidRDefault="00CF5CBF" w:rsidP="00CF5CBF">
      <w:pPr>
        <w:spacing w:after="0" w:line="276" w:lineRule="auto"/>
        <w:jc w:val="center"/>
        <w:rPr>
          <w:rFonts w:ascii="Arial" w:hAnsi="Arial" w:cs="Arial"/>
          <w:color w:val="000000"/>
          <w:sz w:val="22"/>
          <w:szCs w:val="22"/>
        </w:rPr>
      </w:pPr>
    </w:p>
    <w:p w14:paraId="1105707A" w14:textId="4F58FF73" w:rsidR="00B301F2" w:rsidRDefault="00A63C20" w:rsidP="00E338E8">
      <w:pPr>
        <w:spacing w:after="0" w:line="276" w:lineRule="auto"/>
        <w:jc w:val="both"/>
        <w:rPr>
          <w:rFonts w:ascii="Arial" w:hAnsi="Arial" w:cs="Arial"/>
          <w:sz w:val="22"/>
          <w:szCs w:val="22"/>
        </w:rPr>
      </w:pPr>
      <w:r w:rsidRPr="00376E99">
        <w:rPr>
          <w:rFonts w:ascii="Arial" w:hAnsi="Arial" w:cs="Arial"/>
          <w:sz w:val="22"/>
          <w:szCs w:val="22"/>
        </w:rPr>
        <w:t xml:space="preserve">The works would be small scale and </w:t>
      </w:r>
      <w:r w:rsidR="0022688A" w:rsidRPr="00376E99">
        <w:rPr>
          <w:rFonts w:ascii="Arial" w:hAnsi="Arial" w:cs="Arial"/>
          <w:sz w:val="22"/>
          <w:szCs w:val="22"/>
        </w:rPr>
        <w:t xml:space="preserve">would be commensurate to the </w:t>
      </w:r>
      <w:r w:rsidR="00377CE7" w:rsidRPr="00376E99">
        <w:rPr>
          <w:rFonts w:ascii="Arial" w:hAnsi="Arial" w:cs="Arial"/>
          <w:sz w:val="22"/>
          <w:szCs w:val="22"/>
        </w:rPr>
        <w:t xml:space="preserve">size of the </w:t>
      </w:r>
      <w:r w:rsidR="0022688A" w:rsidRPr="00376E99">
        <w:rPr>
          <w:rFonts w:ascii="Arial" w:hAnsi="Arial" w:cs="Arial"/>
          <w:sz w:val="22"/>
          <w:szCs w:val="22"/>
        </w:rPr>
        <w:t xml:space="preserve">property and plot. </w:t>
      </w:r>
      <w:r w:rsidR="00B301F2" w:rsidRPr="00376E99">
        <w:rPr>
          <w:rFonts w:ascii="Arial" w:eastAsia="Times New Roman" w:hAnsi="Arial" w:cs="Arial"/>
          <w:kern w:val="0"/>
          <w:sz w:val="22"/>
          <w:szCs w:val="22"/>
          <w:lang w:eastAsia="en-GB"/>
          <w14:ligatures w14:val="none"/>
        </w:rPr>
        <w:t>The proposal, by virtue of its scale, design, and use of materials, is considered to preserve the character and appearance of the conservation area an</w:t>
      </w:r>
      <w:r w:rsidR="00F91922" w:rsidRPr="00376E99">
        <w:rPr>
          <w:rFonts w:ascii="Arial" w:eastAsia="Times New Roman" w:hAnsi="Arial" w:cs="Arial"/>
          <w:kern w:val="0"/>
          <w:sz w:val="22"/>
          <w:szCs w:val="22"/>
          <w:lang w:eastAsia="en-GB"/>
          <w14:ligatures w14:val="none"/>
        </w:rPr>
        <w:t xml:space="preserve">d </w:t>
      </w:r>
      <w:r w:rsidR="00B301F2" w:rsidRPr="00376E99">
        <w:rPr>
          <w:rFonts w:ascii="Arial" w:eastAsia="Times New Roman" w:hAnsi="Arial" w:cs="Arial"/>
          <w:kern w:val="0"/>
          <w:sz w:val="22"/>
          <w:szCs w:val="22"/>
          <w:lang w:eastAsia="en-GB"/>
          <w14:ligatures w14:val="none"/>
        </w:rPr>
        <w:t>setting of the listed building</w:t>
      </w:r>
      <w:r w:rsidR="00F91922" w:rsidRPr="00376E99">
        <w:rPr>
          <w:rFonts w:ascii="Arial" w:eastAsia="Times New Roman" w:hAnsi="Arial" w:cs="Arial"/>
          <w:kern w:val="0"/>
          <w:sz w:val="22"/>
          <w:szCs w:val="22"/>
          <w:lang w:eastAsia="en-GB"/>
          <w14:ligatures w14:val="none"/>
        </w:rPr>
        <w:t xml:space="preserve">s nearby. </w:t>
      </w:r>
      <w:r w:rsidR="00B301F2" w:rsidRPr="00376E99">
        <w:rPr>
          <w:rFonts w:ascii="Arial" w:eastAsia="Times New Roman" w:hAnsi="Arial" w:cs="Arial"/>
          <w:kern w:val="0"/>
          <w:sz w:val="22"/>
          <w:szCs w:val="22"/>
          <w:lang w:eastAsia="en-GB"/>
          <w14:ligatures w14:val="none"/>
        </w:rPr>
        <w:t xml:space="preserve">It would not result in harm to the significance of any heritage </w:t>
      </w:r>
      <w:r w:rsidR="00D878E1" w:rsidRPr="00376E99">
        <w:rPr>
          <w:rFonts w:ascii="Arial" w:eastAsia="Times New Roman" w:hAnsi="Arial" w:cs="Arial"/>
          <w:kern w:val="0"/>
          <w:sz w:val="22"/>
          <w:szCs w:val="22"/>
          <w:lang w:eastAsia="en-GB"/>
          <w14:ligatures w14:val="none"/>
        </w:rPr>
        <w:t>assets,</w:t>
      </w:r>
      <w:r w:rsidR="00376E99" w:rsidRPr="00376E99">
        <w:rPr>
          <w:rFonts w:ascii="Arial" w:eastAsia="Times New Roman" w:hAnsi="Arial" w:cs="Arial"/>
          <w:kern w:val="0"/>
          <w:sz w:val="22"/>
          <w:szCs w:val="22"/>
          <w:lang w:eastAsia="en-GB"/>
          <w14:ligatures w14:val="none"/>
        </w:rPr>
        <w:t xml:space="preserve"> and t</w:t>
      </w:r>
      <w:r w:rsidR="00376E99" w:rsidRPr="00376E99">
        <w:rPr>
          <w:rFonts w:ascii="Arial" w:hAnsi="Arial" w:cs="Arial"/>
          <w:sz w:val="22"/>
          <w:szCs w:val="22"/>
        </w:rPr>
        <w:t xml:space="preserve">he use of the natural sustainable materials is supported. </w:t>
      </w:r>
    </w:p>
    <w:p w14:paraId="6EDC93B7" w14:textId="77777777" w:rsidR="00D878E1" w:rsidRPr="00376E99" w:rsidRDefault="00D878E1" w:rsidP="00376E99">
      <w:pPr>
        <w:spacing w:after="0" w:line="276" w:lineRule="auto"/>
        <w:rPr>
          <w:rFonts w:ascii="Arial" w:hAnsi="Arial" w:cs="Arial"/>
          <w:sz w:val="22"/>
          <w:szCs w:val="22"/>
        </w:rPr>
      </w:pPr>
    </w:p>
    <w:p w14:paraId="18B8BFE1" w14:textId="7FA306B4" w:rsidR="00B301F2" w:rsidRPr="00376E99" w:rsidRDefault="00B301F2" w:rsidP="00B301F2">
      <w:pPr>
        <w:spacing w:after="0" w:line="276" w:lineRule="auto"/>
        <w:jc w:val="both"/>
        <w:rPr>
          <w:rFonts w:ascii="Arial" w:eastAsia="Times New Roman" w:hAnsi="Arial" w:cs="Arial"/>
          <w:kern w:val="0"/>
          <w:sz w:val="22"/>
          <w:szCs w:val="22"/>
          <w:lang w:eastAsia="en-GB"/>
          <w14:ligatures w14:val="none"/>
        </w:rPr>
      </w:pPr>
      <w:r w:rsidRPr="00376E99">
        <w:rPr>
          <w:rFonts w:ascii="Arial" w:eastAsia="Times New Roman" w:hAnsi="Arial" w:cs="Arial"/>
          <w:kern w:val="0"/>
          <w:sz w:val="22"/>
          <w:szCs w:val="22"/>
          <w:lang w:eastAsia="en-GB"/>
          <w14:ligatures w14:val="none"/>
        </w:rPr>
        <w:t>The development is therefore considered to comply with Core Polic</w:t>
      </w:r>
      <w:r w:rsidR="00E338E8">
        <w:rPr>
          <w:rFonts w:ascii="Arial" w:eastAsia="Times New Roman" w:hAnsi="Arial" w:cs="Arial"/>
          <w:kern w:val="0"/>
          <w:sz w:val="22"/>
          <w:szCs w:val="22"/>
          <w:lang w:eastAsia="en-GB"/>
          <w14:ligatures w14:val="none"/>
        </w:rPr>
        <w:t>ies 57 and</w:t>
      </w:r>
      <w:r w:rsidRPr="00376E99">
        <w:rPr>
          <w:rFonts w:ascii="Arial" w:eastAsia="Times New Roman" w:hAnsi="Arial" w:cs="Arial"/>
          <w:kern w:val="0"/>
          <w:sz w:val="22"/>
          <w:szCs w:val="22"/>
          <w:lang w:eastAsia="en-GB"/>
          <w14:ligatures w14:val="none"/>
        </w:rPr>
        <w:t xml:space="preserve"> 58 of the Wiltshire Core Strategy and Sections 66 and</w:t>
      </w:r>
      <w:r w:rsidR="00127BAF">
        <w:rPr>
          <w:rFonts w:ascii="Arial" w:eastAsia="Times New Roman" w:hAnsi="Arial" w:cs="Arial"/>
          <w:kern w:val="0"/>
          <w:sz w:val="22"/>
          <w:szCs w:val="22"/>
          <w:lang w:eastAsia="en-GB"/>
          <w14:ligatures w14:val="none"/>
        </w:rPr>
        <w:t xml:space="preserve"> </w:t>
      </w:r>
      <w:r w:rsidRPr="00376E99">
        <w:rPr>
          <w:rFonts w:ascii="Arial" w:eastAsia="Times New Roman" w:hAnsi="Arial" w:cs="Arial"/>
          <w:kern w:val="0"/>
          <w:sz w:val="22"/>
          <w:szCs w:val="22"/>
          <w:lang w:eastAsia="en-GB"/>
          <w14:ligatures w14:val="none"/>
        </w:rPr>
        <w:t>7</w:t>
      </w:r>
      <w:r w:rsidR="00127BAF">
        <w:rPr>
          <w:rFonts w:ascii="Arial" w:eastAsia="Times New Roman" w:hAnsi="Arial" w:cs="Arial"/>
          <w:kern w:val="0"/>
          <w:sz w:val="22"/>
          <w:szCs w:val="22"/>
          <w:lang w:eastAsia="en-GB"/>
          <w14:ligatures w14:val="none"/>
        </w:rPr>
        <w:t xml:space="preserve">2 </w:t>
      </w:r>
      <w:r w:rsidRPr="00376E99">
        <w:rPr>
          <w:rFonts w:ascii="Arial" w:eastAsia="Times New Roman" w:hAnsi="Arial" w:cs="Arial"/>
          <w:kern w:val="0"/>
          <w:sz w:val="22"/>
          <w:szCs w:val="22"/>
          <w:lang w:eastAsia="en-GB"/>
          <w14:ligatures w14:val="none"/>
        </w:rPr>
        <w:t>of the Planning (Listed Buildings and Conservation Areas) Act 1990, as well as the relevant provisions of the NPPF.</w:t>
      </w:r>
    </w:p>
    <w:p w14:paraId="02A5E020" w14:textId="77777777" w:rsidR="00B301F2" w:rsidRPr="006705B5" w:rsidRDefault="00B301F2" w:rsidP="00B301F2">
      <w:pPr>
        <w:spacing w:after="0" w:line="276" w:lineRule="auto"/>
        <w:jc w:val="both"/>
        <w:rPr>
          <w:rFonts w:ascii="Arial" w:eastAsia="Times New Roman" w:hAnsi="Arial" w:cs="Arial"/>
          <w:color w:val="000000" w:themeColor="text1"/>
          <w:kern w:val="0"/>
          <w:sz w:val="22"/>
          <w:szCs w:val="22"/>
          <w:lang w:eastAsia="en-GB"/>
          <w14:ligatures w14:val="none"/>
        </w:rPr>
      </w:pPr>
    </w:p>
    <w:p w14:paraId="4F9B7E85"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247F326B"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3EBDFB8D" w14:textId="77777777" w:rsidR="00393433" w:rsidRDefault="00393433" w:rsidP="00A050F1">
      <w:pPr>
        <w:spacing w:after="0" w:line="276" w:lineRule="auto"/>
        <w:jc w:val="both"/>
        <w:rPr>
          <w:rFonts w:ascii="Arial" w:hAnsi="Arial" w:cs="Arial"/>
          <w:color w:val="000000" w:themeColor="text1"/>
          <w:sz w:val="22"/>
          <w:szCs w:val="22"/>
        </w:rPr>
      </w:pPr>
    </w:p>
    <w:p w14:paraId="19683168" w14:textId="77777777" w:rsidR="002D51AF" w:rsidRPr="002D51AF" w:rsidRDefault="002D51AF" w:rsidP="002D51AF">
      <w:pPr>
        <w:spacing w:after="0" w:line="276" w:lineRule="auto"/>
        <w:jc w:val="both"/>
        <w:rPr>
          <w:rFonts w:ascii="Arial" w:eastAsia="Times New Roman" w:hAnsi="Arial" w:cs="Arial"/>
          <w:kern w:val="0"/>
          <w:sz w:val="22"/>
          <w:szCs w:val="22"/>
          <w:lang w:eastAsia="en-GB"/>
          <w14:ligatures w14:val="none"/>
        </w:rPr>
      </w:pPr>
      <w:r w:rsidRPr="002D51AF">
        <w:rPr>
          <w:rFonts w:ascii="Arial" w:eastAsia="Times New Roman" w:hAnsi="Arial" w:cs="Arial"/>
          <w:kern w:val="0"/>
          <w:sz w:val="22"/>
          <w:szCs w:val="22"/>
          <w:lang w:eastAsia="en-GB"/>
          <w14:ligatures w14:val="none"/>
        </w:rPr>
        <w:t>Policy P3 of the NPPF requires development to contribute positively to the creation of healthy, safe and inclusive places. In particular, Policy P3(b) seeks to ensure that development provides a high standard of amenity for existing and future users and safeguards the reasonable living conditions of neighbouring occupiers. In assessing amenity impacts, regard should be had to matters including privacy, outlook, daylight and sunlight, overbearing impacts, noise and disturbance, and the overall quality of the living environment created by the development.</w:t>
      </w:r>
    </w:p>
    <w:p w14:paraId="4D3C2CCF" w14:textId="77777777" w:rsidR="00400FB2" w:rsidRDefault="00400FB2" w:rsidP="00A050F1">
      <w:pPr>
        <w:spacing w:after="0" w:line="276" w:lineRule="auto"/>
        <w:jc w:val="both"/>
        <w:rPr>
          <w:rFonts w:ascii="Arial" w:hAnsi="Arial" w:cs="Arial"/>
          <w:color w:val="000000" w:themeColor="text1"/>
          <w:sz w:val="22"/>
          <w:szCs w:val="22"/>
        </w:rPr>
      </w:pPr>
    </w:p>
    <w:p w14:paraId="188FECB9"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7AD8184F" w14:textId="77777777" w:rsidR="00127BAF" w:rsidRPr="00E039CC" w:rsidRDefault="00127BAF" w:rsidP="00DB13C3">
      <w:pPr>
        <w:spacing w:after="0" w:line="276" w:lineRule="auto"/>
        <w:jc w:val="both"/>
        <w:rPr>
          <w:rFonts w:ascii="Arial" w:hAnsi="Arial" w:cs="Arial"/>
          <w:color w:val="000000" w:themeColor="text1"/>
          <w:sz w:val="22"/>
          <w:szCs w:val="22"/>
        </w:rPr>
      </w:pPr>
    </w:p>
    <w:p w14:paraId="0A10F203" w14:textId="36567AB7" w:rsidR="00127BAF" w:rsidRPr="00E039CC" w:rsidRDefault="00127BAF" w:rsidP="00DB13C3">
      <w:pPr>
        <w:spacing w:after="0" w:line="276" w:lineRule="auto"/>
        <w:jc w:val="both"/>
        <w:rPr>
          <w:rFonts w:ascii="Arial" w:hAnsi="Arial" w:cs="Arial"/>
          <w:color w:val="000000" w:themeColor="text1"/>
          <w:sz w:val="22"/>
          <w:szCs w:val="22"/>
        </w:rPr>
      </w:pPr>
      <w:r w:rsidRPr="00E039CC">
        <w:rPr>
          <w:rFonts w:ascii="Arial" w:hAnsi="Arial" w:cs="Arial"/>
          <w:color w:val="000000" w:themeColor="text1"/>
          <w:sz w:val="22"/>
          <w:szCs w:val="22"/>
        </w:rPr>
        <w:t xml:space="preserve">The proposal seeks small scale works to an existing detached garage building with the </w:t>
      </w:r>
      <w:r w:rsidR="00E039CC" w:rsidRPr="00E039CC">
        <w:rPr>
          <w:rFonts w:ascii="Arial" w:hAnsi="Arial" w:cs="Arial"/>
          <w:color w:val="000000" w:themeColor="text1"/>
          <w:sz w:val="22"/>
          <w:szCs w:val="22"/>
        </w:rPr>
        <w:t>raising</w:t>
      </w:r>
      <w:r w:rsidRPr="00E039CC">
        <w:rPr>
          <w:rFonts w:ascii="Arial" w:hAnsi="Arial" w:cs="Arial"/>
          <w:color w:val="000000" w:themeColor="text1"/>
          <w:sz w:val="22"/>
          <w:szCs w:val="22"/>
        </w:rPr>
        <w:t xml:space="preserve"> of the roof height. The existing building maintains extended separation distances to </w:t>
      </w:r>
      <w:r w:rsidR="00A32AE2">
        <w:rPr>
          <w:rFonts w:ascii="Arial" w:hAnsi="Arial" w:cs="Arial"/>
          <w:color w:val="000000" w:themeColor="text1"/>
          <w:sz w:val="22"/>
          <w:szCs w:val="22"/>
        </w:rPr>
        <w:t>any</w:t>
      </w:r>
      <w:r w:rsidRPr="00E039CC">
        <w:rPr>
          <w:rFonts w:ascii="Arial" w:hAnsi="Arial" w:cs="Arial"/>
          <w:color w:val="000000" w:themeColor="text1"/>
          <w:sz w:val="22"/>
          <w:szCs w:val="22"/>
        </w:rPr>
        <w:t xml:space="preserve"> immediate neighbours and the </w:t>
      </w:r>
      <w:r w:rsidR="00D66AC1" w:rsidRPr="00E039CC">
        <w:rPr>
          <w:rFonts w:ascii="Arial" w:hAnsi="Arial" w:cs="Arial"/>
          <w:color w:val="000000" w:themeColor="text1"/>
          <w:sz w:val="22"/>
          <w:szCs w:val="22"/>
        </w:rPr>
        <w:t xml:space="preserve">increase in height would be limited. </w:t>
      </w:r>
      <w:r w:rsidR="00E039CC" w:rsidRPr="00E039CC">
        <w:rPr>
          <w:rFonts w:ascii="Arial" w:hAnsi="Arial" w:cs="Arial"/>
          <w:color w:val="000000" w:themeColor="text1"/>
          <w:sz w:val="22"/>
          <w:szCs w:val="22"/>
        </w:rPr>
        <w:t>Therefore,</w:t>
      </w:r>
      <w:r w:rsidR="00D66AC1" w:rsidRPr="00E039CC">
        <w:rPr>
          <w:rFonts w:ascii="Arial" w:hAnsi="Arial" w:cs="Arial"/>
          <w:color w:val="000000" w:themeColor="text1"/>
          <w:sz w:val="22"/>
          <w:szCs w:val="22"/>
        </w:rPr>
        <w:t xml:space="preserve"> officers raise no concerns </w:t>
      </w:r>
      <w:r w:rsidR="00E039CC" w:rsidRPr="00E039CC">
        <w:rPr>
          <w:rFonts w:ascii="Arial" w:hAnsi="Arial" w:cs="Arial"/>
          <w:color w:val="000000" w:themeColor="text1"/>
          <w:sz w:val="22"/>
          <w:szCs w:val="22"/>
        </w:rPr>
        <w:t>in regard to</w:t>
      </w:r>
      <w:r w:rsidR="00D66AC1" w:rsidRPr="00E039CC">
        <w:rPr>
          <w:rFonts w:ascii="Arial" w:hAnsi="Arial" w:cs="Arial"/>
          <w:color w:val="000000" w:themeColor="text1"/>
          <w:sz w:val="22"/>
          <w:szCs w:val="22"/>
        </w:rPr>
        <w:t xml:space="preserve"> any adverse overbearing or overshadowing impacts to neighbouring properties.</w:t>
      </w:r>
    </w:p>
    <w:p w14:paraId="22C2C4CB" w14:textId="77777777" w:rsidR="00D66AC1" w:rsidRPr="00E039CC" w:rsidRDefault="00D66AC1" w:rsidP="00DB13C3">
      <w:pPr>
        <w:spacing w:after="0" w:line="276" w:lineRule="auto"/>
        <w:jc w:val="both"/>
        <w:rPr>
          <w:rFonts w:ascii="Arial" w:hAnsi="Arial" w:cs="Arial"/>
          <w:color w:val="000000" w:themeColor="text1"/>
          <w:sz w:val="22"/>
          <w:szCs w:val="22"/>
        </w:rPr>
      </w:pPr>
    </w:p>
    <w:p w14:paraId="35355E22" w14:textId="165F9A2A" w:rsidR="00D66AC1" w:rsidRPr="00E039CC" w:rsidRDefault="00D66AC1" w:rsidP="00DB13C3">
      <w:pPr>
        <w:spacing w:after="0" w:line="276" w:lineRule="auto"/>
        <w:jc w:val="both"/>
        <w:rPr>
          <w:rFonts w:ascii="Arial" w:hAnsi="Arial" w:cs="Arial"/>
          <w:color w:val="000000" w:themeColor="text1"/>
          <w:sz w:val="22"/>
          <w:szCs w:val="22"/>
        </w:rPr>
      </w:pPr>
      <w:r w:rsidRPr="00E039CC">
        <w:rPr>
          <w:rFonts w:ascii="Arial" w:hAnsi="Arial" w:cs="Arial"/>
          <w:color w:val="000000" w:themeColor="text1"/>
          <w:sz w:val="22"/>
          <w:szCs w:val="22"/>
        </w:rPr>
        <w:t>The windows proposed would be positioned on the west elevation of the outbuil</w:t>
      </w:r>
      <w:r w:rsidR="00F0740A" w:rsidRPr="00E039CC">
        <w:rPr>
          <w:rFonts w:ascii="Arial" w:hAnsi="Arial" w:cs="Arial"/>
          <w:color w:val="000000" w:themeColor="text1"/>
          <w:sz w:val="22"/>
          <w:szCs w:val="22"/>
        </w:rPr>
        <w:t xml:space="preserve">ding, overlooking the </w:t>
      </w:r>
      <w:r w:rsidR="00C6087B" w:rsidRPr="00E039CC">
        <w:rPr>
          <w:rFonts w:ascii="Arial" w:hAnsi="Arial" w:cs="Arial"/>
          <w:color w:val="000000" w:themeColor="text1"/>
          <w:sz w:val="22"/>
          <w:szCs w:val="22"/>
        </w:rPr>
        <w:t xml:space="preserve">gardens to the west, however given the single storey nature of the </w:t>
      </w:r>
      <w:r w:rsidR="00A210A1" w:rsidRPr="00E039CC">
        <w:rPr>
          <w:rFonts w:ascii="Arial" w:hAnsi="Arial" w:cs="Arial"/>
          <w:color w:val="000000" w:themeColor="text1"/>
          <w:sz w:val="22"/>
          <w:szCs w:val="22"/>
        </w:rPr>
        <w:t>building and proposed use</w:t>
      </w:r>
      <w:r w:rsidR="00E039CC" w:rsidRPr="00E039CC">
        <w:rPr>
          <w:rFonts w:ascii="Arial" w:hAnsi="Arial" w:cs="Arial"/>
          <w:color w:val="000000" w:themeColor="text1"/>
          <w:sz w:val="22"/>
          <w:szCs w:val="22"/>
        </w:rPr>
        <w:t>,</w:t>
      </w:r>
      <w:r w:rsidR="00A210A1" w:rsidRPr="00E039CC">
        <w:rPr>
          <w:rFonts w:ascii="Arial" w:hAnsi="Arial" w:cs="Arial"/>
          <w:color w:val="000000" w:themeColor="text1"/>
          <w:sz w:val="22"/>
          <w:szCs w:val="22"/>
        </w:rPr>
        <w:t xml:space="preserve"> no overlooking concerns are raised.</w:t>
      </w:r>
    </w:p>
    <w:p w14:paraId="647941C8" w14:textId="77777777" w:rsidR="00DB13C3" w:rsidRDefault="00DB13C3" w:rsidP="00DB13C3">
      <w:pPr>
        <w:spacing w:after="0" w:line="276" w:lineRule="auto"/>
        <w:jc w:val="both"/>
        <w:rPr>
          <w:rFonts w:ascii="Arial" w:hAnsi="Arial" w:cs="Arial"/>
          <w:i/>
          <w:iCs/>
          <w:color w:val="000000" w:themeColor="text1"/>
          <w:sz w:val="22"/>
          <w:szCs w:val="22"/>
        </w:rPr>
      </w:pPr>
    </w:p>
    <w:p w14:paraId="3F3AA75B"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4833268C"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216E8283" w14:textId="7C221FF4"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27919B21"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17F91C07" w14:textId="77777777" w:rsidR="003C7574" w:rsidRPr="008D2EE1" w:rsidRDefault="003C7574" w:rsidP="008D2EE1">
      <w:pPr>
        <w:spacing w:after="0" w:line="276" w:lineRule="auto"/>
        <w:jc w:val="both"/>
        <w:rPr>
          <w:rFonts w:ascii="Arial" w:eastAsia="Times New Roman" w:hAnsi="Arial" w:cs="Arial"/>
          <w:color w:val="000000" w:themeColor="text1"/>
          <w:kern w:val="0"/>
          <w:sz w:val="22"/>
          <w:szCs w:val="22"/>
          <w:lang w:eastAsia="en-GB"/>
          <w14:ligatures w14:val="none"/>
        </w:rPr>
      </w:pPr>
    </w:p>
    <w:p w14:paraId="4AB5069E" w14:textId="77777777" w:rsidR="00E856AB" w:rsidRPr="008D2EE1" w:rsidRDefault="00E856AB" w:rsidP="008D2EE1">
      <w:pPr>
        <w:spacing w:after="0" w:line="276" w:lineRule="auto"/>
        <w:jc w:val="both"/>
        <w:rPr>
          <w:rFonts w:ascii="Arial" w:eastAsia="Times New Roman" w:hAnsi="Arial" w:cs="Arial"/>
          <w:color w:val="000000" w:themeColor="text1"/>
          <w:kern w:val="0"/>
          <w:sz w:val="22"/>
          <w:szCs w:val="22"/>
          <w:lang w:eastAsia="en-GB"/>
          <w14:ligatures w14:val="none"/>
        </w:rPr>
      </w:pPr>
      <w:r w:rsidRPr="008D2EE1">
        <w:rPr>
          <w:rFonts w:ascii="Arial" w:eastAsia="Times New Roman" w:hAnsi="Arial" w:cs="Arial"/>
          <w:color w:val="000000" w:themeColor="text1"/>
          <w:kern w:val="0"/>
          <w:sz w:val="22"/>
          <w:szCs w:val="22"/>
          <w:lang w:eastAsia="en-GB"/>
          <w14:ligatures w14:val="none"/>
        </w:rPr>
        <w:lastRenderedPageBreak/>
        <w:t>The transport policies of the NPPF seek to ensure that development provides safe and suitable access for all users and that any impacts on highway safety are appropriately considered.</w:t>
      </w:r>
    </w:p>
    <w:p w14:paraId="56B8ECF9" w14:textId="77777777" w:rsidR="00967291" w:rsidRPr="008D2EE1" w:rsidRDefault="00967291" w:rsidP="008D2EE1">
      <w:pPr>
        <w:spacing w:after="0" w:line="276" w:lineRule="auto"/>
        <w:jc w:val="both"/>
        <w:rPr>
          <w:rFonts w:ascii="Arial" w:eastAsia="Times New Roman" w:hAnsi="Arial" w:cs="Arial"/>
          <w:color w:val="000000" w:themeColor="text1"/>
          <w:kern w:val="0"/>
          <w:sz w:val="22"/>
          <w:szCs w:val="22"/>
          <w:lang w:eastAsia="en-GB"/>
          <w14:ligatures w14:val="none"/>
        </w:rPr>
      </w:pPr>
    </w:p>
    <w:p w14:paraId="5BF58FE8" w14:textId="5845993A" w:rsidR="00BA5ABD" w:rsidRPr="008D2EE1" w:rsidRDefault="00E039CC" w:rsidP="008D2EE1">
      <w:pPr>
        <w:spacing w:after="0" w:line="276" w:lineRule="auto"/>
        <w:jc w:val="both"/>
        <w:rPr>
          <w:rFonts w:ascii="Arial" w:hAnsi="Arial" w:cs="Arial"/>
          <w:color w:val="080707"/>
          <w:sz w:val="22"/>
          <w:szCs w:val="22"/>
        </w:rPr>
      </w:pPr>
      <w:r w:rsidRPr="008D2EE1">
        <w:rPr>
          <w:rFonts w:ascii="Arial" w:eastAsia="Times New Roman" w:hAnsi="Arial" w:cs="Arial"/>
          <w:color w:val="000000" w:themeColor="text1"/>
          <w:kern w:val="0"/>
          <w:sz w:val="22"/>
          <w:szCs w:val="22"/>
          <w:lang w:eastAsia="en-GB"/>
          <w14:ligatures w14:val="none"/>
        </w:rPr>
        <w:t xml:space="preserve">The conversion of the garage would </w:t>
      </w:r>
      <w:r w:rsidR="00A325E8" w:rsidRPr="008D2EE1">
        <w:rPr>
          <w:rFonts w:ascii="Arial" w:eastAsia="Times New Roman" w:hAnsi="Arial" w:cs="Arial"/>
          <w:color w:val="000000" w:themeColor="text1"/>
          <w:kern w:val="0"/>
          <w:sz w:val="22"/>
          <w:szCs w:val="22"/>
          <w:lang w:eastAsia="en-GB"/>
          <w14:ligatures w14:val="none"/>
        </w:rPr>
        <w:t>remove the building as a potential parking space for the host dwelling</w:t>
      </w:r>
      <w:r w:rsidR="00C47A32" w:rsidRPr="008D2EE1">
        <w:rPr>
          <w:rFonts w:ascii="Arial" w:eastAsia="Times New Roman" w:hAnsi="Arial" w:cs="Arial"/>
          <w:color w:val="000000" w:themeColor="text1"/>
          <w:kern w:val="0"/>
          <w:sz w:val="22"/>
          <w:szCs w:val="22"/>
          <w:lang w:eastAsia="en-GB"/>
          <w14:ligatures w14:val="none"/>
        </w:rPr>
        <w:t xml:space="preserve">. </w:t>
      </w:r>
      <w:r w:rsidR="008D2EE1" w:rsidRPr="008D2EE1">
        <w:rPr>
          <w:rFonts w:ascii="Arial" w:eastAsia="Times New Roman" w:hAnsi="Arial" w:cs="Arial"/>
          <w:color w:val="000000" w:themeColor="text1"/>
          <w:kern w:val="0"/>
          <w:sz w:val="22"/>
          <w:szCs w:val="22"/>
          <w:lang w:eastAsia="en-GB"/>
          <w14:ligatures w14:val="none"/>
        </w:rPr>
        <w:t>However,</w:t>
      </w:r>
      <w:r w:rsidR="00A325E8" w:rsidRPr="008D2EE1">
        <w:rPr>
          <w:rFonts w:ascii="Arial" w:eastAsia="Times New Roman" w:hAnsi="Arial" w:cs="Arial"/>
          <w:color w:val="000000" w:themeColor="text1"/>
          <w:kern w:val="0"/>
          <w:sz w:val="22"/>
          <w:szCs w:val="22"/>
          <w:lang w:eastAsia="en-GB"/>
          <w14:ligatures w14:val="none"/>
        </w:rPr>
        <w:t xml:space="preserve"> </w:t>
      </w:r>
      <w:r w:rsidR="00C47A32" w:rsidRPr="008D2EE1">
        <w:rPr>
          <w:rFonts w:ascii="Arial" w:hAnsi="Arial" w:cs="Arial"/>
          <w:color w:val="080707"/>
          <w:sz w:val="22"/>
          <w:szCs w:val="22"/>
        </w:rPr>
        <w:t>in</w:t>
      </w:r>
      <w:r w:rsidR="00BA5ABD" w:rsidRPr="008D2EE1">
        <w:rPr>
          <w:rFonts w:ascii="Arial" w:hAnsi="Arial" w:cs="Arial"/>
          <w:sz w:val="22"/>
          <w:szCs w:val="22"/>
        </w:rPr>
        <w:t xml:space="preserve"> order to comply with the Wiltshire Local Transport Plan 2011 – 2026: Car Parking Strategy (March 2015)</w:t>
      </w:r>
      <w:r w:rsidR="00C47A32" w:rsidRPr="008D2EE1">
        <w:rPr>
          <w:rFonts w:ascii="Arial" w:hAnsi="Arial" w:cs="Arial"/>
          <w:sz w:val="22"/>
          <w:szCs w:val="22"/>
        </w:rPr>
        <w:t xml:space="preserve"> </w:t>
      </w:r>
      <w:r w:rsidR="00BA5ABD" w:rsidRPr="008D2EE1">
        <w:rPr>
          <w:rFonts w:ascii="Arial" w:hAnsi="Arial" w:cs="Arial"/>
          <w:color w:val="080707"/>
          <w:sz w:val="22"/>
          <w:szCs w:val="22"/>
        </w:rPr>
        <w:t xml:space="preserve">a parking space should have internal dimensions of 3m x 6m, to count as an </w:t>
      </w:r>
      <w:r w:rsidR="00BB596B" w:rsidRPr="008D2EE1">
        <w:rPr>
          <w:rFonts w:ascii="Arial" w:hAnsi="Arial" w:cs="Arial"/>
          <w:color w:val="080707"/>
          <w:sz w:val="22"/>
          <w:szCs w:val="22"/>
        </w:rPr>
        <w:t>off-road</w:t>
      </w:r>
      <w:r w:rsidR="00BA5ABD" w:rsidRPr="008D2EE1">
        <w:rPr>
          <w:rFonts w:ascii="Arial" w:hAnsi="Arial" w:cs="Arial"/>
          <w:color w:val="080707"/>
          <w:sz w:val="22"/>
          <w:szCs w:val="22"/>
        </w:rPr>
        <w:t xml:space="preserve"> parking space</w:t>
      </w:r>
      <w:r w:rsidR="00C47A32" w:rsidRPr="008D2EE1">
        <w:rPr>
          <w:rFonts w:ascii="Arial" w:hAnsi="Arial" w:cs="Arial"/>
          <w:color w:val="080707"/>
          <w:sz w:val="22"/>
          <w:szCs w:val="22"/>
        </w:rPr>
        <w:t>. T</w:t>
      </w:r>
      <w:r w:rsidR="00BA5ABD" w:rsidRPr="008D2EE1">
        <w:rPr>
          <w:rFonts w:ascii="Arial" w:hAnsi="Arial" w:cs="Arial"/>
          <w:color w:val="080707"/>
          <w:sz w:val="22"/>
          <w:szCs w:val="22"/>
        </w:rPr>
        <w:t xml:space="preserve">he </w:t>
      </w:r>
      <w:r w:rsidR="00C47A32" w:rsidRPr="008D2EE1">
        <w:rPr>
          <w:rFonts w:ascii="Arial" w:hAnsi="Arial" w:cs="Arial"/>
          <w:color w:val="080707"/>
          <w:sz w:val="22"/>
          <w:szCs w:val="22"/>
        </w:rPr>
        <w:t xml:space="preserve">existing </w:t>
      </w:r>
      <w:r w:rsidR="00BA5ABD" w:rsidRPr="008D2EE1">
        <w:rPr>
          <w:rFonts w:ascii="Arial" w:hAnsi="Arial" w:cs="Arial"/>
          <w:color w:val="080707"/>
          <w:sz w:val="22"/>
          <w:szCs w:val="22"/>
        </w:rPr>
        <w:t>garage building does not</w:t>
      </w:r>
      <w:r w:rsidR="00DB21E0" w:rsidRPr="008D2EE1">
        <w:rPr>
          <w:rFonts w:ascii="Arial" w:hAnsi="Arial" w:cs="Arial"/>
          <w:color w:val="080707"/>
          <w:sz w:val="22"/>
          <w:szCs w:val="22"/>
        </w:rPr>
        <w:t xml:space="preserve"> meet </w:t>
      </w:r>
      <w:r w:rsidR="008D2EE1" w:rsidRPr="008D2EE1">
        <w:rPr>
          <w:rFonts w:ascii="Arial" w:hAnsi="Arial" w:cs="Arial"/>
          <w:color w:val="080707"/>
          <w:sz w:val="22"/>
          <w:szCs w:val="22"/>
        </w:rPr>
        <w:t>this criterion</w:t>
      </w:r>
      <w:r w:rsidR="00DB21E0" w:rsidRPr="008D2EE1">
        <w:rPr>
          <w:rFonts w:ascii="Arial" w:hAnsi="Arial" w:cs="Arial"/>
          <w:color w:val="080707"/>
          <w:sz w:val="22"/>
          <w:szCs w:val="22"/>
        </w:rPr>
        <w:t>,</w:t>
      </w:r>
      <w:r w:rsidR="00BA5ABD" w:rsidRPr="008D2EE1">
        <w:rPr>
          <w:rFonts w:ascii="Arial" w:hAnsi="Arial" w:cs="Arial"/>
          <w:color w:val="080707"/>
          <w:sz w:val="22"/>
          <w:szCs w:val="22"/>
        </w:rPr>
        <w:t xml:space="preserve"> </w:t>
      </w:r>
      <w:r w:rsidR="00C47A32" w:rsidRPr="008D2EE1">
        <w:rPr>
          <w:rFonts w:ascii="Arial" w:hAnsi="Arial" w:cs="Arial"/>
          <w:color w:val="080707"/>
          <w:sz w:val="22"/>
          <w:szCs w:val="22"/>
        </w:rPr>
        <w:t xml:space="preserve">and therefore </w:t>
      </w:r>
      <w:r w:rsidR="00D64835" w:rsidRPr="008D2EE1">
        <w:rPr>
          <w:rFonts w:ascii="Arial" w:hAnsi="Arial" w:cs="Arial"/>
          <w:color w:val="080707"/>
          <w:sz w:val="22"/>
          <w:szCs w:val="22"/>
        </w:rPr>
        <w:t xml:space="preserve">the conversion of the garage building would not </w:t>
      </w:r>
      <w:r w:rsidR="00761D26" w:rsidRPr="008D2EE1">
        <w:rPr>
          <w:rFonts w:ascii="Arial" w:hAnsi="Arial" w:cs="Arial"/>
          <w:color w:val="080707"/>
          <w:sz w:val="22"/>
          <w:szCs w:val="22"/>
        </w:rPr>
        <w:t xml:space="preserve">adversely impact the existing </w:t>
      </w:r>
      <w:r w:rsidR="008D2EE1" w:rsidRPr="008D2EE1">
        <w:rPr>
          <w:rFonts w:ascii="Arial" w:hAnsi="Arial" w:cs="Arial"/>
          <w:color w:val="080707"/>
          <w:sz w:val="22"/>
          <w:szCs w:val="22"/>
        </w:rPr>
        <w:t xml:space="preserve">off road car parking </w:t>
      </w:r>
      <w:r w:rsidR="00761D26" w:rsidRPr="008D2EE1">
        <w:rPr>
          <w:rFonts w:ascii="Arial" w:hAnsi="Arial" w:cs="Arial"/>
          <w:color w:val="080707"/>
          <w:sz w:val="22"/>
          <w:szCs w:val="22"/>
        </w:rPr>
        <w:t>arrangement.</w:t>
      </w:r>
    </w:p>
    <w:p w14:paraId="15941042" w14:textId="77777777" w:rsidR="00761D26" w:rsidRPr="008D2EE1" w:rsidRDefault="00761D26" w:rsidP="008D2EE1">
      <w:pPr>
        <w:spacing w:after="0" w:line="276" w:lineRule="auto"/>
        <w:jc w:val="both"/>
        <w:rPr>
          <w:rFonts w:ascii="Arial" w:hAnsi="Arial" w:cs="Arial"/>
          <w:color w:val="080707"/>
          <w:sz w:val="22"/>
          <w:szCs w:val="22"/>
        </w:rPr>
      </w:pPr>
    </w:p>
    <w:p w14:paraId="00E6FB1F" w14:textId="190D968E" w:rsidR="00761D26" w:rsidRPr="008D2EE1" w:rsidRDefault="008D2EE1" w:rsidP="008D2EE1">
      <w:pPr>
        <w:spacing w:after="0" w:line="276" w:lineRule="auto"/>
        <w:jc w:val="both"/>
        <w:rPr>
          <w:rFonts w:ascii="Arial" w:hAnsi="Arial" w:cs="Arial"/>
          <w:color w:val="080707"/>
          <w:sz w:val="22"/>
          <w:szCs w:val="22"/>
        </w:rPr>
      </w:pPr>
      <w:r w:rsidRPr="008D2EE1">
        <w:rPr>
          <w:rFonts w:ascii="Arial" w:hAnsi="Arial" w:cs="Arial"/>
          <w:color w:val="080707"/>
          <w:sz w:val="22"/>
          <w:szCs w:val="22"/>
        </w:rPr>
        <w:t xml:space="preserve">The existing car parking space to the south of the garage building would remain and the access arrangement would not be altered. </w:t>
      </w:r>
      <w:r w:rsidR="00761D26" w:rsidRPr="008D2EE1">
        <w:rPr>
          <w:rFonts w:ascii="Arial" w:hAnsi="Arial" w:cs="Arial"/>
          <w:color w:val="080707"/>
          <w:sz w:val="22"/>
          <w:szCs w:val="22"/>
        </w:rPr>
        <w:t xml:space="preserve">The Council’s Highway officer was consulted and offered </w:t>
      </w:r>
      <w:r w:rsidR="00A13D66" w:rsidRPr="008D2EE1">
        <w:rPr>
          <w:rFonts w:ascii="Arial" w:hAnsi="Arial" w:cs="Arial"/>
          <w:color w:val="080707"/>
          <w:sz w:val="22"/>
          <w:szCs w:val="22"/>
        </w:rPr>
        <w:t>no objections to the scheme.</w:t>
      </w:r>
    </w:p>
    <w:p w14:paraId="3CF59B24" w14:textId="77777777" w:rsidR="00BA5ABD" w:rsidRPr="008D2EE1" w:rsidRDefault="00BA5ABD" w:rsidP="008D2EE1">
      <w:pPr>
        <w:spacing w:after="0" w:line="276" w:lineRule="auto"/>
        <w:jc w:val="both"/>
        <w:rPr>
          <w:rFonts w:ascii="Arial" w:hAnsi="Arial" w:cs="Arial"/>
          <w:color w:val="080707"/>
          <w:sz w:val="22"/>
          <w:szCs w:val="22"/>
        </w:rPr>
      </w:pPr>
    </w:p>
    <w:p w14:paraId="1529A9C7" w14:textId="77777777" w:rsidR="006705B5" w:rsidRPr="008D2EE1" w:rsidRDefault="006705B5" w:rsidP="008D2EE1">
      <w:pPr>
        <w:spacing w:after="0" w:line="276" w:lineRule="auto"/>
        <w:jc w:val="both"/>
        <w:rPr>
          <w:rFonts w:ascii="Arial" w:eastAsia="Times New Roman" w:hAnsi="Arial" w:cs="Arial"/>
          <w:color w:val="000000" w:themeColor="text1"/>
          <w:kern w:val="0"/>
          <w:sz w:val="22"/>
          <w:szCs w:val="22"/>
          <w:lang w:eastAsia="en-GB"/>
          <w14:ligatures w14:val="none"/>
        </w:rPr>
      </w:pPr>
      <w:r w:rsidRPr="008D2EE1">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7A62E991" w14:textId="77777777" w:rsidR="00FF21CE" w:rsidRPr="008D2EE1" w:rsidRDefault="00FF21CE" w:rsidP="008D2EE1">
      <w:pPr>
        <w:spacing w:after="0" w:line="276" w:lineRule="auto"/>
        <w:jc w:val="both"/>
        <w:rPr>
          <w:rFonts w:ascii="Arial" w:eastAsia="Times New Roman" w:hAnsi="Arial" w:cs="Arial"/>
          <w:color w:val="000000" w:themeColor="text1"/>
          <w:kern w:val="0"/>
          <w:sz w:val="22"/>
          <w:szCs w:val="22"/>
          <w:lang w:eastAsia="en-GB"/>
          <w14:ligatures w14:val="none"/>
        </w:rPr>
      </w:pPr>
    </w:p>
    <w:p w14:paraId="1266B474" w14:textId="2ED342C0"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8D2EE1">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sidRPr="008D2EE1">
        <w:rPr>
          <w:rFonts w:ascii="Arial" w:eastAsia="Times New Roman" w:hAnsi="Arial" w:cs="Arial"/>
          <w:color w:val="000000" w:themeColor="text1"/>
          <w:kern w:val="0"/>
          <w:sz w:val="22"/>
          <w:szCs w:val="22"/>
          <w:lang w:eastAsia="en-GB"/>
          <w14:ligatures w14:val="none"/>
        </w:rPr>
        <w:t>iv</w:t>
      </w:r>
      <w:r w:rsidRPr="008D2EE1">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0C68FEF7"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30A0201" w14:textId="77F134C7"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21FBA3A7"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4DC1F57D"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4F3A29D" w14:textId="77777777" w:rsidR="00DC46EC" w:rsidRPr="00BB596B" w:rsidRDefault="00DC46EC" w:rsidP="00BB596B">
      <w:pPr>
        <w:spacing w:after="0" w:line="276" w:lineRule="auto"/>
        <w:jc w:val="both"/>
        <w:rPr>
          <w:rFonts w:ascii="Arial" w:eastAsia="Times New Roman" w:hAnsi="Arial" w:cs="Arial"/>
          <w:color w:val="000000" w:themeColor="text1"/>
          <w:kern w:val="0"/>
          <w:sz w:val="22"/>
          <w:szCs w:val="22"/>
          <w:lang w:eastAsia="en-GB"/>
          <w14:ligatures w14:val="none"/>
        </w:rPr>
      </w:pPr>
      <w:r w:rsidRPr="00BB596B">
        <w:rPr>
          <w:rFonts w:ascii="Arial" w:eastAsia="Times New Roman" w:hAnsi="Arial" w:cs="Arial"/>
          <w:color w:val="000000" w:themeColor="text1"/>
          <w:kern w:val="0"/>
          <w:sz w:val="22"/>
          <w:szCs w:val="22"/>
          <w:lang w:eastAsia="en-GB"/>
          <w14:ligatures w14:val="none"/>
        </w:rPr>
        <w:t>Policy N2 of the NPPF seeks to conserve and enhance biodiversity and support nature recovery. Development proposals should minimise impacts on habitats and species and, where relevant, demonstrate that appropriate mitigation measures are secured where harm cannot be avoided.</w:t>
      </w:r>
    </w:p>
    <w:p w14:paraId="15314E24" w14:textId="77777777" w:rsidR="00292103" w:rsidRPr="00BB596B" w:rsidRDefault="00292103" w:rsidP="00BB596B">
      <w:pPr>
        <w:spacing w:after="0" w:line="276" w:lineRule="auto"/>
        <w:jc w:val="both"/>
        <w:rPr>
          <w:rFonts w:ascii="Arial" w:eastAsia="Times New Roman" w:hAnsi="Arial" w:cs="Arial"/>
          <w:color w:val="000000" w:themeColor="text1"/>
          <w:kern w:val="0"/>
          <w:sz w:val="22"/>
          <w:szCs w:val="22"/>
          <w:lang w:eastAsia="en-GB"/>
          <w14:ligatures w14:val="none"/>
        </w:rPr>
      </w:pPr>
    </w:p>
    <w:p w14:paraId="093449A8" w14:textId="77777777" w:rsidR="00292103" w:rsidRPr="00BB596B" w:rsidRDefault="00292103" w:rsidP="00BB596B">
      <w:pPr>
        <w:shd w:val="clear" w:color="auto" w:fill="FFFFFF"/>
        <w:spacing w:after="0" w:line="276" w:lineRule="auto"/>
        <w:jc w:val="both"/>
        <w:rPr>
          <w:rFonts w:ascii="Arial" w:eastAsia="Times New Roman" w:hAnsi="Arial" w:cs="Arial"/>
          <w:color w:val="181818"/>
          <w:sz w:val="22"/>
          <w:szCs w:val="22"/>
          <w:lang w:eastAsia="en-GB"/>
        </w:rPr>
      </w:pPr>
      <w:r w:rsidRPr="00BB596B">
        <w:rPr>
          <w:rFonts w:ascii="Arial" w:eastAsia="Times New Roman" w:hAnsi="Arial" w:cs="Arial"/>
          <w:color w:val="181818"/>
          <w:sz w:val="22"/>
          <w:szCs w:val="22"/>
          <w:lang w:eastAsia="en-GB"/>
        </w:rPr>
        <w:t>The application site sits within the Bath and Bradford on Avon Special Area of Conservation for bats and as this application involves disturbance to the existing roof due consideration has to be given to the potential disturbance of any bats because of the proposed development.</w:t>
      </w:r>
    </w:p>
    <w:p w14:paraId="481568CA" w14:textId="77777777" w:rsidR="001B2E49" w:rsidRPr="00BB596B" w:rsidRDefault="001B2E49" w:rsidP="00BB596B">
      <w:pPr>
        <w:pStyle w:val="NoSpacing"/>
        <w:spacing w:line="276" w:lineRule="auto"/>
        <w:jc w:val="both"/>
        <w:rPr>
          <w:rFonts w:ascii="Arial" w:eastAsia="Times New Roman" w:hAnsi="Arial" w:cs="Arial"/>
          <w:color w:val="181818"/>
          <w:lang w:eastAsia="en-GB"/>
        </w:rPr>
      </w:pPr>
    </w:p>
    <w:p w14:paraId="0932D917" w14:textId="0DFA824E" w:rsidR="00C15D2C" w:rsidRPr="00BB596B" w:rsidRDefault="00FD1440" w:rsidP="00BB596B">
      <w:pPr>
        <w:pStyle w:val="NoSpacing"/>
        <w:spacing w:line="276" w:lineRule="auto"/>
        <w:jc w:val="both"/>
        <w:rPr>
          <w:rFonts w:ascii="Arial" w:eastAsia="Times New Roman" w:hAnsi="Arial" w:cs="Arial"/>
          <w:color w:val="181818"/>
          <w:lang w:eastAsia="en-GB"/>
        </w:rPr>
      </w:pPr>
      <w:r w:rsidRPr="00BB596B">
        <w:rPr>
          <w:rFonts w:ascii="Arial" w:eastAsia="Times New Roman" w:hAnsi="Arial" w:cs="Arial"/>
          <w:color w:val="181818"/>
          <w:lang w:eastAsia="en-GB"/>
        </w:rPr>
        <w:t>T</w:t>
      </w:r>
      <w:r w:rsidR="0037211C" w:rsidRPr="00BB596B">
        <w:rPr>
          <w:rFonts w:ascii="Arial" w:eastAsia="Times New Roman" w:hAnsi="Arial" w:cs="Arial"/>
          <w:color w:val="181818"/>
          <w:lang w:eastAsia="en-GB"/>
        </w:rPr>
        <w:t xml:space="preserve">he proposal relates solely to alterations to an existing outbuilding and does not involve the removal of habitat features, trees or vegetation. The submitted information indicates that the </w:t>
      </w:r>
      <w:r w:rsidR="00C15D2C" w:rsidRPr="00BB596B">
        <w:rPr>
          <w:rFonts w:ascii="Arial" w:eastAsia="Times New Roman" w:hAnsi="Arial" w:cs="Arial"/>
          <w:color w:val="181818"/>
          <w:lang w:eastAsia="en-GB"/>
        </w:rPr>
        <w:t>garage building</w:t>
      </w:r>
      <w:r w:rsidR="0037211C" w:rsidRPr="00BB596B">
        <w:rPr>
          <w:rFonts w:ascii="Arial" w:eastAsia="Times New Roman" w:hAnsi="Arial" w:cs="Arial"/>
          <w:color w:val="181818"/>
          <w:lang w:eastAsia="en-GB"/>
        </w:rPr>
        <w:t xml:space="preserve"> is currently used for storage and therefore functions as part of the existing domestic environment. </w:t>
      </w:r>
    </w:p>
    <w:p w14:paraId="00DD2138" w14:textId="77777777" w:rsidR="00C15D2C" w:rsidRPr="00BB596B" w:rsidRDefault="00C15D2C" w:rsidP="00BB596B">
      <w:pPr>
        <w:pStyle w:val="NoSpacing"/>
        <w:spacing w:line="276" w:lineRule="auto"/>
        <w:jc w:val="both"/>
        <w:rPr>
          <w:rFonts w:ascii="Arial" w:eastAsia="Times New Roman" w:hAnsi="Arial" w:cs="Arial"/>
          <w:color w:val="181818"/>
          <w:lang w:eastAsia="en-GB"/>
        </w:rPr>
      </w:pPr>
    </w:p>
    <w:p w14:paraId="4B0B1DE7" w14:textId="3E50017D" w:rsidR="0037211C" w:rsidRPr="00BB596B" w:rsidRDefault="0037211C" w:rsidP="00BB596B">
      <w:pPr>
        <w:pStyle w:val="NoSpacing"/>
        <w:spacing w:line="276" w:lineRule="auto"/>
        <w:jc w:val="both"/>
        <w:rPr>
          <w:rFonts w:ascii="Arial" w:hAnsi="Arial" w:cs="Arial"/>
        </w:rPr>
      </w:pPr>
      <w:r w:rsidRPr="00BB596B">
        <w:rPr>
          <w:rFonts w:ascii="Arial" w:eastAsia="Times New Roman" w:hAnsi="Arial" w:cs="Arial"/>
          <w:color w:val="181818"/>
          <w:lang w:eastAsia="en-GB"/>
        </w:rPr>
        <w:t xml:space="preserve">Given </w:t>
      </w:r>
      <w:r w:rsidR="00C15D2C" w:rsidRPr="00BB596B">
        <w:rPr>
          <w:rFonts w:ascii="Arial" w:hAnsi="Arial" w:cs="Arial"/>
        </w:rPr>
        <w:t>the established high density urban residential nature of the location,</w:t>
      </w:r>
      <w:r w:rsidR="00C15D2C" w:rsidRPr="00BB596B">
        <w:rPr>
          <w:rFonts w:ascii="Arial" w:eastAsia="Times New Roman" w:hAnsi="Arial" w:cs="Arial"/>
          <w:color w:val="181818"/>
          <w:lang w:eastAsia="en-GB"/>
        </w:rPr>
        <w:t xml:space="preserve"> </w:t>
      </w:r>
      <w:r w:rsidRPr="00BB596B">
        <w:rPr>
          <w:rFonts w:ascii="Arial" w:eastAsia="Times New Roman" w:hAnsi="Arial" w:cs="Arial"/>
          <w:color w:val="181818"/>
          <w:lang w:eastAsia="en-GB"/>
        </w:rPr>
        <w:t>the limited scale and nature of the works, together with the absence of evidence indicating the presence of protected species, the proposal is not considered likely to result in adverse ecological impacts.</w:t>
      </w:r>
    </w:p>
    <w:p w14:paraId="52A28C95" w14:textId="77777777" w:rsidR="00292103" w:rsidRPr="00BB596B" w:rsidRDefault="00292103" w:rsidP="00BB596B">
      <w:pPr>
        <w:pStyle w:val="NoSpacing"/>
        <w:spacing w:line="276" w:lineRule="auto"/>
        <w:jc w:val="both"/>
        <w:rPr>
          <w:rFonts w:ascii="Arial" w:hAnsi="Arial" w:cs="Arial"/>
        </w:rPr>
      </w:pPr>
    </w:p>
    <w:p w14:paraId="6184C0BF" w14:textId="77777777" w:rsidR="00292103" w:rsidRPr="00BB596B" w:rsidRDefault="00292103" w:rsidP="00BB596B">
      <w:pPr>
        <w:shd w:val="clear" w:color="auto" w:fill="FFFFFF"/>
        <w:spacing w:after="0" w:line="276" w:lineRule="auto"/>
        <w:jc w:val="both"/>
        <w:rPr>
          <w:rFonts w:ascii="Arial" w:eastAsia="Times New Roman" w:hAnsi="Arial" w:cs="Arial"/>
          <w:color w:val="181818"/>
          <w:sz w:val="22"/>
          <w:szCs w:val="22"/>
          <w:lang w:eastAsia="en-GB"/>
        </w:rPr>
      </w:pPr>
      <w:r w:rsidRPr="00BB596B">
        <w:rPr>
          <w:rFonts w:ascii="Arial" w:eastAsia="Times New Roman" w:hAnsi="Arial" w:cs="Arial"/>
          <w:color w:val="181818"/>
          <w:sz w:val="22"/>
          <w:szCs w:val="22"/>
          <w:lang w:eastAsia="en-GB"/>
        </w:rPr>
        <w:t xml:space="preserve"> As a precautionary measure an informative would be added to any decision that in event any evidence of bat activity is detected that the applicant should follow the advice of a professional ecologist or contact Natural England.</w:t>
      </w:r>
    </w:p>
    <w:p w14:paraId="3CE345BD" w14:textId="77777777" w:rsidR="00292103" w:rsidRDefault="00292103" w:rsidP="00292103">
      <w:pPr>
        <w:shd w:val="clear" w:color="auto" w:fill="FFFFFF"/>
        <w:spacing w:after="0" w:line="240" w:lineRule="auto"/>
        <w:rPr>
          <w:rFonts w:ascii="Arial" w:eastAsia="Times New Roman" w:hAnsi="Arial" w:cs="Arial"/>
          <w:color w:val="181818"/>
          <w:lang w:eastAsia="en-GB"/>
        </w:rPr>
      </w:pPr>
    </w:p>
    <w:p w14:paraId="4463CC56" w14:textId="77777777" w:rsidR="00143790" w:rsidRPr="00DC46EC" w:rsidRDefault="00143790" w:rsidP="00DC46EC">
      <w:pPr>
        <w:spacing w:after="0" w:line="276" w:lineRule="auto"/>
        <w:jc w:val="both"/>
        <w:rPr>
          <w:rFonts w:ascii="Arial" w:eastAsia="Times New Roman" w:hAnsi="Arial" w:cs="Arial"/>
          <w:color w:val="000000" w:themeColor="text1"/>
          <w:kern w:val="0"/>
          <w:sz w:val="22"/>
          <w:szCs w:val="22"/>
          <w:lang w:eastAsia="en-GB"/>
          <w14:ligatures w14:val="none"/>
        </w:rPr>
      </w:pPr>
    </w:p>
    <w:p w14:paraId="7E9E2DD0"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5508E0F"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4E6694EA"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97674D4"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45799461"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643E2F64"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5787D549" w14:textId="77777777" w:rsidR="00284CD5" w:rsidRPr="00284CD5" w:rsidRDefault="00284CD5" w:rsidP="00284CD5">
      <w:pPr>
        <w:spacing w:after="0" w:line="276" w:lineRule="auto"/>
        <w:jc w:val="both"/>
        <w:rPr>
          <w:rFonts w:ascii="Arial" w:hAnsi="Arial" w:cs="Arial"/>
          <w:color w:val="000000" w:themeColor="text1"/>
          <w:sz w:val="22"/>
          <w:szCs w:val="22"/>
          <w:u w:val="single"/>
        </w:rPr>
      </w:pPr>
      <w:r w:rsidRPr="00284CD5">
        <w:rPr>
          <w:rFonts w:ascii="Arial" w:hAnsi="Arial" w:cs="Arial"/>
          <w:color w:val="000000" w:themeColor="text1"/>
          <w:sz w:val="22"/>
          <w:szCs w:val="22"/>
          <w:u w:val="single"/>
        </w:rPr>
        <w:t>Public Sector Equality Duty (PSED)</w:t>
      </w:r>
    </w:p>
    <w:p w14:paraId="110E2A17"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67715C4A" w14:textId="77777777" w:rsidR="00284CD5" w:rsidRPr="004B2F79" w:rsidRDefault="00284CD5" w:rsidP="00284CD5">
      <w:pPr>
        <w:spacing w:after="0" w:line="276" w:lineRule="auto"/>
        <w:jc w:val="both"/>
        <w:rPr>
          <w:rFonts w:ascii="Arial" w:hAnsi="Arial" w:cs="Arial"/>
          <w:color w:val="000000" w:themeColor="text1"/>
          <w:sz w:val="22"/>
          <w:szCs w:val="22"/>
        </w:rPr>
      </w:pPr>
    </w:p>
    <w:p w14:paraId="02EE7BF9"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1216A0F4"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09296B8A"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29DE94F9" w14:textId="455287F9" w:rsidR="003D05E9" w:rsidRPr="00BB596B"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 xml:space="preserve">The proposed development is considered to be acceptable in terms of its design, character and appearance, and would not result in any unacceptable harm to the amenities of neighbouring </w:t>
      </w:r>
      <w:r w:rsidR="00D83995" w:rsidRPr="003D05E9">
        <w:rPr>
          <w:rFonts w:ascii="Arial" w:eastAsia="Times New Roman" w:hAnsi="Arial" w:cs="Arial"/>
          <w:color w:val="000000" w:themeColor="text1"/>
          <w:kern w:val="0"/>
          <w:sz w:val="22"/>
          <w:szCs w:val="22"/>
          <w:lang w:eastAsia="en-GB"/>
          <w14:ligatures w14:val="none"/>
        </w:rPr>
        <w:t>occupiers.</w:t>
      </w:r>
      <w:r w:rsidR="00D83995" w:rsidRPr="00143790">
        <w:rPr>
          <w:rFonts w:ascii="Arial" w:eastAsia="Times New Roman" w:hAnsi="Arial" w:cs="Arial"/>
          <w:kern w:val="0"/>
          <w:sz w:val="22"/>
          <w:szCs w:val="22"/>
          <w:lang w:eastAsia="en-GB"/>
          <w14:ligatures w14:val="none"/>
        </w:rPr>
        <w:t xml:space="preserve"> Furthermore</w:t>
      </w:r>
      <w:r w:rsidRPr="00143790">
        <w:rPr>
          <w:rFonts w:ascii="Arial" w:eastAsia="Times New Roman" w:hAnsi="Arial" w:cs="Arial"/>
          <w:kern w:val="0"/>
          <w:sz w:val="22"/>
          <w:szCs w:val="22"/>
          <w:lang w:eastAsia="en-GB"/>
          <w14:ligatures w14:val="none"/>
        </w:rPr>
        <w:t>, the proposal would not result in any unacceptable impacts in respect of</w:t>
      </w:r>
      <w:r w:rsidR="005D1E1A" w:rsidRPr="00143790">
        <w:rPr>
          <w:rFonts w:ascii="Arial" w:eastAsia="Times New Roman" w:hAnsi="Arial" w:cs="Arial"/>
          <w:kern w:val="0"/>
          <w:sz w:val="22"/>
          <w:szCs w:val="22"/>
          <w:lang w:eastAsia="en-GB"/>
          <w14:ligatures w14:val="none"/>
        </w:rPr>
        <w:t xml:space="preserve"> </w:t>
      </w:r>
      <w:r w:rsidRPr="00143790">
        <w:rPr>
          <w:rFonts w:ascii="Arial" w:eastAsia="Times New Roman" w:hAnsi="Arial" w:cs="Arial"/>
          <w:kern w:val="0"/>
          <w:sz w:val="22"/>
          <w:szCs w:val="22"/>
          <w:lang w:eastAsia="en-GB"/>
          <w14:ligatures w14:val="none"/>
        </w:rPr>
        <w:t>highway safety</w:t>
      </w:r>
      <w:r w:rsidR="00143790" w:rsidRPr="00143790">
        <w:rPr>
          <w:rFonts w:ascii="Arial" w:eastAsia="Times New Roman" w:hAnsi="Arial" w:cs="Arial"/>
          <w:kern w:val="0"/>
          <w:sz w:val="22"/>
          <w:szCs w:val="22"/>
          <w:lang w:eastAsia="en-GB"/>
          <w14:ligatures w14:val="none"/>
        </w:rPr>
        <w:t xml:space="preserve">, </w:t>
      </w:r>
      <w:r w:rsidRPr="00143790">
        <w:rPr>
          <w:rFonts w:ascii="Arial" w:eastAsia="Times New Roman" w:hAnsi="Arial" w:cs="Arial"/>
          <w:kern w:val="0"/>
          <w:sz w:val="22"/>
          <w:szCs w:val="22"/>
          <w:lang w:eastAsia="en-GB"/>
          <w14:ligatures w14:val="none"/>
        </w:rPr>
        <w:t xml:space="preserve">heritage </w:t>
      </w:r>
      <w:r w:rsidR="00143790" w:rsidRPr="00143790">
        <w:rPr>
          <w:rFonts w:ascii="Arial" w:eastAsia="Times New Roman" w:hAnsi="Arial" w:cs="Arial"/>
          <w:kern w:val="0"/>
          <w:sz w:val="22"/>
          <w:szCs w:val="22"/>
          <w:lang w:eastAsia="en-GB"/>
          <w14:ligatures w14:val="none"/>
        </w:rPr>
        <w:t>assets, ecology</w:t>
      </w:r>
      <w:r w:rsidRPr="00143790">
        <w:rPr>
          <w:rFonts w:ascii="Arial" w:eastAsia="Times New Roman" w:hAnsi="Arial" w:cs="Arial"/>
          <w:kern w:val="0"/>
          <w:sz w:val="22"/>
          <w:szCs w:val="22"/>
          <w:lang w:eastAsia="en-GB"/>
          <w14:ligatures w14:val="none"/>
        </w:rPr>
        <w:t xml:space="preserve"> </w:t>
      </w:r>
      <w:r w:rsidR="00143790" w:rsidRPr="00143790">
        <w:rPr>
          <w:rFonts w:ascii="Arial" w:eastAsia="Times New Roman" w:hAnsi="Arial" w:cs="Arial"/>
          <w:kern w:val="0"/>
          <w:sz w:val="22"/>
          <w:szCs w:val="22"/>
          <w:lang w:eastAsia="en-GB"/>
          <w14:ligatures w14:val="none"/>
        </w:rPr>
        <w:t xml:space="preserve">or </w:t>
      </w:r>
      <w:r w:rsidRPr="00143790">
        <w:rPr>
          <w:rFonts w:ascii="Arial" w:eastAsia="Times New Roman" w:hAnsi="Arial" w:cs="Arial"/>
          <w:kern w:val="0"/>
          <w:sz w:val="22"/>
          <w:szCs w:val="22"/>
          <w:lang w:eastAsia="en-GB"/>
          <w14:ligatures w14:val="none"/>
        </w:rPr>
        <w:t>biodiversity</w:t>
      </w:r>
      <w:r w:rsidR="00143790">
        <w:rPr>
          <w:rFonts w:ascii="Arial" w:eastAsia="Times New Roman" w:hAnsi="Arial" w:cs="Arial"/>
          <w:kern w:val="0"/>
          <w:sz w:val="22"/>
          <w:szCs w:val="22"/>
          <w:lang w:eastAsia="en-GB"/>
          <w14:ligatures w14:val="none"/>
        </w:rPr>
        <w:t>.</w:t>
      </w:r>
    </w:p>
    <w:p w14:paraId="5B05D2CC" w14:textId="77777777" w:rsidR="009B77AD" w:rsidRPr="003D05E9" w:rsidRDefault="009B77AD"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0974BABF"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National Planning Policy Framework and all other relevant material considerations. As such, the application is recommended for approval, subject to conditions</w:t>
      </w:r>
      <w:r w:rsidR="009D6751">
        <w:rPr>
          <w:rFonts w:ascii="Arial" w:eastAsia="Times New Roman" w:hAnsi="Arial" w:cs="Arial"/>
          <w:color w:val="000000" w:themeColor="text1"/>
          <w:kern w:val="0"/>
          <w:sz w:val="22"/>
          <w:szCs w:val="22"/>
          <w:lang w:eastAsia="en-GB"/>
          <w14:ligatures w14:val="none"/>
        </w:rPr>
        <w:t>.</w:t>
      </w:r>
    </w:p>
    <w:p w14:paraId="5E2CF4AC"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7DB348AA"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61F7AE52"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sectPr w:rsidR="007D57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toneSansStd-Medium">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665060638">
    <w:abstractNumId w:val="13"/>
  </w:num>
  <w:num w:numId="14" w16cid:durableId="325864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6913"/>
    <w:rsid w:val="00011496"/>
    <w:rsid w:val="000143A5"/>
    <w:rsid w:val="000148E7"/>
    <w:rsid w:val="00015ADB"/>
    <w:rsid w:val="000221CB"/>
    <w:rsid w:val="00033847"/>
    <w:rsid w:val="00036B7E"/>
    <w:rsid w:val="00043B9C"/>
    <w:rsid w:val="000610AC"/>
    <w:rsid w:val="00063A02"/>
    <w:rsid w:val="00063D1C"/>
    <w:rsid w:val="0006701C"/>
    <w:rsid w:val="00071E19"/>
    <w:rsid w:val="0007377C"/>
    <w:rsid w:val="0007735A"/>
    <w:rsid w:val="000815DE"/>
    <w:rsid w:val="0008454F"/>
    <w:rsid w:val="00085C56"/>
    <w:rsid w:val="00091944"/>
    <w:rsid w:val="00092CC2"/>
    <w:rsid w:val="00093398"/>
    <w:rsid w:val="0009527B"/>
    <w:rsid w:val="00097010"/>
    <w:rsid w:val="000B4864"/>
    <w:rsid w:val="000B66D7"/>
    <w:rsid w:val="000B6B01"/>
    <w:rsid w:val="000C7F98"/>
    <w:rsid w:val="000D0858"/>
    <w:rsid w:val="000D092E"/>
    <w:rsid w:val="000D5836"/>
    <w:rsid w:val="000E063D"/>
    <w:rsid w:val="000E18EB"/>
    <w:rsid w:val="000E6021"/>
    <w:rsid w:val="000E7462"/>
    <w:rsid w:val="000F3916"/>
    <w:rsid w:val="001044B1"/>
    <w:rsid w:val="00111D21"/>
    <w:rsid w:val="001177BA"/>
    <w:rsid w:val="00127BAF"/>
    <w:rsid w:val="00134D23"/>
    <w:rsid w:val="00141929"/>
    <w:rsid w:val="0014198B"/>
    <w:rsid w:val="00143790"/>
    <w:rsid w:val="00152901"/>
    <w:rsid w:val="0016162B"/>
    <w:rsid w:val="00162405"/>
    <w:rsid w:val="0018298F"/>
    <w:rsid w:val="00185935"/>
    <w:rsid w:val="001A4142"/>
    <w:rsid w:val="001A6E40"/>
    <w:rsid w:val="001B2E49"/>
    <w:rsid w:val="001B34A3"/>
    <w:rsid w:val="001B6AFA"/>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2688A"/>
    <w:rsid w:val="00245E7E"/>
    <w:rsid w:val="00247CD5"/>
    <w:rsid w:val="0027170A"/>
    <w:rsid w:val="00276C28"/>
    <w:rsid w:val="00284692"/>
    <w:rsid w:val="00284CD5"/>
    <w:rsid w:val="00292103"/>
    <w:rsid w:val="00296162"/>
    <w:rsid w:val="002A0EB6"/>
    <w:rsid w:val="002B3C19"/>
    <w:rsid w:val="002B67AF"/>
    <w:rsid w:val="002B7220"/>
    <w:rsid w:val="002C39F8"/>
    <w:rsid w:val="002C5B77"/>
    <w:rsid w:val="002C64FD"/>
    <w:rsid w:val="002C7D54"/>
    <w:rsid w:val="002D20C0"/>
    <w:rsid w:val="002D290E"/>
    <w:rsid w:val="002D51AF"/>
    <w:rsid w:val="002D764D"/>
    <w:rsid w:val="002E6C51"/>
    <w:rsid w:val="0030007E"/>
    <w:rsid w:val="00302D05"/>
    <w:rsid w:val="003030A4"/>
    <w:rsid w:val="00307390"/>
    <w:rsid w:val="00312C7F"/>
    <w:rsid w:val="00315AE0"/>
    <w:rsid w:val="0031797A"/>
    <w:rsid w:val="00331E7A"/>
    <w:rsid w:val="00332D09"/>
    <w:rsid w:val="003342BE"/>
    <w:rsid w:val="00335B14"/>
    <w:rsid w:val="003415BB"/>
    <w:rsid w:val="00352E7A"/>
    <w:rsid w:val="00362D8F"/>
    <w:rsid w:val="00364013"/>
    <w:rsid w:val="003643EC"/>
    <w:rsid w:val="003663AD"/>
    <w:rsid w:val="00371103"/>
    <w:rsid w:val="003716A7"/>
    <w:rsid w:val="00371C0F"/>
    <w:rsid w:val="0037211C"/>
    <w:rsid w:val="003727C5"/>
    <w:rsid w:val="00372E76"/>
    <w:rsid w:val="0037425B"/>
    <w:rsid w:val="00376E88"/>
    <w:rsid w:val="00376E99"/>
    <w:rsid w:val="003774FF"/>
    <w:rsid w:val="00377CE7"/>
    <w:rsid w:val="0038668B"/>
    <w:rsid w:val="00391F88"/>
    <w:rsid w:val="00393433"/>
    <w:rsid w:val="00394AB3"/>
    <w:rsid w:val="003951BD"/>
    <w:rsid w:val="003A202C"/>
    <w:rsid w:val="003A2DD3"/>
    <w:rsid w:val="003A7995"/>
    <w:rsid w:val="003C5BFD"/>
    <w:rsid w:val="003C5C9B"/>
    <w:rsid w:val="003C7574"/>
    <w:rsid w:val="003D05E9"/>
    <w:rsid w:val="003E08E2"/>
    <w:rsid w:val="003E2BA9"/>
    <w:rsid w:val="003E33EE"/>
    <w:rsid w:val="003E41D0"/>
    <w:rsid w:val="003F076A"/>
    <w:rsid w:val="003F5922"/>
    <w:rsid w:val="00400FB2"/>
    <w:rsid w:val="004130CC"/>
    <w:rsid w:val="004158E9"/>
    <w:rsid w:val="004212F8"/>
    <w:rsid w:val="00422C35"/>
    <w:rsid w:val="004268A1"/>
    <w:rsid w:val="00435ED3"/>
    <w:rsid w:val="00436306"/>
    <w:rsid w:val="00436D0A"/>
    <w:rsid w:val="004407D1"/>
    <w:rsid w:val="004414AD"/>
    <w:rsid w:val="00450181"/>
    <w:rsid w:val="00454C71"/>
    <w:rsid w:val="004649E9"/>
    <w:rsid w:val="00464AE2"/>
    <w:rsid w:val="00465C63"/>
    <w:rsid w:val="00465DD1"/>
    <w:rsid w:val="004713E6"/>
    <w:rsid w:val="004810AA"/>
    <w:rsid w:val="00482050"/>
    <w:rsid w:val="00486D8A"/>
    <w:rsid w:val="00487D26"/>
    <w:rsid w:val="004908AE"/>
    <w:rsid w:val="00491C07"/>
    <w:rsid w:val="00492385"/>
    <w:rsid w:val="00492C16"/>
    <w:rsid w:val="00496A46"/>
    <w:rsid w:val="004A4A11"/>
    <w:rsid w:val="004A6DB3"/>
    <w:rsid w:val="004B0B23"/>
    <w:rsid w:val="004B3C0C"/>
    <w:rsid w:val="004C107B"/>
    <w:rsid w:val="004C4611"/>
    <w:rsid w:val="004D3857"/>
    <w:rsid w:val="004D3BA9"/>
    <w:rsid w:val="004D4AA6"/>
    <w:rsid w:val="004E7970"/>
    <w:rsid w:val="004F635C"/>
    <w:rsid w:val="004F65E7"/>
    <w:rsid w:val="00515980"/>
    <w:rsid w:val="0051645C"/>
    <w:rsid w:val="0052069C"/>
    <w:rsid w:val="00520E30"/>
    <w:rsid w:val="00532892"/>
    <w:rsid w:val="0054068B"/>
    <w:rsid w:val="00540D13"/>
    <w:rsid w:val="00550749"/>
    <w:rsid w:val="005542CC"/>
    <w:rsid w:val="00561A9C"/>
    <w:rsid w:val="0058271D"/>
    <w:rsid w:val="00582EB0"/>
    <w:rsid w:val="0059524B"/>
    <w:rsid w:val="00596194"/>
    <w:rsid w:val="00597BBB"/>
    <w:rsid w:val="005A2832"/>
    <w:rsid w:val="005A2CD7"/>
    <w:rsid w:val="005A5492"/>
    <w:rsid w:val="005B0FD5"/>
    <w:rsid w:val="005C1D3F"/>
    <w:rsid w:val="005D04A7"/>
    <w:rsid w:val="005D13DC"/>
    <w:rsid w:val="005D1E1A"/>
    <w:rsid w:val="005D24B8"/>
    <w:rsid w:val="005D30AB"/>
    <w:rsid w:val="005D7EDB"/>
    <w:rsid w:val="005E0776"/>
    <w:rsid w:val="005E0F78"/>
    <w:rsid w:val="005E2BAD"/>
    <w:rsid w:val="005F2192"/>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5A72"/>
    <w:rsid w:val="006D1073"/>
    <w:rsid w:val="006D4A80"/>
    <w:rsid w:val="006D4C92"/>
    <w:rsid w:val="006E139C"/>
    <w:rsid w:val="006E2DF3"/>
    <w:rsid w:val="006E38B2"/>
    <w:rsid w:val="006E3B1C"/>
    <w:rsid w:val="00711058"/>
    <w:rsid w:val="00714FE5"/>
    <w:rsid w:val="00715057"/>
    <w:rsid w:val="007235F5"/>
    <w:rsid w:val="007429A8"/>
    <w:rsid w:val="00742C35"/>
    <w:rsid w:val="00744E80"/>
    <w:rsid w:val="00750FD1"/>
    <w:rsid w:val="00755B0D"/>
    <w:rsid w:val="00761D26"/>
    <w:rsid w:val="007638C3"/>
    <w:rsid w:val="00771C95"/>
    <w:rsid w:val="0077560E"/>
    <w:rsid w:val="007806CE"/>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2C42"/>
    <w:rsid w:val="008176BD"/>
    <w:rsid w:val="0083213E"/>
    <w:rsid w:val="008376A8"/>
    <w:rsid w:val="00842BB0"/>
    <w:rsid w:val="00845757"/>
    <w:rsid w:val="0084670A"/>
    <w:rsid w:val="00847287"/>
    <w:rsid w:val="00852CAC"/>
    <w:rsid w:val="00855117"/>
    <w:rsid w:val="0085527B"/>
    <w:rsid w:val="00857CDF"/>
    <w:rsid w:val="00862AEC"/>
    <w:rsid w:val="0086379F"/>
    <w:rsid w:val="00867562"/>
    <w:rsid w:val="00867EFD"/>
    <w:rsid w:val="0087005A"/>
    <w:rsid w:val="0087744B"/>
    <w:rsid w:val="008822ED"/>
    <w:rsid w:val="00884A97"/>
    <w:rsid w:val="00892438"/>
    <w:rsid w:val="008A0B8A"/>
    <w:rsid w:val="008A0F17"/>
    <w:rsid w:val="008A1574"/>
    <w:rsid w:val="008A3152"/>
    <w:rsid w:val="008A401A"/>
    <w:rsid w:val="008A4A27"/>
    <w:rsid w:val="008A75D1"/>
    <w:rsid w:val="008B30BE"/>
    <w:rsid w:val="008B578F"/>
    <w:rsid w:val="008C2176"/>
    <w:rsid w:val="008C2C2F"/>
    <w:rsid w:val="008C3D5B"/>
    <w:rsid w:val="008C67C6"/>
    <w:rsid w:val="008C704F"/>
    <w:rsid w:val="008D2EE1"/>
    <w:rsid w:val="008D694B"/>
    <w:rsid w:val="008D7802"/>
    <w:rsid w:val="008E3EA2"/>
    <w:rsid w:val="008E684D"/>
    <w:rsid w:val="008F0D3D"/>
    <w:rsid w:val="008F1CF8"/>
    <w:rsid w:val="008F6030"/>
    <w:rsid w:val="00921A38"/>
    <w:rsid w:val="0092325F"/>
    <w:rsid w:val="00924221"/>
    <w:rsid w:val="0092586B"/>
    <w:rsid w:val="00932A4E"/>
    <w:rsid w:val="009350D4"/>
    <w:rsid w:val="00935B4C"/>
    <w:rsid w:val="009373DC"/>
    <w:rsid w:val="00940BC0"/>
    <w:rsid w:val="00961C4E"/>
    <w:rsid w:val="00965A06"/>
    <w:rsid w:val="009663AB"/>
    <w:rsid w:val="00967291"/>
    <w:rsid w:val="00967DCB"/>
    <w:rsid w:val="00970A8A"/>
    <w:rsid w:val="00972DD7"/>
    <w:rsid w:val="00974EA2"/>
    <w:rsid w:val="009858F4"/>
    <w:rsid w:val="00990A8B"/>
    <w:rsid w:val="009926C2"/>
    <w:rsid w:val="00997B32"/>
    <w:rsid w:val="009A1B10"/>
    <w:rsid w:val="009A7BFF"/>
    <w:rsid w:val="009B63DB"/>
    <w:rsid w:val="009B77AD"/>
    <w:rsid w:val="009B7AD7"/>
    <w:rsid w:val="009C1702"/>
    <w:rsid w:val="009C3071"/>
    <w:rsid w:val="009C36DF"/>
    <w:rsid w:val="009C3A91"/>
    <w:rsid w:val="009D47BD"/>
    <w:rsid w:val="009D6751"/>
    <w:rsid w:val="009E1642"/>
    <w:rsid w:val="009E3CDB"/>
    <w:rsid w:val="009E77F7"/>
    <w:rsid w:val="009F070B"/>
    <w:rsid w:val="009F1BA2"/>
    <w:rsid w:val="009F684B"/>
    <w:rsid w:val="00A050F1"/>
    <w:rsid w:val="00A10D10"/>
    <w:rsid w:val="00A13D66"/>
    <w:rsid w:val="00A203AF"/>
    <w:rsid w:val="00A210A1"/>
    <w:rsid w:val="00A23603"/>
    <w:rsid w:val="00A241C0"/>
    <w:rsid w:val="00A24AEC"/>
    <w:rsid w:val="00A3010D"/>
    <w:rsid w:val="00A325E8"/>
    <w:rsid w:val="00A32AE2"/>
    <w:rsid w:val="00A34EB7"/>
    <w:rsid w:val="00A41A87"/>
    <w:rsid w:val="00A4593E"/>
    <w:rsid w:val="00A46019"/>
    <w:rsid w:val="00A55952"/>
    <w:rsid w:val="00A63C20"/>
    <w:rsid w:val="00A6662C"/>
    <w:rsid w:val="00A71295"/>
    <w:rsid w:val="00A772D3"/>
    <w:rsid w:val="00A81CF7"/>
    <w:rsid w:val="00A8272D"/>
    <w:rsid w:val="00A85226"/>
    <w:rsid w:val="00A94E8A"/>
    <w:rsid w:val="00AA6133"/>
    <w:rsid w:val="00AB52C2"/>
    <w:rsid w:val="00AC01A4"/>
    <w:rsid w:val="00AD2BC0"/>
    <w:rsid w:val="00AD39FA"/>
    <w:rsid w:val="00AE028B"/>
    <w:rsid w:val="00AE04FE"/>
    <w:rsid w:val="00AF104C"/>
    <w:rsid w:val="00AF2650"/>
    <w:rsid w:val="00AF2AF9"/>
    <w:rsid w:val="00AF319F"/>
    <w:rsid w:val="00B01936"/>
    <w:rsid w:val="00B111D2"/>
    <w:rsid w:val="00B16D71"/>
    <w:rsid w:val="00B1710B"/>
    <w:rsid w:val="00B301F2"/>
    <w:rsid w:val="00B3075F"/>
    <w:rsid w:val="00B41E65"/>
    <w:rsid w:val="00B44C99"/>
    <w:rsid w:val="00B44EC9"/>
    <w:rsid w:val="00B54DA2"/>
    <w:rsid w:val="00B633AB"/>
    <w:rsid w:val="00B6556B"/>
    <w:rsid w:val="00B67C4B"/>
    <w:rsid w:val="00B71530"/>
    <w:rsid w:val="00B71D0E"/>
    <w:rsid w:val="00B7214D"/>
    <w:rsid w:val="00B82691"/>
    <w:rsid w:val="00B915D4"/>
    <w:rsid w:val="00BA2753"/>
    <w:rsid w:val="00BA5ABD"/>
    <w:rsid w:val="00BA60CC"/>
    <w:rsid w:val="00BB596B"/>
    <w:rsid w:val="00BB5ECE"/>
    <w:rsid w:val="00BB7690"/>
    <w:rsid w:val="00BC75F8"/>
    <w:rsid w:val="00BD6B4D"/>
    <w:rsid w:val="00BE579C"/>
    <w:rsid w:val="00BE5F7B"/>
    <w:rsid w:val="00BF1DB2"/>
    <w:rsid w:val="00BF7456"/>
    <w:rsid w:val="00C01BB0"/>
    <w:rsid w:val="00C03688"/>
    <w:rsid w:val="00C101F3"/>
    <w:rsid w:val="00C1522E"/>
    <w:rsid w:val="00C15D2C"/>
    <w:rsid w:val="00C21B1F"/>
    <w:rsid w:val="00C224C6"/>
    <w:rsid w:val="00C261CE"/>
    <w:rsid w:val="00C27C39"/>
    <w:rsid w:val="00C318BF"/>
    <w:rsid w:val="00C326D3"/>
    <w:rsid w:val="00C37EDD"/>
    <w:rsid w:val="00C40230"/>
    <w:rsid w:val="00C43BC6"/>
    <w:rsid w:val="00C44C6D"/>
    <w:rsid w:val="00C45665"/>
    <w:rsid w:val="00C47A32"/>
    <w:rsid w:val="00C508EE"/>
    <w:rsid w:val="00C575A0"/>
    <w:rsid w:val="00C6087B"/>
    <w:rsid w:val="00C66E1F"/>
    <w:rsid w:val="00C73630"/>
    <w:rsid w:val="00C760C4"/>
    <w:rsid w:val="00C81A53"/>
    <w:rsid w:val="00C8654A"/>
    <w:rsid w:val="00C86A61"/>
    <w:rsid w:val="00CA14BA"/>
    <w:rsid w:val="00CA3A97"/>
    <w:rsid w:val="00CB6B3B"/>
    <w:rsid w:val="00CC51B9"/>
    <w:rsid w:val="00CC552A"/>
    <w:rsid w:val="00CC57A0"/>
    <w:rsid w:val="00CD58CA"/>
    <w:rsid w:val="00CD745F"/>
    <w:rsid w:val="00CE7093"/>
    <w:rsid w:val="00CF4F6C"/>
    <w:rsid w:val="00CF5CBF"/>
    <w:rsid w:val="00CF7529"/>
    <w:rsid w:val="00D06D32"/>
    <w:rsid w:val="00D14841"/>
    <w:rsid w:val="00D15F32"/>
    <w:rsid w:val="00D20665"/>
    <w:rsid w:val="00D21348"/>
    <w:rsid w:val="00D22F8E"/>
    <w:rsid w:val="00D30022"/>
    <w:rsid w:val="00D30109"/>
    <w:rsid w:val="00D31C28"/>
    <w:rsid w:val="00D3717E"/>
    <w:rsid w:val="00D44370"/>
    <w:rsid w:val="00D5047C"/>
    <w:rsid w:val="00D50CF6"/>
    <w:rsid w:val="00D54DCB"/>
    <w:rsid w:val="00D64835"/>
    <w:rsid w:val="00D66AC1"/>
    <w:rsid w:val="00D72A39"/>
    <w:rsid w:val="00D7435B"/>
    <w:rsid w:val="00D831EE"/>
    <w:rsid w:val="00D83995"/>
    <w:rsid w:val="00D859CC"/>
    <w:rsid w:val="00D878E1"/>
    <w:rsid w:val="00D902FA"/>
    <w:rsid w:val="00D907C3"/>
    <w:rsid w:val="00DA41A3"/>
    <w:rsid w:val="00DB13C3"/>
    <w:rsid w:val="00DB21E0"/>
    <w:rsid w:val="00DB7D89"/>
    <w:rsid w:val="00DC0041"/>
    <w:rsid w:val="00DC46EC"/>
    <w:rsid w:val="00DC6E07"/>
    <w:rsid w:val="00DD0655"/>
    <w:rsid w:val="00DD2D61"/>
    <w:rsid w:val="00DD3F9C"/>
    <w:rsid w:val="00DD5DF9"/>
    <w:rsid w:val="00DD76CB"/>
    <w:rsid w:val="00DE442D"/>
    <w:rsid w:val="00DF2FE5"/>
    <w:rsid w:val="00DF7511"/>
    <w:rsid w:val="00E0076E"/>
    <w:rsid w:val="00E0301C"/>
    <w:rsid w:val="00E039CC"/>
    <w:rsid w:val="00E10F53"/>
    <w:rsid w:val="00E12366"/>
    <w:rsid w:val="00E162CA"/>
    <w:rsid w:val="00E16B1D"/>
    <w:rsid w:val="00E259B8"/>
    <w:rsid w:val="00E33088"/>
    <w:rsid w:val="00E338E8"/>
    <w:rsid w:val="00E37C6D"/>
    <w:rsid w:val="00E47FC6"/>
    <w:rsid w:val="00E51166"/>
    <w:rsid w:val="00E53A12"/>
    <w:rsid w:val="00E57D1F"/>
    <w:rsid w:val="00E61170"/>
    <w:rsid w:val="00E61ADC"/>
    <w:rsid w:val="00E62B30"/>
    <w:rsid w:val="00E70135"/>
    <w:rsid w:val="00E70D98"/>
    <w:rsid w:val="00E856AB"/>
    <w:rsid w:val="00E90A3F"/>
    <w:rsid w:val="00E95266"/>
    <w:rsid w:val="00E977C4"/>
    <w:rsid w:val="00EA0A5F"/>
    <w:rsid w:val="00EB29BB"/>
    <w:rsid w:val="00EB421A"/>
    <w:rsid w:val="00EC21BE"/>
    <w:rsid w:val="00EC2E4E"/>
    <w:rsid w:val="00EC42D1"/>
    <w:rsid w:val="00EC4E9E"/>
    <w:rsid w:val="00EE47DB"/>
    <w:rsid w:val="00EE5C03"/>
    <w:rsid w:val="00EE6AA5"/>
    <w:rsid w:val="00EE7315"/>
    <w:rsid w:val="00EF0DA4"/>
    <w:rsid w:val="00F005A4"/>
    <w:rsid w:val="00F01283"/>
    <w:rsid w:val="00F0740A"/>
    <w:rsid w:val="00F07D8C"/>
    <w:rsid w:val="00F11236"/>
    <w:rsid w:val="00F1263F"/>
    <w:rsid w:val="00F13A7F"/>
    <w:rsid w:val="00F1491F"/>
    <w:rsid w:val="00F15E48"/>
    <w:rsid w:val="00F1796E"/>
    <w:rsid w:val="00F17D1C"/>
    <w:rsid w:val="00F2477F"/>
    <w:rsid w:val="00F24E24"/>
    <w:rsid w:val="00F272A5"/>
    <w:rsid w:val="00F335B4"/>
    <w:rsid w:val="00F33A0F"/>
    <w:rsid w:val="00F400B5"/>
    <w:rsid w:val="00F40F2D"/>
    <w:rsid w:val="00F50F61"/>
    <w:rsid w:val="00F5161D"/>
    <w:rsid w:val="00F7017C"/>
    <w:rsid w:val="00F7609E"/>
    <w:rsid w:val="00F77540"/>
    <w:rsid w:val="00F85D5A"/>
    <w:rsid w:val="00F86303"/>
    <w:rsid w:val="00F9178A"/>
    <w:rsid w:val="00F91922"/>
    <w:rsid w:val="00F932D6"/>
    <w:rsid w:val="00F975C5"/>
    <w:rsid w:val="00FA3D27"/>
    <w:rsid w:val="00FA3DF1"/>
    <w:rsid w:val="00FA5EC3"/>
    <w:rsid w:val="00FB193A"/>
    <w:rsid w:val="00FC07FD"/>
    <w:rsid w:val="00FC1348"/>
    <w:rsid w:val="00FD0031"/>
    <w:rsid w:val="00FD1440"/>
    <w:rsid w:val="00FD61A0"/>
    <w:rsid w:val="00FD7F4A"/>
    <w:rsid w:val="00FE250F"/>
    <w:rsid w:val="00FE699C"/>
    <w:rsid w:val="00FE7C8D"/>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783A3"/>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 w:type="character" w:customStyle="1" w:styleId="fontstyle01">
    <w:name w:val="fontstyle01"/>
    <w:basedOn w:val="DefaultParagraphFont"/>
    <w:rsid w:val="003C5BFD"/>
    <w:rPr>
      <w:rFonts w:ascii="StoneSansStd-Medium" w:hAnsi="StoneSansStd-Medium" w:hint="default"/>
      <w:b w:val="0"/>
      <w:bCs w:val="0"/>
      <w:i w:val="0"/>
      <w:iCs w:val="0"/>
      <w:color w:val="231F20"/>
      <w:sz w:val="20"/>
      <w:szCs w:val="20"/>
    </w:rPr>
  </w:style>
  <w:style w:type="paragraph" w:styleId="NoSpacing">
    <w:name w:val="No Spacing"/>
    <w:uiPriority w:val="1"/>
    <w:qFormat/>
    <w:rsid w:val="00292103"/>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7</Pages>
  <Words>2251</Words>
  <Characters>12833</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15054</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salesforceId:8d48d387-6f10-4013-aaa4-824ddeffb833</dc:subject>
  <dc:creator>O'Donoghue, Ruaridh</dc:creator>
  <cp:keywords/>
  <dc:description/>
  <cp:lastModifiedBy>Parker-Miles, Selina</cp:lastModifiedBy>
  <cp:revision>9</cp:revision>
  <dcterms:created xsi:type="dcterms:W3CDTF">2026-08-21T13:39:00Z</dcterms:created>
  <dcterms:modified xsi:type="dcterms:W3CDTF">2026-09-01T14:01:00Z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069Q300000Sq9GqIAJ</vt:lpwstr>
  </property>
</Properties>
</file>