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192383" w14:textId="1614B6BB" w:rsidR="006E4ACB" w:rsidRPr="00084636" w:rsidRDefault="006E4ACB" w:rsidP="006E4ACB">
      <w:pPr>
        <w:spacing w:after="0" w:line="240" w:lineRule="auto"/>
        <w:jc w:val="center"/>
        <w:rPr>
          <w:b/>
          <w:bCs/>
        </w:rPr>
      </w:pPr>
      <w:r w:rsidRPr="00084636">
        <w:rPr>
          <w:b/>
          <w:bCs/>
        </w:rPr>
        <w:t>Design, Access &amp; Heritage Statement</w:t>
      </w:r>
    </w:p>
    <w:p w14:paraId="562CDC83" w14:textId="77777777" w:rsidR="006E4ACB" w:rsidRDefault="006E4ACB" w:rsidP="006E4ACB">
      <w:pPr>
        <w:spacing w:after="0" w:line="240" w:lineRule="auto"/>
        <w:jc w:val="center"/>
      </w:pPr>
    </w:p>
    <w:p w14:paraId="3F0677D5" w14:textId="33B2DEC1" w:rsidR="006E4ACB" w:rsidRDefault="006E4ACB" w:rsidP="006E4ACB">
      <w:pPr>
        <w:spacing w:after="0" w:line="240" w:lineRule="auto"/>
        <w:jc w:val="center"/>
      </w:pPr>
      <w:r w:rsidRPr="006E4ACB">
        <w:t>Waterside Mill,</w:t>
      </w:r>
    </w:p>
    <w:p w14:paraId="2CAFFD0F" w14:textId="70185C24" w:rsidR="006E4ACB" w:rsidRDefault="006E4ACB" w:rsidP="006E4ACB">
      <w:pPr>
        <w:spacing w:after="0" w:line="240" w:lineRule="auto"/>
        <w:jc w:val="center"/>
      </w:pPr>
      <w:r w:rsidRPr="006E4ACB">
        <w:t>High Street,</w:t>
      </w:r>
    </w:p>
    <w:p w14:paraId="24C903F4" w14:textId="77777777" w:rsidR="00BE2D6E" w:rsidRDefault="006E4ACB" w:rsidP="006E4ACB">
      <w:pPr>
        <w:spacing w:after="0" w:line="240" w:lineRule="auto"/>
        <w:jc w:val="center"/>
      </w:pPr>
      <w:r w:rsidRPr="006E4ACB">
        <w:t xml:space="preserve">Downton, </w:t>
      </w:r>
    </w:p>
    <w:p w14:paraId="6FFC53B2" w14:textId="425728E7" w:rsidR="006E4ACB" w:rsidRDefault="006E4ACB" w:rsidP="006E4ACB">
      <w:pPr>
        <w:spacing w:after="0" w:line="240" w:lineRule="auto"/>
        <w:jc w:val="center"/>
      </w:pPr>
      <w:r w:rsidRPr="006E4ACB">
        <w:t>Wiltshire.</w:t>
      </w:r>
    </w:p>
    <w:p w14:paraId="7E6FC9CF" w14:textId="7193BC99" w:rsidR="006E4ACB" w:rsidRDefault="006E4ACB" w:rsidP="006E4ACB">
      <w:pPr>
        <w:spacing w:after="0" w:line="240" w:lineRule="auto"/>
        <w:jc w:val="center"/>
      </w:pPr>
      <w:r w:rsidRPr="006E4ACB">
        <w:t>SP5 3PE</w:t>
      </w:r>
    </w:p>
    <w:p w14:paraId="7CC21537" w14:textId="77777777" w:rsidR="006E4ACB" w:rsidRDefault="006E4ACB" w:rsidP="006E4ACB">
      <w:pPr>
        <w:spacing w:after="0" w:line="240" w:lineRule="auto"/>
      </w:pPr>
    </w:p>
    <w:p w14:paraId="76005FA4" w14:textId="04B70832" w:rsidR="006E4ACB" w:rsidRPr="00084636" w:rsidRDefault="006E4ACB" w:rsidP="006E4ACB">
      <w:pPr>
        <w:spacing w:after="0" w:line="240" w:lineRule="auto"/>
        <w:rPr>
          <w:b/>
          <w:bCs/>
        </w:rPr>
      </w:pPr>
      <w:r w:rsidRPr="00084636">
        <w:rPr>
          <w:b/>
          <w:bCs/>
        </w:rPr>
        <w:t xml:space="preserve">Introduction </w:t>
      </w:r>
    </w:p>
    <w:p w14:paraId="024A5B2B" w14:textId="77777777" w:rsidR="006E4ACB" w:rsidRDefault="006E4ACB" w:rsidP="006E4ACB">
      <w:pPr>
        <w:spacing w:after="0" w:line="240" w:lineRule="auto"/>
      </w:pPr>
    </w:p>
    <w:p w14:paraId="147D6B70" w14:textId="2D906D14" w:rsidR="006E4ACB" w:rsidRDefault="006E4ACB" w:rsidP="006E4ACB">
      <w:pPr>
        <w:spacing w:after="0" w:line="240" w:lineRule="auto"/>
      </w:pPr>
      <w:r>
        <w:t>This statement is produced in support of an application for listed building</w:t>
      </w:r>
      <w:r w:rsidR="00084636">
        <w:t xml:space="preserve"> consent to install an EV charger at the address above.</w:t>
      </w:r>
    </w:p>
    <w:p w14:paraId="5755FB30" w14:textId="77777777" w:rsidR="006E4ACB" w:rsidRDefault="006E4ACB" w:rsidP="006E4ACB">
      <w:pPr>
        <w:spacing w:after="0" w:line="240" w:lineRule="auto"/>
      </w:pPr>
    </w:p>
    <w:p w14:paraId="57EE758A" w14:textId="77777777" w:rsidR="006E4ACB" w:rsidRDefault="006E4ACB" w:rsidP="006E4ACB">
      <w:pPr>
        <w:spacing w:after="0" w:line="240" w:lineRule="auto"/>
        <w:rPr>
          <w:b/>
          <w:bCs/>
        </w:rPr>
      </w:pPr>
      <w:r w:rsidRPr="00084636">
        <w:rPr>
          <w:b/>
          <w:bCs/>
        </w:rPr>
        <w:t xml:space="preserve">Overview </w:t>
      </w:r>
    </w:p>
    <w:p w14:paraId="1B571063" w14:textId="77777777" w:rsidR="00084636" w:rsidRPr="00084636" w:rsidRDefault="00084636" w:rsidP="006E4ACB">
      <w:pPr>
        <w:spacing w:after="0" w:line="240" w:lineRule="auto"/>
        <w:rPr>
          <w:b/>
          <w:bCs/>
        </w:rPr>
      </w:pPr>
    </w:p>
    <w:p w14:paraId="78660DA3" w14:textId="6CBDF66F" w:rsidR="00084636" w:rsidRDefault="006E4ACB" w:rsidP="006E4ACB">
      <w:pPr>
        <w:spacing w:after="0" w:line="240" w:lineRule="auto"/>
      </w:pPr>
      <w:r w:rsidRPr="006E4ACB">
        <w:t xml:space="preserve">Waterside Mill is a Grade II listed former watermill located on </w:t>
      </w:r>
      <w:r>
        <w:t xml:space="preserve">High Street </w:t>
      </w:r>
      <w:r w:rsidRPr="006E4ACB">
        <w:t>in Downton, Wiltshire. The building originates from the 18th century, reflecting the village’s historic reliance on water-powered industry along the River Avon. Originally constructed as a corn mill, the building was later adapted for industrial use, notably converted into a power station in 1929 by the Southern Tannery Company. It has since been converted into residential use</w:t>
      </w:r>
      <w:r>
        <w:t xml:space="preserve"> and is </w:t>
      </w:r>
      <w:r w:rsidRPr="006E4ACB">
        <w:t>now a semi-detached dwelling. Architecturally, the structure is built in brick (English and Flemish bond) with a tiled roof, arranged over three storeys, and retains characteristic mill proportions</w:t>
      </w:r>
      <w:r w:rsidR="00084636">
        <w:t>.</w:t>
      </w:r>
    </w:p>
    <w:p w14:paraId="425C8CDC" w14:textId="77777777" w:rsidR="00A902E5" w:rsidRDefault="00A902E5" w:rsidP="006E4ACB">
      <w:pPr>
        <w:spacing w:after="0" w:line="240" w:lineRule="auto"/>
      </w:pPr>
    </w:p>
    <w:p w14:paraId="1D583F93" w14:textId="5237D112" w:rsidR="00084636" w:rsidRPr="00A902E5" w:rsidRDefault="006E4ACB" w:rsidP="006E4ACB">
      <w:pPr>
        <w:spacing w:after="0" w:line="240" w:lineRule="auto"/>
        <w:rPr>
          <w:b/>
          <w:bCs/>
        </w:rPr>
      </w:pPr>
      <w:r w:rsidRPr="00A902E5">
        <w:rPr>
          <w:b/>
          <w:bCs/>
        </w:rPr>
        <w:t xml:space="preserve">Proposal </w:t>
      </w:r>
    </w:p>
    <w:p w14:paraId="5006947B" w14:textId="77777777" w:rsidR="00084636" w:rsidRDefault="00084636" w:rsidP="006E4ACB">
      <w:pPr>
        <w:spacing w:after="0" w:line="240" w:lineRule="auto"/>
      </w:pPr>
    </w:p>
    <w:p w14:paraId="3007598A" w14:textId="77777777" w:rsidR="00A902E5" w:rsidRDefault="006E4ACB" w:rsidP="006E4ACB">
      <w:pPr>
        <w:spacing w:after="0" w:line="240" w:lineRule="auto"/>
      </w:pPr>
      <w:r w:rsidRPr="006E4ACB">
        <w:t xml:space="preserve">The proposal for this listed building application is to </w:t>
      </w:r>
      <w:r w:rsidR="00084636">
        <w:t xml:space="preserve">install a Myenergi Zappi EV charger on the outside of the front face of the building, in the void space under the front door. </w:t>
      </w:r>
      <w:r w:rsidR="00A902E5">
        <w:t xml:space="preserve">  There is no charger currently fitted. </w:t>
      </w:r>
    </w:p>
    <w:p w14:paraId="28DC486E" w14:textId="77777777" w:rsidR="00A902E5" w:rsidRDefault="00A902E5" w:rsidP="006E4ACB">
      <w:pPr>
        <w:spacing w:after="0" w:line="240" w:lineRule="auto"/>
      </w:pPr>
    </w:p>
    <w:p w14:paraId="392725D7" w14:textId="052E45AB" w:rsidR="00A902E5" w:rsidRDefault="00A902E5" w:rsidP="006E4ACB">
      <w:pPr>
        <w:spacing w:after="0" w:line="240" w:lineRule="auto"/>
      </w:pPr>
      <w:r>
        <w:t>Waterside Mill has two parking spaces in on the land at the front of the property and the charger will allow vehicles in either space to be charged.</w:t>
      </w:r>
    </w:p>
    <w:p w14:paraId="223FA64E" w14:textId="77777777" w:rsidR="00A902E5" w:rsidRDefault="00A902E5" w:rsidP="00A902E5">
      <w:pPr>
        <w:spacing w:after="0" w:line="240" w:lineRule="auto"/>
        <w:rPr>
          <w:b/>
          <w:bCs/>
        </w:rPr>
      </w:pPr>
    </w:p>
    <w:p w14:paraId="57E86A7F" w14:textId="631B1D4B" w:rsidR="00A902E5" w:rsidRPr="00A902E5" w:rsidRDefault="00A902E5" w:rsidP="00A902E5">
      <w:pPr>
        <w:spacing w:after="0" w:line="240" w:lineRule="auto"/>
        <w:rPr>
          <w:b/>
          <w:bCs/>
        </w:rPr>
      </w:pPr>
      <w:r w:rsidRPr="00A902E5">
        <w:rPr>
          <w:b/>
          <w:bCs/>
        </w:rPr>
        <w:t xml:space="preserve">Appearance </w:t>
      </w:r>
    </w:p>
    <w:p w14:paraId="77CA864F" w14:textId="77777777" w:rsidR="00A902E5" w:rsidRDefault="00A902E5" w:rsidP="006E4ACB">
      <w:pPr>
        <w:spacing w:after="0" w:line="240" w:lineRule="auto"/>
      </w:pPr>
    </w:p>
    <w:p w14:paraId="20F2FDA7" w14:textId="5FC63E12" w:rsidR="00084636" w:rsidRDefault="00084636" w:rsidP="006E4ACB">
      <w:pPr>
        <w:spacing w:after="0" w:line="240" w:lineRule="auto"/>
      </w:pPr>
      <w:r>
        <w:t xml:space="preserve">The charger (see image) </w:t>
      </w:r>
      <w:r w:rsidR="00A902E5">
        <w:t xml:space="preserve">is the subtlest we could find </w:t>
      </w:r>
      <w:r w:rsidR="00BE2D6E">
        <w:t xml:space="preserve">on the market </w:t>
      </w:r>
      <w:r w:rsidR="00A902E5">
        <w:t>and will be largely obscured from view by a wooden screen that forms part of the front steps.</w:t>
      </w:r>
    </w:p>
    <w:p w14:paraId="60E271D9" w14:textId="77777777" w:rsidR="00084636" w:rsidRDefault="00084636" w:rsidP="006E4ACB">
      <w:pPr>
        <w:spacing w:after="0" w:line="240" w:lineRule="auto"/>
      </w:pPr>
    </w:p>
    <w:p w14:paraId="6E1D8CE3" w14:textId="624A6253" w:rsidR="00084636" w:rsidRDefault="00A902E5" w:rsidP="00A902E5">
      <w:pPr>
        <w:spacing w:after="0" w:line="240" w:lineRule="auto"/>
        <w:jc w:val="center"/>
      </w:pPr>
      <w:r>
        <w:fldChar w:fldCharType="begin"/>
      </w:r>
      <w:r>
        <w:instrText xml:space="preserve"> INCLUDEPICTURE "https://www.electrical2go.co.uk/media/catalog/product/z/a/zappi-2h07tb-g.jpg?optimize=high&amp;bg-color=255,255,255&amp;fit=bounds&amp;height=&amp;width=&amp;canvas=:" \* MERGEFORMATINET </w:instrText>
      </w:r>
      <w:r>
        <w:fldChar w:fldCharType="separate"/>
      </w:r>
      <w:r>
        <w:rPr>
          <w:noProof/>
        </w:rPr>
        <w:drawing>
          <wp:inline distT="0" distB="0" distL="0" distR="0" wp14:anchorId="5AAAF809" wp14:editId="6BFA4663">
            <wp:extent cx="1536192" cy="1536192"/>
            <wp:effectExtent l="0" t="0" r="635" b="635"/>
            <wp:docPr id="54790945" name="Picture 1" descr="MyEnergi Zappi 7kW Tethered EV Charger 6.5m Type 2 IP65 Black ZAPPI-2H07T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Energi Zappi 7kW Tethered EV Charger 6.5m Type 2 IP65 Black ZAPPI-2H07TB-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43791" cy="1543791"/>
                    </a:xfrm>
                    <a:prstGeom prst="rect">
                      <a:avLst/>
                    </a:prstGeom>
                    <a:noFill/>
                    <a:ln>
                      <a:noFill/>
                    </a:ln>
                  </pic:spPr>
                </pic:pic>
              </a:graphicData>
            </a:graphic>
          </wp:inline>
        </w:drawing>
      </w:r>
      <w:r>
        <w:fldChar w:fldCharType="end"/>
      </w:r>
    </w:p>
    <w:p w14:paraId="2B561AEE" w14:textId="77777777" w:rsidR="00A902E5" w:rsidRDefault="00A902E5" w:rsidP="006E4ACB">
      <w:pPr>
        <w:spacing w:after="0" w:line="240" w:lineRule="auto"/>
        <w:rPr>
          <w:b/>
          <w:bCs/>
        </w:rPr>
      </w:pPr>
    </w:p>
    <w:p w14:paraId="29E8FE5F" w14:textId="20DBCD0C" w:rsidR="00A902E5" w:rsidRPr="00A902E5" w:rsidRDefault="006E4ACB" w:rsidP="006E4ACB">
      <w:pPr>
        <w:spacing w:after="0" w:line="240" w:lineRule="auto"/>
        <w:rPr>
          <w:b/>
          <w:bCs/>
        </w:rPr>
      </w:pPr>
      <w:r w:rsidRPr="00A902E5">
        <w:rPr>
          <w:b/>
          <w:bCs/>
        </w:rPr>
        <w:lastRenderedPageBreak/>
        <w:t xml:space="preserve">Scope of Works </w:t>
      </w:r>
    </w:p>
    <w:p w14:paraId="63DC1AB2" w14:textId="77777777" w:rsidR="00A902E5" w:rsidRDefault="00A902E5" w:rsidP="006E4ACB">
      <w:pPr>
        <w:spacing w:after="0" w:line="240" w:lineRule="auto"/>
      </w:pPr>
    </w:p>
    <w:p w14:paraId="346C0D67" w14:textId="20DE56CD" w:rsidR="00CE430F" w:rsidRDefault="00A902E5" w:rsidP="006E4ACB">
      <w:pPr>
        <w:spacing w:after="0" w:line="240" w:lineRule="auto"/>
      </w:pPr>
      <w:r>
        <w:t xml:space="preserve">A black 240v cable capable of carrying 7kw will be run through the wall in which the garage door is fitted, along an exterior wall for 1.6m and under the front steps to the charger. The wall currently hosts a horizontal gas pipe and </w:t>
      </w:r>
      <w:r w:rsidR="00BE2D6E">
        <w:t>some black electrical conduit to support the exterior light.  The addition of a horizontal black cable should not detract further from the appearance of the property.</w:t>
      </w:r>
    </w:p>
    <w:p w14:paraId="4D29552C" w14:textId="77777777" w:rsidR="00A902E5" w:rsidRDefault="00A902E5" w:rsidP="006E4ACB">
      <w:pPr>
        <w:spacing w:after="0" w:line="240" w:lineRule="auto"/>
      </w:pPr>
    </w:p>
    <w:p w14:paraId="58065C86" w14:textId="4B445E46" w:rsidR="00A902E5" w:rsidRDefault="00A902E5" w:rsidP="00A902E5">
      <w:pPr>
        <w:spacing w:after="0" w:line="240" w:lineRule="auto"/>
        <w:jc w:val="center"/>
      </w:pPr>
      <w:r>
        <w:rPr>
          <w:noProof/>
        </w:rPr>
        <w:drawing>
          <wp:inline distT="0" distB="0" distL="0" distR="0" wp14:anchorId="18E184B0" wp14:editId="3D75AC97">
            <wp:extent cx="2496312" cy="2713407"/>
            <wp:effectExtent l="0" t="0" r="5715" b="4445"/>
            <wp:docPr id="2014469043" name="Picture 2" descr="A brick building with a blue door and a blu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69043" name="Picture 2" descr="A brick building with a blue door and a blue door&#10;&#10;Description automatically generated"/>
                    <pic:cNvPicPr/>
                  </pic:nvPicPr>
                  <pic:blipFill rotWithShape="1">
                    <a:blip r:embed="rId5" cstate="print">
                      <a:extLst>
                        <a:ext uri="{28A0092B-C50C-407E-A947-70E740481C1C}">
                          <a14:useLocalDpi xmlns:a14="http://schemas.microsoft.com/office/drawing/2010/main" val="0"/>
                        </a:ext>
                      </a:extLst>
                    </a:blip>
                    <a:srcRect t="8857" b="9623"/>
                    <a:stretch/>
                  </pic:blipFill>
                  <pic:spPr bwMode="auto">
                    <a:xfrm>
                      <a:off x="0" y="0"/>
                      <a:ext cx="2501425" cy="2718965"/>
                    </a:xfrm>
                    <a:prstGeom prst="rect">
                      <a:avLst/>
                    </a:prstGeom>
                    <a:ln>
                      <a:noFill/>
                    </a:ln>
                    <a:extLst>
                      <a:ext uri="{53640926-AAD7-44D8-BBD7-CCE9431645EC}">
                        <a14:shadowObscured xmlns:a14="http://schemas.microsoft.com/office/drawing/2010/main"/>
                      </a:ext>
                    </a:extLst>
                  </pic:spPr>
                </pic:pic>
              </a:graphicData>
            </a:graphic>
          </wp:inline>
        </w:drawing>
      </w:r>
    </w:p>
    <w:p w14:paraId="4133793C" w14:textId="77777777" w:rsidR="00A902E5" w:rsidRDefault="00A902E5" w:rsidP="00A902E5">
      <w:pPr>
        <w:spacing w:after="0" w:line="240" w:lineRule="auto"/>
      </w:pPr>
    </w:p>
    <w:p w14:paraId="0C9A81EA" w14:textId="77777777" w:rsidR="00BE2D6E" w:rsidRDefault="00BE2D6E" w:rsidP="00A902E5">
      <w:pPr>
        <w:spacing w:after="0" w:line="240" w:lineRule="auto"/>
      </w:pPr>
    </w:p>
    <w:p w14:paraId="27618A89" w14:textId="0261B491" w:rsidR="00A902E5" w:rsidRDefault="00A902E5" w:rsidP="00A902E5">
      <w:pPr>
        <w:spacing w:after="0" w:line="240" w:lineRule="auto"/>
      </w:pPr>
      <w:r>
        <w:t xml:space="preserve">The charger will be attached to the front face of the building, under </w:t>
      </w:r>
      <w:r w:rsidR="00BE2D6E">
        <w:t xml:space="preserve">the </w:t>
      </w:r>
      <w:r>
        <w:t>front door</w:t>
      </w:r>
      <w:r w:rsidR="00BE2D6E">
        <w:t>.  It will therefore be</w:t>
      </w:r>
      <w:r>
        <w:t xml:space="preserve"> largely screened from view from the road.</w:t>
      </w:r>
    </w:p>
    <w:p w14:paraId="7E384528" w14:textId="77777777" w:rsidR="00A902E5" w:rsidRDefault="00A902E5" w:rsidP="00A902E5">
      <w:pPr>
        <w:spacing w:after="0" w:line="240" w:lineRule="auto"/>
      </w:pPr>
    </w:p>
    <w:p w14:paraId="3DF52C30" w14:textId="2487FFAF" w:rsidR="00BE2D6E" w:rsidRPr="00BE2D6E" w:rsidRDefault="00A902E5" w:rsidP="00BE2D6E">
      <w:pPr>
        <w:spacing w:after="0" w:line="240" w:lineRule="auto"/>
        <w:jc w:val="center"/>
      </w:pPr>
      <w:r>
        <w:rPr>
          <w:noProof/>
        </w:rPr>
        <w:drawing>
          <wp:inline distT="0" distB="0" distL="0" distR="0" wp14:anchorId="0BD1F8A9" wp14:editId="688B2775">
            <wp:extent cx="2502120" cy="2678684"/>
            <wp:effectExtent l="0" t="0" r="0" b="1270"/>
            <wp:docPr id="899970367" name="Picture 4" descr="A brick building with a blue door and a blu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70367" name="Picture 4" descr="A brick building with a blue door and a blue door&#10;&#10;Description automatically generated"/>
                    <pic:cNvPicPr/>
                  </pic:nvPicPr>
                  <pic:blipFill rotWithShape="1">
                    <a:blip r:embed="rId6" cstate="print">
                      <a:extLst>
                        <a:ext uri="{28A0092B-C50C-407E-A947-70E740481C1C}">
                          <a14:useLocalDpi xmlns:a14="http://schemas.microsoft.com/office/drawing/2010/main" val="0"/>
                        </a:ext>
                      </a:extLst>
                    </a:blip>
                    <a:srcRect t="7897" b="11813"/>
                    <a:stretch/>
                  </pic:blipFill>
                  <pic:spPr bwMode="auto">
                    <a:xfrm>
                      <a:off x="0" y="0"/>
                      <a:ext cx="2532739" cy="2711464"/>
                    </a:xfrm>
                    <a:prstGeom prst="rect">
                      <a:avLst/>
                    </a:prstGeom>
                    <a:ln>
                      <a:noFill/>
                    </a:ln>
                    <a:extLst>
                      <a:ext uri="{53640926-AAD7-44D8-BBD7-CCE9431645EC}">
                        <a14:shadowObscured xmlns:a14="http://schemas.microsoft.com/office/drawing/2010/main"/>
                      </a:ext>
                    </a:extLst>
                  </pic:spPr>
                </pic:pic>
              </a:graphicData>
            </a:graphic>
          </wp:inline>
        </w:drawing>
      </w:r>
    </w:p>
    <w:p w14:paraId="63DAD909" w14:textId="77777777" w:rsidR="00BE2D6E" w:rsidRDefault="00BE2D6E" w:rsidP="00BE2D6E">
      <w:pPr>
        <w:spacing w:after="0" w:line="240" w:lineRule="auto"/>
        <w:jc w:val="center"/>
        <w:rPr>
          <w:b/>
          <w:bCs/>
        </w:rPr>
      </w:pPr>
    </w:p>
    <w:p w14:paraId="6D1F6876" w14:textId="77777777" w:rsidR="00BE2D6E" w:rsidRDefault="00BE2D6E" w:rsidP="004F439B">
      <w:pPr>
        <w:spacing w:after="0" w:line="240" w:lineRule="auto"/>
        <w:rPr>
          <w:b/>
          <w:bCs/>
        </w:rPr>
      </w:pPr>
    </w:p>
    <w:p w14:paraId="0D77D375" w14:textId="6F905B66" w:rsidR="004F439B" w:rsidRDefault="004F439B" w:rsidP="004F439B">
      <w:pPr>
        <w:spacing w:after="0" w:line="240" w:lineRule="auto"/>
        <w:rPr>
          <w:b/>
          <w:bCs/>
        </w:rPr>
      </w:pPr>
      <w:r>
        <w:rPr>
          <w:b/>
          <w:bCs/>
        </w:rPr>
        <w:t>Access</w:t>
      </w:r>
    </w:p>
    <w:p w14:paraId="371E74B5" w14:textId="77777777" w:rsidR="004F439B" w:rsidRDefault="004F439B" w:rsidP="004F439B">
      <w:pPr>
        <w:spacing w:after="0" w:line="240" w:lineRule="auto"/>
        <w:rPr>
          <w:b/>
          <w:bCs/>
        </w:rPr>
      </w:pPr>
    </w:p>
    <w:p w14:paraId="360103D5" w14:textId="52E76951" w:rsidR="004F439B" w:rsidRPr="004F439B" w:rsidRDefault="004F439B" w:rsidP="004F439B">
      <w:pPr>
        <w:spacing w:after="0" w:line="240" w:lineRule="auto"/>
      </w:pPr>
      <w:r w:rsidRPr="004F439B">
        <w:t xml:space="preserve">The charger can be accessed from either side </w:t>
      </w:r>
      <w:r>
        <w:t>including by a person in a wheelchair.</w:t>
      </w:r>
    </w:p>
    <w:p w14:paraId="6B01CF60" w14:textId="77777777" w:rsidR="004F439B" w:rsidRDefault="004F439B" w:rsidP="004F439B">
      <w:pPr>
        <w:spacing w:after="0" w:line="240" w:lineRule="auto"/>
        <w:rPr>
          <w:b/>
          <w:bCs/>
        </w:rPr>
      </w:pPr>
    </w:p>
    <w:p w14:paraId="4EF37A99" w14:textId="77777777" w:rsidR="004F439B" w:rsidRDefault="004F439B" w:rsidP="004F439B">
      <w:pPr>
        <w:spacing w:after="0" w:line="240" w:lineRule="auto"/>
        <w:rPr>
          <w:b/>
          <w:bCs/>
        </w:rPr>
      </w:pPr>
    </w:p>
    <w:p w14:paraId="05CB5E86" w14:textId="77777777" w:rsidR="00BE2D6E" w:rsidRDefault="00BE2D6E" w:rsidP="00BE2D6E">
      <w:pPr>
        <w:spacing w:after="0" w:line="240" w:lineRule="auto"/>
      </w:pPr>
      <w:r w:rsidRPr="006E4ACB">
        <w:t xml:space="preserve">Prepared by </w:t>
      </w:r>
      <w:r>
        <w:t>Alan Cole (owner)</w:t>
      </w:r>
    </w:p>
    <w:p w14:paraId="5708172B" w14:textId="502819A9" w:rsidR="00BE2D6E" w:rsidRDefault="00BE2D6E" w:rsidP="00A902E5">
      <w:pPr>
        <w:spacing w:after="0" w:line="240" w:lineRule="auto"/>
      </w:pPr>
      <w:r w:rsidRPr="00BE2D6E">
        <w:t>30 August 2026</w:t>
      </w:r>
    </w:p>
    <w:sectPr w:rsidR="00BE2D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CB"/>
    <w:rsid w:val="00065E3A"/>
    <w:rsid w:val="00084636"/>
    <w:rsid w:val="0045211A"/>
    <w:rsid w:val="004F439B"/>
    <w:rsid w:val="006E4ACB"/>
    <w:rsid w:val="007704C6"/>
    <w:rsid w:val="00791FC0"/>
    <w:rsid w:val="00A902E5"/>
    <w:rsid w:val="00BE2D6E"/>
    <w:rsid w:val="00CE430F"/>
    <w:rsid w:val="00D206E6"/>
    <w:rsid w:val="00F64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A7A1A"/>
  <w15:chartTrackingRefBased/>
  <w15:docId w15:val="{7F513CED-8EE9-A846-B64B-2C8891B7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A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A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A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A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A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A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A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A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A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A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A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A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A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ACB"/>
    <w:rPr>
      <w:rFonts w:eastAsiaTheme="majorEastAsia" w:cstheme="majorBidi"/>
      <w:color w:val="272727" w:themeColor="text1" w:themeTint="D8"/>
    </w:rPr>
  </w:style>
  <w:style w:type="paragraph" w:styleId="Title">
    <w:name w:val="Title"/>
    <w:basedOn w:val="Normal"/>
    <w:next w:val="Normal"/>
    <w:link w:val="TitleChar"/>
    <w:uiPriority w:val="10"/>
    <w:qFormat/>
    <w:rsid w:val="006E4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A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A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ACB"/>
    <w:pPr>
      <w:spacing w:before="160"/>
      <w:jc w:val="center"/>
    </w:pPr>
    <w:rPr>
      <w:i/>
      <w:iCs/>
      <w:color w:val="404040" w:themeColor="text1" w:themeTint="BF"/>
    </w:rPr>
  </w:style>
  <w:style w:type="character" w:customStyle="1" w:styleId="QuoteChar">
    <w:name w:val="Quote Char"/>
    <w:basedOn w:val="DefaultParagraphFont"/>
    <w:link w:val="Quote"/>
    <w:uiPriority w:val="29"/>
    <w:rsid w:val="006E4ACB"/>
    <w:rPr>
      <w:i/>
      <w:iCs/>
      <w:color w:val="404040" w:themeColor="text1" w:themeTint="BF"/>
    </w:rPr>
  </w:style>
  <w:style w:type="paragraph" w:styleId="ListParagraph">
    <w:name w:val="List Paragraph"/>
    <w:basedOn w:val="Normal"/>
    <w:uiPriority w:val="34"/>
    <w:qFormat/>
    <w:rsid w:val="006E4ACB"/>
    <w:pPr>
      <w:ind w:left="720"/>
      <w:contextualSpacing/>
    </w:pPr>
  </w:style>
  <w:style w:type="character" w:styleId="IntenseEmphasis">
    <w:name w:val="Intense Emphasis"/>
    <w:basedOn w:val="DefaultParagraphFont"/>
    <w:uiPriority w:val="21"/>
    <w:qFormat/>
    <w:rsid w:val="006E4ACB"/>
    <w:rPr>
      <w:i/>
      <w:iCs/>
      <w:color w:val="0F4761" w:themeColor="accent1" w:themeShade="BF"/>
    </w:rPr>
  </w:style>
  <w:style w:type="paragraph" w:styleId="IntenseQuote">
    <w:name w:val="Intense Quote"/>
    <w:basedOn w:val="Normal"/>
    <w:next w:val="Normal"/>
    <w:link w:val="IntenseQuoteChar"/>
    <w:uiPriority w:val="30"/>
    <w:qFormat/>
    <w:rsid w:val="006E4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ACB"/>
    <w:rPr>
      <w:i/>
      <w:iCs/>
      <w:color w:val="0F4761" w:themeColor="accent1" w:themeShade="BF"/>
    </w:rPr>
  </w:style>
  <w:style w:type="character" w:styleId="IntenseReference">
    <w:name w:val="Intense Reference"/>
    <w:basedOn w:val="DefaultParagraphFont"/>
    <w:uiPriority w:val="32"/>
    <w:qFormat/>
    <w:rsid w:val="006E4A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cole</dc:creator>
  <cp:keywords/>
  <dc:description/>
  <cp:lastModifiedBy>alan cole</cp:lastModifiedBy>
  <cp:revision>2</cp:revision>
  <dcterms:created xsi:type="dcterms:W3CDTF">2026-08-30T09:44:00Z</dcterms:created>
  <dcterms:modified xsi:type="dcterms:W3CDTF">2026-08-30T10:29:00Z</dcterms:modified>
</cp:coreProperties>
</file>