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C8B2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C43FB2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7074E79" w14:textId="77777777" w:rsidR="00683C17" w:rsidRPr="00F7609E" w:rsidRDefault="00683C17" w:rsidP="007E4EDB">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847C8D3" w14:textId="77777777" w:rsidTr="00683C17">
        <w:tc>
          <w:tcPr>
            <w:tcW w:w="3681" w:type="dxa"/>
          </w:tcPr>
          <w:p w14:paraId="6E5A7E7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0B203C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PL/2026/01903</w:t>
            </w:r>
          </w:p>
        </w:tc>
      </w:tr>
      <w:tr w:rsidR="00097010" w14:paraId="57B46AAC" w14:textId="77777777" w:rsidTr="00683C17">
        <w:tc>
          <w:tcPr>
            <w:tcW w:w="3681" w:type="dxa"/>
          </w:tcPr>
          <w:p w14:paraId="24F0373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E824C4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C33C24E" w14:textId="77777777" w:rsidTr="00683C17">
        <w:tc>
          <w:tcPr>
            <w:tcW w:w="3681" w:type="dxa"/>
          </w:tcPr>
          <w:p w14:paraId="3F6D3B8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C90705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57 Whittle Avenue, Calne, SN11 8QN</w:t>
            </w:r>
          </w:p>
        </w:tc>
      </w:tr>
      <w:tr w:rsidR="00097010" w14:paraId="283B8069" w14:textId="77777777" w:rsidTr="00683C17">
        <w:tc>
          <w:tcPr>
            <w:tcW w:w="3681" w:type="dxa"/>
          </w:tcPr>
          <w:p w14:paraId="58B2035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037657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extension to rear &amp; two storey extension to side</w:t>
            </w:r>
          </w:p>
        </w:tc>
      </w:tr>
      <w:tr w:rsidR="00097010" w14:paraId="5C6BFEB1" w14:textId="77777777" w:rsidTr="00683C17">
        <w:tc>
          <w:tcPr>
            <w:tcW w:w="3681" w:type="dxa"/>
          </w:tcPr>
          <w:p w14:paraId="0DBA064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48E9161"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F06B68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F94B4A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6E253B1" w14:textId="727657C9" w:rsidR="00683C17" w:rsidRPr="00AB6BAB" w:rsidRDefault="00BC7597" w:rsidP="009C1702">
      <w:pPr>
        <w:spacing w:after="0" w:line="276" w:lineRule="auto"/>
        <w:jc w:val="both"/>
        <w:rPr>
          <w:rFonts w:ascii="Arial" w:eastAsia="Times New Roman" w:hAnsi="Arial" w:cs="Arial"/>
          <w:kern w:val="0"/>
          <w:sz w:val="22"/>
          <w:szCs w:val="22"/>
          <w:lang w:eastAsia="en-GB"/>
          <w14:ligatures w14:val="none"/>
        </w:rPr>
      </w:pPr>
      <w:r w:rsidRPr="00AB6BAB">
        <w:rPr>
          <w:rFonts w:ascii="Arial" w:eastAsia="Times New Roman" w:hAnsi="Arial" w:cs="Arial"/>
          <w:kern w:val="0"/>
          <w:sz w:val="22"/>
          <w:szCs w:val="22"/>
          <w:lang w:eastAsia="en-GB"/>
          <w14:ligatures w14:val="none"/>
        </w:rPr>
        <w:t xml:space="preserve">The subject property is a </w:t>
      </w:r>
      <w:r w:rsidR="001D5822" w:rsidRPr="00AB6BAB">
        <w:rPr>
          <w:rFonts w:ascii="Arial" w:eastAsia="Times New Roman" w:hAnsi="Arial" w:cs="Arial"/>
          <w:kern w:val="0"/>
          <w:sz w:val="22"/>
          <w:szCs w:val="22"/>
          <w:lang w:eastAsia="en-GB"/>
          <w14:ligatures w14:val="none"/>
        </w:rPr>
        <w:t>semi-detached, two-storey dwelling</w:t>
      </w:r>
      <w:r w:rsidR="009B4EBD" w:rsidRPr="00AB6BAB">
        <w:rPr>
          <w:rFonts w:ascii="Arial" w:eastAsia="Times New Roman" w:hAnsi="Arial" w:cs="Arial"/>
          <w:kern w:val="0"/>
          <w:sz w:val="22"/>
          <w:szCs w:val="22"/>
          <w:lang w:eastAsia="en-GB"/>
          <w14:ligatures w14:val="none"/>
        </w:rPr>
        <w:t xml:space="preserve">, within the </w:t>
      </w:r>
      <w:r w:rsidR="00AB6BAB" w:rsidRPr="00AB6BAB">
        <w:rPr>
          <w:rFonts w:ascii="Arial" w:eastAsia="Times New Roman" w:hAnsi="Arial" w:cs="Arial"/>
          <w:kern w:val="0"/>
          <w:sz w:val="22"/>
          <w:szCs w:val="22"/>
          <w:lang w:eastAsia="en-GB"/>
          <w14:ligatures w14:val="none"/>
        </w:rPr>
        <w:t xml:space="preserve">late C20 </w:t>
      </w:r>
      <w:r w:rsidR="008C343D" w:rsidRPr="00AB6BAB">
        <w:rPr>
          <w:rFonts w:ascii="Arial" w:eastAsia="Times New Roman" w:hAnsi="Arial" w:cs="Arial"/>
          <w:kern w:val="0"/>
          <w:sz w:val="22"/>
          <w:szCs w:val="22"/>
          <w:lang w:eastAsia="en-GB"/>
          <w14:ligatures w14:val="none"/>
        </w:rPr>
        <w:t>modern development of Lower Compton, that lies east of Calne</w:t>
      </w:r>
      <w:r w:rsidR="007B0F46" w:rsidRPr="00AB6BAB">
        <w:rPr>
          <w:rFonts w:ascii="Arial" w:eastAsia="Times New Roman" w:hAnsi="Arial" w:cs="Arial"/>
          <w:kern w:val="0"/>
          <w:sz w:val="22"/>
          <w:szCs w:val="22"/>
          <w:lang w:eastAsia="en-GB"/>
          <w14:ligatures w14:val="none"/>
        </w:rPr>
        <w:t xml:space="preserve">, and </w:t>
      </w:r>
      <w:r w:rsidR="00F111E9" w:rsidRPr="00AB6BAB">
        <w:rPr>
          <w:rFonts w:ascii="Arial" w:eastAsia="Times New Roman" w:hAnsi="Arial" w:cs="Arial"/>
          <w:kern w:val="0"/>
          <w:sz w:val="22"/>
          <w:szCs w:val="22"/>
          <w:lang w:eastAsia="en-GB"/>
          <w14:ligatures w14:val="none"/>
        </w:rPr>
        <w:t>south</w:t>
      </w:r>
      <w:r w:rsidR="007B0F46" w:rsidRPr="00AB6BAB">
        <w:rPr>
          <w:rFonts w:ascii="Arial" w:eastAsia="Times New Roman" w:hAnsi="Arial" w:cs="Arial"/>
          <w:kern w:val="0"/>
          <w:sz w:val="22"/>
          <w:szCs w:val="22"/>
          <w:lang w:eastAsia="en-GB"/>
          <w14:ligatures w14:val="none"/>
        </w:rPr>
        <w:t xml:space="preserve"> of </w:t>
      </w:r>
      <w:r w:rsidR="00F111E9" w:rsidRPr="00AB6BAB">
        <w:rPr>
          <w:rFonts w:ascii="Arial" w:eastAsia="Times New Roman" w:hAnsi="Arial" w:cs="Arial"/>
          <w:kern w:val="0"/>
          <w:sz w:val="22"/>
          <w:szCs w:val="22"/>
          <w:lang w:eastAsia="en-GB"/>
          <w14:ligatures w14:val="none"/>
        </w:rPr>
        <w:t>the Hills</w:t>
      </w:r>
      <w:r w:rsidR="00A51D9D" w:rsidRPr="00AB6BAB">
        <w:rPr>
          <w:rFonts w:ascii="Arial" w:eastAsia="Times New Roman" w:hAnsi="Arial" w:cs="Arial"/>
          <w:kern w:val="0"/>
          <w:sz w:val="22"/>
          <w:szCs w:val="22"/>
          <w:lang w:eastAsia="en-GB"/>
          <w14:ligatures w14:val="none"/>
        </w:rPr>
        <w:t xml:space="preserve"> quarry</w:t>
      </w:r>
      <w:r w:rsidR="00F111E9" w:rsidRPr="00AB6BAB">
        <w:rPr>
          <w:rFonts w:ascii="Arial" w:eastAsia="Times New Roman" w:hAnsi="Arial" w:cs="Arial"/>
          <w:kern w:val="0"/>
          <w:sz w:val="22"/>
          <w:szCs w:val="22"/>
          <w:lang w:eastAsia="en-GB"/>
          <w14:ligatures w14:val="none"/>
        </w:rPr>
        <w:t xml:space="preserve"> complex.</w:t>
      </w:r>
    </w:p>
    <w:p w14:paraId="4332CD60" w14:textId="77777777" w:rsidR="00D53CA5" w:rsidRDefault="00D53CA5"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9C24770" w14:textId="33CC6FEE" w:rsidR="001D5822" w:rsidRPr="00802C50" w:rsidRDefault="00D53CA5"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r w:rsidR="003041BB" w:rsidRPr="003041BB">
        <w:rPr>
          <w:rFonts w:ascii="Arial" w:eastAsia="Times New Roman" w:hAnsi="Arial" w:cs="Arial"/>
          <w:i/>
          <w:iCs/>
          <w:noProof/>
          <w:color w:val="ED0000"/>
          <w:kern w:val="0"/>
          <w:sz w:val="22"/>
          <w:szCs w:val="22"/>
          <w:lang w:eastAsia="en-GB"/>
          <w14:ligatures w14:val="none"/>
        </w:rPr>
        <w:drawing>
          <wp:inline distT="0" distB="0" distL="0" distR="0" wp14:anchorId="44EED833" wp14:editId="69C3CFB4">
            <wp:extent cx="1959616" cy="2063750"/>
            <wp:effectExtent l="0" t="0" r="2540" b="0"/>
            <wp:docPr id="369920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20268" name=""/>
                    <pic:cNvPicPr/>
                  </pic:nvPicPr>
                  <pic:blipFill rotWithShape="1">
                    <a:blip r:embed="rId8"/>
                    <a:srcRect r="5695"/>
                    <a:stretch>
                      <a:fillRect/>
                    </a:stretch>
                  </pic:blipFill>
                  <pic:spPr bwMode="auto">
                    <a:xfrm>
                      <a:off x="0" y="0"/>
                      <a:ext cx="1963224" cy="2067550"/>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i/>
          <w:iCs/>
          <w:color w:val="ED0000"/>
          <w:kern w:val="0"/>
          <w:sz w:val="22"/>
          <w:szCs w:val="22"/>
          <w:lang w:eastAsia="en-GB"/>
          <w14:ligatures w14:val="none"/>
        </w:rPr>
        <w:t xml:space="preserve"> </w:t>
      </w:r>
      <w:r w:rsidR="00216466" w:rsidRPr="00216466">
        <w:rPr>
          <w:rFonts w:ascii="Arial" w:eastAsia="Times New Roman" w:hAnsi="Arial" w:cs="Arial"/>
          <w:i/>
          <w:iCs/>
          <w:noProof/>
          <w:color w:val="ED0000"/>
          <w:kern w:val="0"/>
          <w:sz w:val="22"/>
          <w:szCs w:val="22"/>
          <w:lang w:eastAsia="en-GB"/>
          <w14:ligatures w14:val="none"/>
        </w:rPr>
        <w:drawing>
          <wp:inline distT="0" distB="0" distL="0" distR="0" wp14:anchorId="4E7B35AE" wp14:editId="23631EF1">
            <wp:extent cx="3283348" cy="2028721"/>
            <wp:effectExtent l="0" t="0" r="0" b="0"/>
            <wp:docPr id="852818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18858" name=""/>
                    <pic:cNvPicPr/>
                  </pic:nvPicPr>
                  <pic:blipFill>
                    <a:blip r:embed="rId9"/>
                    <a:stretch>
                      <a:fillRect/>
                    </a:stretch>
                  </pic:blipFill>
                  <pic:spPr>
                    <a:xfrm>
                      <a:off x="0" y="0"/>
                      <a:ext cx="3296793" cy="2037028"/>
                    </a:xfrm>
                    <a:prstGeom prst="rect">
                      <a:avLst/>
                    </a:prstGeom>
                  </pic:spPr>
                </pic:pic>
              </a:graphicData>
            </a:graphic>
          </wp:inline>
        </w:drawing>
      </w:r>
    </w:p>
    <w:p w14:paraId="3DA71EE6" w14:textId="286B8343" w:rsidR="00D53CA5" w:rsidRPr="00D53CA5" w:rsidRDefault="00D53CA5" w:rsidP="00D53CA5">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D53CA5">
        <w:rPr>
          <w:rFonts w:ascii="Arial" w:eastAsia="Times New Roman" w:hAnsi="Arial" w:cs="Arial"/>
          <w:b/>
          <w:bCs/>
          <w:color w:val="000000" w:themeColor="text1"/>
          <w:kern w:val="0"/>
          <w:sz w:val="22"/>
          <w:szCs w:val="22"/>
          <w:lang w:eastAsia="en-GB"/>
          <w14:ligatures w14:val="none"/>
        </w:rPr>
        <w:t>Location Plan and Google Earth Site Photo</w:t>
      </w:r>
    </w:p>
    <w:p w14:paraId="2F329E58" w14:textId="77777777" w:rsidR="00D53CA5" w:rsidRDefault="00D53CA5"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59B6551" w14:textId="3CBEAAE9" w:rsidR="007C13A7" w:rsidRPr="00AB6BAB" w:rsidRDefault="00965A06" w:rsidP="009766A1">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is </w:t>
      </w:r>
      <w:r w:rsidR="009766A1">
        <w:rPr>
          <w:rFonts w:ascii="Arial" w:eastAsia="Times New Roman" w:hAnsi="Arial" w:cs="Arial"/>
          <w:color w:val="000000" w:themeColor="text1"/>
          <w:kern w:val="0"/>
          <w:sz w:val="22"/>
          <w:szCs w:val="22"/>
          <w:lang w:eastAsia="en-GB"/>
          <w14:ligatures w14:val="none"/>
        </w:rPr>
        <w:t xml:space="preserve">within flood zone 1; of lowest </w:t>
      </w:r>
      <w:r w:rsidR="00AB6BAB">
        <w:rPr>
          <w:rFonts w:ascii="Arial" w:eastAsia="Times New Roman" w:hAnsi="Arial" w:cs="Arial"/>
          <w:color w:val="000000" w:themeColor="text1"/>
          <w:kern w:val="0"/>
          <w:sz w:val="22"/>
          <w:szCs w:val="22"/>
          <w:lang w:eastAsia="en-GB"/>
          <w14:ligatures w14:val="none"/>
        </w:rPr>
        <w:t>risk but</w:t>
      </w:r>
      <w:r w:rsidR="009766A1">
        <w:rPr>
          <w:rFonts w:ascii="Arial" w:eastAsia="Times New Roman" w:hAnsi="Arial" w:cs="Arial"/>
          <w:color w:val="000000" w:themeColor="text1"/>
          <w:kern w:val="0"/>
          <w:sz w:val="22"/>
          <w:szCs w:val="22"/>
          <w:lang w:eastAsia="en-GB"/>
          <w14:ligatures w14:val="none"/>
        </w:rPr>
        <w:t xml:space="preserve"> </w:t>
      </w:r>
      <w:r w:rsidR="007F1FA7">
        <w:rPr>
          <w:rFonts w:ascii="Arial" w:eastAsia="Times New Roman" w:hAnsi="Arial" w:cs="Arial"/>
          <w:color w:val="000000" w:themeColor="text1"/>
          <w:kern w:val="0"/>
          <w:sz w:val="22"/>
          <w:szCs w:val="22"/>
          <w:lang w:eastAsia="en-GB"/>
          <w14:ligatures w14:val="none"/>
        </w:rPr>
        <w:t>has increased risk of groundwater flooding.</w:t>
      </w:r>
    </w:p>
    <w:p w14:paraId="391A2B7F" w14:textId="13F8B478" w:rsidR="00683C17" w:rsidRDefault="001A1384" w:rsidP="00C83F6A">
      <w:pPr>
        <w:spacing w:after="0" w:line="276" w:lineRule="auto"/>
        <w:jc w:val="center"/>
        <w:outlineLvl w:val="2"/>
        <w:rPr>
          <w:rFonts w:ascii="Arial" w:eastAsia="Times New Roman" w:hAnsi="Arial" w:cs="Arial"/>
          <w:b/>
          <w:bCs/>
          <w:kern w:val="0"/>
          <w:sz w:val="22"/>
          <w:szCs w:val="22"/>
          <w:lang w:eastAsia="en-GB"/>
          <w14:ligatures w14:val="none"/>
        </w:rPr>
      </w:pPr>
      <w:r w:rsidRPr="001A1384">
        <w:rPr>
          <w:rFonts w:ascii="Arial" w:eastAsia="Times New Roman" w:hAnsi="Arial" w:cs="Arial"/>
          <w:b/>
          <w:bCs/>
          <w:noProof/>
          <w:kern w:val="0"/>
          <w:sz w:val="22"/>
          <w:szCs w:val="22"/>
          <w:lang w:eastAsia="en-GB"/>
          <w14:ligatures w14:val="none"/>
        </w:rPr>
        <w:drawing>
          <wp:inline distT="0" distB="0" distL="0" distR="0" wp14:anchorId="47302248" wp14:editId="1C9FF0F6">
            <wp:extent cx="5188217" cy="1911448"/>
            <wp:effectExtent l="0" t="0" r="0" b="0"/>
            <wp:docPr id="1562029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9910" name=""/>
                    <pic:cNvPicPr/>
                  </pic:nvPicPr>
                  <pic:blipFill>
                    <a:blip r:embed="rId10"/>
                    <a:stretch>
                      <a:fillRect/>
                    </a:stretch>
                  </pic:blipFill>
                  <pic:spPr>
                    <a:xfrm>
                      <a:off x="0" y="0"/>
                      <a:ext cx="5188217" cy="1911448"/>
                    </a:xfrm>
                    <a:prstGeom prst="rect">
                      <a:avLst/>
                    </a:prstGeom>
                  </pic:spPr>
                </pic:pic>
              </a:graphicData>
            </a:graphic>
          </wp:inline>
        </w:drawing>
      </w:r>
    </w:p>
    <w:p w14:paraId="00A571A0" w14:textId="7145AA54" w:rsidR="00C83F6A" w:rsidRPr="009C1702" w:rsidRDefault="00C83F6A" w:rsidP="00C83F6A">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Block Plans</w:t>
      </w:r>
    </w:p>
    <w:p w14:paraId="3E190A94" w14:textId="77777777" w:rsidR="00BC7597" w:rsidRDefault="00BC7597" w:rsidP="00BC7597">
      <w:pPr>
        <w:spacing w:after="0" w:line="276" w:lineRule="auto"/>
        <w:jc w:val="both"/>
        <w:outlineLvl w:val="2"/>
        <w:rPr>
          <w:rFonts w:ascii="Arial" w:eastAsia="Times New Roman" w:hAnsi="Arial" w:cs="Arial"/>
          <w:b/>
          <w:bCs/>
          <w:kern w:val="0"/>
          <w:sz w:val="22"/>
          <w:szCs w:val="22"/>
          <w:lang w:eastAsia="en-GB"/>
          <w14:ligatures w14:val="none"/>
        </w:rPr>
      </w:pPr>
    </w:p>
    <w:p w14:paraId="1CDD7838" w14:textId="2F648397" w:rsidR="00BC7597" w:rsidRPr="00BC7597" w:rsidRDefault="00BC7597" w:rsidP="00BC7597">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759AF84" w14:textId="7A2886BD" w:rsidR="00BC7597" w:rsidRDefault="00BC7597" w:rsidP="00BC7597">
      <w:pPr>
        <w:spacing w:after="0" w:line="276" w:lineRule="auto"/>
        <w:jc w:val="both"/>
        <w:outlineLvl w:val="2"/>
        <w:rPr>
          <w:rFonts w:ascii="Arial" w:eastAsia="Times New Roman" w:hAnsi="Arial" w:cs="Arial"/>
          <w:color w:val="ED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F73684">
        <w:rPr>
          <w:rFonts w:ascii="Arial" w:eastAsia="Times New Roman" w:hAnsi="Arial" w:cs="Arial"/>
          <w:color w:val="ED0000"/>
          <w:kern w:val="0"/>
          <w:sz w:val="22"/>
          <w:szCs w:val="22"/>
          <w:lang w:eastAsia="en-GB"/>
          <w14:ligatures w14:val="none"/>
        </w:rPr>
        <w:t>:</w:t>
      </w:r>
    </w:p>
    <w:p w14:paraId="5585AFC4" w14:textId="4F8EF969" w:rsidR="0013565E" w:rsidRPr="003B5C10" w:rsidRDefault="0013565E" w:rsidP="0013565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B5C10">
        <w:rPr>
          <w:rFonts w:ascii="Arial" w:eastAsia="Times New Roman" w:hAnsi="Arial" w:cs="Arial"/>
          <w:kern w:val="0"/>
          <w:sz w:val="22"/>
          <w:szCs w:val="22"/>
          <w:lang w:eastAsia="en-GB"/>
          <w14:ligatures w14:val="none"/>
        </w:rPr>
        <w:t xml:space="preserve">Demolition of an existing single storey side utility room/store. </w:t>
      </w:r>
    </w:p>
    <w:p w14:paraId="6ACB4811" w14:textId="3EDB6103" w:rsidR="00F73684" w:rsidRPr="003B5C10" w:rsidRDefault="00F73684" w:rsidP="00F73684">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3B5C10">
        <w:rPr>
          <w:rFonts w:ascii="Arial" w:eastAsia="Times New Roman" w:hAnsi="Arial" w:cs="Arial"/>
          <w:i/>
          <w:iCs/>
          <w:kern w:val="0"/>
          <w:sz w:val="22"/>
          <w:szCs w:val="22"/>
          <w:lang w:eastAsia="en-GB"/>
          <w14:ligatures w14:val="none"/>
        </w:rPr>
        <w:t>Single storey rear extension</w:t>
      </w:r>
      <w:r w:rsidR="00D722DE" w:rsidRPr="003B5C10">
        <w:rPr>
          <w:rFonts w:ascii="Arial" w:eastAsia="Times New Roman" w:hAnsi="Arial" w:cs="Arial"/>
          <w:i/>
          <w:iCs/>
          <w:kern w:val="0"/>
          <w:sz w:val="22"/>
          <w:szCs w:val="22"/>
          <w:lang w:eastAsia="en-GB"/>
          <w14:ligatures w14:val="none"/>
        </w:rPr>
        <w:t xml:space="preserve"> </w:t>
      </w:r>
      <w:r w:rsidR="00383485" w:rsidRPr="003B5C10">
        <w:rPr>
          <w:rFonts w:ascii="Arial" w:eastAsia="Times New Roman" w:hAnsi="Arial" w:cs="Arial"/>
          <w:i/>
          <w:iCs/>
          <w:kern w:val="0"/>
          <w:sz w:val="22"/>
          <w:szCs w:val="22"/>
          <w:lang w:eastAsia="en-GB"/>
          <w14:ligatures w14:val="none"/>
        </w:rPr>
        <w:t>(</w:t>
      </w:r>
      <w:r w:rsidR="00F14E8C" w:rsidRPr="003B5C10">
        <w:rPr>
          <w:rFonts w:ascii="Arial" w:eastAsia="Times New Roman" w:hAnsi="Arial" w:cs="Arial"/>
          <w:i/>
          <w:iCs/>
          <w:kern w:val="0"/>
          <w:sz w:val="22"/>
          <w:szCs w:val="22"/>
          <w:lang w:eastAsia="en-GB"/>
          <w14:ligatures w14:val="none"/>
        </w:rPr>
        <w:t>42</w:t>
      </w:r>
      <w:r w:rsidR="00383485" w:rsidRPr="003B5C10">
        <w:rPr>
          <w:rFonts w:ascii="Arial" w:eastAsia="Times New Roman" w:hAnsi="Arial" w:cs="Arial"/>
          <w:i/>
          <w:iCs/>
          <w:kern w:val="0"/>
          <w:sz w:val="22"/>
          <w:szCs w:val="22"/>
          <w:lang w:eastAsia="en-GB"/>
          <w14:ligatures w14:val="none"/>
        </w:rPr>
        <w:t>m</w:t>
      </w:r>
      <w:r w:rsidR="00383485" w:rsidRPr="003B5C10">
        <w:rPr>
          <w:rFonts w:ascii="Arial" w:eastAsia="Times New Roman" w:hAnsi="Arial" w:cs="Arial"/>
          <w:i/>
          <w:iCs/>
          <w:kern w:val="0"/>
          <w:sz w:val="22"/>
          <w:szCs w:val="22"/>
          <w:vertAlign w:val="superscript"/>
          <w:lang w:eastAsia="en-GB"/>
          <w14:ligatures w14:val="none"/>
        </w:rPr>
        <w:t>2</w:t>
      </w:r>
      <w:r w:rsidR="00383485" w:rsidRPr="003B5C10">
        <w:rPr>
          <w:rFonts w:ascii="Arial" w:eastAsia="Times New Roman" w:hAnsi="Arial" w:cs="Arial"/>
          <w:i/>
          <w:iCs/>
          <w:kern w:val="0"/>
          <w:sz w:val="22"/>
          <w:szCs w:val="22"/>
          <w:lang w:eastAsia="en-GB"/>
          <w14:ligatures w14:val="none"/>
        </w:rPr>
        <w:t xml:space="preserve">) </w:t>
      </w:r>
      <w:r w:rsidR="00D722DE" w:rsidRPr="003B5C10">
        <w:rPr>
          <w:rFonts w:ascii="Arial" w:eastAsia="Times New Roman" w:hAnsi="Arial" w:cs="Arial"/>
          <w:i/>
          <w:iCs/>
          <w:kern w:val="0"/>
          <w:sz w:val="22"/>
          <w:szCs w:val="22"/>
          <w:lang w:eastAsia="en-GB"/>
          <w14:ligatures w14:val="none"/>
        </w:rPr>
        <w:t>to create an additional lounge</w:t>
      </w:r>
      <w:r w:rsidR="00E43EA1">
        <w:rPr>
          <w:rFonts w:ascii="Arial" w:eastAsia="Times New Roman" w:hAnsi="Arial" w:cs="Arial"/>
          <w:i/>
          <w:iCs/>
          <w:kern w:val="0"/>
          <w:sz w:val="22"/>
          <w:szCs w:val="22"/>
          <w:lang w:eastAsia="en-GB"/>
          <w14:ligatures w14:val="none"/>
        </w:rPr>
        <w:t>/open plan living.</w:t>
      </w:r>
    </w:p>
    <w:p w14:paraId="5159979D" w14:textId="3BD963EE" w:rsidR="00F73684" w:rsidRPr="003B5C10" w:rsidRDefault="00F73684" w:rsidP="00F73684">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3B5C10">
        <w:rPr>
          <w:rFonts w:ascii="Arial" w:eastAsia="Times New Roman" w:hAnsi="Arial" w:cs="Arial"/>
          <w:i/>
          <w:iCs/>
          <w:kern w:val="0"/>
          <w:sz w:val="22"/>
          <w:szCs w:val="22"/>
          <w:lang w:eastAsia="en-GB"/>
          <w14:ligatures w14:val="none"/>
        </w:rPr>
        <w:lastRenderedPageBreak/>
        <w:t>Two storey side extension</w:t>
      </w:r>
      <w:r w:rsidR="00D722DE" w:rsidRPr="003B5C10">
        <w:rPr>
          <w:rFonts w:ascii="Arial" w:eastAsia="Times New Roman" w:hAnsi="Arial" w:cs="Arial"/>
          <w:i/>
          <w:iCs/>
          <w:kern w:val="0"/>
          <w:sz w:val="22"/>
          <w:szCs w:val="22"/>
          <w:lang w:eastAsia="en-GB"/>
          <w14:ligatures w14:val="none"/>
        </w:rPr>
        <w:t xml:space="preserve"> </w:t>
      </w:r>
      <w:r w:rsidR="00BC17F7" w:rsidRPr="003B5C10">
        <w:rPr>
          <w:rFonts w:ascii="Arial" w:eastAsia="Times New Roman" w:hAnsi="Arial" w:cs="Arial"/>
          <w:i/>
          <w:iCs/>
          <w:kern w:val="0"/>
          <w:sz w:val="22"/>
          <w:szCs w:val="22"/>
          <w:lang w:eastAsia="en-GB"/>
          <w14:ligatures w14:val="none"/>
        </w:rPr>
        <w:t>(</w:t>
      </w:r>
      <w:r w:rsidR="00941A5B" w:rsidRPr="003B5C10">
        <w:rPr>
          <w:rFonts w:ascii="Arial" w:eastAsia="Times New Roman" w:hAnsi="Arial" w:cs="Arial"/>
          <w:i/>
          <w:iCs/>
          <w:kern w:val="0"/>
          <w:sz w:val="22"/>
          <w:szCs w:val="22"/>
          <w:lang w:eastAsia="en-GB"/>
          <w14:ligatures w14:val="none"/>
        </w:rPr>
        <w:t>23</w:t>
      </w:r>
      <w:r w:rsidR="00BC17F7" w:rsidRPr="003B5C10">
        <w:rPr>
          <w:rFonts w:ascii="Arial" w:eastAsia="Times New Roman" w:hAnsi="Arial" w:cs="Arial"/>
          <w:i/>
          <w:iCs/>
          <w:kern w:val="0"/>
          <w:sz w:val="22"/>
          <w:szCs w:val="22"/>
          <w:lang w:eastAsia="en-GB"/>
          <w14:ligatures w14:val="none"/>
        </w:rPr>
        <w:t>m</w:t>
      </w:r>
      <w:r w:rsidR="00BC17F7" w:rsidRPr="003B5C10">
        <w:rPr>
          <w:rFonts w:ascii="Arial" w:eastAsia="Times New Roman" w:hAnsi="Arial" w:cs="Arial"/>
          <w:i/>
          <w:iCs/>
          <w:kern w:val="0"/>
          <w:sz w:val="22"/>
          <w:szCs w:val="22"/>
          <w:vertAlign w:val="superscript"/>
          <w:lang w:eastAsia="en-GB"/>
          <w14:ligatures w14:val="none"/>
        </w:rPr>
        <w:t>2</w:t>
      </w:r>
      <w:r w:rsidR="00BC17F7" w:rsidRPr="003B5C10">
        <w:rPr>
          <w:rFonts w:ascii="Arial" w:eastAsia="Times New Roman" w:hAnsi="Arial" w:cs="Arial"/>
          <w:i/>
          <w:iCs/>
          <w:kern w:val="0"/>
          <w:sz w:val="22"/>
          <w:szCs w:val="22"/>
          <w:lang w:eastAsia="en-GB"/>
          <w14:ligatures w14:val="none"/>
        </w:rPr>
        <w:t xml:space="preserve">) </w:t>
      </w:r>
      <w:r w:rsidR="00D722DE" w:rsidRPr="003B5C10">
        <w:rPr>
          <w:rFonts w:ascii="Arial" w:eastAsia="Times New Roman" w:hAnsi="Arial" w:cs="Arial"/>
          <w:i/>
          <w:iCs/>
          <w:kern w:val="0"/>
          <w:sz w:val="22"/>
          <w:szCs w:val="22"/>
          <w:lang w:eastAsia="en-GB"/>
          <w14:ligatures w14:val="none"/>
        </w:rPr>
        <w:t xml:space="preserve">to create a GF </w:t>
      </w:r>
      <w:r w:rsidR="009F7150">
        <w:rPr>
          <w:rFonts w:ascii="Arial" w:eastAsia="Times New Roman" w:hAnsi="Arial" w:cs="Arial"/>
          <w:i/>
          <w:iCs/>
          <w:kern w:val="0"/>
          <w:sz w:val="22"/>
          <w:szCs w:val="22"/>
          <w:lang w:eastAsia="en-GB"/>
          <w14:ligatures w14:val="none"/>
        </w:rPr>
        <w:t xml:space="preserve">bedroom, </w:t>
      </w:r>
      <w:r w:rsidR="00D722DE" w:rsidRPr="003B5C10">
        <w:rPr>
          <w:rFonts w:ascii="Arial" w:eastAsia="Times New Roman" w:hAnsi="Arial" w:cs="Arial"/>
          <w:i/>
          <w:iCs/>
          <w:kern w:val="0"/>
          <w:sz w:val="22"/>
          <w:szCs w:val="22"/>
          <w:lang w:eastAsia="en-GB"/>
          <w14:ligatures w14:val="none"/>
        </w:rPr>
        <w:t>bathroom and utility room</w:t>
      </w:r>
      <w:r w:rsidR="005C14FB" w:rsidRPr="003B5C10">
        <w:rPr>
          <w:rFonts w:ascii="Arial" w:eastAsia="Times New Roman" w:hAnsi="Arial" w:cs="Arial"/>
          <w:i/>
          <w:iCs/>
          <w:kern w:val="0"/>
          <w:sz w:val="22"/>
          <w:szCs w:val="22"/>
          <w:lang w:eastAsia="en-GB"/>
          <w14:ligatures w14:val="none"/>
        </w:rPr>
        <w:t xml:space="preserve">, and on the FF a master bedroom with ensuite and dressing room. </w:t>
      </w:r>
    </w:p>
    <w:p w14:paraId="4A89F9D2" w14:textId="56A05954" w:rsidR="0061744D" w:rsidRDefault="0061744D" w:rsidP="00F73684">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3B5C10">
        <w:rPr>
          <w:rFonts w:ascii="Arial" w:eastAsia="Times New Roman" w:hAnsi="Arial" w:cs="Arial"/>
          <w:i/>
          <w:iCs/>
          <w:kern w:val="0"/>
          <w:sz w:val="22"/>
          <w:szCs w:val="22"/>
          <w:lang w:eastAsia="en-GB"/>
          <w14:ligatures w14:val="none"/>
        </w:rPr>
        <w:t xml:space="preserve">Internal reconfiguration, namely </w:t>
      </w:r>
      <w:r w:rsidR="0013565E" w:rsidRPr="003B5C10">
        <w:rPr>
          <w:rFonts w:ascii="Arial" w:eastAsia="Times New Roman" w:hAnsi="Arial" w:cs="Arial"/>
          <w:i/>
          <w:iCs/>
          <w:kern w:val="0"/>
          <w:sz w:val="22"/>
          <w:szCs w:val="22"/>
          <w:lang w:eastAsia="en-GB"/>
          <w14:ligatures w14:val="none"/>
        </w:rPr>
        <w:t>knocking</w:t>
      </w:r>
      <w:r w:rsidRPr="003B5C10">
        <w:rPr>
          <w:rFonts w:ascii="Arial" w:eastAsia="Times New Roman" w:hAnsi="Arial" w:cs="Arial"/>
          <w:i/>
          <w:iCs/>
          <w:kern w:val="0"/>
          <w:sz w:val="22"/>
          <w:szCs w:val="22"/>
          <w:lang w:eastAsia="en-GB"/>
          <w14:ligatures w14:val="none"/>
        </w:rPr>
        <w:t xml:space="preserve"> through to create open plan spaces</w:t>
      </w:r>
      <w:r w:rsidR="0013565E" w:rsidRPr="003B5C10">
        <w:rPr>
          <w:rFonts w:ascii="Arial" w:eastAsia="Times New Roman" w:hAnsi="Arial" w:cs="Arial"/>
          <w:i/>
          <w:iCs/>
          <w:kern w:val="0"/>
          <w:sz w:val="22"/>
          <w:szCs w:val="22"/>
          <w:lang w:eastAsia="en-GB"/>
          <w14:ligatures w14:val="none"/>
        </w:rPr>
        <w:t xml:space="preserve">, </w:t>
      </w:r>
      <w:r w:rsidR="00F14E8C" w:rsidRPr="003B5C10">
        <w:rPr>
          <w:rFonts w:ascii="Arial" w:eastAsia="Times New Roman" w:hAnsi="Arial" w:cs="Arial"/>
          <w:i/>
          <w:iCs/>
          <w:kern w:val="0"/>
          <w:sz w:val="22"/>
          <w:szCs w:val="22"/>
          <w:lang w:eastAsia="en-GB"/>
          <w14:ligatures w14:val="none"/>
        </w:rPr>
        <w:t xml:space="preserve">and corridors, </w:t>
      </w:r>
      <w:r w:rsidR="0013565E" w:rsidRPr="003B5C10">
        <w:rPr>
          <w:rFonts w:ascii="Arial" w:eastAsia="Times New Roman" w:hAnsi="Arial" w:cs="Arial"/>
          <w:i/>
          <w:iCs/>
          <w:kern w:val="0"/>
          <w:sz w:val="22"/>
          <w:szCs w:val="22"/>
          <w:lang w:eastAsia="en-GB"/>
          <w14:ligatures w14:val="none"/>
        </w:rPr>
        <w:t>new fenestration</w:t>
      </w:r>
      <w:r w:rsidR="003B5C10">
        <w:rPr>
          <w:rFonts w:ascii="Arial" w:eastAsia="Times New Roman" w:hAnsi="Arial" w:cs="Arial"/>
          <w:i/>
          <w:iCs/>
          <w:kern w:val="0"/>
          <w:sz w:val="22"/>
          <w:szCs w:val="22"/>
          <w:lang w:eastAsia="en-GB"/>
          <w14:ligatures w14:val="none"/>
        </w:rPr>
        <w:t>.</w:t>
      </w:r>
    </w:p>
    <w:p w14:paraId="2A8AE817" w14:textId="71D899A2" w:rsidR="00836E7A" w:rsidRPr="003B5C10" w:rsidRDefault="00836E7A" w:rsidP="00F73684">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Front porch.</w:t>
      </w:r>
    </w:p>
    <w:p w14:paraId="007CBEC7" w14:textId="0213030A" w:rsidR="00651F59" w:rsidRPr="002D5563" w:rsidRDefault="001A1384" w:rsidP="007A7A67">
      <w:pPr>
        <w:pStyle w:val="ListParagraph"/>
        <w:numPr>
          <w:ilvl w:val="0"/>
          <w:numId w:val="9"/>
        </w:numPr>
        <w:spacing w:after="0" w:line="276" w:lineRule="auto"/>
        <w:jc w:val="both"/>
        <w:rPr>
          <w:rFonts w:ascii="Arial" w:eastAsia="Times New Roman" w:hAnsi="Arial" w:cs="Arial"/>
          <w:kern w:val="0"/>
          <w:sz w:val="22"/>
          <w:szCs w:val="22"/>
          <w:lang w:eastAsia="en-GB"/>
          <w14:ligatures w14:val="none"/>
        </w:rPr>
      </w:pPr>
      <w:r w:rsidRPr="002D5563">
        <w:rPr>
          <w:rFonts w:ascii="Arial" w:eastAsia="Times New Roman" w:hAnsi="Arial" w:cs="Arial"/>
          <w:kern w:val="0"/>
          <w:sz w:val="22"/>
          <w:szCs w:val="22"/>
          <w:lang w:eastAsia="en-GB"/>
          <w14:ligatures w14:val="none"/>
        </w:rPr>
        <w:t xml:space="preserve">Creation of a disabled parking space in front of the proposed extension, entailing removal of existing </w:t>
      </w:r>
      <w:r w:rsidR="002D5563" w:rsidRPr="002D5563">
        <w:rPr>
          <w:rFonts w:ascii="Arial" w:eastAsia="Times New Roman" w:hAnsi="Arial" w:cs="Arial"/>
          <w:kern w:val="0"/>
          <w:sz w:val="22"/>
          <w:szCs w:val="22"/>
          <w:lang w:eastAsia="en-GB"/>
          <w14:ligatures w14:val="none"/>
        </w:rPr>
        <w:t xml:space="preserve">allocated </w:t>
      </w:r>
      <w:r w:rsidRPr="002D5563">
        <w:rPr>
          <w:rFonts w:ascii="Arial" w:eastAsia="Times New Roman" w:hAnsi="Arial" w:cs="Arial"/>
          <w:kern w:val="0"/>
          <w:sz w:val="22"/>
          <w:szCs w:val="22"/>
          <w:lang w:eastAsia="en-GB"/>
          <w14:ligatures w14:val="none"/>
        </w:rPr>
        <w:t>on-street parking space to create a</w:t>
      </w:r>
      <w:r w:rsidR="003B5B47">
        <w:rPr>
          <w:rFonts w:ascii="Arial" w:eastAsia="Times New Roman" w:hAnsi="Arial" w:cs="Arial"/>
          <w:kern w:val="0"/>
          <w:sz w:val="22"/>
          <w:szCs w:val="22"/>
          <w:lang w:eastAsia="en-GB"/>
          <w14:ligatures w14:val="none"/>
        </w:rPr>
        <w:t>n access</w:t>
      </w:r>
      <w:r w:rsidRPr="002D5563">
        <w:rPr>
          <w:rFonts w:ascii="Arial" w:eastAsia="Times New Roman" w:hAnsi="Arial" w:cs="Arial"/>
          <w:kern w:val="0"/>
          <w:sz w:val="22"/>
          <w:szCs w:val="22"/>
          <w:lang w:eastAsia="en-GB"/>
          <w14:ligatures w14:val="none"/>
        </w:rPr>
        <w:t xml:space="preserve"> over the footpath which will be retained, </w:t>
      </w:r>
      <w:r w:rsidR="002D5563" w:rsidRPr="002D5563">
        <w:rPr>
          <w:rFonts w:ascii="Arial" w:eastAsia="Times New Roman" w:hAnsi="Arial" w:cs="Arial"/>
          <w:kern w:val="0"/>
          <w:sz w:val="22"/>
          <w:szCs w:val="22"/>
          <w:lang w:eastAsia="en-GB"/>
          <w14:ligatures w14:val="none"/>
        </w:rPr>
        <w:t>install a dropped kerb</w:t>
      </w:r>
      <w:r w:rsidR="002D5563">
        <w:rPr>
          <w:rFonts w:ascii="Arial" w:eastAsia="Times New Roman" w:hAnsi="Arial" w:cs="Arial"/>
          <w:kern w:val="0"/>
          <w:sz w:val="22"/>
          <w:szCs w:val="22"/>
          <w:lang w:eastAsia="en-GB"/>
          <w14:ligatures w14:val="none"/>
        </w:rPr>
        <w:t>, and</w:t>
      </w:r>
      <w:r w:rsidR="00A03C9B">
        <w:rPr>
          <w:rFonts w:ascii="Arial" w:eastAsia="Times New Roman" w:hAnsi="Arial" w:cs="Arial"/>
          <w:kern w:val="0"/>
          <w:sz w:val="22"/>
          <w:szCs w:val="22"/>
          <w:lang w:eastAsia="en-GB"/>
          <w14:ligatures w14:val="none"/>
        </w:rPr>
        <w:t xml:space="preserve"> r</w:t>
      </w:r>
      <w:r w:rsidR="00651F59" w:rsidRPr="002D5563">
        <w:rPr>
          <w:rFonts w:ascii="Arial" w:eastAsia="Times New Roman" w:hAnsi="Arial" w:cs="Arial"/>
          <w:kern w:val="0"/>
          <w:sz w:val="22"/>
          <w:szCs w:val="22"/>
          <w:lang w:eastAsia="en-GB"/>
          <w14:ligatures w14:val="none"/>
        </w:rPr>
        <w:t>esin-bound gravel over geotextile membrane with a bedding sub base</w:t>
      </w:r>
      <w:r w:rsidR="00A03C9B">
        <w:rPr>
          <w:rFonts w:ascii="Arial" w:eastAsia="Times New Roman" w:hAnsi="Arial" w:cs="Arial"/>
          <w:kern w:val="0"/>
          <w:sz w:val="22"/>
          <w:szCs w:val="22"/>
          <w:lang w:eastAsia="en-GB"/>
          <w14:ligatures w14:val="none"/>
        </w:rPr>
        <w:t xml:space="preserve"> to create new access/parking space.</w:t>
      </w:r>
    </w:p>
    <w:p w14:paraId="64BBCE37" w14:textId="77777777" w:rsidR="00A03C9B" w:rsidRDefault="00A03C9B" w:rsidP="00F73684">
      <w:pPr>
        <w:spacing w:after="0" w:line="276" w:lineRule="auto"/>
        <w:jc w:val="both"/>
        <w:outlineLvl w:val="2"/>
        <w:rPr>
          <w:rFonts w:ascii="Arial" w:eastAsia="Times New Roman" w:hAnsi="Arial" w:cs="Arial"/>
          <w:kern w:val="0"/>
          <w:sz w:val="22"/>
          <w:szCs w:val="22"/>
          <w:lang w:eastAsia="en-GB"/>
          <w14:ligatures w14:val="none"/>
        </w:rPr>
      </w:pPr>
    </w:p>
    <w:p w14:paraId="576A4CDD" w14:textId="7962F772" w:rsidR="00F861E6" w:rsidRPr="003B5C10" w:rsidRDefault="00F73684" w:rsidP="00F73684">
      <w:pPr>
        <w:spacing w:after="0" w:line="276" w:lineRule="auto"/>
        <w:jc w:val="both"/>
        <w:outlineLvl w:val="2"/>
        <w:rPr>
          <w:rFonts w:ascii="Arial" w:eastAsia="Times New Roman" w:hAnsi="Arial" w:cs="Arial"/>
          <w:kern w:val="0"/>
          <w:sz w:val="22"/>
          <w:szCs w:val="22"/>
          <w:lang w:eastAsia="en-GB"/>
          <w14:ligatures w14:val="none"/>
        </w:rPr>
      </w:pPr>
      <w:r w:rsidRPr="003B5C10">
        <w:rPr>
          <w:rFonts w:ascii="Arial" w:eastAsia="Times New Roman" w:hAnsi="Arial" w:cs="Arial"/>
          <w:kern w:val="0"/>
          <w:sz w:val="22"/>
          <w:szCs w:val="22"/>
          <w:lang w:eastAsia="en-GB"/>
          <w14:ligatures w14:val="none"/>
        </w:rPr>
        <w:t xml:space="preserve">Proposed materials included brick, concrete tiles, and black uPVC windows/doors, all to match existing, and the introduction of a flat roof. </w:t>
      </w:r>
    </w:p>
    <w:p w14:paraId="3D3235FE" w14:textId="77777777" w:rsidR="00F861E6" w:rsidRPr="003B5C10" w:rsidRDefault="00F861E6" w:rsidP="00F73684">
      <w:pPr>
        <w:spacing w:after="0" w:line="276" w:lineRule="auto"/>
        <w:jc w:val="both"/>
        <w:outlineLvl w:val="2"/>
        <w:rPr>
          <w:rFonts w:ascii="Arial" w:eastAsia="Times New Roman" w:hAnsi="Arial" w:cs="Arial"/>
          <w:kern w:val="0"/>
          <w:sz w:val="22"/>
          <w:szCs w:val="22"/>
          <w:lang w:eastAsia="en-GB"/>
          <w14:ligatures w14:val="none"/>
        </w:rPr>
      </w:pPr>
    </w:p>
    <w:p w14:paraId="18238165" w14:textId="6AF0C7B0" w:rsidR="00E43EA1" w:rsidRPr="00B706D6" w:rsidRDefault="00F861E6" w:rsidP="00F73684">
      <w:pPr>
        <w:spacing w:after="0" w:line="276" w:lineRule="auto"/>
        <w:jc w:val="both"/>
        <w:outlineLvl w:val="2"/>
        <w:rPr>
          <w:rFonts w:ascii="Arial" w:eastAsia="Times New Roman" w:hAnsi="Arial" w:cs="Arial"/>
          <w:kern w:val="0"/>
          <w:sz w:val="22"/>
          <w:szCs w:val="22"/>
          <w:lang w:eastAsia="en-GB"/>
          <w14:ligatures w14:val="none"/>
        </w:rPr>
      </w:pPr>
      <w:r w:rsidRPr="003B5C10">
        <w:rPr>
          <w:rFonts w:ascii="Arial" w:eastAsia="Times New Roman" w:hAnsi="Arial" w:cs="Arial"/>
          <w:kern w:val="0"/>
          <w:sz w:val="22"/>
          <w:szCs w:val="22"/>
          <w:lang w:eastAsia="en-GB"/>
          <w14:ligatures w14:val="none"/>
        </w:rPr>
        <w:t xml:space="preserve">The property benefits from two on-street parking spaces, </w:t>
      </w:r>
      <w:r w:rsidR="003B5C10" w:rsidRPr="003B5C10">
        <w:rPr>
          <w:rFonts w:ascii="Arial" w:eastAsia="Times New Roman" w:hAnsi="Arial" w:cs="Arial"/>
          <w:kern w:val="0"/>
          <w:sz w:val="22"/>
          <w:szCs w:val="22"/>
          <w:lang w:eastAsia="en-GB"/>
          <w14:ligatures w14:val="none"/>
        </w:rPr>
        <w:t>one of which would be sacrificed to enable the creation of an off-street parking space in front of the property.</w:t>
      </w:r>
    </w:p>
    <w:p w14:paraId="04D64794" w14:textId="17A6BFDB" w:rsidR="00002A7A" w:rsidRDefault="00002A7A" w:rsidP="00894EE4">
      <w:pPr>
        <w:spacing w:after="0" w:line="276" w:lineRule="auto"/>
        <w:jc w:val="center"/>
        <w:outlineLvl w:val="2"/>
        <w:rPr>
          <w:rFonts w:ascii="Arial" w:eastAsia="Times New Roman" w:hAnsi="Arial" w:cs="Arial"/>
          <w:i/>
          <w:iCs/>
          <w:color w:val="FF0000"/>
          <w:kern w:val="0"/>
          <w:sz w:val="22"/>
          <w:szCs w:val="22"/>
          <w:lang w:eastAsia="en-GB"/>
          <w14:ligatures w14:val="none"/>
        </w:rPr>
      </w:pPr>
      <w:r w:rsidRPr="00002A7A">
        <w:rPr>
          <w:rFonts w:ascii="Arial" w:eastAsia="Times New Roman" w:hAnsi="Arial" w:cs="Arial"/>
          <w:i/>
          <w:iCs/>
          <w:noProof/>
          <w:color w:val="FF0000"/>
          <w:kern w:val="0"/>
          <w:sz w:val="22"/>
          <w:szCs w:val="22"/>
          <w:lang w:eastAsia="en-GB"/>
          <w14:ligatures w14:val="none"/>
        </w:rPr>
        <w:drawing>
          <wp:inline distT="0" distB="0" distL="0" distR="0" wp14:anchorId="44DF2ECB" wp14:editId="3944F7F0">
            <wp:extent cx="1526827" cy="2218671"/>
            <wp:effectExtent l="0" t="0" r="0" b="0"/>
            <wp:docPr id="79111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1911" name=""/>
                    <pic:cNvPicPr/>
                  </pic:nvPicPr>
                  <pic:blipFill rotWithShape="1">
                    <a:blip r:embed="rId11"/>
                    <a:srcRect r="52651"/>
                    <a:stretch>
                      <a:fillRect/>
                    </a:stretch>
                  </pic:blipFill>
                  <pic:spPr bwMode="auto">
                    <a:xfrm>
                      <a:off x="0" y="0"/>
                      <a:ext cx="1536225" cy="2232327"/>
                    </a:xfrm>
                    <a:prstGeom prst="rect">
                      <a:avLst/>
                    </a:prstGeom>
                    <a:ln>
                      <a:noFill/>
                    </a:ln>
                    <a:extLst>
                      <a:ext uri="{53640926-AAD7-44D8-BBD7-CCE9431645EC}">
                        <a14:shadowObscured xmlns:a14="http://schemas.microsoft.com/office/drawing/2010/main"/>
                      </a:ext>
                    </a:extLst>
                  </pic:spPr>
                </pic:pic>
              </a:graphicData>
            </a:graphic>
          </wp:inline>
        </w:drawing>
      </w:r>
      <w:r w:rsidR="00B67F1B" w:rsidRPr="00B67F1B">
        <w:rPr>
          <w:rFonts w:ascii="Arial" w:eastAsia="Times New Roman" w:hAnsi="Arial" w:cs="Arial"/>
          <w:i/>
          <w:iCs/>
          <w:noProof/>
          <w:color w:val="FF0000"/>
          <w:kern w:val="0"/>
          <w:sz w:val="22"/>
          <w:szCs w:val="22"/>
          <w:lang w:eastAsia="en-GB"/>
          <w14:ligatures w14:val="none"/>
        </w:rPr>
        <w:drawing>
          <wp:inline distT="0" distB="0" distL="0" distR="0" wp14:anchorId="3A0EDBD8" wp14:editId="1CD96874">
            <wp:extent cx="2305050" cy="2423403"/>
            <wp:effectExtent l="0" t="0" r="0" b="0"/>
            <wp:docPr id="1900621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621758" name=""/>
                    <pic:cNvPicPr/>
                  </pic:nvPicPr>
                  <pic:blipFill>
                    <a:blip r:embed="rId12"/>
                    <a:stretch>
                      <a:fillRect/>
                    </a:stretch>
                  </pic:blipFill>
                  <pic:spPr>
                    <a:xfrm>
                      <a:off x="0" y="0"/>
                      <a:ext cx="2321298" cy="2440486"/>
                    </a:xfrm>
                    <a:prstGeom prst="rect">
                      <a:avLst/>
                    </a:prstGeom>
                  </pic:spPr>
                </pic:pic>
              </a:graphicData>
            </a:graphic>
          </wp:inline>
        </w:drawing>
      </w:r>
    </w:p>
    <w:p w14:paraId="3E79A5A7" w14:textId="3E984F0C" w:rsidR="005506C7" w:rsidRPr="00002A7A" w:rsidRDefault="00002A7A" w:rsidP="003B5B47">
      <w:pPr>
        <w:spacing w:after="0" w:line="276" w:lineRule="auto"/>
        <w:jc w:val="center"/>
        <w:outlineLvl w:val="2"/>
        <w:rPr>
          <w:rFonts w:ascii="Arial" w:eastAsia="Times New Roman" w:hAnsi="Arial" w:cs="Arial"/>
          <w:b/>
          <w:bCs/>
          <w:kern w:val="0"/>
          <w:sz w:val="22"/>
          <w:szCs w:val="22"/>
          <w:lang w:eastAsia="en-GB"/>
          <w14:ligatures w14:val="none"/>
        </w:rPr>
      </w:pPr>
      <w:r w:rsidRPr="00002A7A">
        <w:rPr>
          <w:rFonts w:ascii="Arial" w:eastAsia="Times New Roman" w:hAnsi="Arial" w:cs="Arial"/>
          <w:b/>
          <w:bCs/>
          <w:kern w:val="0"/>
          <w:sz w:val="22"/>
          <w:szCs w:val="22"/>
          <w:lang w:eastAsia="en-GB"/>
          <w14:ligatures w14:val="none"/>
        </w:rPr>
        <w:t>Existing and Proposed Ground Floor Plans</w:t>
      </w:r>
    </w:p>
    <w:p w14:paraId="00851F44" w14:textId="19AD862D" w:rsidR="00002A7A" w:rsidRDefault="00002A7A" w:rsidP="00894EE4">
      <w:pPr>
        <w:spacing w:after="0" w:line="276" w:lineRule="auto"/>
        <w:jc w:val="center"/>
        <w:outlineLvl w:val="2"/>
        <w:rPr>
          <w:rFonts w:ascii="Arial" w:eastAsia="Times New Roman" w:hAnsi="Arial" w:cs="Arial"/>
          <w:i/>
          <w:iCs/>
          <w:color w:val="FF0000"/>
          <w:kern w:val="0"/>
          <w:sz w:val="22"/>
          <w:szCs w:val="22"/>
          <w:lang w:eastAsia="en-GB"/>
          <w14:ligatures w14:val="none"/>
        </w:rPr>
      </w:pPr>
      <w:r w:rsidRPr="00002A7A">
        <w:rPr>
          <w:rFonts w:ascii="Arial" w:eastAsia="Times New Roman" w:hAnsi="Arial" w:cs="Arial"/>
          <w:i/>
          <w:iCs/>
          <w:noProof/>
          <w:color w:val="FF0000"/>
          <w:kern w:val="0"/>
          <w:sz w:val="22"/>
          <w:szCs w:val="22"/>
          <w:lang w:eastAsia="en-GB"/>
          <w14:ligatures w14:val="none"/>
        </w:rPr>
        <w:drawing>
          <wp:inline distT="0" distB="0" distL="0" distR="0" wp14:anchorId="41E3814D" wp14:editId="111386C9">
            <wp:extent cx="1603614" cy="2728100"/>
            <wp:effectExtent l="0" t="0" r="0" b="0"/>
            <wp:docPr id="1526542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42714" name=""/>
                    <pic:cNvPicPr/>
                  </pic:nvPicPr>
                  <pic:blipFill rotWithShape="1">
                    <a:blip r:embed="rId11"/>
                    <a:srcRect l="59556"/>
                    <a:stretch>
                      <a:fillRect/>
                    </a:stretch>
                  </pic:blipFill>
                  <pic:spPr bwMode="auto">
                    <a:xfrm>
                      <a:off x="0" y="0"/>
                      <a:ext cx="1613337" cy="2744642"/>
                    </a:xfrm>
                    <a:prstGeom prst="rect">
                      <a:avLst/>
                    </a:prstGeom>
                    <a:ln>
                      <a:noFill/>
                    </a:ln>
                    <a:extLst>
                      <a:ext uri="{53640926-AAD7-44D8-BBD7-CCE9431645EC}">
                        <a14:shadowObscured xmlns:a14="http://schemas.microsoft.com/office/drawing/2010/main"/>
                      </a:ext>
                    </a:extLst>
                  </pic:spPr>
                </pic:pic>
              </a:graphicData>
            </a:graphic>
          </wp:inline>
        </w:drawing>
      </w:r>
      <w:r w:rsidR="0063769D" w:rsidRPr="0063769D">
        <w:rPr>
          <w:rFonts w:ascii="Arial" w:eastAsia="Times New Roman" w:hAnsi="Arial" w:cs="Arial"/>
          <w:i/>
          <w:iCs/>
          <w:noProof/>
          <w:color w:val="FF0000"/>
          <w:kern w:val="0"/>
          <w:sz w:val="22"/>
          <w:szCs w:val="22"/>
          <w:lang w:eastAsia="en-GB"/>
          <w14:ligatures w14:val="none"/>
        </w:rPr>
        <w:drawing>
          <wp:inline distT="0" distB="0" distL="0" distR="0" wp14:anchorId="4D1392F4" wp14:editId="13E77840">
            <wp:extent cx="1666951" cy="3003387"/>
            <wp:effectExtent l="0" t="0" r="0" b="6985"/>
            <wp:docPr id="1129534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34900" name=""/>
                    <pic:cNvPicPr/>
                  </pic:nvPicPr>
                  <pic:blipFill>
                    <a:blip r:embed="rId13"/>
                    <a:stretch>
                      <a:fillRect/>
                    </a:stretch>
                  </pic:blipFill>
                  <pic:spPr>
                    <a:xfrm>
                      <a:off x="0" y="0"/>
                      <a:ext cx="1672745" cy="3013826"/>
                    </a:xfrm>
                    <a:prstGeom prst="rect">
                      <a:avLst/>
                    </a:prstGeom>
                  </pic:spPr>
                </pic:pic>
              </a:graphicData>
            </a:graphic>
          </wp:inline>
        </w:drawing>
      </w:r>
    </w:p>
    <w:p w14:paraId="3BBFD3F1" w14:textId="31013DA5" w:rsidR="002A4CDB" w:rsidRDefault="002A4CDB" w:rsidP="00894EE4">
      <w:pPr>
        <w:spacing w:after="0" w:line="276" w:lineRule="auto"/>
        <w:jc w:val="center"/>
        <w:outlineLvl w:val="2"/>
        <w:rPr>
          <w:rFonts w:ascii="Arial" w:eastAsia="Times New Roman" w:hAnsi="Arial" w:cs="Arial"/>
          <w:b/>
          <w:bCs/>
          <w:kern w:val="0"/>
          <w:sz w:val="22"/>
          <w:szCs w:val="22"/>
          <w:lang w:eastAsia="en-GB"/>
          <w14:ligatures w14:val="none"/>
        </w:rPr>
      </w:pPr>
      <w:r w:rsidRPr="00002A7A">
        <w:rPr>
          <w:rFonts w:ascii="Arial" w:eastAsia="Times New Roman" w:hAnsi="Arial" w:cs="Arial"/>
          <w:b/>
          <w:bCs/>
          <w:kern w:val="0"/>
          <w:sz w:val="22"/>
          <w:szCs w:val="22"/>
          <w:lang w:eastAsia="en-GB"/>
          <w14:ligatures w14:val="none"/>
        </w:rPr>
        <w:t xml:space="preserve">Existing and Proposed </w:t>
      </w:r>
      <w:r>
        <w:rPr>
          <w:rFonts w:ascii="Arial" w:eastAsia="Times New Roman" w:hAnsi="Arial" w:cs="Arial"/>
          <w:b/>
          <w:bCs/>
          <w:kern w:val="0"/>
          <w:sz w:val="22"/>
          <w:szCs w:val="22"/>
          <w:lang w:eastAsia="en-GB"/>
          <w14:ligatures w14:val="none"/>
        </w:rPr>
        <w:t>First</w:t>
      </w:r>
      <w:r w:rsidRPr="00002A7A">
        <w:rPr>
          <w:rFonts w:ascii="Arial" w:eastAsia="Times New Roman" w:hAnsi="Arial" w:cs="Arial"/>
          <w:b/>
          <w:bCs/>
          <w:kern w:val="0"/>
          <w:sz w:val="22"/>
          <w:szCs w:val="22"/>
          <w:lang w:eastAsia="en-GB"/>
          <w14:ligatures w14:val="none"/>
        </w:rPr>
        <w:t xml:space="preserve"> Floor Plans</w:t>
      </w:r>
    </w:p>
    <w:p w14:paraId="6E26B94A" w14:textId="77777777" w:rsidR="00BC7597" w:rsidRDefault="00BC7597" w:rsidP="009C1702">
      <w:pPr>
        <w:spacing w:after="0" w:line="276" w:lineRule="auto"/>
        <w:jc w:val="both"/>
        <w:outlineLvl w:val="2"/>
        <w:rPr>
          <w:rFonts w:ascii="Arial" w:eastAsia="Times New Roman" w:hAnsi="Arial" w:cs="Arial"/>
          <w:b/>
          <w:bCs/>
          <w:kern w:val="0"/>
          <w:sz w:val="22"/>
          <w:szCs w:val="22"/>
          <w:lang w:eastAsia="en-GB"/>
          <w14:ligatures w14:val="none"/>
        </w:rPr>
      </w:pPr>
    </w:p>
    <w:p w14:paraId="1E565367" w14:textId="1CFF01D5" w:rsidR="00BC7597" w:rsidRDefault="002F0FF2" w:rsidP="002F0FF2">
      <w:pPr>
        <w:spacing w:after="0" w:line="276" w:lineRule="auto"/>
        <w:jc w:val="center"/>
        <w:outlineLvl w:val="2"/>
        <w:rPr>
          <w:rFonts w:ascii="Arial" w:eastAsia="Times New Roman" w:hAnsi="Arial" w:cs="Arial"/>
          <w:b/>
          <w:bCs/>
          <w:kern w:val="0"/>
          <w:sz w:val="22"/>
          <w:szCs w:val="22"/>
          <w:lang w:eastAsia="en-GB"/>
          <w14:ligatures w14:val="none"/>
        </w:rPr>
      </w:pPr>
      <w:r w:rsidRPr="002F0FF2">
        <w:rPr>
          <w:rFonts w:ascii="Arial" w:eastAsia="Times New Roman" w:hAnsi="Arial" w:cs="Arial"/>
          <w:b/>
          <w:bCs/>
          <w:noProof/>
          <w:kern w:val="0"/>
          <w:sz w:val="22"/>
          <w:szCs w:val="22"/>
          <w:lang w:eastAsia="en-GB"/>
          <w14:ligatures w14:val="none"/>
        </w:rPr>
        <w:lastRenderedPageBreak/>
        <w:drawing>
          <wp:inline distT="0" distB="0" distL="0" distR="0" wp14:anchorId="7DF616C0" wp14:editId="68CA55AC">
            <wp:extent cx="5333134" cy="1597025"/>
            <wp:effectExtent l="0" t="0" r="1270" b="3175"/>
            <wp:docPr id="1751209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09010" name=""/>
                    <pic:cNvPicPr/>
                  </pic:nvPicPr>
                  <pic:blipFill rotWithShape="1">
                    <a:blip r:embed="rId14"/>
                    <a:srcRect l="3946"/>
                    <a:stretch>
                      <a:fillRect/>
                    </a:stretch>
                  </pic:blipFill>
                  <pic:spPr bwMode="auto">
                    <a:xfrm>
                      <a:off x="0" y="0"/>
                      <a:ext cx="5355358" cy="1603680"/>
                    </a:xfrm>
                    <a:prstGeom prst="rect">
                      <a:avLst/>
                    </a:prstGeom>
                    <a:ln>
                      <a:noFill/>
                    </a:ln>
                    <a:extLst>
                      <a:ext uri="{53640926-AAD7-44D8-BBD7-CCE9431645EC}">
                        <a14:shadowObscured xmlns:a14="http://schemas.microsoft.com/office/drawing/2010/main"/>
                      </a:ext>
                    </a:extLst>
                  </pic:spPr>
                </pic:pic>
              </a:graphicData>
            </a:graphic>
          </wp:inline>
        </w:drawing>
      </w:r>
    </w:p>
    <w:p w14:paraId="2E3021A8" w14:textId="2B4989EB" w:rsidR="00A84C2C" w:rsidRDefault="002F0FF2" w:rsidP="00640B6B">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Elevations</w:t>
      </w:r>
    </w:p>
    <w:p w14:paraId="080F136E" w14:textId="12E84051" w:rsidR="00A84C2C" w:rsidRDefault="00A84C2C" w:rsidP="002F0FF2">
      <w:pPr>
        <w:spacing w:after="0" w:line="276" w:lineRule="auto"/>
        <w:jc w:val="center"/>
        <w:outlineLvl w:val="2"/>
        <w:rPr>
          <w:rFonts w:ascii="Arial" w:eastAsia="Times New Roman" w:hAnsi="Arial" w:cs="Arial"/>
          <w:b/>
          <w:bCs/>
          <w:kern w:val="0"/>
          <w:sz w:val="22"/>
          <w:szCs w:val="22"/>
          <w:lang w:eastAsia="en-GB"/>
          <w14:ligatures w14:val="none"/>
        </w:rPr>
      </w:pPr>
      <w:r w:rsidRPr="00A84C2C">
        <w:rPr>
          <w:rFonts w:ascii="Arial" w:eastAsia="Times New Roman" w:hAnsi="Arial" w:cs="Arial"/>
          <w:b/>
          <w:bCs/>
          <w:noProof/>
          <w:kern w:val="0"/>
          <w:sz w:val="22"/>
          <w:szCs w:val="22"/>
          <w:lang w:eastAsia="en-GB"/>
          <w14:ligatures w14:val="none"/>
        </w:rPr>
        <w:drawing>
          <wp:inline distT="0" distB="0" distL="0" distR="0" wp14:anchorId="72F82237" wp14:editId="3EA7208D">
            <wp:extent cx="6483617" cy="1663642"/>
            <wp:effectExtent l="0" t="0" r="0" b="0"/>
            <wp:docPr id="1330759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59381" name=""/>
                    <pic:cNvPicPr/>
                  </pic:nvPicPr>
                  <pic:blipFill rotWithShape="1">
                    <a:blip r:embed="rId15"/>
                    <a:srcRect l="2384" r="26544"/>
                    <a:stretch>
                      <a:fillRect/>
                    </a:stretch>
                  </pic:blipFill>
                  <pic:spPr bwMode="auto">
                    <a:xfrm>
                      <a:off x="0" y="0"/>
                      <a:ext cx="6553265" cy="1681513"/>
                    </a:xfrm>
                    <a:prstGeom prst="rect">
                      <a:avLst/>
                    </a:prstGeom>
                    <a:ln>
                      <a:noFill/>
                    </a:ln>
                    <a:extLst>
                      <a:ext uri="{53640926-AAD7-44D8-BBD7-CCE9431645EC}">
                        <a14:shadowObscured xmlns:a14="http://schemas.microsoft.com/office/drawing/2010/main"/>
                      </a:ext>
                    </a:extLst>
                  </pic:spPr>
                </pic:pic>
              </a:graphicData>
            </a:graphic>
          </wp:inline>
        </w:drawing>
      </w:r>
    </w:p>
    <w:p w14:paraId="25724AE9" w14:textId="77777777" w:rsidR="00640B6B" w:rsidRDefault="00640B6B" w:rsidP="00640B6B">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Proposed Elevations </w:t>
      </w:r>
    </w:p>
    <w:p w14:paraId="50E868FA" w14:textId="77777777" w:rsidR="002F0FF2" w:rsidRDefault="002F0FF2" w:rsidP="009C1702">
      <w:pPr>
        <w:spacing w:after="0" w:line="276" w:lineRule="auto"/>
        <w:jc w:val="both"/>
        <w:outlineLvl w:val="2"/>
        <w:rPr>
          <w:rFonts w:ascii="Arial" w:eastAsia="Times New Roman" w:hAnsi="Arial" w:cs="Arial"/>
          <w:b/>
          <w:bCs/>
          <w:kern w:val="0"/>
          <w:sz w:val="22"/>
          <w:szCs w:val="22"/>
          <w:lang w:eastAsia="en-GB"/>
          <w14:ligatures w14:val="none"/>
        </w:rPr>
      </w:pPr>
    </w:p>
    <w:p w14:paraId="6F0196C6" w14:textId="09C123E9" w:rsidR="00631B2E" w:rsidRPr="00872E14"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8E6FC6A" w14:textId="77777777" w:rsidTr="00B13119">
        <w:trPr>
          <w:trHeight w:hRule="exact" w:val="20"/>
        </w:trPr>
        <w:tc>
          <w:tcPr>
            <w:tcW w:w="8921" w:type="dxa"/>
            <w:tcBorders>
              <w:bottom w:val="single" w:sz="6" w:space="0" w:color="auto"/>
            </w:tcBorders>
            <w:vAlign w:val="center"/>
            <w:hideMark/>
          </w:tcPr>
          <w:p w14:paraId="2B020E2F"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7738C0F" w14:textId="77777777" w:rsidTr="00B13119">
        <w:tc>
          <w:tcPr>
            <w:tcW w:w="8921" w:type="dxa"/>
            <w:tcBorders>
              <w:left w:val="single" w:sz="12" w:space="0" w:color="auto"/>
              <w:bottom w:val="single" w:sz="12" w:space="0" w:color="auto"/>
              <w:right w:val="single" w:sz="12" w:space="0" w:color="auto"/>
            </w:tcBorders>
            <w:vAlign w:val="center"/>
          </w:tcPr>
          <w:p w14:paraId="587F51D7" w14:textId="143C8547" w:rsidR="00C777DF" w:rsidRPr="00872E14" w:rsidRDefault="00235BB3" w:rsidP="00235BB3">
            <w:pPr>
              <w:rPr>
                <w:rFonts w:ascii="Arial" w:hAnsi="Arial" w:cs="Arial"/>
                <w:color w:val="333333"/>
                <w:sz w:val="22"/>
                <w:szCs w:val="22"/>
              </w:rPr>
            </w:pPr>
            <w:r w:rsidRPr="00872E14">
              <w:rPr>
                <w:rFonts w:ascii="Arial" w:hAnsi="Arial" w:cs="Arial"/>
                <w:color w:val="333333"/>
                <w:sz w:val="22"/>
                <w:szCs w:val="22"/>
              </w:rPr>
              <w:t>19/06406/FUL – proposed two storey side extension and single storey rear extension – approve with conditions – no.51 Dowding Drive</w:t>
            </w:r>
          </w:p>
        </w:tc>
      </w:tr>
      <w:tr w:rsidR="00872E14" w:rsidRPr="003E74F7" w14:paraId="7516445E" w14:textId="77777777" w:rsidTr="00B13119">
        <w:tc>
          <w:tcPr>
            <w:tcW w:w="8921" w:type="dxa"/>
            <w:tcBorders>
              <w:left w:val="single" w:sz="12" w:space="0" w:color="auto"/>
              <w:bottom w:val="single" w:sz="12" w:space="0" w:color="auto"/>
              <w:right w:val="single" w:sz="12" w:space="0" w:color="auto"/>
            </w:tcBorders>
            <w:vAlign w:val="center"/>
          </w:tcPr>
          <w:p w14:paraId="3D8D6987" w14:textId="70D1B4B4" w:rsidR="00872E14" w:rsidRPr="00872E14" w:rsidRDefault="00872E14" w:rsidP="00235BB3">
            <w:pPr>
              <w:rPr>
                <w:rFonts w:ascii="Arial" w:hAnsi="Arial" w:cs="Arial"/>
                <w:color w:val="333333"/>
                <w:sz w:val="22"/>
                <w:szCs w:val="22"/>
              </w:rPr>
            </w:pPr>
            <w:r w:rsidRPr="00872E14">
              <w:rPr>
                <w:rFonts w:ascii="Arial" w:hAnsi="Arial" w:cs="Arial"/>
                <w:color w:val="333333"/>
                <w:sz w:val="22"/>
                <w:szCs w:val="22"/>
              </w:rPr>
              <w:t xml:space="preserve">17/08052/FUL – two storey rear extension and front porch extension – approve with conditions – no.70 Whittle Avenue </w:t>
            </w:r>
          </w:p>
        </w:tc>
      </w:tr>
      <w:tr w:rsidR="00467D54" w:rsidRPr="003E74F7" w14:paraId="5AA707BE" w14:textId="77777777" w:rsidTr="00B13119">
        <w:tc>
          <w:tcPr>
            <w:tcW w:w="8921" w:type="dxa"/>
            <w:tcBorders>
              <w:left w:val="single" w:sz="12" w:space="0" w:color="auto"/>
              <w:bottom w:val="single" w:sz="12" w:space="0" w:color="auto"/>
              <w:right w:val="single" w:sz="12" w:space="0" w:color="auto"/>
            </w:tcBorders>
            <w:vAlign w:val="center"/>
          </w:tcPr>
          <w:p w14:paraId="4FDFE027" w14:textId="68F036A5" w:rsidR="00467D54" w:rsidRPr="00872E14" w:rsidRDefault="00467D54" w:rsidP="00235BB3">
            <w:pPr>
              <w:rPr>
                <w:rFonts w:ascii="Arial" w:hAnsi="Arial" w:cs="Arial"/>
                <w:color w:val="333333"/>
                <w:sz w:val="22"/>
                <w:szCs w:val="22"/>
              </w:rPr>
            </w:pPr>
            <w:r w:rsidRPr="00872E14">
              <w:rPr>
                <w:rFonts w:ascii="Arial" w:hAnsi="Arial" w:cs="Arial"/>
                <w:color w:val="333333"/>
                <w:sz w:val="22"/>
                <w:szCs w:val="22"/>
              </w:rPr>
              <w:t>15/10327/FUL – proposed two storey side extension – approve with conditions – no. 54 Dowding Drive</w:t>
            </w:r>
          </w:p>
        </w:tc>
      </w:tr>
      <w:tr w:rsidR="00C777DF" w:rsidRPr="003E74F7" w14:paraId="66EC45BF" w14:textId="77777777" w:rsidTr="00B13119">
        <w:tc>
          <w:tcPr>
            <w:tcW w:w="8921" w:type="dxa"/>
            <w:tcBorders>
              <w:left w:val="single" w:sz="12" w:space="0" w:color="auto"/>
              <w:bottom w:val="single" w:sz="12" w:space="0" w:color="auto"/>
              <w:right w:val="single" w:sz="12" w:space="0" w:color="auto"/>
            </w:tcBorders>
            <w:vAlign w:val="center"/>
          </w:tcPr>
          <w:p w14:paraId="16D0E4F5" w14:textId="28FD1BC8" w:rsidR="00C777DF" w:rsidRPr="00872E14" w:rsidRDefault="00D845E3" w:rsidP="00B13119">
            <w:pPr>
              <w:spacing w:after="0"/>
              <w:rPr>
                <w:rFonts w:ascii="Arial" w:hAnsi="Arial" w:cs="Arial"/>
                <w:sz w:val="22"/>
                <w:szCs w:val="22"/>
              </w:rPr>
            </w:pPr>
            <w:r w:rsidRPr="00872E14">
              <w:rPr>
                <w:rFonts w:ascii="Arial" w:hAnsi="Arial" w:cs="Arial"/>
                <w:sz w:val="22"/>
                <w:szCs w:val="22"/>
              </w:rPr>
              <w:t>N/12/04091/FUL – two storey side extension – approve with conditions – no.50 Dowding Drive</w:t>
            </w:r>
          </w:p>
        </w:tc>
      </w:tr>
      <w:tr w:rsidR="00C777DF" w:rsidRPr="003E74F7" w14:paraId="5CE589D7" w14:textId="77777777" w:rsidTr="00B13119">
        <w:tc>
          <w:tcPr>
            <w:tcW w:w="8921" w:type="dxa"/>
            <w:tcBorders>
              <w:top w:val="single" w:sz="12" w:space="0" w:color="auto"/>
            </w:tcBorders>
            <w:vAlign w:val="center"/>
            <w:hideMark/>
          </w:tcPr>
          <w:p w14:paraId="113C99D0" w14:textId="77777777" w:rsidR="00C777DF" w:rsidRPr="003E74F7" w:rsidRDefault="00C777DF" w:rsidP="00B13119">
            <w:pPr>
              <w:rPr>
                <w:rFonts w:cs="Arial"/>
                <w:szCs w:val="22"/>
              </w:rPr>
            </w:pPr>
          </w:p>
        </w:tc>
      </w:tr>
      <w:tr w:rsidR="00C777DF" w:rsidRPr="003E74F7" w14:paraId="4C2868E8" w14:textId="77777777" w:rsidTr="00B13119">
        <w:tc>
          <w:tcPr>
            <w:tcW w:w="8921" w:type="dxa"/>
            <w:vAlign w:val="center"/>
            <w:hideMark/>
          </w:tcPr>
          <w:p w14:paraId="6CE5EFAB" w14:textId="77777777" w:rsidR="00C777DF" w:rsidRPr="003E74F7" w:rsidRDefault="00C777DF" w:rsidP="00B13119">
            <w:pPr>
              <w:rPr>
                <w:rFonts w:cs="Arial"/>
                <w:szCs w:val="22"/>
              </w:rPr>
            </w:pPr>
          </w:p>
        </w:tc>
      </w:tr>
      <w:bookmarkEnd w:id="0"/>
    </w:tbl>
    <w:p w14:paraId="454D7ACD"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409C80A"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64BEA2B"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F6265ED" w14:textId="1825D45F" w:rsidR="00A069C5" w:rsidRPr="00DB7D89" w:rsidRDefault="00A069C5" w:rsidP="00A069C5">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r w:rsidR="00F96E27">
        <w:rPr>
          <w:rFonts w:ascii="Arial" w:eastAsia="Times New Roman" w:hAnsi="Arial" w:cs="Arial"/>
          <w:kern w:val="0"/>
          <w:sz w:val="22"/>
          <w:szCs w:val="22"/>
          <w:lang w:eastAsia="en-GB"/>
          <w14:ligatures w14:val="none"/>
        </w:rPr>
        <w:t>August 2026</w:t>
      </w:r>
    </w:p>
    <w:p w14:paraId="0CED0D11" w14:textId="77777777" w:rsidR="00A069C5" w:rsidRPr="00BC7597" w:rsidRDefault="00A069C5" w:rsidP="00A069C5">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D1B0217" w14:textId="77777777" w:rsidR="00A069C5" w:rsidRDefault="00A069C5" w:rsidP="00A069C5">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102C200C" w14:textId="77777777" w:rsidR="00A069C5" w:rsidRPr="00DB7D89" w:rsidRDefault="00A069C5" w:rsidP="00A069C5">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396358D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7D55BE7" w14:textId="205AC356" w:rsidR="008B578F" w:rsidRPr="00A069C5" w:rsidRDefault="008B578F" w:rsidP="009C1702">
      <w:pPr>
        <w:spacing w:after="0" w:line="276" w:lineRule="auto"/>
        <w:jc w:val="both"/>
        <w:rPr>
          <w:rFonts w:ascii="Arial" w:eastAsia="Times New Roman" w:hAnsi="Arial" w:cs="Arial"/>
          <w:kern w:val="0"/>
          <w:sz w:val="22"/>
          <w:szCs w:val="22"/>
          <w:lang w:eastAsia="en-GB"/>
          <w14:ligatures w14:val="none"/>
        </w:rPr>
      </w:pPr>
      <w:r w:rsidRPr="00A069C5">
        <w:rPr>
          <w:rFonts w:ascii="Arial" w:eastAsia="Times New Roman" w:hAnsi="Arial" w:cs="Arial"/>
          <w:kern w:val="0"/>
          <w:sz w:val="22"/>
          <w:szCs w:val="22"/>
          <w:lang w:eastAsia="en-GB"/>
          <w14:ligatures w14:val="none"/>
        </w:rPr>
        <w:t>Wiltshire Core Strategy:</w:t>
      </w:r>
    </w:p>
    <w:p w14:paraId="5F338DB9" w14:textId="77777777" w:rsidR="00134D23" w:rsidRPr="00A069C5"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069C5">
        <w:rPr>
          <w:rFonts w:ascii="Arial" w:eastAsia="Times New Roman" w:hAnsi="Arial" w:cs="Arial"/>
          <w:kern w:val="0"/>
          <w:sz w:val="22"/>
          <w:szCs w:val="22"/>
          <w:lang w:eastAsia="en-GB"/>
          <w14:ligatures w14:val="none"/>
        </w:rPr>
        <w:t>Core Policy 57 Ensuring High Quality Design and Place Shaping</w:t>
      </w:r>
    </w:p>
    <w:p w14:paraId="664B9E65" w14:textId="77777777" w:rsidR="009F684B" w:rsidRPr="00A069C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069C5">
        <w:rPr>
          <w:rFonts w:ascii="Arial" w:eastAsia="Times New Roman" w:hAnsi="Arial" w:cs="Arial"/>
          <w:kern w:val="0"/>
          <w:sz w:val="22"/>
          <w:szCs w:val="22"/>
          <w:lang w:eastAsia="en-GB"/>
          <w14:ligatures w14:val="none"/>
        </w:rPr>
        <w:t>Core Policy 61</w:t>
      </w:r>
      <w:r w:rsidR="006A735A" w:rsidRPr="00A069C5">
        <w:rPr>
          <w:rFonts w:ascii="Arial" w:eastAsia="Times New Roman" w:hAnsi="Arial" w:cs="Arial"/>
          <w:kern w:val="0"/>
          <w:sz w:val="22"/>
          <w:szCs w:val="22"/>
          <w:lang w:eastAsia="en-GB"/>
          <w14:ligatures w14:val="none"/>
        </w:rPr>
        <w:t>:</w:t>
      </w:r>
      <w:r w:rsidRPr="00A069C5">
        <w:rPr>
          <w:rFonts w:ascii="Arial" w:eastAsia="Times New Roman" w:hAnsi="Arial" w:cs="Arial"/>
          <w:kern w:val="0"/>
          <w:sz w:val="22"/>
          <w:szCs w:val="22"/>
          <w:lang w:eastAsia="en-GB"/>
          <w14:ligatures w14:val="none"/>
        </w:rPr>
        <w:t xml:space="preserve"> Transport and New Development</w:t>
      </w:r>
    </w:p>
    <w:p w14:paraId="7E087CE7" w14:textId="77777777" w:rsidR="009F684B" w:rsidRPr="00A069C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069C5">
        <w:rPr>
          <w:rFonts w:ascii="Arial" w:eastAsia="Times New Roman" w:hAnsi="Arial" w:cs="Arial"/>
          <w:kern w:val="0"/>
          <w:sz w:val="22"/>
          <w:szCs w:val="22"/>
          <w:lang w:eastAsia="en-GB"/>
          <w14:ligatures w14:val="none"/>
        </w:rPr>
        <w:t>Core Policy 64</w:t>
      </w:r>
      <w:r w:rsidR="006A735A" w:rsidRPr="00A069C5">
        <w:rPr>
          <w:rFonts w:ascii="Arial" w:eastAsia="Times New Roman" w:hAnsi="Arial" w:cs="Arial"/>
          <w:kern w:val="0"/>
          <w:sz w:val="22"/>
          <w:szCs w:val="22"/>
          <w:lang w:eastAsia="en-GB"/>
          <w14:ligatures w14:val="none"/>
        </w:rPr>
        <w:t>:</w:t>
      </w:r>
      <w:r w:rsidRPr="00A069C5">
        <w:rPr>
          <w:rFonts w:ascii="Arial" w:eastAsia="Times New Roman" w:hAnsi="Arial" w:cs="Arial"/>
          <w:kern w:val="0"/>
          <w:sz w:val="22"/>
          <w:szCs w:val="22"/>
          <w:lang w:eastAsia="en-GB"/>
          <w14:ligatures w14:val="none"/>
        </w:rPr>
        <w:t xml:space="preserve"> Demand Management</w:t>
      </w:r>
    </w:p>
    <w:p w14:paraId="4771EB51" w14:textId="77777777" w:rsidR="009E1642" w:rsidRPr="00A069C5" w:rsidRDefault="009E1642" w:rsidP="009C1702">
      <w:pPr>
        <w:spacing w:after="0" w:line="276" w:lineRule="auto"/>
        <w:jc w:val="both"/>
        <w:rPr>
          <w:rFonts w:ascii="Arial" w:eastAsia="Times New Roman" w:hAnsi="Arial" w:cs="Arial"/>
          <w:kern w:val="0"/>
          <w:sz w:val="22"/>
          <w:szCs w:val="22"/>
          <w:lang w:eastAsia="en-GB"/>
          <w14:ligatures w14:val="none"/>
        </w:rPr>
      </w:pPr>
    </w:p>
    <w:p w14:paraId="471FAC75" w14:textId="63443B9B" w:rsidR="0021435E" w:rsidRPr="00A069C5" w:rsidRDefault="00A069C5" w:rsidP="009C1702">
      <w:pPr>
        <w:spacing w:after="0" w:line="276" w:lineRule="auto"/>
        <w:jc w:val="both"/>
        <w:rPr>
          <w:rFonts w:ascii="Arial" w:eastAsia="Times New Roman" w:hAnsi="Arial" w:cs="Arial"/>
          <w:kern w:val="0"/>
          <w:sz w:val="22"/>
          <w:szCs w:val="22"/>
          <w:lang w:eastAsia="en-GB"/>
          <w14:ligatures w14:val="none"/>
        </w:rPr>
      </w:pPr>
      <w:r w:rsidRPr="00A069C5">
        <w:rPr>
          <w:rFonts w:ascii="Arial" w:eastAsia="Times New Roman" w:hAnsi="Arial" w:cs="Arial"/>
          <w:kern w:val="0"/>
          <w:sz w:val="22"/>
          <w:szCs w:val="22"/>
          <w:lang w:eastAsia="en-GB"/>
          <w14:ligatures w14:val="none"/>
        </w:rPr>
        <w:t>Calne Neighbourhood Plan, made 2018.</w:t>
      </w:r>
    </w:p>
    <w:p w14:paraId="719F9964" w14:textId="77777777" w:rsidR="00BC7597" w:rsidRPr="00DB7D89" w:rsidRDefault="00BC7597" w:rsidP="009C1702">
      <w:pPr>
        <w:spacing w:after="0" w:line="276" w:lineRule="auto"/>
        <w:jc w:val="both"/>
        <w:rPr>
          <w:rFonts w:ascii="Arial" w:eastAsia="Times New Roman" w:hAnsi="Arial" w:cs="Arial"/>
          <w:kern w:val="0"/>
          <w:sz w:val="22"/>
          <w:szCs w:val="22"/>
          <w:lang w:eastAsia="en-GB"/>
          <w14:ligatures w14:val="none"/>
        </w:rPr>
      </w:pPr>
    </w:p>
    <w:p w14:paraId="678938CC"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654C84C"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D94CB7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3328614" w14:textId="2DF37F0E" w:rsidR="00D66B8B" w:rsidRDefault="00BA28E1"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Cherhill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D66B8B">
        <w:rPr>
          <w:rFonts w:ascii="Arial" w:eastAsia="Times New Roman" w:hAnsi="Arial" w:cs="Arial"/>
          <w:kern w:val="0"/>
          <w:sz w:val="22"/>
          <w:szCs w:val="22"/>
          <w:lang w:eastAsia="en-GB"/>
          <w14:ligatures w14:val="none"/>
        </w:rPr>
        <w:t xml:space="preserve">, subject to a condition </w:t>
      </w:r>
      <w:r w:rsidR="00D66B8B" w:rsidRPr="00D66B8B">
        <w:rPr>
          <w:rFonts w:ascii="Arial" w:eastAsia="Times New Roman" w:hAnsi="Arial" w:cs="Arial"/>
          <w:kern w:val="0"/>
          <w:sz w:val="22"/>
          <w:szCs w:val="22"/>
          <w:lang w:eastAsia="en-GB"/>
          <w14:ligatures w14:val="none"/>
        </w:rPr>
        <w:t>that the property is not subsequently subdivided to form a second dwelling.</w:t>
      </w:r>
    </w:p>
    <w:bookmarkEnd w:id="1"/>
    <w:p w14:paraId="237E131C" w14:textId="77777777" w:rsidR="000815DE" w:rsidRPr="007C2273" w:rsidRDefault="000815DE" w:rsidP="009C1702">
      <w:pPr>
        <w:spacing w:after="0" w:line="276" w:lineRule="auto"/>
        <w:jc w:val="both"/>
        <w:rPr>
          <w:rFonts w:ascii="Arial" w:eastAsia="Times New Roman" w:hAnsi="Arial" w:cs="Arial"/>
          <w:b/>
          <w:bCs/>
          <w:kern w:val="0"/>
          <w:sz w:val="22"/>
          <w:szCs w:val="22"/>
          <w:lang w:eastAsia="en-GB"/>
          <w14:ligatures w14:val="none"/>
        </w:rPr>
      </w:pPr>
    </w:p>
    <w:p w14:paraId="101B5696" w14:textId="77777777" w:rsidR="002F7697" w:rsidRPr="007C2273" w:rsidRDefault="00BA28E1" w:rsidP="009C1702">
      <w:pPr>
        <w:spacing w:after="0" w:line="276" w:lineRule="auto"/>
        <w:jc w:val="both"/>
        <w:rPr>
          <w:rFonts w:ascii="Arial" w:eastAsia="Times New Roman" w:hAnsi="Arial" w:cs="Arial"/>
          <w:kern w:val="0"/>
          <w:sz w:val="22"/>
          <w:szCs w:val="22"/>
          <w:lang w:eastAsia="en-GB"/>
          <w14:ligatures w14:val="none"/>
        </w:rPr>
      </w:pPr>
      <w:r w:rsidRPr="007C2273">
        <w:rPr>
          <w:rFonts w:ascii="Arial" w:eastAsia="Times New Roman" w:hAnsi="Arial" w:cs="Arial"/>
          <w:kern w:val="0"/>
          <w:sz w:val="22"/>
          <w:szCs w:val="22"/>
          <w:u w:val="single"/>
          <w:lang w:eastAsia="en-GB"/>
          <w14:ligatures w14:val="none"/>
        </w:rPr>
        <w:t>Highways:</w:t>
      </w:r>
      <w:r w:rsidR="000815DE" w:rsidRPr="007C2273">
        <w:rPr>
          <w:rFonts w:ascii="Arial" w:eastAsia="Times New Roman" w:hAnsi="Arial" w:cs="Arial"/>
          <w:kern w:val="0"/>
          <w:sz w:val="22"/>
          <w:szCs w:val="22"/>
          <w:lang w:eastAsia="en-GB"/>
          <w14:ligatures w14:val="none"/>
        </w:rPr>
        <w:t xml:space="preserve"> </w:t>
      </w:r>
      <w:r w:rsidR="002F7697" w:rsidRPr="007C2273">
        <w:rPr>
          <w:rFonts w:ascii="Arial" w:eastAsia="Times New Roman" w:hAnsi="Arial" w:cs="Arial"/>
          <w:kern w:val="0"/>
          <w:sz w:val="22"/>
          <w:szCs w:val="22"/>
          <w:lang w:eastAsia="en-GB"/>
          <w14:ligatures w14:val="none"/>
        </w:rPr>
        <w:t xml:space="preserve">No objection. </w:t>
      </w:r>
    </w:p>
    <w:p w14:paraId="1310F98C"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D4223F0"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0361887" w14:textId="0825FF83" w:rsidR="005B0FD5" w:rsidRPr="007C2273"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6579DE8"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0525CE1"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22C204D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6750979" w14:textId="6EEC45EB" w:rsidR="005B0FD5" w:rsidRPr="00B706D6"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2F9332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D2C7B5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E83C0F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F8DDAC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00E0BF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5ED9AE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75D9000"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563515E" w14:textId="28BD1A16"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E3550A0" w14:textId="3F1A0DDC"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r w:rsidR="004640BC"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694745B" w14:textId="77777777" w:rsidR="004640BC" w:rsidRDefault="004640BC" w:rsidP="00852CAC">
      <w:pPr>
        <w:spacing w:after="0" w:line="276" w:lineRule="auto"/>
        <w:jc w:val="both"/>
        <w:rPr>
          <w:rFonts w:ascii="Arial" w:eastAsia="Times New Roman" w:hAnsi="Arial" w:cs="Arial"/>
          <w:kern w:val="0"/>
          <w:sz w:val="22"/>
          <w:szCs w:val="22"/>
          <w:lang w:eastAsia="en-GB"/>
          <w14:ligatures w14:val="none"/>
        </w:rPr>
      </w:pPr>
    </w:p>
    <w:p w14:paraId="1596E4A1" w14:textId="4C4C0A6B" w:rsidR="004640BC" w:rsidRDefault="004640BC"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It should also be noted that a revised block plan was required, such that all land covered by the application is within the red line site plan. This revised plan remains in line with the submitted certificate B and notification of all parties. </w:t>
      </w:r>
    </w:p>
    <w:p w14:paraId="1E4F9ACC" w14:textId="77777777" w:rsidR="00431761" w:rsidRPr="004119BF" w:rsidRDefault="00431761" w:rsidP="008F0D3D">
      <w:pPr>
        <w:spacing w:after="0" w:line="276" w:lineRule="auto"/>
        <w:jc w:val="both"/>
        <w:rPr>
          <w:rFonts w:ascii="Arial" w:eastAsia="Times New Roman" w:hAnsi="Arial" w:cs="Arial"/>
          <w:kern w:val="0"/>
          <w:sz w:val="22"/>
          <w:szCs w:val="22"/>
          <w:lang w:eastAsia="en-GB"/>
          <w14:ligatures w14:val="none"/>
        </w:rPr>
      </w:pPr>
    </w:p>
    <w:p w14:paraId="618F9605" w14:textId="2D647850" w:rsidR="00431761" w:rsidRPr="004119BF" w:rsidRDefault="00431761" w:rsidP="008F0D3D">
      <w:pPr>
        <w:spacing w:after="0" w:line="276" w:lineRule="auto"/>
        <w:jc w:val="both"/>
        <w:rPr>
          <w:rFonts w:ascii="Arial" w:eastAsia="Times New Roman" w:hAnsi="Arial" w:cs="Arial"/>
          <w:kern w:val="0"/>
          <w:sz w:val="22"/>
          <w:szCs w:val="22"/>
          <w:lang w:eastAsia="en-GB"/>
          <w14:ligatures w14:val="none"/>
        </w:rPr>
      </w:pPr>
      <w:r w:rsidRPr="004119BF">
        <w:rPr>
          <w:rFonts w:ascii="Arial" w:eastAsia="Times New Roman" w:hAnsi="Arial" w:cs="Arial"/>
          <w:kern w:val="0"/>
          <w:sz w:val="22"/>
          <w:szCs w:val="22"/>
          <w:lang w:eastAsia="en-GB"/>
          <w14:ligatures w14:val="none"/>
        </w:rPr>
        <w:t>The proposal aims to create additional accommodation to enable independent living for a family member</w:t>
      </w:r>
      <w:r w:rsidR="00281162" w:rsidRPr="004119BF">
        <w:rPr>
          <w:rFonts w:ascii="Arial" w:eastAsia="Times New Roman" w:hAnsi="Arial" w:cs="Arial"/>
          <w:kern w:val="0"/>
          <w:sz w:val="22"/>
          <w:szCs w:val="22"/>
          <w:lang w:eastAsia="en-GB"/>
          <w14:ligatures w14:val="none"/>
        </w:rPr>
        <w:t>, and open-plan living for i</w:t>
      </w:r>
      <w:r w:rsidR="00F651A2" w:rsidRPr="004119BF">
        <w:rPr>
          <w:rFonts w:ascii="Arial" w:eastAsia="Times New Roman" w:hAnsi="Arial" w:cs="Arial"/>
          <w:kern w:val="0"/>
          <w:sz w:val="22"/>
          <w:szCs w:val="22"/>
          <w:lang w:eastAsia="en-GB"/>
          <w14:ligatures w14:val="none"/>
        </w:rPr>
        <w:t xml:space="preserve">nclusive </w:t>
      </w:r>
      <w:r w:rsidR="00281162" w:rsidRPr="004119BF">
        <w:rPr>
          <w:rFonts w:ascii="Arial" w:eastAsia="Times New Roman" w:hAnsi="Arial" w:cs="Arial"/>
          <w:kern w:val="0"/>
          <w:sz w:val="22"/>
          <w:szCs w:val="22"/>
          <w:lang w:eastAsia="en-GB"/>
          <w14:ligatures w14:val="none"/>
        </w:rPr>
        <w:t xml:space="preserve">accessibility. </w:t>
      </w:r>
      <w:r w:rsidRPr="004119BF">
        <w:rPr>
          <w:rFonts w:ascii="Arial" w:eastAsia="Times New Roman" w:hAnsi="Arial" w:cs="Arial"/>
          <w:kern w:val="0"/>
          <w:sz w:val="22"/>
          <w:szCs w:val="22"/>
          <w:lang w:eastAsia="en-GB"/>
          <w14:ligatures w14:val="none"/>
        </w:rPr>
        <w:t xml:space="preserve"> </w:t>
      </w:r>
    </w:p>
    <w:p w14:paraId="40524E05" w14:textId="77777777" w:rsidR="00FE3745" w:rsidRPr="004119BF" w:rsidRDefault="00FE3745" w:rsidP="008F0D3D">
      <w:pPr>
        <w:spacing w:after="0" w:line="276" w:lineRule="auto"/>
        <w:jc w:val="both"/>
        <w:rPr>
          <w:rFonts w:ascii="Arial" w:eastAsia="Times New Roman" w:hAnsi="Arial" w:cs="Arial"/>
          <w:kern w:val="0"/>
          <w:sz w:val="22"/>
          <w:szCs w:val="22"/>
          <w:lang w:eastAsia="en-GB"/>
          <w14:ligatures w14:val="none"/>
        </w:rPr>
      </w:pPr>
    </w:p>
    <w:p w14:paraId="6926FD81" w14:textId="77777777" w:rsidR="00FE3745" w:rsidRPr="004119BF" w:rsidRDefault="00FE3745" w:rsidP="00FE3745">
      <w:pPr>
        <w:spacing w:after="0" w:line="276" w:lineRule="auto"/>
        <w:jc w:val="both"/>
        <w:rPr>
          <w:rFonts w:ascii="Arial" w:eastAsia="Times New Roman" w:hAnsi="Arial" w:cs="Arial"/>
          <w:kern w:val="0"/>
          <w:sz w:val="22"/>
          <w:szCs w:val="22"/>
          <w:lang w:eastAsia="en-GB"/>
          <w14:ligatures w14:val="none"/>
        </w:rPr>
      </w:pPr>
      <w:r w:rsidRPr="004119BF">
        <w:rPr>
          <w:rFonts w:ascii="Arial" w:eastAsia="Times New Roman" w:hAnsi="Arial" w:cs="Arial"/>
          <w:kern w:val="0"/>
          <w:sz w:val="22"/>
          <w:szCs w:val="22"/>
          <w:lang w:eastAsia="en-GB"/>
          <w14:ligatures w14:val="none"/>
        </w:rPr>
        <w:t>The proposal effectively creates a ground floor annexe, and if a staircase were inserted, a second unit could be created, such that a condition is considered necessary to protect the character of the area.</w:t>
      </w:r>
    </w:p>
    <w:p w14:paraId="3D6E8AC8" w14:textId="77777777" w:rsidR="002F55EB" w:rsidRPr="004119BF" w:rsidRDefault="002F55EB" w:rsidP="008F0D3D">
      <w:pPr>
        <w:spacing w:after="0" w:line="276" w:lineRule="auto"/>
        <w:jc w:val="both"/>
        <w:rPr>
          <w:rFonts w:ascii="Arial" w:eastAsia="Times New Roman" w:hAnsi="Arial" w:cs="Arial"/>
          <w:kern w:val="0"/>
          <w:sz w:val="22"/>
          <w:szCs w:val="22"/>
          <w:lang w:eastAsia="en-GB"/>
          <w14:ligatures w14:val="none"/>
        </w:rPr>
      </w:pPr>
    </w:p>
    <w:p w14:paraId="240D8F1E" w14:textId="4A181E28" w:rsidR="00B706D6" w:rsidRDefault="002F55EB" w:rsidP="008F0D3D">
      <w:pPr>
        <w:spacing w:after="0" w:line="276" w:lineRule="auto"/>
        <w:jc w:val="both"/>
        <w:rPr>
          <w:rFonts w:ascii="Arial" w:eastAsia="Times New Roman" w:hAnsi="Arial" w:cs="Arial"/>
          <w:kern w:val="0"/>
          <w:sz w:val="22"/>
          <w:szCs w:val="22"/>
          <w:lang w:eastAsia="en-GB"/>
          <w14:ligatures w14:val="none"/>
        </w:rPr>
      </w:pPr>
      <w:r w:rsidRPr="004119BF">
        <w:rPr>
          <w:rFonts w:ascii="Arial" w:eastAsia="Times New Roman" w:hAnsi="Arial" w:cs="Arial"/>
          <w:kern w:val="0"/>
          <w:sz w:val="22"/>
          <w:szCs w:val="22"/>
          <w:lang w:eastAsia="en-GB"/>
          <w14:ligatures w14:val="none"/>
        </w:rPr>
        <w:t>During the lifecycle of the application, revisions have been received which have enabled a positive outcome, namely a side access door to</w:t>
      </w:r>
      <w:r w:rsidR="000364FF" w:rsidRPr="004119BF">
        <w:rPr>
          <w:rFonts w:ascii="Arial" w:eastAsia="Times New Roman" w:hAnsi="Arial" w:cs="Arial"/>
          <w:kern w:val="0"/>
          <w:sz w:val="22"/>
          <w:szCs w:val="22"/>
          <w:lang w:eastAsia="en-GB"/>
          <w14:ligatures w14:val="none"/>
        </w:rPr>
        <w:t xml:space="preserve"> the ground floor accommodation to</w:t>
      </w:r>
      <w:r w:rsidRPr="004119BF">
        <w:rPr>
          <w:rFonts w:ascii="Arial" w:eastAsia="Times New Roman" w:hAnsi="Arial" w:cs="Arial"/>
          <w:kern w:val="0"/>
          <w:sz w:val="22"/>
          <w:szCs w:val="22"/>
          <w:lang w:eastAsia="en-GB"/>
          <w14:ligatures w14:val="none"/>
        </w:rPr>
        <w:t xml:space="preserve"> ensure the property continues to read as a single dwelling.</w:t>
      </w:r>
    </w:p>
    <w:p w14:paraId="0F7215A8" w14:textId="77777777" w:rsidR="000364FF" w:rsidRPr="004119BF" w:rsidRDefault="000364FF" w:rsidP="008F0D3D">
      <w:pPr>
        <w:spacing w:after="0" w:line="276" w:lineRule="auto"/>
        <w:jc w:val="both"/>
        <w:rPr>
          <w:rFonts w:ascii="Arial" w:eastAsia="Times New Roman" w:hAnsi="Arial" w:cs="Arial"/>
          <w:kern w:val="0"/>
          <w:sz w:val="22"/>
          <w:szCs w:val="22"/>
          <w:lang w:eastAsia="en-GB"/>
          <w14:ligatures w14:val="none"/>
        </w:rPr>
      </w:pPr>
    </w:p>
    <w:p w14:paraId="4B9D0F94" w14:textId="6B66E029" w:rsidR="000364FF" w:rsidRPr="004119BF" w:rsidRDefault="000364FF" w:rsidP="000364FF">
      <w:pPr>
        <w:spacing w:after="0" w:line="276" w:lineRule="auto"/>
        <w:jc w:val="both"/>
        <w:rPr>
          <w:rFonts w:ascii="Arial" w:eastAsia="Times New Roman" w:hAnsi="Arial" w:cs="Arial"/>
          <w:kern w:val="0"/>
          <w:sz w:val="22"/>
          <w:szCs w:val="22"/>
          <w:lang w:eastAsia="en-GB"/>
          <w14:ligatures w14:val="none"/>
        </w:rPr>
      </w:pPr>
      <w:r w:rsidRPr="004119BF">
        <w:rPr>
          <w:rFonts w:ascii="Arial" w:eastAsia="Times New Roman" w:hAnsi="Arial" w:cs="Arial"/>
          <w:kern w:val="0"/>
          <w:sz w:val="22"/>
          <w:szCs w:val="22"/>
          <w:lang w:eastAsia="en-GB"/>
          <w14:ligatures w14:val="none"/>
        </w:rPr>
        <w:t>Planning history notes similar precedent development in the area for rebuilding</w:t>
      </w:r>
      <w:r w:rsidR="00FE3745" w:rsidRPr="004119BF">
        <w:rPr>
          <w:rFonts w:ascii="Arial" w:eastAsia="Times New Roman" w:hAnsi="Arial" w:cs="Arial"/>
          <w:kern w:val="0"/>
          <w:sz w:val="22"/>
          <w:szCs w:val="22"/>
          <w:lang w:eastAsia="en-GB"/>
          <w14:ligatures w14:val="none"/>
        </w:rPr>
        <w:t xml:space="preserve"> side extensions</w:t>
      </w:r>
      <w:r w:rsidRPr="004119BF">
        <w:rPr>
          <w:rFonts w:ascii="Arial" w:eastAsia="Times New Roman" w:hAnsi="Arial" w:cs="Arial"/>
          <w:kern w:val="0"/>
          <w:sz w:val="22"/>
          <w:szCs w:val="22"/>
          <w:lang w:eastAsia="en-GB"/>
          <w14:ligatures w14:val="none"/>
        </w:rPr>
        <w:t xml:space="preserve"> to two storeys. The propos</w:t>
      </w:r>
      <w:r w:rsidR="004119BF" w:rsidRPr="004119BF">
        <w:rPr>
          <w:rFonts w:ascii="Arial" w:eastAsia="Times New Roman" w:hAnsi="Arial" w:cs="Arial"/>
          <w:kern w:val="0"/>
          <w:sz w:val="22"/>
          <w:szCs w:val="22"/>
          <w:lang w:eastAsia="en-GB"/>
          <w14:ligatures w14:val="none"/>
        </w:rPr>
        <w:t>ed side extension,</w:t>
      </w:r>
      <w:r w:rsidRPr="004119BF">
        <w:rPr>
          <w:rFonts w:ascii="Arial" w:eastAsia="Times New Roman" w:hAnsi="Arial" w:cs="Arial"/>
          <w:kern w:val="0"/>
          <w:sz w:val="22"/>
          <w:szCs w:val="22"/>
          <w:lang w:eastAsia="en-GB"/>
          <w14:ligatures w14:val="none"/>
        </w:rPr>
        <w:t xml:space="preserve"> by reduced ridge line and matching materials, will enable legibility and successful integration with the host dwelling. </w:t>
      </w:r>
    </w:p>
    <w:p w14:paraId="26F3199A" w14:textId="77777777" w:rsidR="000364FF" w:rsidRPr="004119BF" w:rsidRDefault="000364FF" w:rsidP="000364FF">
      <w:pPr>
        <w:spacing w:after="0" w:line="276" w:lineRule="auto"/>
        <w:jc w:val="both"/>
        <w:rPr>
          <w:rFonts w:ascii="Arial" w:eastAsia="Times New Roman" w:hAnsi="Arial" w:cs="Arial"/>
          <w:kern w:val="0"/>
          <w:sz w:val="22"/>
          <w:szCs w:val="22"/>
          <w:lang w:eastAsia="en-GB"/>
          <w14:ligatures w14:val="none"/>
        </w:rPr>
      </w:pPr>
    </w:p>
    <w:p w14:paraId="7E350315" w14:textId="4A56DBE8" w:rsidR="008F0D3D" w:rsidRPr="004119BF" w:rsidRDefault="000364FF" w:rsidP="00A050F1">
      <w:pPr>
        <w:spacing w:after="0" w:line="276" w:lineRule="auto"/>
        <w:jc w:val="both"/>
        <w:rPr>
          <w:rFonts w:ascii="Arial" w:eastAsia="Times New Roman" w:hAnsi="Arial" w:cs="Arial"/>
          <w:kern w:val="0"/>
          <w:sz w:val="22"/>
          <w:szCs w:val="22"/>
          <w:lang w:eastAsia="en-GB"/>
          <w14:ligatures w14:val="none"/>
        </w:rPr>
      </w:pPr>
      <w:r w:rsidRPr="004119BF">
        <w:rPr>
          <w:rFonts w:ascii="Arial" w:eastAsia="Times New Roman" w:hAnsi="Arial" w:cs="Arial"/>
          <w:kern w:val="0"/>
          <w:sz w:val="22"/>
          <w:szCs w:val="22"/>
          <w:lang w:eastAsia="en-GB"/>
          <w14:ligatures w14:val="none"/>
        </w:rPr>
        <w:t>The proposal maximises the available space to the side of the dwelling, improving build quality, gaining floor space and accessibility and whilst a substantial increase of floor area</w:t>
      </w:r>
      <w:r w:rsidR="00632D5D">
        <w:rPr>
          <w:rFonts w:ascii="Arial" w:eastAsia="Times New Roman" w:hAnsi="Arial" w:cs="Arial"/>
          <w:kern w:val="0"/>
          <w:sz w:val="22"/>
          <w:szCs w:val="22"/>
          <w:lang w:eastAsia="en-GB"/>
          <w14:ligatures w14:val="none"/>
        </w:rPr>
        <w:t xml:space="preserve"> is proposed</w:t>
      </w:r>
      <w:r w:rsidRPr="004119BF">
        <w:rPr>
          <w:rFonts w:ascii="Arial" w:eastAsia="Times New Roman" w:hAnsi="Arial" w:cs="Arial"/>
          <w:kern w:val="0"/>
          <w:sz w:val="22"/>
          <w:szCs w:val="22"/>
          <w:lang w:eastAsia="en-GB"/>
          <w14:ligatures w14:val="none"/>
        </w:rPr>
        <w:t>,</w:t>
      </w:r>
      <w:r w:rsidR="00632D5D">
        <w:rPr>
          <w:rFonts w:ascii="Arial" w:eastAsia="Times New Roman" w:hAnsi="Arial" w:cs="Arial"/>
          <w:kern w:val="0"/>
          <w:sz w:val="22"/>
          <w:szCs w:val="22"/>
          <w:lang w:eastAsia="en-GB"/>
          <w14:ligatures w14:val="none"/>
        </w:rPr>
        <w:t xml:space="preserve"> it</w:t>
      </w:r>
      <w:r w:rsidRPr="004119BF">
        <w:rPr>
          <w:rFonts w:ascii="Arial" w:eastAsia="Times New Roman" w:hAnsi="Arial" w:cs="Arial"/>
          <w:kern w:val="0"/>
          <w:sz w:val="22"/>
          <w:szCs w:val="22"/>
          <w:lang w:eastAsia="en-GB"/>
          <w14:ligatures w14:val="none"/>
        </w:rPr>
        <w:t xml:space="preserve"> is commensurate to the host dwelling and plot. </w:t>
      </w:r>
    </w:p>
    <w:p w14:paraId="2DA938DA" w14:textId="77777777" w:rsidR="004119BF" w:rsidRPr="00AA3BBF" w:rsidRDefault="004119BF" w:rsidP="00A050F1">
      <w:pPr>
        <w:spacing w:after="0" w:line="276" w:lineRule="auto"/>
        <w:jc w:val="both"/>
        <w:rPr>
          <w:rFonts w:ascii="Arial" w:eastAsia="Times New Roman" w:hAnsi="Arial" w:cs="Arial"/>
          <w:color w:val="00B0F0"/>
          <w:kern w:val="0"/>
          <w:sz w:val="22"/>
          <w:szCs w:val="22"/>
          <w:lang w:eastAsia="en-GB"/>
          <w14:ligatures w14:val="none"/>
        </w:rPr>
      </w:pPr>
    </w:p>
    <w:p w14:paraId="52C4345D"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C19B7D0" w14:textId="77777777" w:rsidR="00A050F1" w:rsidRDefault="00A050F1" w:rsidP="00A050F1">
      <w:pPr>
        <w:spacing w:after="0" w:line="276" w:lineRule="auto"/>
        <w:jc w:val="both"/>
        <w:rPr>
          <w:rFonts w:ascii="Arial" w:hAnsi="Arial" w:cs="Arial"/>
          <w:b/>
          <w:bCs/>
          <w:i/>
          <w:iCs/>
          <w:color w:val="FF0000"/>
          <w:sz w:val="22"/>
          <w:szCs w:val="22"/>
        </w:rPr>
      </w:pPr>
    </w:p>
    <w:p w14:paraId="4AF540A1" w14:textId="1254C1AB"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DBD3B4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F98D882" w14:textId="77777777" w:rsidR="00393433" w:rsidRDefault="00393433" w:rsidP="00A050F1">
      <w:pPr>
        <w:spacing w:after="0" w:line="276" w:lineRule="auto"/>
        <w:jc w:val="both"/>
        <w:rPr>
          <w:rFonts w:ascii="Arial" w:hAnsi="Arial" w:cs="Arial"/>
          <w:color w:val="000000" w:themeColor="text1"/>
          <w:sz w:val="22"/>
          <w:szCs w:val="22"/>
        </w:rPr>
      </w:pPr>
    </w:p>
    <w:p w14:paraId="45B6BD6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E8D11E1" w14:textId="77777777" w:rsidR="00400FB2" w:rsidRDefault="00400FB2" w:rsidP="00A050F1">
      <w:pPr>
        <w:spacing w:after="0" w:line="276" w:lineRule="auto"/>
        <w:jc w:val="both"/>
        <w:rPr>
          <w:rFonts w:ascii="Arial" w:hAnsi="Arial" w:cs="Arial"/>
          <w:color w:val="000000" w:themeColor="text1"/>
          <w:sz w:val="22"/>
          <w:szCs w:val="22"/>
        </w:rPr>
      </w:pPr>
    </w:p>
    <w:p w14:paraId="54F3A912"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8E8B34B" w14:textId="77777777" w:rsidR="00DB13C3" w:rsidRDefault="00DB13C3" w:rsidP="00DB13C3">
      <w:pPr>
        <w:spacing w:after="0" w:line="276" w:lineRule="auto"/>
        <w:jc w:val="both"/>
        <w:rPr>
          <w:rFonts w:ascii="Arial" w:hAnsi="Arial" w:cs="Arial"/>
          <w:i/>
          <w:iCs/>
          <w:color w:val="000000" w:themeColor="text1"/>
          <w:sz w:val="22"/>
          <w:szCs w:val="22"/>
        </w:rPr>
      </w:pPr>
    </w:p>
    <w:p w14:paraId="12333923" w14:textId="0021A5E1" w:rsidR="00DB13C3" w:rsidRDefault="00C67A23" w:rsidP="00DB13C3">
      <w:pPr>
        <w:spacing w:after="0" w:line="276" w:lineRule="auto"/>
        <w:jc w:val="both"/>
        <w:rPr>
          <w:rFonts w:ascii="Arial" w:hAnsi="Arial" w:cs="Arial"/>
          <w:sz w:val="22"/>
          <w:szCs w:val="22"/>
        </w:rPr>
      </w:pPr>
      <w:r w:rsidRPr="00B44A0C">
        <w:rPr>
          <w:rFonts w:ascii="Arial" w:hAnsi="Arial" w:cs="Arial"/>
          <w:sz w:val="22"/>
          <w:szCs w:val="22"/>
        </w:rPr>
        <w:t>Given the proposed flat roof of the rear extension, and spatial gap around the corner to immediate neighbour no.56</w:t>
      </w:r>
      <w:r w:rsidR="00FB0BB2" w:rsidRPr="00B44A0C">
        <w:rPr>
          <w:rFonts w:ascii="Arial" w:hAnsi="Arial" w:cs="Arial"/>
          <w:sz w:val="22"/>
          <w:szCs w:val="22"/>
        </w:rPr>
        <w:t xml:space="preserve"> beside the proposed 2-storey extension</w:t>
      </w:r>
      <w:r w:rsidRPr="00B44A0C">
        <w:rPr>
          <w:rFonts w:ascii="Arial" w:hAnsi="Arial" w:cs="Arial"/>
          <w:sz w:val="22"/>
          <w:szCs w:val="22"/>
        </w:rPr>
        <w:t>, there are no concerns regarding overshadowing or overbearing.</w:t>
      </w:r>
    </w:p>
    <w:p w14:paraId="4C58CBEE" w14:textId="77777777" w:rsidR="00622A4B" w:rsidRDefault="00622A4B" w:rsidP="00DB13C3">
      <w:pPr>
        <w:spacing w:after="0" w:line="276" w:lineRule="auto"/>
        <w:jc w:val="both"/>
        <w:rPr>
          <w:rFonts w:ascii="Arial" w:hAnsi="Arial" w:cs="Arial"/>
          <w:sz w:val="22"/>
          <w:szCs w:val="22"/>
        </w:rPr>
      </w:pPr>
    </w:p>
    <w:p w14:paraId="26F48F78" w14:textId="535C2753" w:rsidR="00622A4B" w:rsidRPr="00B44A0C" w:rsidRDefault="00622A4B" w:rsidP="00DB13C3">
      <w:pPr>
        <w:spacing w:after="0" w:line="276" w:lineRule="auto"/>
        <w:jc w:val="both"/>
        <w:rPr>
          <w:rFonts w:ascii="Arial" w:hAnsi="Arial" w:cs="Arial"/>
          <w:sz w:val="22"/>
          <w:szCs w:val="22"/>
        </w:rPr>
      </w:pPr>
      <w:r>
        <w:rPr>
          <w:rFonts w:ascii="Arial" w:hAnsi="Arial" w:cs="Arial"/>
          <w:sz w:val="22"/>
          <w:szCs w:val="22"/>
        </w:rPr>
        <w:t xml:space="preserve">The proposed development would not give rise to a material loss of light to the neighbouring occupier to the north because the </w:t>
      </w:r>
      <w:proofErr w:type="gramStart"/>
      <w:r>
        <w:rPr>
          <w:rFonts w:ascii="Arial" w:hAnsi="Arial" w:cs="Arial"/>
          <w:sz w:val="22"/>
          <w:szCs w:val="22"/>
        </w:rPr>
        <w:t>two storey</w:t>
      </w:r>
      <w:proofErr w:type="gramEnd"/>
      <w:r>
        <w:rPr>
          <w:rFonts w:ascii="Arial" w:hAnsi="Arial" w:cs="Arial"/>
          <w:sz w:val="22"/>
          <w:szCs w:val="22"/>
        </w:rPr>
        <w:t xml:space="preserve"> element will sit in the existing shadow of and be subservient to the existing host dwelling. The single sto</w:t>
      </w:r>
      <w:r w:rsidR="00F96E27">
        <w:rPr>
          <w:rFonts w:ascii="Arial" w:hAnsi="Arial" w:cs="Arial"/>
          <w:sz w:val="22"/>
          <w:szCs w:val="22"/>
        </w:rPr>
        <w:t>r</w:t>
      </w:r>
      <w:r>
        <w:rPr>
          <w:rFonts w:ascii="Arial" w:hAnsi="Arial" w:cs="Arial"/>
          <w:sz w:val="22"/>
          <w:szCs w:val="22"/>
        </w:rPr>
        <w:t xml:space="preserve">ey rear extension will be on an oblique angle to the </w:t>
      </w:r>
      <w:r w:rsidR="00F96E27">
        <w:rPr>
          <w:rFonts w:ascii="Arial" w:hAnsi="Arial" w:cs="Arial"/>
          <w:sz w:val="22"/>
          <w:szCs w:val="22"/>
        </w:rPr>
        <w:t>neighbouring</w:t>
      </w:r>
      <w:r>
        <w:rPr>
          <w:rFonts w:ascii="Arial" w:hAnsi="Arial" w:cs="Arial"/>
          <w:sz w:val="22"/>
          <w:szCs w:val="22"/>
        </w:rPr>
        <w:t xml:space="preserve"> property and at single storey level with a shallow </w:t>
      </w:r>
      <w:proofErr w:type="spellStart"/>
      <w:r>
        <w:rPr>
          <w:rFonts w:ascii="Arial" w:hAnsi="Arial" w:cs="Arial"/>
          <w:sz w:val="22"/>
          <w:szCs w:val="22"/>
        </w:rPr>
        <w:t>monopitch</w:t>
      </w:r>
      <w:proofErr w:type="spellEnd"/>
      <w:r>
        <w:rPr>
          <w:rFonts w:ascii="Arial" w:hAnsi="Arial" w:cs="Arial"/>
          <w:sz w:val="22"/>
          <w:szCs w:val="22"/>
        </w:rPr>
        <w:t xml:space="preserve"> roof, would not restrict light to habitable rooms </w:t>
      </w:r>
      <w:r w:rsidR="00F96E27">
        <w:rPr>
          <w:rFonts w:ascii="Arial" w:hAnsi="Arial" w:cs="Arial"/>
          <w:sz w:val="22"/>
          <w:szCs w:val="22"/>
        </w:rPr>
        <w:t xml:space="preserve">of the neighbouring occupiers. </w:t>
      </w:r>
      <w:proofErr w:type="gramStart"/>
      <w:r w:rsidR="00F96E27">
        <w:rPr>
          <w:rFonts w:ascii="Arial" w:hAnsi="Arial" w:cs="Arial"/>
          <w:sz w:val="22"/>
          <w:szCs w:val="22"/>
        </w:rPr>
        <w:t>Accordingly</w:t>
      </w:r>
      <w:proofErr w:type="gramEnd"/>
      <w:r w:rsidR="00F96E27">
        <w:rPr>
          <w:rFonts w:ascii="Arial" w:hAnsi="Arial" w:cs="Arial"/>
          <w:sz w:val="22"/>
          <w:szCs w:val="22"/>
        </w:rPr>
        <w:t xml:space="preserve"> the proposed development is acceptable in this regard.</w:t>
      </w:r>
    </w:p>
    <w:p w14:paraId="1A64809D" w14:textId="77777777" w:rsidR="00C67A23" w:rsidRPr="00B44A0C" w:rsidRDefault="00C67A23" w:rsidP="00DB13C3">
      <w:pPr>
        <w:spacing w:after="0" w:line="276" w:lineRule="auto"/>
        <w:jc w:val="both"/>
        <w:rPr>
          <w:rFonts w:ascii="Arial" w:hAnsi="Arial" w:cs="Arial"/>
          <w:sz w:val="22"/>
          <w:szCs w:val="22"/>
        </w:rPr>
      </w:pPr>
    </w:p>
    <w:p w14:paraId="691DA29F" w14:textId="703DEF2B" w:rsidR="00896ACE" w:rsidRPr="00B44A0C" w:rsidRDefault="00FF467D" w:rsidP="00DB13C3">
      <w:pPr>
        <w:spacing w:after="0" w:line="276" w:lineRule="auto"/>
        <w:jc w:val="both"/>
        <w:rPr>
          <w:rFonts w:ascii="Arial" w:eastAsia="Times New Roman" w:hAnsi="Arial" w:cs="Arial"/>
          <w:kern w:val="0"/>
          <w:sz w:val="22"/>
          <w:szCs w:val="22"/>
          <w:lang w:eastAsia="en-GB"/>
          <w14:ligatures w14:val="none"/>
        </w:rPr>
      </w:pPr>
      <w:r w:rsidRPr="00B44A0C">
        <w:rPr>
          <w:rFonts w:ascii="Arial" w:hAnsi="Arial" w:cs="Arial"/>
          <w:sz w:val="22"/>
          <w:szCs w:val="22"/>
        </w:rPr>
        <w:t>The proposal includes</w:t>
      </w:r>
      <w:r w:rsidRPr="00B44A0C">
        <w:rPr>
          <w:rFonts w:ascii="Arial" w:hAnsi="Arial" w:cs="Arial"/>
          <w:i/>
          <w:iCs/>
          <w:sz w:val="22"/>
          <w:szCs w:val="22"/>
        </w:rPr>
        <w:t xml:space="preserve"> </w:t>
      </w:r>
      <w:r w:rsidR="00896ACE" w:rsidRPr="00B44A0C">
        <w:rPr>
          <w:rFonts w:ascii="Arial" w:eastAsia="Times New Roman" w:hAnsi="Arial" w:cs="Arial"/>
          <w:kern w:val="0"/>
          <w:sz w:val="22"/>
          <w:szCs w:val="22"/>
          <w:lang w:eastAsia="en-GB"/>
          <w14:ligatures w14:val="none"/>
        </w:rPr>
        <w:t xml:space="preserve">clerestory windows facing </w:t>
      </w:r>
      <w:r w:rsidRPr="00B44A0C">
        <w:rPr>
          <w:rFonts w:ascii="Arial" w:eastAsia="Times New Roman" w:hAnsi="Arial" w:cs="Arial"/>
          <w:kern w:val="0"/>
          <w:sz w:val="22"/>
          <w:szCs w:val="22"/>
          <w:lang w:eastAsia="en-GB"/>
          <w14:ligatures w14:val="none"/>
        </w:rPr>
        <w:t xml:space="preserve">no.56, at a height to raise no concerns regarding impact to privacy. All other revised and additional windows face down the front or rear gardens, so </w:t>
      </w:r>
      <w:r w:rsidR="00AA3BBF" w:rsidRPr="00B44A0C">
        <w:rPr>
          <w:rFonts w:ascii="Arial" w:eastAsia="Times New Roman" w:hAnsi="Arial" w:cs="Arial"/>
          <w:kern w:val="0"/>
          <w:sz w:val="22"/>
          <w:szCs w:val="22"/>
          <w:lang w:eastAsia="en-GB"/>
          <w14:ligatures w14:val="none"/>
        </w:rPr>
        <w:t>do</w:t>
      </w:r>
      <w:r w:rsidRPr="00B44A0C">
        <w:rPr>
          <w:rFonts w:ascii="Arial" w:eastAsia="Times New Roman" w:hAnsi="Arial" w:cs="Arial"/>
          <w:kern w:val="0"/>
          <w:sz w:val="22"/>
          <w:szCs w:val="22"/>
          <w:lang w:eastAsia="en-GB"/>
          <w14:ligatures w14:val="none"/>
        </w:rPr>
        <w:t xml:space="preserve"> not causing </w:t>
      </w:r>
      <w:r w:rsidR="002F13FD" w:rsidRPr="00B44A0C">
        <w:rPr>
          <w:rFonts w:ascii="Arial" w:eastAsia="Times New Roman" w:hAnsi="Arial" w:cs="Arial"/>
          <w:kern w:val="0"/>
          <w:sz w:val="22"/>
          <w:szCs w:val="22"/>
          <w:lang w:eastAsia="en-GB"/>
          <w14:ligatures w14:val="none"/>
        </w:rPr>
        <w:t xml:space="preserve">negative impact to neighbouring privacy. </w:t>
      </w:r>
    </w:p>
    <w:p w14:paraId="5223B4FA" w14:textId="77777777" w:rsidR="00DB13C3" w:rsidRPr="00A050F1" w:rsidRDefault="00DB13C3" w:rsidP="00DB13C3">
      <w:pPr>
        <w:spacing w:after="0" w:line="276" w:lineRule="auto"/>
        <w:jc w:val="both"/>
        <w:rPr>
          <w:rFonts w:ascii="Arial" w:hAnsi="Arial" w:cs="Arial"/>
          <w:color w:val="000000" w:themeColor="text1"/>
          <w:sz w:val="22"/>
          <w:szCs w:val="22"/>
        </w:rPr>
      </w:pPr>
    </w:p>
    <w:p w14:paraId="3EE2BCAD"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B6D1B3B"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FA0C993" w14:textId="77777777" w:rsidR="00896ACE" w:rsidRDefault="00896ACE"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3BA6CDE" w14:textId="538142F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1EF509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4F3D027"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854874" w14:textId="5C2945C1"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National Planning Policy Framework (NPPF), particularly </w:t>
      </w:r>
      <w:r w:rsidR="00F96E27">
        <w:rPr>
          <w:rFonts w:ascii="Arial" w:eastAsia="Times New Roman" w:hAnsi="Arial" w:cs="Arial"/>
          <w:color w:val="000000" w:themeColor="text1"/>
          <w:kern w:val="0"/>
          <w:sz w:val="22"/>
          <w:szCs w:val="22"/>
          <w:lang w:eastAsia="en-GB"/>
          <w14:ligatures w14:val="none"/>
        </w:rPr>
        <w:t>policies TR3 and TR4</w:t>
      </w:r>
      <w:r w:rsidRPr="006705B5">
        <w:rPr>
          <w:rFonts w:ascii="Arial" w:eastAsia="Times New Roman" w:hAnsi="Arial" w:cs="Arial"/>
          <w:color w:val="000000" w:themeColor="text1"/>
          <w:kern w:val="0"/>
          <w:sz w:val="22"/>
          <w:szCs w:val="22"/>
          <w:lang w:eastAsia="en-GB"/>
          <w14:ligatures w14:val="none"/>
        </w:rPr>
        <w:t xml:space="preserve"> require that development proposals do not have an unacceptable impact on highway safety and that </w:t>
      </w:r>
      <w:r w:rsidRPr="006705B5">
        <w:rPr>
          <w:rFonts w:ascii="Arial" w:eastAsia="Times New Roman" w:hAnsi="Arial" w:cs="Arial"/>
          <w:color w:val="000000" w:themeColor="text1"/>
          <w:kern w:val="0"/>
          <w:sz w:val="22"/>
          <w:szCs w:val="22"/>
          <w:lang w:eastAsia="en-GB"/>
          <w14:ligatures w14:val="none"/>
        </w:rPr>
        <w:lastRenderedPageBreak/>
        <w:t>safe and suitable access to the site can be achieved for all users</w:t>
      </w:r>
      <w:r w:rsidR="00F96E27">
        <w:rPr>
          <w:rFonts w:ascii="Arial" w:eastAsia="Times New Roman" w:hAnsi="Arial" w:cs="Arial"/>
          <w:color w:val="000000" w:themeColor="text1"/>
          <w:kern w:val="0"/>
          <w:sz w:val="22"/>
          <w:szCs w:val="22"/>
          <w:lang w:eastAsia="en-GB"/>
          <w14:ligatures w14:val="none"/>
        </w:rPr>
        <w:t xml:space="preserve"> and appropriate parking is provided</w:t>
      </w:r>
      <w:r w:rsidRPr="006705B5">
        <w:rPr>
          <w:rFonts w:ascii="Arial" w:eastAsia="Times New Roman" w:hAnsi="Arial" w:cs="Arial"/>
          <w:color w:val="000000" w:themeColor="text1"/>
          <w:kern w:val="0"/>
          <w:sz w:val="22"/>
          <w:szCs w:val="22"/>
          <w:lang w:eastAsia="en-GB"/>
          <w14:ligatures w14:val="none"/>
        </w:rPr>
        <w:t>.</w:t>
      </w:r>
    </w:p>
    <w:p w14:paraId="05807CD5" w14:textId="77777777" w:rsidR="00C9651E" w:rsidRDefault="00C9651E" w:rsidP="006705B5">
      <w:pPr>
        <w:spacing w:after="0" w:line="276" w:lineRule="auto"/>
        <w:jc w:val="both"/>
        <w:rPr>
          <w:rFonts w:ascii="Arial" w:eastAsia="Times New Roman" w:hAnsi="Arial" w:cs="Arial"/>
          <w:i/>
          <w:iCs/>
          <w:color w:val="ED0000"/>
          <w:kern w:val="0"/>
          <w:sz w:val="22"/>
          <w:szCs w:val="22"/>
          <w:lang w:eastAsia="en-GB"/>
          <w14:ligatures w14:val="none"/>
        </w:rPr>
      </w:pPr>
    </w:p>
    <w:p w14:paraId="1F803D8A" w14:textId="5C74C4FA" w:rsidR="0086031E" w:rsidRPr="00E96C5E" w:rsidRDefault="00C9651E" w:rsidP="00C9651E">
      <w:pPr>
        <w:spacing w:after="0" w:line="276" w:lineRule="auto"/>
        <w:jc w:val="both"/>
        <w:rPr>
          <w:rFonts w:ascii="Arial" w:eastAsia="Times New Roman" w:hAnsi="Arial" w:cs="Arial"/>
          <w:kern w:val="0"/>
          <w:sz w:val="22"/>
          <w:szCs w:val="22"/>
          <w:lang w:eastAsia="en-GB"/>
          <w14:ligatures w14:val="none"/>
        </w:rPr>
      </w:pPr>
      <w:r w:rsidRPr="00E96C5E">
        <w:rPr>
          <w:rFonts w:ascii="Arial" w:eastAsia="Times New Roman" w:hAnsi="Arial" w:cs="Arial"/>
          <w:kern w:val="0"/>
          <w:sz w:val="22"/>
          <w:szCs w:val="22"/>
          <w:lang w:eastAsia="en-GB"/>
          <w14:ligatures w14:val="none"/>
        </w:rPr>
        <w:t xml:space="preserve">The proposal will increase the property from a 3 to a </w:t>
      </w:r>
      <w:r w:rsidR="00AA3BBF" w:rsidRPr="00E96C5E">
        <w:rPr>
          <w:rFonts w:ascii="Arial" w:eastAsia="Times New Roman" w:hAnsi="Arial" w:cs="Arial"/>
          <w:kern w:val="0"/>
          <w:sz w:val="22"/>
          <w:szCs w:val="22"/>
          <w:lang w:eastAsia="en-GB"/>
          <w14:ligatures w14:val="none"/>
        </w:rPr>
        <w:t>5-bed</w:t>
      </w:r>
      <w:r w:rsidRPr="00E96C5E">
        <w:rPr>
          <w:rFonts w:ascii="Arial" w:eastAsia="Times New Roman" w:hAnsi="Arial" w:cs="Arial"/>
          <w:kern w:val="0"/>
          <w:sz w:val="22"/>
          <w:szCs w:val="22"/>
          <w:lang w:eastAsia="en-GB"/>
          <w14:ligatures w14:val="none"/>
        </w:rPr>
        <w:t xml:space="preserve"> dwelling and as such to meet Wiltshire’s current parking standards</w:t>
      </w:r>
      <w:r w:rsidR="00B44A0C" w:rsidRPr="00E96C5E">
        <w:rPr>
          <w:rFonts w:ascii="Arial" w:eastAsia="Times New Roman" w:hAnsi="Arial" w:cs="Arial"/>
          <w:kern w:val="0"/>
          <w:sz w:val="22"/>
          <w:szCs w:val="22"/>
          <w:lang w:eastAsia="en-GB"/>
          <w14:ligatures w14:val="none"/>
        </w:rPr>
        <w:t>,</w:t>
      </w:r>
      <w:r w:rsidRPr="00E96C5E">
        <w:rPr>
          <w:rFonts w:ascii="Arial" w:eastAsia="Times New Roman" w:hAnsi="Arial" w:cs="Arial"/>
          <w:kern w:val="0"/>
          <w:sz w:val="22"/>
          <w:szCs w:val="22"/>
          <w:lang w:eastAsia="en-GB"/>
          <w14:ligatures w14:val="none"/>
        </w:rPr>
        <w:t xml:space="preserve"> 3 off</w:t>
      </w:r>
      <w:r w:rsidR="00B44A0C" w:rsidRPr="00E96C5E">
        <w:rPr>
          <w:rFonts w:ascii="Arial" w:eastAsia="Times New Roman" w:hAnsi="Arial" w:cs="Arial"/>
          <w:kern w:val="0"/>
          <w:sz w:val="22"/>
          <w:szCs w:val="22"/>
          <w:lang w:eastAsia="en-GB"/>
          <w14:ligatures w14:val="none"/>
        </w:rPr>
        <w:t>-</w:t>
      </w:r>
      <w:r w:rsidRPr="00E96C5E">
        <w:rPr>
          <w:rFonts w:ascii="Arial" w:eastAsia="Times New Roman" w:hAnsi="Arial" w:cs="Arial"/>
          <w:kern w:val="0"/>
          <w:sz w:val="22"/>
          <w:szCs w:val="22"/>
          <w:lang w:eastAsia="en-GB"/>
          <w14:ligatures w14:val="none"/>
        </w:rPr>
        <w:t xml:space="preserve">street parking spaces are required. </w:t>
      </w:r>
    </w:p>
    <w:p w14:paraId="55DC3A6C" w14:textId="77777777" w:rsidR="0086031E" w:rsidRPr="00E96C5E" w:rsidRDefault="0086031E" w:rsidP="00C9651E">
      <w:pPr>
        <w:spacing w:after="0" w:line="276" w:lineRule="auto"/>
        <w:jc w:val="both"/>
        <w:rPr>
          <w:rFonts w:ascii="Arial" w:eastAsia="Times New Roman" w:hAnsi="Arial" w:cs="Arial"/>
          <w:kern w:val="0"/>
          <w:sz w:val="22"/>
          <w:szCs w:val="22"/>
          <w:lang w:eastAsia="en-GB"/>
          <w14:ligatures w14:val="none"/>
        </w:rPr>
      </w:pPr>
    </w:p>
    <w:p w14:paraId="160AD47F" w14:textId="2299FD8B" w:rsidR="00072581" w:rsidRPr="00E96C5E" w:rsidRDefault="00C9651E" w:rsidP="00C9651E">
      <w:pPr>
        <w:spacing w:after="0" w:line="276" w:lineRule="auto"/>
        <w:jc w:val="both"/>
        <w:rPr>
          <w:rFonts w:ascii="Arial" w:eastAsia="Times New Roman" w:hAnsi="Arial" w:cs="Arial"/>
          <w:kern w:val="0"/>
          <w:sz w:val="22"/>
          <w:szCs w:val="22"/>
          <w:lang w:eastAsia="en-GB"/>
          <w14:ligatures w14:val="none"/>
        </w:rPr>
      </w:pPr>
      <w:r w:rsidRPr="00E96C5E">
        <w:rPr>
          <w:rFonts w:ascii="Arial" w:eastAsia="Times New Roman" w:hAnsi="Arial" w:cs="Arial"/>
          <w:kern w:val="0"/>
          <w:sz w:val="22"/>
          <w:szCs w:val="22"/>
          <w:lang w:eastAsia="en-GB"/>
          <w14:ligatures w14:val="none"/>
        </w:rPr>
        <w:t xml:space="preserve">The property is provided with 2 allocated parking spaces adjacent to the road at the front of the property, </w:t>
      </w:r>
      <w:r w:rsidR="00072581" w:rsidRPr="00E96C5E">
        <w:rPr>
          <w:rFonts w:ascii="Arial" w:eastAsia="Times New Roman" w:hAnsi="Arial" w:cs="Arial"/>
          <w:kern w:val="0"/>
          <w:sz w:val="22"/>
          <w:szCs w:val="22"/>
          <w:lang w:eastAsia="en-GB"/>
          <w14:ligatures w14:val="none"/>
        </w:rPr>
        <w:t xml:space="preserve">with the proposal to devote </w:t>
      </w:r>
      <w:r w:rsidR="0086031E" w:rsidRPr="00E96C5E">
        <w:rPr>
          <w:rFonts w:ascii="Arial" w:eastAsia="Times New Roman" w:hAnsi="Arial" w:cs="Arial"/>
          <w:kern w:val="0"/>
          <w:sz w:val="22"/>
          <w:szCs w:val="22"/>
          <w:lang w:eastAsia="en-GB"/>
          <w14:ligatures w14:val="none"/>
        </w:rPr>
        <w:t>one of these</w:t>
      </w:r>
      <w:r w:rsidR="00072581" w:rsidRPr="00E96C5E">
        <w:rPr>
          <w:rFonts w:ascii="Arial" w:eastAsia="Times New Roman" w:hAnsi="Arial" w:cs="Arial"/>
          <w:kern w:val="0"/>
          <w:sz w:val="22"/>
          <w:szCs w:val="22"/>
          <w:lang w:eastAsia="en-GB"/>
          <w14:ligatures w14:val="none"/>
        </w:rPr>
        <w:t xml:space="preserve"> parking space</w:t>
      </w:r>
      <w:r w:rsidR="0086031E" w:rsidRPr="00E96C5E">
        <w:rPr>
          <w:rFonts w:ascii="Arial" w:eastAsia="Times New Roman" w:hAnsi="Arial" w:cs="Arial"/>
          <w:kern w:val="0"/>
          <w:sz w:val="22"/>
          <w:szCs w:val="22"/>
          <w:lang w:eastAsia="en-GB"/>
          <w14:ligatures w14:val="none"/>
        </w:rPr>
        <w:t>s</w:t>
      </w:r>
      <w:r w:rsidR="00072581" w:rsidRPr="00E96C5E">
        <w:rPr>
          <w:rFonts w:ascii="Arial" w:eastAsia="Times New Roman" w:hAnsi="Arial" w:cs="Arial"/>
          <w:kern w:val="0"/>
          <w:sz w:val="22"/>
          <w:szCs w:val="22"/>
          <w:lang w:eastAsia="en-GB"/>
          <w14:ligatures w14:val="none"/>
        </w:rPr>
        <w:t xml:space="preserve"> and an area of the front garden to create </w:t>
      </w:r>
      <w:r w:rsidR="0086031E" w:rsidRPr="00E96C5E">
        <w:rPr>
          <w:rFonts w:ascii="Arial" w:eastAsia="Times New Roman" w:hAnsi="Arial" w:cs="Arial"/>
          <w:kern w:val="0"/>
          <w:sz w:val="22"/>
          <w:szCs w:val="22"/>
          <w:lang w:eastAsia="en-GB"/>
          <w14:ligatures w14:val="none"/>
        </w:rPr>
        <w:t xml:space="preserve">an </w:t>
      </w:r>
      <w:r w:rsidR="00072581" w:rsidRPr="00E96C5E">
        <w:rPr>
          <w:rFonts w:ascii="Arial" w:eastAsia="Times New Roman" w:hAnsi="Arial" w:cs="Arial"/>
          <w:kern w:val="0"/>
          <w:sz w:val="22"/>
          <w:szCs w:val="22"/>
          <w:lang w:eastAsia="en-GB"/>
          <w14:ligatures w14:val="none"/>
        </w:rPr>
        <w:t xml:space="preserve"> accessible parking space</w:t>
      </w:r>
      <w:r w:rsidR="0086031E" w:rsidRPr="00E96C5E">
        <w:rPr>
          <w:rFonts w:ascii="Arial" w:eastAsia="Times New Roman" w:hAnsi="Arial" w:cs="Arial"/>
          <w:kern w:val="0"/>
          <w:sz w:val="22"/>
          <w:szCs w:val="22"/>
          <w:lang w:eastAsia="en-GB"/>
          <w14:ligatures w14:val="none"/>
        </w:rPr>
        <w:t xml:space="preserve"> and access.</w:t>
      </w:r>
    </w:p>
    <w:p w14:paraId="5C0E53F0" w14:textId="77777777" w:rsidR="0086031E" w:rsidRPr="00E96C5E" w:rsidRDefault="0086031E" w:rsidP="00C9651E">
      <w:pPr>
        <w:spacing w:after="0" w:line="276" w:lineRule="auto"/>
        <w:jc w:val="both"/>
        <w:rPr>
          <w:rFonts w:ascii="Arial" w:eastAsia="Times New Roman" w:hAnsi="Arial" w:cs="Arial"/>
          <w:kern w:val="0"/>
          <w:sz w:val="22"/>
          <w:szCs w:val="22"/>
          <w:lang w:eastAsia="en-GB"/>
          <w14:ligatures w14:val="none"/>
        </w:rPr>
      </w:pPr>
    </w:p>
    <w:p w14:paraId="625683A7" w14:textId="55A7FCC2" w:rsidR="001B1B93" w:rsidRPr="00E96C5E" w:rsidRDefault="00C9651E" w:rsidP="00C9651E">
      <w:pPr>
        <w:spacing w:after="0" w:line="276" w:lineRule="auto"/>
        <w:jc w:val="both"/>
        <w:rPr>
          <w:rFonts w:ascii="Arial" w:eastAsia="Times New Roman" w:hAnsi="Arial" w:cs="Arial"/>
          <w:kern w:val="0"/>
          <w:sz w:val="22"/>
          <w:szCs w:val="22"/>
          <w:lang w:eastAsia="en-GB"/>
          <w14:ligatures w14:val="none"/>
        </w:rPr>
      </w:pPr>
      <w:r w:rsidRPr="00E96C5E">
        <w:rPr>
          <w:rFonts w:ascii="Arial" w:eastAsia="Times New Roman" w:hAnsi="Arial" w:cs="Arial"/>
          <w:kern w:val="0"/>
          <w:sz w:val="22"/>
          <w:szCs w:val="22"/>
          <w:lang w:eastAsia="en-GB"/>
          <w14:ligatures w14:val="none"/>
        </w:rPr>
        <w:t>Whittle Avenue and the wider estate is not</w:t>
      </w:r>
      <w:r w:rsidR="00066FF4" w:rsidRPr="00E96C5E">
        <w:rPr>
          <w:rFonts w:ascii="Arial" w:eastAsia="Times New Roman" w:hAnsi="Arial" w:cs="Arial"/>
          <w:kern w:val="0"/>
          <w:sz w:val="22"/>
          <w:szCs w:val="22"/>
          <w:lang w:eastAsia="en-GB"/>
          <w14:ligatures w14:val="none"/>
        </w:rPr>
        <w:t xml:space="preserve"> a</w:t>
      </w:r>
      <w:r w:rsidRPr="00E96C5E">
        <w:rPr>
          <w:rFonts w:ascii="Arial" w:eastAsia="Times New Roman" w:hAnsi="Arial" w:cs="Arial"/>
          <w:kern w:val="0"/>
          <w:sz w:val="22"/>
          <w:szCs w:val="22"/>
          <w:lang w:eastAsia="en-GB"/>
          <w14:ligatures w14:val="none"/>
        </w:rPr>
        <w:t xml:space="preserve"> highway maintained at public expense </w:t>
      </w:r>
      <w:r w:rsidR="00066FF4" w:rsidRPr="00E96C5E">
        <w:rPr>
          <w:rFonts w:ascii="Arial" w:eastAsia="Times New Roman" w:hAnsi="Arial" w:cs="Arial"/>
          <w:kern w:val="0"/>
          <w:sz w:val="22"/>
          <w:szCs w:val="22"/>
          <w:lang w:eastAsia="en-GB"/>
          <w14:ligatures w14:val="none"/>
        </w:rPr>
        <w:t>but</w:t>
      </w:r>
      <w:r w:rsidRPr="00E96C5E">
        <w:rPr>
          <w:rFonts w:ascii="Arial" w:eastAsia="Times New Roman" w:hAnsi="Arial" w:cs="Arial"/>
          <w:kern w:val="0"/>
          <w:sz w:val="22"/>
          <w:szCs w:val="22"/>
          <w:lang w:eastAsia="en-GB"/>
          <w14:ligatures w14:val="none"/>
        </w:rPr>
        <w:t xml:space="preserve"> remains </w:t>
      </w:r>
      <w:r w:rsidR="00066FF4" w:rsidRPr="00E96C5E">
        <w:rPr>
          <w:rFonts w:ascii="Arial" w:eastAsia="Times New Roman" w:hAnsi="Arial" w:cs="Arial"/>
          <w:kern w:val="0"/>
          <w:sz w:val="22"/>
          <w:szCs w:val="22"/>
          <w:lang w:eastAsia="en-GB"/>
          <w14:ligatures w14:val="none"/>
        </w:rPr>
        <w:t xml:space="preserve">a </w:t>
      </w:r>
      <w:r w:rsidRPr="00E96C5E">
        <w:rPr>
          <w:rFonts w:ascii="Arial" w:eastAsia="Times New Roman" w:hAnsi="Arial" w:cs="Arial"/>
          <w:kern w:val="0"/>
          <w:sz w:val="22"/>
          <w:szCs w:val="22"/>
          <w:lang w:eastAsia="en-GB"/>
          <w14:ligatures w14:val="none"/>
        </w:rPr>
        <w:t xml:space="preserve">private road, </w:t>
      </w:r>
      <w:r w:rsidR="00E96C5E" w:rsidRPr="00E96C5E">
        <w:rPr>
          <w:rFonts w:ascii="Arial" w:eastAsia="Times New Roman" w:hAnsi="Arial" w:cs="Arial"/>
          <w:kern w:val="0"/>
          <w:sz w:val="22"/>
          <w:szCs w:val="22"/>
          <w:lang w:eastAsia="en-GB"/>
          <w14:ligatures w14:val="none"/>
        </w:rPr>
        <w:t xml:space="preserve">such that </w:t>
      </w:r>
      <w:r w:rsidRPr="00E96C5E">
        <w:rPr>
          <w:rFonts w:ascii="Arial" w:eastAsia="Times New Roman" w:hAnsi="Arial" w:cs="Arial"/>
          <w:kern w:val="0"/>
          <w:sz w:val="22"/>
          <w:szCs w:val="22"/>
          <w:lang w:eastAsia="en-GB"/>
          <w14:ligatures w14:val="none"/>
        </w:rPr>
        <w:t xml:space="preserve">any parking overspill will be contained within a private estate. </w:t>
      </w:r>
    </w:p>
    <w:p w14:paraId="6B3C0B93" w14:textId="77777777" w:rsidR="001B1B93" w:rsidRPr="00E96C5E" w:rsidRDefault="001B1B93" w:rsidP="00C9651E">
      <w:pPr>
        <w:spacing w:after="0" w:line="276" w:lineRule="auto"/>
        <w:jc w:val="both"/>
        <w:rPr>
          <w:rFonts w:ascii="Arial" w:eastAsia="Times New Roman" w:hAnsi="Arial" w:cs="Arial"/>
          <w:kern w:val="0"/>
          <w:sz w:val="22"/>
          <w:szCs w:val="22"/>
          <w:lang w:eastAsia="en-GB"/>
          <w14:ligatures w14:val="none"/>
        </w:rPr>
      </w:pPr>
    </w:p>
    <w:p w14:paraId="50A2B0E5" w14:textId="3BDDE7B1" w:rsidR="00C9651E" w:rsidRPr="00E96C5E" w:rsidRDefault="00C9651E" w:rsidP="00C9651E">
      <w:pPr>
        <w:spacing w:after="0" w:line="276" w:lineRule="auto"/>
        <w:jc w:val="both"/>
        <w:rPr>
          <w:rFonts w:ascii="Arial" w:eastAsia="Times New Roman" w:hAnsi="Arial" w:cs="Arial"/>
          <w:kern w:val="0"/>
          <w:sz w:val="22"/>
          <w:szCs w:val="22"/>
          <w:lang w:eastAsia="en-GB"/>
          <w14:ligatures w14:val="none"/>
        </w:rPr>
      </w:pPr>
      <w:r w:rsidRPr="00E96C5E">
        <w:rPr>
          <w:rFonts w:ascii="Arial" w:eastAsia="Times New Roman" w:hAnsi="Arial" w:cs="Arial"/>
          <w:kern w:val="0"/>
          <w:sz w:val="22"/>
          <w:szCs w:val="22"/>
          <w:lang w:eastAsia="en-GB"/>
          <w14:ligatures w14:val="none"/>
        </w:rPr>
        <w:t xml:space="preserve">PS6 in the Wiltshire Local Transport Plan (Residential Parking Standards) states that reduced residential parking </w:t>
      </w:r>
      <w:r w:rsidR="00372B70" w:rsidRPr="00E96C5E">
        <w:rPr>
          <w:rFonts w:ascii="Arial" w:eastAsia="Times New Roman" w:hAnsi="Arial" w:cs="Arial"/>
          <w:kern w:val="0"/>
          <w:sz w:val="22"/>
          <w:szCs w:val="22"/>
          <w:lang w:eastAsia="en-GB"/>
          <w14:ligatures w14:val="none"/>
        </w:rPr>
        <w:t>provision</w:t>
      </w:r>
      <w:r w:rsidRPr="00E96C5E">
        <w:rPr>
          <w:rFonts w:ascii="Arial" w:eastAsia="Times New Roman" w:hAnsi="Arial" w:cs="Arial"/>
          <w:kern w:val="0"/>
          <w:sz w:val="22"/>
          <w:szCs w:val="22"/>
          <w:lang w:eastAsia="en-GB"/>
          <w14:ligatures w14:val="none"/>
        </w:rPr>
        <w:t xml:space="preserve"> will be considered where any parking overspill can be controlled. The nearest public highway has double yellow lined parking restrictions and it is therefore considered that the application accords with PS6, </w:t>
      </w:r>
      <w:r w:rsidR="00372B70" w:rsidRPr="00E96C5E">
        <w:rPr>
          <w:rFonts w:ascii="Arial" w:eastAsia="Times New Roman" w:hAnsi="Arial" w:cs="Arial"/>
          <w:kern w:val="0"/>
          <w:sz w:val="22"/>
          <w:szCs w:val="22"/>
          <w:lang w:eastAsia="en-GB"/>
          <w14:ligatures w14:val="none"/>
        </w:rPr>
        <w:t>such that the</w:t>
      </w:r>
      <w:r w:rsidRPr="00E96C5E">
        <w:rPr>
          <w:rFonts w:ascii="Arial" w:eastAsia="Times New Roman" w:hAnsi="Arial" w:cs="Arial"/>
          <w:kern w:val="0"/>
          <w:sz w:val="22"/>
          <w:szCs w:val="22"/>
          <w:lang w:eastAsia="en-GB"/>
          <w14:ligatures w14:val="none"/>
        </w:rPr>
        <w:t xml:space="preserve"> reduced parking provision</w:t>
      </w:r>
      <w:r w:rsidR="00372B70" w:rsidRPr="00E96C5E">
        <w:rPr>
          <w:rFonts w:ascii="Arial" w:eastAsia="Times New Roman" w:hAnsi="Arial" w:cs="Arial"/>
          <w:kern w:val="0"/>
          <w:sz w:val="22"/>
          <w:szCs w:val="22"/>
          <w:lang w:eastAsia="en-GB"/>
          <w14:ligatures w14:val="none"/>
        </w:rPr>
        <w:t xml:space="preserve"> is not deemed to cause harm to highway safety. </w:t>
      </w:r>
    </w:p>
    <w:p w14:paraId="37A20727"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5DF939E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3D306CB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5C6F7E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D22245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EA80042" w14:textId="6F7F9272"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E1EEA8D"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318DF64"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64CE7C2"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3791968" w14:textId="5E27E7A5" w:rsidR="00997B32" w:rsidRPr="00896ACE"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7D0A07F" w14:textId="69B17F99"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w:t>
      </w:r>
      <w:r w:rsidR="00896ACE">
        <w:rPr>
          <w:rFonts w:ascii="Arial" w:eastAsia="Times New Roman" w:hAnsi="Arial" w:cs="Arial"/>
          <w:color w:val="000000" w:themeColor="text1"/>
          <w:kern w:val="0"/>
          <w:sz w:val="22"/>
          <w:szCs w:val="22"/>
          <w:lang w:eastAsia="en-GB"/>
          <w14:ligatures w14:val="none"/>
        </w:rPr>
        <w:t>n</w:t>
      </w:r>
      <w:r w:rsidRPr="007D4B14">
        <w:rPr>
          <w:rFonts w:ascii="Arial" w:eastAsia="Times New Roman" w:hAnsi="Arial" w:cs="Arial"/>
          <w:color w:val="000000" w:themeColor="text1"/>
          <w:kern w:val="0"/>
          <w:sz w:val="22"/>
          <w:szCs w:val="22"/>
          <w:lang w:eastAsia="en-GB"/>
          <w14:ligatures w14:val="none"/>
        </w:rPr>
        <w:t>or the interests of highway safety.</w:t>
      </w:r>
    </w:p>
    <w:p w14:paraId="59A9E95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668F00A" w14:textId="5F732F5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conditions.</w:t>
      </w:r>
    </w:p>
    <w:p w14:paraId="62CD962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40582C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FB3653A" w14:textId="10BA2C68" w:rsidR="008A0F17" w:rsidRPr="008A0F17" w:rsidRDefault="008A0F17" w:rsidP="008A0F17">
      <w:pPr>
        <w:spacing w:after="0" w:line="276" w:lineRule="auto"/>
        <w:jc w:val="both"/>
        <w:rPr>
          <w:rFonts w:ascii="Arial" w:eastAsia="Times New Roman" w:hAnsi="Arial" w:cs="Arial"/>
          <w:i/>
          <w:iCs/>
          <w:color w:val="FF0000"/>
          <w:kern w:val="0"/>
          <w:sz w:val="22"/>
          <w:szCs w:val="22"/>
          <w:lang w:eastAsia="en-GB"/>
          <w14:ligatures w14:val="none"/>
        </w:rPr>
      </w:pPr>
    </w:p>
    <w:p w14:paraId="0427C8E2" w14:textId="5A534C4B" w:rsidR="00444F7A" w:rsidRDefault="00444F7A" w:rsidP="00F9178A">
      <w:pPr>
        <w:spacing w:after="0" w:line="276" w:lineRule="auto"/>
        <w:jc w:val="both"/>
        <w:rPr>
          <w:rFonts w:ascii="Arial" w:hAnsi="Arial" w:cs="Arial"/>
          <w:color w:val="000000" w:themeColor="text1"/>
          <w:sz w:val="22"/>
          <w:szCs w:val="22"/>
        </w:rPr>
      </w:pPr>
    </w:p>
    <w:sectPr w:rsidR="00444F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A7A"/>
    <w:rsid w:val="00003A12"/>
    <w:rsid w:val="00011496"/>
    <w:rsid w:val="00012D3D"/>
    <w:rsid w:val="000143A5"/>
    <w:rsid w:val="000148E7"/>
    <w:rsid w:val="0001575A"/>
    <w:rsid w:val="00015ADB"/>
    <w:rsid w:val="000221CB"/>
    <w:rsid w:val="00033847"/>
    <w:rsid w:val="000364FF"/>
    <w:rsid w:val="00036B7E"/>
    <w:rsid w:val="00043B9C"/>
    <w:rsid w:val="000610AC"/>
    <w:rsid w:val="00063A02"/>
    <w:rsid w:val="00063D1C"/>
    <w:rsid w:val="00066FF4"/>
    <w:rsid w:val="0006701C"/>
    <w:rsid w:val="00071E19"/>
    <w:rsid w:val="00072581"/>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250B5"/>
    <w:rsid w:val="00134952"/>
    <w:rsid w:val="00134D23"/>
    <w:rsid w:val="0013565E"/>
    <w:rsid w:val="00141929"/>
    <w:rsid w:val="0014198B"/>
    <w:rsid w:val="00152901"/>
    <w:rsid w:val="0016162B"/>
    <w:rsid w:val="00162405"/>
    <w:rsid w:val="0018298F"/>
    <w:rsid w:val="001A1384"/>
    <w:rsid w:val="001A4142"/>
    <w:rsid w:val="001A6E40"/>
    <w:rsid w:val="001B1B93"/>
    <w:rsid w:val="001B34A3"/>
    <w:rsid w:val="001C0267"/>
    <w:rsid w:val="001C30C8"/>
    <w:rsid w:val="001C73A5"/>
    <w:rsid w:val="001D279F"/>
    <w:rsid w:val="001D2B00"/>
    <w:rsid w:val="001D3964"/>
    <w:rsid w:val="001D5822"/>
    <w:rsid w:val="001E0BD8"/>
    <w:rsid w:val="001E5127"/>
    <w:rsid w:val="001F17EC"/>
    <w:rsid w:val="001F1A84"/>
    <w:rsid w:val="00200044"/>
    <w:rsid w:val="002056F3"/>
    <w:rsid w:val="002100CF"/>
    <w:rsid w:val="00211930"/>
    <w:rsid w:val="00212556"/>
    <w:rsid w:val="0021435E"/>
    <w:rsid w:val="00216466"/>
    <w:rsid w:val="002175E1"/>
    <w:rsid w:val="002215A6"/>
    <w:rsid w:val="00221D04"/>
    <w:rsid w:val="00235BB3"/>
    <w:rsid w:val="00247CD5"/>
    <w:rsid w:val="00276C28"/>
    <w:rsid w:val="00281162"/>
    <w:rsid w:val="00284692"/>
    <w:rsid w:val="00296162"/>
    <w:rsid w:val="002A4CDB"/>
    <w:rsid w:val="002B3C19"/>
    <w:rsid w:val="002B67AF"/>
    <w:rsid w:val="002B7220"/>
    <w:rsid w:val="002B766D"/>
    <w:rsid w:val="002C39F8"/>
    <w:rsid w:val="002C5B77"/>
    <w:rsid w:val="002C64FD"/>
    <w:rsid w:val="002C7D54"/>
    <w:rsid w:val="002D20C0"/>
    <w:rsid w:val="002D5563"/>
    <w:rsid w:val="002D764D"/>
    <w:rsid w:val="002E6C51"/>
    <w:rsid w:val="002F0FF2"/>
    <w:rsid w:val="002F13FD"/>
    <w:rsid w:val="002F55EB"/>
    <w:rsid w:val="002F7697"/>
    <w:rsid w:val="0030007E"/>
    <w:rsid w:val="0030208A"/>
    <w:rsid w:val="00302D05"/>
    <w:rsid w:val="003030A4"/>
    <w:rsid w:val="0030403E"/>
    <w:rsid w:val="003041BB"/>
    <w:rsid w:val="00307390"/>
    <w:rsid w:val="00312C7F"/>
    <w:rsid w:val="00315AE0"/>
    <w:rsid w:val="00331E7A"/>
    <w:rsid w:val="00332D09"/>
    <w:rsid w:val="003342BE"/>
    <w:rsid w:val="00335B14"/>
    <w:rsid w:val="0034001D"/>
    <w:rsid w:val="003415BB"/>
    <w:rsid w:val="00356C39"/>
    <w:rsid w:val="00362D8F"/>
    <w:rsid w:val="00364013"/>
    <w:rsid w:val="00371103"/>
    <w:rsid w:val="00371C0F"/>
    <w:rsid w:val="003727C5"/>
    <w:rsid w:val="00372B70"/>
    <w:rsid w:val="00372E76"/>
    <w:rsid w:val="0037425B"/>
    <w:rsid w:val="003774FF"/>
    <w:rsid w:val="00383485"/>
    <w:rsid w:val="0038668B"/>
    <w:rsid w:val="00393433"/>
    <w:rsid w:val="00394AB3"/>
    <w:rsid w:val="003A202C"/>
    <w:rsid w:val="003A2DD3"/>
    <w:rsid w:val="003A7995"/>
    <w:rsid w:val="003B5B47"/>
    <w:rsid w:val="003B5C10"/>
    <w:rsid w:val="003C7574"/>
    <w:rsid w:val="003E08E2"/>
    <w:rsid w:val="003E2BA9"/>
    <w:rsid w:val="003F076A"/>
    <w:rsid w:val="003F5922"/>
    <w:rsid w:val="00400FB2"/>
    <w:rsid w:val="004119BF"/>
    <w:rsid w:val="004130CC"/>
    <w:rsid w:val="004158E9"/>
    <w:rsid w:val="004212F8"/>
    <w:rsid w:val="00422C35"/>
    <w:rsid w:val="004268A1"/>
    <w:rsid w:val="00427704"/>
    <w:rsid w:val="00430C81"/>
    <w:rsid w:val="00431761"/>
    <w:rsid w:val="00436306"/>
    <w:rsid w:val="00436D0A"/>
    <w:rsid w:val="004407D1"/>
    <w:rsid w:val="004414AD"/>
    <w:rsid w:val="00441E98"/>
    <w:rsid w:val="00444F7A"/>
    <w:rsid w:val="00450181"/>
    <w:rsid w:val="00454C71"/>
    <w:rsid w:val="004640BC"/>
    <w:rsid w:val="004649E9"/>
    <w:rsid w:val="00464AE2"/>
    <w:rsid w:val="00465C63"/>
    <w:rsid w:val="00467D54"/>
    <w:rsid w:val="004713E6"/>
    <w:rsid w:val="0047591A"/>
    <w:rsid w:val="004810AA"/>
    <w:rsid w:val="00482050"/>
    <w:rsid w:val="00485F78"/>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32A74"/>
    <w:rsid w:val="0054068B"/>
    <w:rsid w:val="00540D13"/>
    <w:rsid w:val="005506C7"/>
    <w:rsid w:val="00550749"/>
    <w:rsid w:val="00561A9C"/>
    <w:rsid w:val="00572AAD"/>
    <w:rsid w:val="00582EB0"/>
    <w:rsid w:val="0059524B"/>
    <w:rsid w:val="00597BBB"/>
    <w:rsid w:val="005A2832"/>
    <w:rsid w:val="005A2CD7"/>
    <w:rsid w:val="005A5492"/>
    <w:rsid w:val="005B0FD5"/>
    <w:rsid w:val="005C14FB"/>
    <w:rsid w:val="005C1D3F"/>
    <w:rsid w:val="005D04A7"/>
    <w:rsid w:val="005D13DC"/>
    <w:rsid w:val="005D24B8"/>
    <w:rsid w:val="005D30AB"/>
    <w:rsid w:val="005E0776"/>
    <w:rsid w:val="005E0F78"/>
    <w:rsid w:val="005E2BAD"/>
    <w:rsid w:val="00607322"/>
    <w:rsid w:val="00615302"/>
    <w:rsid w:val="006164A3"/>
    <w:rsid w:val="00616DC2"/>
    <w:rsid w:val="0061744D"/>
    <w:rsid w:val="0062234B"/>
    <w:rsid w:val="00622A4B"/>
    <w:rsid w:val="006242FB"/>
    <w:rsid w:val="00631B2E"/>
    <w:rsid w:val="0063206F"/>
    <w:rsid w:val="00632D5D"/>
    <w:rsid w:val="0063769D"/>
    <w:rsid w:val="006407C9"/>
    <w:rsid w:val="00640B6B"/>
    <w:rsid w:val="00640FEC"/>
    <w:rsid w:val="00643C57"/>
    <w:rsid w:val="00647E0D"/>
    <w:rsid w:val="00651F59"/>
    <w:rsid w:val="00653CA6"/>
    <w:rsid w:val="00662C0A"/>
    <w:rsid w:val="00663D3A"/>
    <w:rsid w:val="00664B60"/>
    <w:rsid w:val="006656F8"/>
    <w:rsid w:val="0066737B"/>
    <w:rsid w:val="006705B5"/>
    <w:rsid w:val="00673B87"/>
    <w:rsid w:val="006768E2"/>
    <w:rsid w:val="00680DA9"/>
    <w:rsid w:val="00683C17"/>
    <w:rsid w:val="00696570"/>
    <w:rsid w:val="006A15F9"/>
    <w:rsid w:val="006A6EB8"/>
    <w:rsid w:val="006A6FEE"/>
    <w:rsid w:val="006A735A"/>
    <w:rsid w:val="006B1193"/>
    <w:rsid w:val="006B5327"/>
    <w:rsid w:val="006B6C79"/>
    <w:rsid w:val="006C2EF8"/>
    <w:rsid w:val="006C5A72"/>
    <w:rsid w:val="006D1073"/>
    <w:rsid w:val="006D4A80"/>
    <w:rsid w:val="006E139C"/>
    <w:rsid w:val="00705415"/>
    <w:rsid w:val="00711058"/>
    <w:rsid w:val="007128D8"/>
    <w:rsid w:val="00714FE5"/>
    <w:rsid w:val="00715057"/>
    <w:rsid w:val="007235F5"/>
    <w:rsid w:val="00735B2C"/>
    <w:rsid w:val="00742C35"/>
    <w:rsid w:val="00744E80"/>
    <w:rsid w:val="00750FD1"/>
    <w:rsid w:val="007542CC"/>
    <w:rsid w:val="00755B0D"/>
    <w:rsid w:val="007638C3"/>
    <w:rsid w:val="00771C95"/>
    <w:rsid w:val="007858DD"/>
    <w:rsid w:val="00790038"/>
    <w:rsid w:val="00793652"/>
    <w:rsid w:val="007A4A79"/>
    <w:rsid w:val="007B0F46"/>
    <w:rsid w:val="007B70B8"/>
    <w:rsid w:val="007C13A7"/>
    <w:rsid w:val="007C1403"/>
    <w:rsid w:val="007C2273"/>
    <w:rsid w:val="007C28D5"/>
    <w:rsid w:val="007C6DE3"/>
    <w:rsid w:val="007C73A5"/>
    <w:rsid w:val="007D187B"/>
    <w:rsid w:val="007D390B"/>
    <w:rsid w:val="007D4B14"/>
    <w:rsid w:val="007D5706"/>
    <w:rsid w:val="007D6521"/>
    <w:rsid w:val="007E229B"/>
    <w:rsid w:val="007E4274"/>
    <w:rsid w:val="007E4322"/>
    <w:rsid w:val="007E4EDB"/>
    <w:rsid w:val="007F1FA7"/>
    <w:rsid w:val="007F3ABA"/>
    <w:rsid w:val="007F47F1"/>
    <w:rsid w:val="00802C50"/>
    <w:rsid w:val="00810B9F"/>
    <w:rsid w:val="008176BD"/>
    <w:rsid w:val="0083213E"/>
    <w:rsid w:val="00836E7A"/>
    <w:rsid w:val="008376A8"/>
    <w:rsid w:val="0084670A"/>
    <w:rsid w:val="00852CAC"/>
    <w:rsid w:val="00855117"/>
    <w:rsid w:val="0085527B"/>
    <w:rsid w:val="0086031E"/>
    <w:rsid w:val="00862AEC"/>
    <w:rsid w:val="0086379F"/>
    <w:rsid w:val="00867EFD"/>
    <w:rsid w:val="0087005A"/>
    <w:rsid w:val="00872E14"/>
    <w:rsid w:val="0087744B"/>
    <w:rsid w:val="008822ED"/>
    <w:rsid w:val="00884A97"/>
    <w:rsid w:val="00892438"/>
    <w:rsid w:val="00894EE4"/>
    <w:rsid w:val="00896ACE"/>
    <w:rsid w:val="008A0F17"/>
    <w:rsid w:val="008A1574"/>
    <w:rsid w:val="008A3152"/>
    <w:rsid w:val="008A4252"/>
    <w:rsid w:val="008A4A27"/>
    <w:rsid w:val="008B30BE"/>
    <w:rsid w:val="008B578F"/>
    <w:rsid w:val="008C2176"/>
    <w:rsid w:val="008C2C2F"/>
    <w:rsid w:val="008C343D"/>
    <w:rsid w:val="008C3D5B"/>
    <w:rsid w:val="008C67C6"/>
    <w:rsid w:val="008C704F"/>
    <w:rsid w:val="008D694B"/>
    <w:rsid w:val="008D7802"/>
    <w:rsid w:val="008E3EA2"/>
    <w:rsid w:val="008E684D"/>
    <w:rsid w:val="008F0D3D"/>
    <w:rsid w:val="008F1CF8"/>
    <w:rsid w:val="008F6030"/>
    <w:rsid w:val="0090200E"/>
    <w:rsid w:val="00921A38"/>
    <w:rsid w:val="0092325F"/>
    <w:rsid w:val="00924221"/>
    <w:rsid w:val="0092586B"/>
    <w:rsid w:val="00932A4E"/>
    <w:rsid w:val="009350D4"/>
    <w:rsid w:val="009366E1"/>
    <w:rsid w:val="00941A5B"/>
    <w:rsid w:val="00961C4E"/>
    <w:rsid w:val="00965A06"/>
    <w:rsid w:val="00967DCB"/>
    <w:rsid w:val="00970A8A"/>
    <w:rsid w:val="00972DD7"/>
    <w:rsid w:val="00973E3E"/>
    <w:rsid w:val="00974EA2"/>
    <w:rsid w:val="009766A1"/>
    <w:rsid w:val="009858F4"/>
    <w:rsid w:val="00990A8B"/>
    <w:rsid w:val="00997B32"/>
    <w:rsid w:val="00997CE6"/>
    <w:rsid w:val="009A1B10"/>
    <w:rsid w:val="009A7BFF"/>
    <w:rsid w:val="009B4EBD"/>
    <w:rsid w:val="009B63DB"/>
    <w:rsid w:val="009B7AD7"/>
    <w:rsid w:val="009C1702"/>
    <w:rsid w:val="009C3071"/>
    <w:rsid w:val="009C36DF"/>
    <w:rsid w:val="009C3A91"/>
    <w:rsid w:val="009D47BD"/>
    <w:rsid w:val="009E1642"/>
    <w:rsid w:val="009E28DD"/>
    <w:rsid w:val="009E77F7"/>
    <w:rsid w:val="009F1BA2"/>
    <w:rsid w:val="009F684B"/>
    <w:rsid w:val="009F7150"/>
    <w:rsid w:val="00A03C9B"/>
    <w:rsid w:val="00A050F1"/>
    <w:rsid w:val="00A069C5"/>
    <w:rsid w:val="00A10D10"/>
    <w:rsid w:val="00A23104"/>
    <w:rsid w:val="00A23603"/>
    <w:rsid w:val="00A241C0"/>
    <w:rsid w:val="00A24AEC"/>
    <w:rsid w:val="00A3010D"/>
    <w:rsid w:val="00A34EB7"/>
    <w:rsid w:val="00A4593E"/>
    <w:rsid w:val="00A46019"/>
    <w:rsid w:val="00A51D9D"/>
    <w:rsid w:val="00A55952"/>
    <w:rsid w:val="00A6662C"/>
    <w:rsid w:val="00A70A6F"/>
    <w:rsid w:val="00A71295"/>
    <w:rsid w:val="00A772D3"/>
    <w:rsid w:val="00A81CF7"/>
    <w:rsid w:val="00A84C2C"/>
    <w:rsid w:val="00A85226"/>
    <w:rsid w:val="00AA3BBF"/>
    <w:rsid w:val="00AB52C2"/>
    <w:rsid w:val="00AB6BAB"/>
    <w:rsid w:val="00AC01A4"/>
    <w:rsid w:val="00AD2BC0"/>
    <w:rsid w:val="00AD39FA"/>
    <w:rsid w:val="00AE028B"/>
    <w:rsid w:val="00AE04FE"/>
    <w:rsid w:val="00AF193A"/>
    <w:rsid w:val="00AF2650"/>
    <w:rsid w:val="00AF2AF9"/>
    <w:rsid w:val="00B01936"/>
    <w:rsid w:val="00B111D2"/>
    <w:rsid w:val="00B16D71"/>
    <w:rsid w:val="00B1710B"/>
    <w:rsid w:val="00B3075F"/>
    <w:rsid w:val="00B44A0C"/>
    <w:rsid w:val="00B44C99"/>
    <w:rsid w:val="00B44EC9"/>
    <w:rsid w:val="00B52C0E"/>
    <w:rsid w:val="00B54DA2"/>
    <w:rsid w:val="00B633AB"/>
    <w:rsid w:val="00B67F1B"/>
    <w:rsid w:val="00B706D6"/>
    <w:rsid w:val="00B71530"/>
    <w:rsid w:val="00B71D0E"/>
    <w:rsid w:val="00B7214D"/>
    <w:rsid w:val="00B82691"/>
    <w:rsid w:val="00B915D4"/>
    <w:rsid w:val="00BA2753"/>
    <w:rsid w:val="00BA28E1"/>
    <w:rsid w:val="00BB5ECE"/>
    <w:rsid w:val="00BB7690"/>
    <w:rsid w:val="00BC17F7"/>
    <w:rsid w:val="00BC7597"/>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67A23"/>
    <w:rsid w:val="00C73630"/>
    <w:rsid w:val="00C760C4"/>
    <w:rsid w:val="00C777DF"/>
    <w:rsid w:val="00C81A53"/>
    <w:rsid w:val="00C83F6A"/>
    <w:rsid w:val="00C8654A"/>
    <w:rsid w:val="00C86A61"/>
    <w:rsid w:val="00C9651E"/>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53CA5"/>
    <w:rsid w:val="00D66B8B"/>
    <w:rsid w:val="00D722DE"/>
    <w:rsid w:val="00D7435B"/>
    <w:rsid w:val="00D831EE"/>
    <w:rsid w:val="00D845E3"/>
    <w:rsid w:val="00D859CC"/>
    <w:rsid w:val="00D902FA"/>
    <w:rsid w:val="00D907C3"/>
    <w:rsid w:val="00DA29D5"/>
    <w:rsid w:val="00DA41A3"/>
    <w:rsid w:val="00DB13C3"/>
    <w:rsid w:val="00DB7D89"/>
    <w:rsid w:val="00DC0041"/>
    <w:rsid w:val="00DC6E07"/>
    <w:rsid w:val="00DD0655"/>
    <w:rsid w:val="00DD2D61"/>
    <w:rsid w:val="00DD3F9C"/>
    <w:rsid w:val="00DD5DF9"/>
    <w:rsid w:val="00DD76CB"/>
    <w:rsid w:val="00DE442D"/>
    <w:rsid w:val="00DF2FE5"/>
    <w:rsid w:val="00E0076E"/>
    <w:rsid w:val="00E01B7D"/>
    <w:rsid w:val="00E0301C"/>
    <w:rsid w:val="00E10F53"/>
    <w:rsid w:val="00E12366"/>
    <w:rsid w:val="00E162CA"/>
    <w:rsid w:val="00E16B1D"/>
    <w:rsid w:val="00E37C6D"/>
    <w:rsid w:val="00E43EA1"/>
    <w:rsid w:val="00E50CA8"/>
    <w:rsid w:val="00E51166"/>
    <w:rsid w:val="00E57D1F"/>
    <w:rsid w:val="00E61170"/>
    <w:rsid w:val="00E61ADC"/>
    <w:rsid w:val="00E70135"/>
    <w:rsid w:val="00E70D98"/>
    <w:rsid w:val="00E90A3F"/>
    <w:rsid w:val="00E95266"/>
    <w:rsid w:val="00E96C5E"/>
    <w:rsid w:val="00E977C4"/>
    <w:rsid w:val="00EB421A"/>
    <w:rsid w:val="00EC2E4E"/>
    <w:rsid w:val="00EC4215"/>
    <w:rsid w:val="00EC4E9E"/>
    <w:rsid w:val="00EE47DB"/>
    <w:rsid w:val="00EE5C03"/>
    <w:rsid w:val="00EE6AA5"/>
    <w:rsid w:val="00EE7315"/>
    <w:rsid w:val="00EF0DA4"/>
    <w:rsid w:val="00F005A4"/>
    <w:rsid w:val="00F01283"/>
    <w:rsid w:val="00F07D8C"/>
    <w:rsid w:val="00F111E9"/>
    <w:rsid w:val="00F1263F"/>
    <w:rsid w:val="00F1491F"/>
    <w:rsid w:val="00F14E8C"/>
    <w:rsid w:val="00F15E48"/>
    <w:rsid w:val="00F17D1C"/>
    <w:rsid w:val="00F2477F"/>
    <w:rsid w:val="00F272A5"/>
    <w:rsid w:val="00F30A46"/>
    <w:rsid w:val="00F335B4"/>
    <w:rsid w:val="00F33A0F"/>
    <w:rsid w:val="00F400B5"/>
    <w:rsid w:val="00F40F2D"/>
    <w:rsid w:val="00F50F61"/>
    <w:rsid w:val="00F651A2"/>
    <w:rsid w:val="00F7017C"/>
    <w:rsid w:val="00F716F0"/>
    <w:rsid w:val="00F73684"/>
    <w:rsid w:val="00F7609E"/>
    <w:rsid w:val="00F77540"/>
    <w:rsid w:val="00F85D5A"/>
    <w:rsid w:val="00F861E6"/>
    <w:rsid w:val="00F86303"/>
    <w:rsid w:val="00F9178A"/>
    <w:rsid w:val="00F932D6"/>
    <w:rsid w:val="00F96E27"/>
    <w:rsid w:val="00FA0E60"/>
    <w:rsid w:val="00FA3D27"/>
    <w:rsid w:val="00FA3DF1"/>
    <w:rsid w:val="00FA5EC3"/>
    <w:rsid w:val="00FB0BB2"/>
    <w:rsid w:val="00FB193A"/>
    <w:rsid w:val="00FC07FD"/>
    <w:rsid w:val="00FD0031"/>
    <w:rsid w:val="00FD2D2C"/>
    <w:rsid w:val="00FD61A0"/>
    <w:rsid w:val="00FD7F4A"/>
    <w:rsid w:val="00FE250F"/>
    <w:rsid w:val="00FE3745"/>
    <w:rsid w:val="00FF21CE"/>
    <w:rsid w:val="00FF3D73"/>
    <w:rsid w:val="00FF467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7491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1530</Words>
  <Characters>8723</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salesforceId:bc6255cd-5846-425b-99a6-e76e28ccae4e</dc:subject>
  <dc:creator>O'Donoghue, Ruaridh</dc:creator>
  <cp:keywords/>
  <dc:description/>
  <cp:lastModifiedBy>Collins, Gen</cp:lastModifiedBy>
  <cp:revision>2</cp:revision>
  <dcterms:created xsi:type="dcterms:W3CDTF">2026-08-27T16:10:00Z</dcterms:created>
  <dcterms:modified xsi:type="dcterms:W3CDTF">2026-08-27T16:10:00Z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069Q300000PK3ZeIAL</vt:lpwstr>
  </property>
</Properties>
</file>