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9326E"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3708F50"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036B25F"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36C64572" w14:textId="77777777" w:rsidTr="00683C17">
        <w:tc>
          <w:tcPr>
            <w:tcW w:w="3681" w:type="dxa"/>
          </w:tcPr>
          <w:p w14:paraId="2D65DD33"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7E3BC94"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PL/2026/03993</w:t>
            </w:r>
          </w:p>
        </w:tc>
      </w:tr>
      <w:tr w:rsidR="003951BD" w14:paraId="16C7BF4F" w14:textId="77777777" w:rsidTr="00683C17">
        <w:tc>
          <w:tcPr>
            <w:tcW w:w="3681" w:type="dxa"/>
          </w:tcPr>
          <w:p w14:paraId="6F62EB6C"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0EE733D"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3E544531" w14:textId="77777777" w:rsidTr="00683C17">
        <w:tc>
          <w:tcPr>
            <w:tcW w:w="3681" w:type="dxa"/>
          </w:tcPr>
          <w:p w14:paraId="0802EC81"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337CA2E"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The Croft, Cold Harbour Lane, Marlborough, SN8 1BJ</w:t>
            </w:r>
          </w:p>
        </w:tc>
      </w:tr>
      <w:tr w:rsidR="003951BD" w14:paraId="043C3983" w14:textId="77777777" w:rsidTr="00683C17">
        <w:tc>
          <w:tcPr>
            <w:tcW w:w="3681" w:type="dxa"/>
          </w:tcPr>
          <w:p w14:paraId="41EF33A8"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09D791E"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New outbuilding to provide garage space with flexible home office &amp; guest bed space with external alterations to existing landscaping</w:t>
            </w:r>
          </w:p>
        </w:tc>
      </w:tr>
      <w:tr w:rsidR="003951BD" w14:paraId="7C60D18B" w14:textId="77777777" w:rsidTr="00683C17">
        <w:tc>
          <w:tcPr>
            <w:tcW w:w="3681" w:type="dxa"/>
          </w:tcPr>
          <w:p w14:paraId="15770041"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115170CB"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A9FF79C"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35EAC329"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A4DCB2C"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A38D6E6" w14:textId="119936DF" w:rsidR="005B0FD5" w:rsidRPr="00F14C48" w:rsidRDefault="005B0FD5" w:rsidP="009C1702">
      <w:pPr>
        <w:spacing w:after="0" w:line="276" w:lineRule="auto"/>
        <w:jc w:val="both"/>
        <w:outlineLvl w:val="2"/>
        <w:rPr>
          <w:rFonts w:ascii="Arial" w:eastAsia="Times New Roman" w:hAnsi="Arial" w:cs="Arial"/>
          <w:color w:val="ED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w:t>
      </w:r>
      <w:r w:rsidRPr="00F14C48">
        <w:rPr>
          <w:rFonts w:ascii="Arial" w:eastAsia="Times New Roman" w:hAnsi="Arial" w:cs="Arial"/>
          <w:kern w:val="0"/>
          <w:sz w:val="22"/>
          <w:szCs w:val="22"/>
          <w:lang w:eastAsia="en-GB"/>
          <w14:ligatures w14:val="none"/>
        </w:rPr>
        <w:t xml:space="preserve">permission for </w:t>
      </w:r>
      <w:r w:rsidR="00F17A21" w:rsidRPr="00F14C48">
        <w:rPr>
          <w:rFonts w:ascii="Arial" w:eastAsia="Times New Roman" w:hAnsi="Arial" w:cs="Arial"/>
          <w:kern w:val="0"/>
          <w:sz w:val="22"/>
          <w:szCs w:val="22"/>
          <w:lang w:eastAsia="en-GB"/>
          <w14:ligatures w14:val="none"/>
        </w:rPr>
        <w:t xml:space="preserve">the erection of a </w:t>
      </w:r>
      <w:r w:rsidR="00F14C48">
        <w:rPr>
          <w:rFonts w:ascii="Arial" w:eastAsia="Times New Roman" w:hAnsi="Arial" w:cs="Arial"/>
          <w:kern w:val="0"/>
          <w:sz w:val="22"/>
          <w:szCs w:val="22"/>
          <w:lang w:eastAsia="en-GB"/>
          <w14:ligatures w14:val="none"/>
        </w:rPr>
        <w:t>single-storey, one-bay garage outbuilding containing an office and a guest bedroom with a bathroom, as well as adjustments to existing levels, retaining sleeper walls,</w:t>
      </w:r>
      <w:r w:rsidR="00F14C48" w:rsidRPr="00F14C48">
        <w:rPr>
          <w:rFonts w:ascii="Arial" w:eastAsia="Times New Roman" w:hAnsi="Arial" w:cs="Arial"/>
          <w:kern w:val="0"/>
          <w:sz w:val="22"/>
          <w:szCs w:val="22"/>
          <w:lang w:eastAsia="en-GB"/>
          <w14:ligatures w14:val="none"/>
        </w:rPr>
        <w:t xml:space="preserve"> and other minor external works.</w:t>
      </w:r>
    </w:p>
    <w:p w14:paraId="01991BB0"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69C7D227"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31D60A3F"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F6194AA" w14:textId="62D94769" w:rsidR="00445162" w:rsidRPr="0042154E" w:rsidRDefault="00445162" w:rsidP="00445162">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relates to The Croft, Cold Harbour Lane in Marlborough. </w:t>
      </w:r>
      <w:r w:rsidR="00EA2CB2" w:rsidRPr="00EA2CB2">
        <w:rPr>
          <w:rFonts w:ascii="Arial" w:eastAsia="Times New Roman" w:hAnsi="Arial" w:cs="Arial"/>
          <w:color w:val="000000" w:themeColor="text1"/>
          <w:kern w:val="0"/>
          <w:sz w:val="22"/>
          <w:szCs w:val="22"/>
          <w:lang w:eastAsia="en-GB"/>
          <w14:ligatures w14:val="none"/>
        </w:rPr>
        <w:t>The application site comprises a two-storey detached dwelling situated on a relatively long and narrow corner plot along a narrow residential street. The surrounding area is characterised by a mixed pattern of development, including a variety of two-storey detached and semi-detached properties</w:t>
      </w:r>
      <w:r w:rsidR="00EA2CB2">
        <w:rPr>
          <w:rFonts w:ascii="Arial" w:eastAsia="Times New Roman" w:hAnsi="Arial" w:cs="Arial"/>
          <w:color w:val="000000" w:themeColor="text1"/>
          <w:kern w:val="0"/>
          <w:sz w:val="22"/>
          <w:szCs w:val="22"/>
          <w:lang w:eastAsia="en-GB"/>
          <w14:ligatures w14:val="none"/>
        </w:rPr>
        <w:t xml:space="preserve">. </w:t>
      </w:r>
      <w:r w:rsidR="007B45C4">
        <w:rPr>
          <w:rFonts w:ascii="Arial" w:eastAsia="Times New Roman" w:hAnsi="Arial" w:cs="Arial"/>
          <w:color w:val="000000" w:themeColor="text1"/>
          <w:kern w:val="0"/>
          <w:sz w:val="22"/>
          <w:szCs w:val="22"/>
          <w:lang w:eastAsia="en-GB"/>
          <w14:ligatures w14:val="none"/>
        </w:rPr>
        <w:t xml:space="preserve">The site benefits from </w:t>
      </w:r>
      <w:r w:rsidR="00875985">
        <w:rPr>
          <w:rFonts w:ascii="Arial" w:eastAsia="Times New Roman" w:hAnsi="Arial" w:cs="Arial"/>
          <w:color w:val="000000" w:themeColor="text1"/>
          <w:kern w:val="0"/>
          <w:sz w:val="22"/>
          <w:szCs w:val="22"/>
          <w:lang w:eastAsia="en-GB"/>
          <w14:ligatures w14:val="none"/>
        </w:rPr>
        <w:t>off-street parking accommodating up to three cars and a garden space adjacent to Cold Harbour Lane</w:t>
      </w:r>
      <w:r w:rsidR="004A1CF7">
        <w:rPr>
          <w:rFonts w:ascii="Arial" w:eastAsia="Times New Roman" w:hAnsi="Arial" w:cs="Arial"/>
          <w:color w:val="000000" w:themeColor="text1"/>
          <w:kern w:val="0"/>
          <w:sz w:val="22"/>
          <w:szCs w:val="22"/>
          <w:lang w:eastAsia="en-GB"/>
          <w14:ligatures w14:val="none"/>
        </w:rPr>
        <w:t xml:space="preserve"> to the south of the property. </w:t>
      </w:r>
      <w:r>
        <w:rPr>
          <w:rFonts w:ascii="Arial" w:eastAsia="Times New Roman" w:hAnsi="Arial" w:cs="Arial"/>
          <w:color w:val="000000" w:themeColor="text1"/>
          <w:kern w:val="0"/>
          <w:sz w:val="22"/>
          <w:szCs w:val="22"/>
          <w:lang w:eastAsia="en-GB"/>
          <w14:ligatures w14:val="none"/>
        </w:rPr>
        <w:t xml:space="preserve">The site is washed over by the </w:t>
      </w:r>
      <w:r w:rsidR="00A43238">
        <w:rPr>
          <w:rFonts w:ascii="Arial" w:eastAsia="Times New Roman" w:hAnsi="Arial" w:cs="Arial"/>
          <w:color w:val="000000" w:themeColor="text1"/>
          <w:kern w:val="0"/>
          <w:sz w:val="22"/>
          <w:szCs w:val="22"/>
          <w:lang w:eastAsia="en-GB"/>
          <w14:ligatures w14:val="none"/>
        </w:rPr>
        <w:t>North</w:t>
      </w:r>
      <w:r>
        <w:rPr>
          <w:rFonts w:ascii="Arial" w:eastAsia="Times New Roman" w:hAnsi="Arial" w:cs="Arial"/>
          <w:color w:val="000000" w:themeColor="text1"/>
          <w:kern w:val="0"/>
          <w:sz w:val="22"/>
          <w:szCs w:val="22"/>
          <w:lang w:eastAsia="en-GB"/>
          <w14:ligatures w14:val="none"/>
        </w:rPr>
        <w:t xml:space="preserve"> Wessex Downs National Landscape</w:t>
      </w:r>
      <w:r w:rsidR="00875985">
        <w:rPr>
          <w:rFonts w:ascii="Arial" w:eastAsia="Times New Roman" w:hAnsi="Arial" w:cs="Arial"/>
          <w:color w:val="000000" w:themeColor="text1"/>
          <w:kern w:val="0"/>
          <w:sz w:val="22"/>
          <w:szCs w:val="22"/>
          <w:lang w:eastAsia="en-GB"/>
          <w14:ligatures w14:val="none"/>
        </w:rPr>
        <w:t xml:space="preserve"> and situated in proximity to Grade II listed buildings known as: </w:t>
      </w:r>
      <w:r w:rsidR="00A43238">
        <w:rPr>
          <w:rFonts w:ascii="Arial" w:eastAsia="Times New Roman" w:hAnsi="Arial" w:cs="Arial"/>
          <w:color w:val="000000" w:themeColor="text1"/>
          <w:kern w:val="0"/>
          <w:sz w:val="22"/>
          <w:szCs w:val="22"/>
          <w:lang w:eastAsia="en-GB"/>
          <w14:ligatures w14:val="none"/>
        </w:rPr>
        <w:t xml:space="preserve">24-28 St Martins (list entry number:  </w:t>
      </w:r>
      <w:r w:rsidR="003D5968" w:rsidRPr="003D5968">
        <w:rPr>
          <w:rFonts w:ascii="Arial" w:eastAsia="Times New Roman" w:hAnsi="Arial" w:cs="Arial"/>
          <w:color w:val="000000" w:themeColor="text1"/>
          <w:kern w:val="0"/>
          <w:sz w:val="22"/>
          <w:szCs w:val="22"/>
          <w:lang w:eastAsia="en-GB"/>
          <w14:ligatures w14:val="none"/>
        </w:rPr>
        <w:t>1272952</w:t>
      </w:r>
      <w:r w:rsidR="003D5968">
        <w:rPr>
          <w:rFonts w:ascii="Arial" w:eastAsia="Times New Roman" w:hAnsi="Arial" w:cs="Arial"/>
          <w:color w:val="000000" w:themeColor="text1"/>
          <w:kern w:val="0"/>
          <w:sz w:val="22"/>
          <w:szCs w:val="22"/>
          <w:lang w:eastAsia="en-GB"/>
          <w14:ligatures w14:val="none"/>
        </w:rPr>
        <w:t xml:space="preserve">), </w:t>
      </w:r>
      <w:r w:rsidR="009D22BD" w:rsidRPr="009D22BD">
        <w:rPr>
          <w:rFonts w:ascii="Arial" w:eastAsia="Times New Roman" w:hAnsi="Arial" w:cs="Arial"/>
          <w:color w:val="000000" w:themeColor="text1"/>
          <w:kern w:val="0"/>
          <w:sz w:val="22"/>
          <w:szCs w:val="22"/>
          <w:lang w:eastAsia="en-GB"/>
          <w14:ligatures w14:val="none"/>
        </w:rPr>
        <w:t>Numbers 30 to 35 (Consecutive) Including Railings</w:t>
      </w:r>
      <w:r w:rsidR="009D22BD">
        <w:rPr>
          <w:rFonts w:ascii="Arial" w:eastAsia="Times New Roman" w:hAnsi="Arial" w:cs="Arial"/>
          <w:color w:val="000000" w:themeColor="text1"/>
          <w:kern w:val="0"/>
          <w:sz w:val="22"/>
          <w:szCs w:val="22"/>
          <w:lang w:eastAsia="en-GB"/>
          <w14:ligatures w14:val="none"/>
        </w:rPr>
        <w:t xml:space="preserve"> (list entry number: </w:t>
      </w:r>
      <w:r w:rsidR="00890112" w:rsidRPr="00890112">
        <w:rPr>
          <w:rFonts w:ascii="Arial" w:eastAsia="Times New Roman" w:hAnsi="Arial" w:cs="Arial"/>
          <w:color w:val="000000" w:themeColor="text1"/>
          <w:kern w:val="0"/>
          <w:sz w:val="22"/>
          <w:szCs w:val="22"/>
          <w:lang w:eastAsia="en-GB"/>
          <w14:ligatures w14:val="none"/>
        </w:rPr>
        <w:t>1243240</w:t>
      </w:r>
      <w:r w:rsidR="00890112">
        <w:rPr>
          <w:rFonts w:ascii="Arial" w:eastAsia="Times New Roman" w:hAnsi="Arial" w:cs="Arial"/>
          <w:color w:val="000000" w:themeColor="text1"/>
          <w:kern w:val="0"/>
          <w:sz w:val="22"/>
          <w:szCs w:val="22"/>
          <w:lang w:eastAsia="en-GB"/>
          <w14:ligatures w14:val="none"/>
        </w:rPr>
        <w:t xml:space="preserve">) and </w:t>
      </w:r>
      <w:r w:rsidR="00890112" w:rsidRPr="00890112">
        <w:rPr>
          <w:rFonts w:ascii="Arial" w:eastAsia="Times New Roman" w:hAnsi="Arial" w:cs="Arial"/>
          <w:color w:val="000000" w:themeColor="text1"/>
          <w:kern w:val="0"/>
          <w:sz w:val="22"/>
          <w:szCs w:val="22"/>
          <w:lang w:eastAsia="en-GB"/>
          <w14:ligatures w14:val="none"/>
        </w:rPr>
        <w:t>The Queens Head Inn</w:t>
      </w:r>
      <w:r w:rsidR="00890112">
        <w:rPr>
          <w:rFonts w:ascii="Arial" w:eastAsia="Times New Roman" w:hAnsi="Arial" w:cs="Arial"/>
          <w:color w:val="000000" w:themeColor="text1"/>
          <w:kern w:val="0"/>
          <w:sz w:val="22"/>
          <w:szCs w:val="22"/>
          <w:lang w:eastAsia="en-GB"/>
          <w14:ligatures w14:val="none"/>
        </w:rPr>
        <w:t xml:space="preserve"> (list entry number: </w:t>
      </w:r>
      <w:r w:rsidR="00A53EB0" w:rsidRPr="00A53EB0">
        <w:rPr>
          <w:rFonts w:ascii="Arial" w:eastAsia="Times New Roman" w:hAnsi="Arial" w:cs="Arial"/>
          <w:color w:val="000000" w:themeColor="text1"/>
          <w:kern w:val="0"/>
          <w:sz w:val="22"/>
          <w:szCs w:val="22"/>
          <w:lang w:eastAsia="en-GB"/>
          <w14:ligatures w14:val="none"/>
        </w:rPr>
        <w:t>1272981</w:t>
      </w:r>
      <w:r w:rsidR="00A53EB0">
        <w:rPr>
          <w:rFonts w:ascii="Arial" w:eastAsia="Times New Roman" w:hAnsi="Arial" w:cs="Arial"/>
          <w:color w:val="000000" w:themeColor="text1"/>
          <w:kern w:val="0"/>
          <w:sz w:val="22"/>
          <w:szCs w:val="22"/>
          <w:lang w:eastAsia="en-GB"/>
          <w14:ligatures w14:val="none"/>
        </w:rPr>
        <w:t xml:space="preserve">) which are located within the </w:t>
      </w:r>
      <w:r w:rsidR="0076099B">
        <w:rPr>
          <w:rFonts w:ascii="Arial" w:eastAsia="Times New Roman" w:hAnsi="Arial" w:cs="Arial"/>
          <w:color w:val="000000" w:themeColor="text1"/>
          <w:kern w:val="0"/>
          <w:sz w:val="22"/>
          <w:szCs w:val="22"/>
          <w:lang w:eastAsia="en-GB"/>
          <w14:ligatures w14:val="none"/>
        </w:rPr>
        <w:t>northeast</w:t>
      </w:r>
      <w:r w:rsidR="00093C17">
        <w:rPr>
          <w:rFonts w:ascii="Arial" w:eastAsia="Times New Roman" w:hAnsi="Arial" w:cs="Arial"/>
          <w:color w:val="000000" w:themeColor="text1"/>
          <w:kern w:val="0"/>
          <w:sz w:val="22"/>
          <w:szCs w:val="22"/>
          <w:lang w:eastAsia="en-GB"/>
          <w14:ligatures w14:val="none"/>
        </w:rPr>
        <w:t xml:space="preserve"> end of the Marlborough conservation area. </w:t>
      </w:r>
    </w:p>
    <w:p w14:paraId="5B5D47E2"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49B8770"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7DA7A176"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76254BA" w14:textId="501B4209" w:rsidR="0017725B" w:rsidRPr="0076662F" w:rsidRDefault="0017725B"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76662F">
        <w:rPr>
          <w:rFonts w:ascii="Arial" w:eastAsia="Times New Roman" w:hAnsi="Arial" w:cs="Arial"/>
          <w:kern w:val="0"/>
          <w:sz w:val="22"/>
          <w:szCs w:val="22"/>
          <w:lang w:eastAsia="en-GB"/>
          <w14:ligatures w14:val="none"/>
        </w:rPr>
        <w:t>Washed</w:t>
      </w:r>
      <w:r w:rsidR="009E60FB">
        <w:rPr>
          <w:rFonts w:ascii="Arial" w:eastAsia="Times New Roman" w:hAnsi="Arial" w:cs="Arial"/>
          <w:kern w:val="0"/>
          <w:sz w:val="22"/>
          <w:szCs w:val="22"/>
          <w:lang w:eastAsia="en-GB"/>
          <w14:ligatures w14:val="none"/>
        </w:rPr>
        <w:t xml:space="preserve"> over</w:t>
      </w:r>
      <w:r w:rsidRPr="0076662F">
        <w:rPr>
          <w:rFonts w:ascii="Arial" w:eastAsia="Times New Roman" w:hAnsi="Arial" w:cs="Arial"/>
          <w:kern w:val="0"/>
          <w:sz w:val="22"/>
          <w:szCs w:val="22"/>
          <w:lang w:eastAsia="en-GB"/>
          <w14:ligatures w14:val="none"/>
        </w:rPr>
        <w:t xml:space="preserve"> by the North Wessex Downs AONB</w:t>
      </w:r>
      <w:r w:rsidR="00B90B1E" w:rsidRPr="0076662F">
        <w:rPr>
          <w:rFonts w:ascii="Arial" w:eastAsia="Times New Roman" w:hAnsi="Arial" w:cs="Arial"/>
          <w:kern w:val="0"/>
          <w:sz w:val="22"/>
          <w:szCs w:val="22"/>
          <w:lang w:eastAsia="en-GB"/>
          <w14:ligatures w14:val="none"/>
        </w:rPr>
        <w:t>.</w:t>
      </w:r>
    </w:p>
    <w:p w14:paraId="57451AF5" w14:textId="2174FFD5" w:rsidR="00B90B1E" w:rsidRPr="0076662F" w:rsidRDefault="00B90B1E"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76662F">
        <w:rPr>
          <w:rFonts w:ascii="Arial" w:eastAsia="Times New Roman" w:hAnsi="Arial" w:cs="Arial"/>
          <w:kern w:val="0"/>
          <w:sz w:val="22"/>
          <w:szCs w:val="22"/>
          <w:lang w:eastAsia="en-GB"/>
          <w14:ligatures w14:val="none"/>
        </w:rPr>
        <w:t xml:space="preserve">Within proximity to Grade II listed buildings. </w:t>
      </w:r>
    </w:p>
    <w:p w14:paraId="174289D7" w14:textId="1C44188F" w:rsidR="0076662F" w:rsidRPr="0076662F" w:rsidRDefault="001323FF"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Within the limits for development of Marlborough. </w:t>
      </w:r>
    </w:p>
    <w:p w14:paraId="0A08DE8D" w14:textId="499CFB01" w:rsidR="00683C17" w:rsidRPr="0076662F" w:rsidRDefault="0076662F" w:rsidP="009C1702">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76662F">
        <w:rPr>
          <w:rFonts w:ascii="Arial" w:eastAsia="Times New Roman" w:hAnsi="Arial" w:cs="Arial"/>
          <w:kern w:val="0"/>
          <w:sz w:val="22"/>
          <w:szCs w:val="22"/>
          <w:lang w:eastAsia="en-GB"/>
          <w14:ligatures w14:val="none"/>
        </w:rPr>
        <w:t xml:space="preserve">Flood zone 1. </w:t>
      </w:r>
    </w:p>
    <w:p w14:paraId="5537FA39" w14:textId="77777777" w:rsidR="0076662F" w:rsidRPr="0076662F" w:rsidRDefault="0076662F" w:rsidP="0076662F">
      <w:pPr>
        <w:spacing w:after="0" w:line="276" w:lineRule="auto"/>
        <w:jc w:val="both"/>
        <w:outlineLvl w:val="2"/>
        <w:rPr>
          <w:rFonts w:ascii="Arial" w:eastAsia="Times New Roman" w:hAnsi="Arial" w:cs="Arial"/>
          <w:i/>
          <w:iCs/>
          <w:color w:val="ED0000"/>
          <w:kern w:val="0"/>
          <w:sz w:val="22"/>
          <w:szCs w:val="22"/>
          <w:lang w:eastAsia="en-GB"/>
          <w14:ligatures w14:val="none"/>
        </w:rPr>
      </w:pPr>
    </w:p>
    <w:p w14:paraId="114E8677"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C894266"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3E74F7" w14:paraId="07E7A8EF" w14:textId="77777777" w:rsidTr="008F7D98">
        <w:trPr>
          <w:trHeight w:hRule="exact" w:val="20"/>
        </w:trPr>
        <w:tc>
          <w:tcPr>
            <w:tcW w:w="8921" w:type="dxa"/>
            <w:tcBorders>
              <w:bottom w:val="single" w:sz="6" w:space="0" w:color="auto"/>
            </w:tcBorders>
            <w:vAlign w:val="center"/>
            <w:hideMark/>
          </w:tcPr>
          <w:p w14:paraId="08C4FB41" w14:textId="77777777" w:rsidR="003951BD" w:rsidRPr="00D6500C" w:rsidRDefault="003951BD" w:rsidP="003951BD">
            <w:pPr>
              <w:spacing w:after="0"/>
              <w:rPr>
                <w:rFonts w:ascii="Arial" w:hAnsi="Arial" w:cs="Arial"/>
                <w:sz w:val="22"/>
                <w:szCs w:val="22"/>
              </w:rPr>
            </w:pPr>
            <w:bookmarkStart w:id="0" w:name="_bc9eaa23_7b84_4e11_8860_67eb8bbe0c9e"/>
          </w:p>
        </w:tc>
      </w:tr>
      <w:tr w:rsidR="003951BD" w:rsidRPr="003E74F7" w14:paraId="44800908"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D4894C4" w14:textId="77777777" w:rsidR="003951BD" w:rsidRPr="00691237" w:rsidRDefault="003951BD" w:rsidP="003951BD">
            <w:pPr>
              <w:spacing w:after="0"/>
              <w:rPr>
                <w:rFonts w:ascii="Arial" w:hAnsi="Arial" w:cs="Arial"/>
                <w:b/>
                <w:bCs/>
                <w:sz w:val="22"/>
                <w:szCs w:val="22"/>
              </w:rPr>
            </w:pPr>
            <w:r w:rsidRPr="00691237">
              <w:rPr>
                <w:rFonts w:ascii="Arial" w:hAnsi="Arial" w:cs="Arial"/>
                <w:b/>
                <w:bCs/>
                <w:sz w:val="22"/>
                <w:szCs w:val="22"/>
              </w:rPr>
              <w:t>Proposal / Summary</w:t>
            </w:r>
          </w:p>
        </w:tc>
      </w:tr>
      <w:tr w:rsidR="003951BD" w:rsidRPr="003E74F7" w14:paraId="0A5A8805" w14:textId="77777777" w:rsidTr="008F7D98">
        <w:tc>
          <w:tcPr>
            <w:tcW w:w="8921" w:type="dxa"/>
            <w:tcBorders>
              <w:left w:val="single" w:sz="12" w:space="0" w:color="auto"/>
              <w:bottom w:val="single" w:sz="12" w:space="0" w:color="auto"/>
              <w:right w:val="single" w:sz="12" w:space="0" w:color="auto"/>
            </w:tcBorders>
            <w:vAlign w:val="center"/>
          </w:tcPr>
          <w:p w14:paraId="7EE74BF9" w14:textId="77777777" w:rsidR="003951BD" w:rsidRPr="00691237" w:rsidRDefault="003951BD" w:rsidP="003951BD">
            <w:pPr>
              <w:spacing w:after="0"/>
              <w:rPr>
                <w:rFonts w:ascii="Arial" w:hAnsi="Arial" w:cs="Arial"/>
                <w:sz w:val="22"/>
                <w:szCs w:val="22"/>
              </w:rPr>
            </w:pPr>
            <w:r w:rsidRPr="00691237">
              <w:rPr>
                <w:rFonts w:ascii="Arial" w:hAnsi="Arial" w:cs="Arial"/>
                <w:sz w:val="22"/>
                <w:szCs w:val="22"/>
              </w:rPr>
              <w:t>K/54643/F - Full planning permission Decision - Refused Date: 16/8/2006 – Two storey extension to provide new kitchen, two bedrooms and shower room with sleeping gallery in roof space and new vehicular access</w:t>
            </w:r>
          </w:p>
        </w:tc>
      </w:tr>
      <w:tr w:rsidR="003951BD" w:rsidRPr="003E74F7" w14:paraId="5F0ACC96" w14:textId="77777777" w:rsidTr="008F7D98">
        <w:tc>
          <w:tcPr>
            <w:tcW w:w="8921" w:type="dxa"/>
            <w:tcBorders>
              <w:left w:val="single" w:sz="12" w:space="0" w:color="auto"/>
              <w:bottom w:val="single" w:sz="12" w:space="0" w:color="auto"/>
              <w:right w:val="single" w:sz="12" w:space="0" w:color="auto"/>
            </w:tcBorders>
            <w:vAlign w:val="center"/>
          </w:tcPr>
          <w:p w14:paraId="4E20E555" w14:textId="77777777" w:rsidR="003951BD" w:rsidRPr="00691237" w:rsidRDefault="003951BD" w:rsidP="003951BD">
            <w:pPr>
              <w:spacing w:after="0"/>
              <w:rPr>
                <w:rFonts w:ascii="Arial" w:hAnsi="Arial" w:cs="Arial"/>
                <w:sz w:val="22"/>
                <w:szCs w:val="22"/>
              </w:rPr>
            </w:pPr>
            <w:r w:rsidRPr="00691237">
              <w:rPr>
                <w:rFonts w:ascii="Arial" w:hAnsi="Arial" w:cs="Arial"/>
                <w:sz w:val="22"/>
                <w:szCs w:val="22"/>
              </w:rPr>
              <w:t>K/56609/F - Full planning permission Decision - Approve with Conditions Date: 9/7/2007 – Single and two storey extension.</w:t>
            </w:r>
          </w:p>
        </w:tc>
      </w:tr>
      <w:tr w:rsidR="003951BD" w:rsidRPr="003E74F7" w14:paraId="04E7173D" w14:textId="77777777" w:rsidTr="008F7D98">
        <w:tc>
          <w:tcPr>
            <w:tcW w:w="8921" w:type="dxa"/>
            <w:tcBorders>
              <w:left w:val="single" w:sz="12" w:space="0" w:color="auto"/>
              <w:bottom w:val="single" w:sz="12" w:space="0" w:color="auto"/>
              <w:right w:val="single" w:sz="12" w:space="0" w:color="auto"/>
            </w:tcBorders>
            <w:vAlign w:val="center"/>
          </w:tcPr>
          <w:p w14:paraId="3C57871C" w14:textId="77777777" w:rsidR="003951BD" w:rsidRPr="00691237" w:rsidRDefault="003951BD" w:rsidP="003951BD">
            <w:pPr>
              <w:spacing w:after="0"/>
              <w:rPr>
                <w:rFonts w:ascii="Arial" w:hAnsi="Arial" w:cs="Arial"/>
                <w:sz w:val="22"/>
                <w:szCs w:val="22"/>
              </w:rPr>
            </w:pPr>
            <w:r w:rsidRPr="00691237">
              <w:rPr>
                <w:rFonts w:ascii="Arial" w:hAnsi="Arial" w:cs="Arial"/>
                <w:sz w:val="22"/>
                <w:szCs w:val="22"/>
              </w:rPr>
              <w:t>PL/2025/05888 - Householder planning permission Decision - Approve with Conditions Date: 9/10/2025 – Construction of new 2 bay garage with office above, adjustments to existing levels &amp; retaining sleeper walls and other minor external works</w:t>
            </w:r>
          </w:p>
        </w:tc>
      </w:tr>
      <w:bookmarkEnd w:id="0"/>
    </w:tbl>
    <w:p w14:paraId="27CB7FB1"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44EE7235"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0AA02AF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3D9D9CDA"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2971D7A"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FB10287" w14:textId="07A487A5" w:rsidR="00CD27BA" w:rsidRPr="00CD27BA" w:rsidRDefault="00CD27BA" w:rsidP="00CD27BA">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E74EA">
        <w:rPr>
          <w:rFonts w:ascii="Arial" w:eastAsia="Times New Roman" w:hAnsi="Arial" w:cs="Arial"/>
          <w:kern w:val="0"/>
          <w:sz w:val="22"/>
          <w:szCs w:val="22"/>
          <w:lang w:eastAsia="en-GB"/>
          <w14:ligatures w14:val="none"/>
        </w:rPr>
        <w:t>Core Policy 41: Sustainable Construction and Low Carbon Energ</w:t>
      </w:r>
      <w:r>
        <w:rPr>
          <w:rFonts w:ascii="Arial" w:eastAsia="Times New Roman" w:hAnsi="Arial" w:cs="Arial"/>
          <w:kern w:val="0"/>
          <w:sz w:val="22"/>
          <w:szCs w:val="22"/>
          <w:lang w:eastAsia="en-GB"/>
          <w14:ligatures w14:val="none"/>
        </w:rPr>
        <w:t>y</w:t>
      </w:r>
    </w:p>
    <w:p w14:paraId="32AABC7A" w14:textId="5CFDC130" w:rsidR="00315AE0" w:rsidRPr="000D4D9D" w:rsidRDefault="00683C17" w:rsidP="0050796D">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0D4D9D">
        <w:rPr>
          <w:rFonts w:ascii="Arial" w:eastAsia="Times New Roman" w:hAnsi="Arial" w:cs="Arial"/>
          <w:kern w:val="0"/>
          <w:sz w:val="22"/>
          <w:szCs w:val="22"/>
          <w:lang w:eastAsia="en-GB"/>
          <w14:ligatures w14:val="none"/>
        </w:rPr>
        <w:t xml:space="preserve">Core Policy 57 Ensuring </w:t>
      </w:r>
      <w:proofErr w:type="gramStart"/>
      <w:r w:rsidRPr="000D4D9D">
        <w:rPr>
          <w:rFonts w:ascii="Arial" w:eastAsia="Times New Roman" w:hAnsi="Arial" w:cs="Arial"/>
          <w:kern w:val="0"/>
          <w:sz w:val="22"/>
          <w:szCs w:val="22"/>
          <w:lang w:eastAsia="en-GB"/>
          <w14:ligatures w14:val="none"/>
        </w:rPr>
        <w:t>High Quality</w:t>
      </w:r>
      <w:proofErr w:type="gramEnd"/>
      <w:r w:rsidRPr="000D4D9D">
        <w:rPr>
          <w:rFonts w:ascii="Arial" w:eastAsia="Times New Roman" w:hAnsi="Arial" w:cs="Arial"/>
          <w:kern w:val="0"/>
          <w:sz w:val="22"/>
          <w:szCs w:val="22"/>
          <w:lang w:eastAsia="en-GB"/>
          <w14:ligatures w14:val="none"/>
        </w:rPr>
        <w:t xml:space="preserve"> Design and Place Shaping</w:t>
      </w:r>
    </w:p>
    <w:p w14:paraId="5B0D73DA" w14:textId="77777777" w:rsidR="00315AE0" w:rsidRPr="000D4D9D"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0D4D9D">
        <w:rPr>
          <w:rFonts w:ascii="Arial" w:eastAsia="Times New Roman" w:hAnsi="Arial" w:cs="Arial"/>
          <w:kern w:val="0"/>
          <w:sz w:val="22"/>
          <w:szCs w:val="22"/>
          <w:lang w:eastAsia="en-GB"/>
          <w14:ligatures w14:val="none"/>
        </w:rPr>
        <w:t>Core Policy 51</w:t>
      </w:r>
      <w:r w:rsidR="006A735A" w:rsidRPr="000D4D9D">
        <w:rPr>
          <w:rFonts w:ascii="Arial" w:eastAsia="Times New Roman" w:hAnsi="Arial" w:cs="Arial"/>
          <w:kern w:val="0"/>
          <w:sz w:val="22"/>
          <w:szCs w:val="22"/>
          <w:lang w:eastAsia="en-GB"/>
          <w14:ligatures w14:val="none"/>
        </w:rPr>
        <w:t xml:space="preserve">: </w:t>
      </w:r>
      <w:r w:rsidRPr="000D4D9D">
        <w:rPr>
          <w:rFonts w:ascii="Arial" w:eastAsia="Times New Roman" w:hAnsi="Arial" w:cs="Arial"/>
          <w:kern w:val="0"/>
          <w:sz w:val="22"/>
          <w:szCs w:val="22"/>
          <w:lang w:eastAsia="en-GB"/>
          <w14:ligatures w14:val="none"/>
        </w:rPr>
        <w:t xml:space="preserve">Landscape </w:t>
      </w:r>
    </w:p>
    <w:p w14:paraId="2E2262BD" w14:textId="77777777" w:rsidR="00683C17" w:rsidRPr="000D4D9D"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0D4D9D">
        <w:rPr>
          <w:rFonts w:ascii="Arial" w:eastAsia="Times New Roman" w:hAnsi="Arial" w:cs="Arial"/>
          <w:kern w:val="0"/>
          <w:sz w:val="22"/>
          <w:szCs w:val="22"/>
          <w:lang w:eastAsia="en-GB"/>
          <w14:ligatures w14:val="none"/>
        </w:rPr>
        <w:t>Core Policy 58</w:t>
      </w:r>
      <w:r w:rsidR="006A735A" w:rsidRPr="000D4D9D">
        <w:rPr>
          <w:rFonts w:ascii="Arial" w:eastAsia="Times New Roman" w:hAnsi="Arial" w:cs="Arial"/>
          <w:kern w:val="0"/>
          <w:sz w:val="22"/>
          <w:szCs w:val="22"/>
          <w:lang w:eastAsia="en-GB"/>
          <w14:ligatures w14:val="none"/>
        </w:rPr>
        <w:t>:</w:t>
      </w:r>
      <w:r w:rsidR="00315AE0" w:rsidRPr="000D4D9D">
        <w:rPr>
          <w:rFonts w:ascii="Arial" w:eastAsia="Times New Roman" w:hAnsi="Arial" w:cs="Arial"/>
          <w:kern w:val="0"/>
          <w:sz w:val="22"/>
          <w:szCs w:val="22"/>
          <w:lang w:eastAsia="en-GB"/>
          <w14:ligatures w14:val="none"/>
        </w:rPr>
        <w:t xml:space="preserve"> Ensuring the Conservation of the Historic Environment </w:t>
      </w:r>
    </w:p>
    <w:p w14:paraId="7832BFC1" w14:textId="77777777" w:rsidR="009F684B" w:rsidRPr="000D4D9D"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0D4D9D">
        <w:rPr>
          <w:rFonts w:ascii="Arial" w:eastAsia="Times New Roman" w:hAnsi="Arial" w:cs="Arial"/>
          <w:kern w:val="0"/>
          <w:sz w:val="22"/>
          <w:szCs w:val="22"/>
          <w:lang w:eastAsia="en-GB"/>
          <w14:ligatures w14:val="none"/>
        </w:rPr>
        <w:t>Core Policy 61</w:t>
      </w:r>
      <w:r w:rsidR="006A735A" w:rsidRPr="000D4D9D">
        <w:rPr>
          <w:rFonts w:ascii="Arial" w:eastAsia="Times New Roman" w:hAnsi="Arial" w:cs="Arial"/>
          <w:kern w:val="0"/>
          <w:sz w:val="22"/>
          <w:szCs w:val="22"/>
          <w:lang w:eastAsia="en-GB"/>
          <w14:ligatures w14:val="none"/>
        </w:rPr>
        <w:t>:</w:t>
      </w:r>
      <w:r w:rsidRPr="000D4D9D">
        <w:rPr>
          <w:rFonts w:ascii="Arial" w:eastAsia="Times New Roman" w:hAnsi="Arial" w:cs="Arial"/>
          <w:kern w:val="0"/>
          <w:sz w:val="22"/>
          <w:szCs w:val="22"/>
          <w:lang w:eastAsia="en-GB"/>
          <w14:ligatures w14:val="none"/>
        </w:rPr>
        <w:t xml:space="preserve"> Transport and New Development</w:t>
      </w:r>
    </w:p>
    <w:p w14:paraId="4DF339D0" w14:textId="77777777" w:rsidR="009F684B" w:rsidRPr="000D4D9D"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0D4D9D">
        <w:rPr>
          <w:rFonts w:ascii="Arial" w:eastAsia="Times New Roman" w:hAnsi="Arial" w:cs="Arial"/>
          <w:kern w:val="0"/>
          <w:sz w:val="22"/>
          <w:szCs w:val="22"/>
          <w:lang w:eastAsia="en-GB"/>
          <w14:ligatures w14:val="none"/>
        </w:rPr>
        <w:t>Core Policy 64</w:t>
      </w:r>
      <w:r w:rsidR="006A735A" w:rsidRPr="000D4D9D">
        <w:rPr>
          <w:rFonts w:ascii="Arial" w:eastAsia="Times New Roman" w:hAnsi="Arial" w:cs="Arial"/>
          <w:kern w:val="0"/>
          <w:sz w:val="22"/>
          <w:szCs w:val="22"/>
          <w:lang w:eastAsia="en-GB"/>
          <w14:ligatures w14:val="none"/>
        </w:rPr>
        <w:t>:</w:t>
      </w:r>
      <w:r w:rsidRPr="000D4D9D">
        <w:rPr>
          <w:rFonts w:ascii="Arial" w:eastAsia="Times New Roman" w:hAnsi="Arial" w:cs="Arial"/>
          <w:kern w:val="0"/>
          <w:sz w:val="22"/>
          <w:szCs w:val="22"/>
          <w:lang w:eastAsia="en-GB"/>
          <w14:ligatures w14:val="none"/>
        </w:rPr>
        <w:t xml:space="preserve"> Demand Management</w:t>
      </w:r>
    </w:p>
    <w:p w14:paraId="653033EC" w14:textId="77777777" w:rsidR="00134D23" w:rsidRPr="000D4D9D" w:rsidRDefault="00134D23" w:rsidP="009C1702">
      <w:pPr>
        <w:spacing w:after="0" w:line="276" w:lineRule="auto"/>
        <w:jc w:val="both"/>
        <w:rPr>
          <w:rFonts w:ascii="Arial" w:eastAsia="Times New Roman" w:hAnsi="Arial" w:cs="Arial"/>
          <w:kern w:val="0"/>
          <w:sz w:val="22"/>
          <w:szCs w:val="22"/>
          <w:lang w:eastAsia="en-GB"/>
          <w14:ligatures w14:val="none"/>
        </w:rPr>
      </w:pPr>
    </w:p>
    <w:p w14:paraId="3DD92AD4" w14:textId="3222B6B2" w:rsidR="0021435E" w:rsidRPr="000D4D9D" w:rsidRDefault="000D4D9D" w:rsidP="009C1702">
      <w:pPr>
        <w:spacing w:after="0" w:line="276" w:lineRule="auto"/>
        <w:jc w:val="both"/>
        <w:rPr>
          <w:rFonts w:ascii="Arial" w:eastAsia="Times New Roman" w:hAnsi="Arial" w:cs="Arial"/>
          <w:kern w:val="0"/>
          <w:sz w:val="22"/>
          <w:szCs w:val="22"/>
          <w:lang w:eastAsia="en-GB"/>
          <w14:ligatures w14:val="none"/>
        </w:rPr>
      </w:pPr>
      <w:r w:rsidRPr="000D4D9D">
        <w:rPr>
          <w:rFonts w:ascii="Arial" w:eastAsia="Times New Roman" w:hAnsi="Arial" w:cs="Arial"/>
          <w:kern w:val="0"/>
          <w:sz w:val="22"/>
          <w:szCs w:val="22"/>
          <w:lang w:eastAsia="en-GB"/>
          <w14:ligatures w14:val="none"/>
        </w:rPr>
        <w:t xml:space="preserve">Marlborough Area Neighbourhood Plan (Made 2023) </w:t>
      </w:r>
    </w:p>
    <w:p w14:paraId="1A66E3EC" w14:textId="77777777" w:rsidR="000D4D9D" w:rsidRPr="000D4D9D" w:rsidRDefault="000D4D9D" w:rsidP="009C1702">
      <w:pPr>
        <w:spacing w:after="0" w:line="276" w:lineRule="auto"/>
        <w:jc w:val="both"/>
        <w:rPr>
          <w:rFonts w:ascii="Arial" w:eastAsia="Times New Roman" w:hAnsi="Arial" w:cs="Arial"/>
          <w:kern w:val="0"/>
          <w:sz w:val="22"/>
          <w:szCs w:val="22"/>
          <w:lang w:eastAsia="en-GB"/>
          <w14:ligatures w14:val="none"/>
        </w:rPr>
      </w:pPr>
    </w:p>
    <w:p w14:paraId="4F4CD11E"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D4D9D">
        <w:rPr>
          <w:rFonts w:ascii="Arial" w:eastAsia="Times New Roman" w:hAnsi="Arial" w:cs="Arial"/>
          <w:kern w:val="0"/>
          <w:sz w:val="22"/>
          <w:szCs w:val="22"/>
          <w:lang w:eastAsia="en-GB"/>
          <w14:ligatures w14:val="none"/>
        </w:rPr>
        <w:t>Wiltshire Design Guide</w:t>
      </w:r>
      <w:r w:rsidR="00015ADB" w:rsidRPr="000D4D9D">
        <w:rPr>
          <w:rFonts w:ascii="Arial" w:eastAsia="Times New Roman" w:hAnsi="Arial" w:cs="Arial"/>
          <w:kern w:val="0"/>
          <w:sz w:val="22"/>
          <w:szCs w:val="22"/>
          <w:lang w:eastAsia="en-GB"/>
          <w14:ligatures w14:val="none"/>
        </w:rPr>
        <w:t xml:space="preserve">: Appendix D – Design Guidance </w:t>
      </w:r>
      <w:r w:rsidR="00015ADB" w:rsidRPr="00DB7D89">
        <w:rPr>
          <w:rFonts w:ascii="Arial" w:eastAsia="Times New Roman" w:hAnsi="Arial" w:cs="Arial"/>
          <w:color w:val="000000" w:themeColor="text1"/>
          <w:kern w:val="0"/>
          <w:sz w:val="22"/>
          <w:szCs w:val="22"/>
          <w:lang w:eastAsia="en-GB"/>
          <w14:ligatures w14:val="none"/>
        </w:rPr>
        <w:t xml:space="preserve">for Householder extensions </w:t>
      </w:r>
    </w:p>
    <w:p w14:paraId="50FF5E63"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FD4EAC8"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563FED4C"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D7F53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8A5D12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C552121"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8E4BAAB"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9EA91FE" w14:textId="5F8C897B" w:rsidR="000815DE" w:rsidRDefault="0002766B"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Marlborough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0902BA">
        <w:rPr>
          <w:rFonts w:ascii="Arial" w:eastAsia="Times New Roman" w:hAnsi="Arial" w:cs="Arial"/>
          <w:kern w:val="0"/>
          <w:sz w:val="22"/>
          <w:szCs w:val="22"/>
          <w:lang w:eastAsia="en-GB"/>
          <w14:ligatures w14:val="none"/>
        </w:rPr>
        <w:t>.</w:t>
      </w:r>
    </w:p>
    <w:p w14:paraId="780A5E38" w14:textId="77777777" w:rsidR="000902BA" w:rsidRDefault="000902BA" w:rsidP="009C1702">
      <w:pPr>
        <w:spacing w:after="0" w:line="276" w:lineRule="auto"/>
        <w:jc w:val="both"/>
        <w:rPr>
          <w:rFonts w:ascii="Arial" w:eastAsia="Times New Roman" w:hAnsi="Arial" w:cs="Arial"/>
          <w:kern w:val="0"/>
          <w:sz w:val="22"/>
          <w:szCs w:val="22"/>
          <w:lang w:eastAsia="en-GB"/>
          <w14:ligatures w14:val="none"/>
        </w:rPr>
      </w:pPr>
    </w:p>
    <w:p w14:paraId="649FD8A6" w14:textId="2FB253E7" w:rsidR="0002766B" w:rsidRDefault="0002766B" w:rsidP="009C1702">
      <w:pPr>
        <w:spacing w:after="0" w:line="276" w:lineRule="auto"/>
        <w:jc w:val="both"/>
        <w:rPr>
          <w:rFonts w:ascii="Arial" w:eastAsia="Times New Roman" w:hAnsi="Arial" w:cs="Arial"/>
          <w:b/>
          <w:bCs/>
          <w:color w:val="FF0000"/>
          <w:kern w:val="0"/>
          <w:sz w:val="22"/>
          <w:szCs w:val="22"/>
          <w:lang w:eastAsia="en-GB"/>
          <w14:ligatures w14:val="none"/>
        </w:rPr>
      </w:pPr>
      <w:r w:rsidRPr="000902BA">
        <w:rPr>
          <w:rFonts w:ascii="Arial" w:eastAsia="Times New Roman" w:hAnsi="Arial" w:cs="Arial"/>
          <w:kern w:val="0"/>
          <w:sz w:val="22"/>
          <w:szCs w:val="22"/>
          <w:u w:val="single"/>
          <w:lang w:eastAsia="en-GB"/>
          <w14:ligatures w14:val="none"/>
        </w:rPr>
        <w:t>Highways:</w:t>
      </w:r>
      <w:r>
        <w:rPr>
          <w:rFonts w:ascii="Arial" w:eastAsia="Times New Roman" w:hAnsi="Arial" w:cs="Arial"/>
          <w:kern w:val="0"/>
          <w:sz w:val="22"/>
          <w:szCs w:val="22"/>
          <w:lang w:eastAsia="en-GB"/>
          <w14:ligatures w14:val="none"/>
        </w:rPr>
        <w:t xml:space="preserve"> </w:t>
      </w:r>
      <w:r w:rsidR="00894330">
        <w:rPr>
          <w:rFonts w:ascii="Arial" w:eastAsia="Times New Roman" w:hAnsi="Arial" w:cs="Arial"/>
          <w:kern w:val="0"/>
          <w:sz w:val="22"/>
          <w:szCs w:val="22"/>
          <w:lang w:eastAsia="en-GB"/>
          <w14:ligatures w14:val="none"/>
        </w:rPr>
        <w:t>No objection sub</w:t>
      </w:r>
      <w:r w:rsidR="00C25E09">
        <w:rPr>
          <w:rFonts w:ascii="Arial" w:eastAsia="Times New Roman" w:hAnsi="Arial" w:cs="Arial"/>
          <w:kern w:val="0"/>
          <w:sz w:val="22"/>
          <w:szCs w:val="22"/>
          <w:lang w:eastAsia="en-GB"/>
          <w14:ligatures w14:val="none"/>
        </w:rPr>
        <w:t xml:space="preserve">ject to condition. </w:t>
      </w:r>
    </w:p>
    <w:p w14:paraId="53DFB2DB" w14:textId="77777777" w:rsidR="000902BA" w:rsidRPr="000902BA" w:rsidRDefault="000902BA" w:rsidP="009C1702">
      <w:pPr>
        <w:spacing w:after="0" w:line="276" w:lineRule="auto"/>
        <w:jc w:val="both"/>
        <w:rPr>
          <w:rFonts w:ascii="Arial" w:eastAsia="Times New Roman" w:hAnsi="Arial" w:cs="Arial"/>
          <w:color w:val="FF0000"/>
          <w:kern w:val="0"/>
          <w:sz w:val="22"/>
          <w:szCs w:val="22"/>
          <w:lang w:eastAsia="en-GB"/>
          <w14:ligatures w14:val="none"/>
        </w:rPr>
      </w:pPr>
    </w:p>
    <w:p w14:paraId="552907D5"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21E484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A778CF8" w14:textId="4F053300" w:rsidR="00FA5457" w:rsidRDefault="000902BA" w:rsidP="009F1BA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One comment received</w:t>
      </w:r>
    </w:p>
    <w:p w14:paraId="4933C276" w14:textId="77777777" w:rsidR="000902BA" w:rsidRDefault="000902BA" w:rsidP="009F1BA2">
      <w:pPr>
        <w:spacing w:after="0" w:line="276" w:lineRule="auto"/>
        <w:jc w:val="both"/>
        <w:rPr>
          <w:rFonts w:ascii="Arial" w:eastAsia="Times New Roman" w:hAnsi="Arial" w:cs="Arial"/>
          <w:color w:val="000000" w:themeColor="text1"/>
          <w:kern w:val="0"/>
          <w:sz w:val="22"/>
          <w:szCs w:val="22"/>
          <w:lang w:eastAsia="en-GB"/>
          <w14:ligatures w14:val="none"/>
        </w:rPr>
      </w:pPr>
    </w:p>
    <w:p w14:paraId="6D355570" w14:textId="6F0547E7" w:rsidR="000902BA" w:rsidRDefault="000902BA" w:rsidP="009F1BA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Summary of comments: </w:t>
      </w:r>
    </w:p>
    <w:p w14:paraId="13E5FCA8" w14:textId="2D8DB9D7" w:rsidR="000902BA" w:rsidRDefault="00DD57EC" w:rsidP="000902BA">
      <w:pPr>
        <w:pStyle w:val="ListParagraph"/>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Overlooking of neighbouring properties. </w:t>
      </w:r>
    </w:p>
    <w:p w14:paraId="51C4072C" w14:textId="2757AED5" w:rsidR="008D7802" w:rsidRPr="0026230E" w:rsidRDefault="0026230E" w:rsidP="009C1702">
      <w:pPr>
        <w:pStyle w:val="ListParagraph"/>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Fire risk due to proximity to boundary.</w:t>
      </w:r>
    </w:p>
    <w:p w14:paraId="68540E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BC31D8B"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0751478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431940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D09B5A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88A95F8"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7A81DD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78CA2C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94DB3E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44FBE901"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0F26B2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5AA4D627"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0B884EB"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41CFCA51"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0B68D19E" w14:textId="77777777" w:rsidR="00891057" w:rsidRDefault="00891057" w:rsidP="00852CAC">
      <w:pPr>
        <w:spacing w:after="0" w:line="276" w:lineRule="auto"/>
        <w:jc w:val="both"/>
        <w:rPr>
          <w:rFonts w:ascii="Arial" w:eastAsia="Times New Roman" w:hAnsi="Arial" w:cs="Arial"/>
          <w:kern w:val="0"/>
          <w:sz w:val="22"/>
          <w:szCs w:val="22"/>
          <w:lang w:eastAsia="en-GB"/>
          <w14:ligatures w14:val="none"/>
        </w:rPr>
      </w:pPr>
    </w:p>
    <w:p w14:paraId="6435FCE3" w14:textId="70ABBEDD" w:rsidR="002C60C7" w:rsidRDefault="00891057" w:rsidP="00852CAC">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garage would be located at the northern end of the garden; due to the </w:t>
      </w:r>
      <w:r w:rsidR="00DB57A8">
        <w:rPr>
          <w:rFonts w:ascii="Arial" w:eastAsia="Times New Roman" w:hAnsi="Arial" w:cs="Arial"/>
          <w:color w:val="000000" w:themeColor="text1"/>
          <w:kern w:val="0"/>
          <w:sz w:val="22"/>
          <w:szCs w:val="22"/>
          <w:lang w:eastAsia="en-GB"/>
          <w14:ligatures w14:val="none"/>
        </w:rPr>
        <w:t>garden's narrow width, it would span almost its entire width</w:t>
      </w:r>
      <w:r>
        <w:rPr>
          <w:rFonts w:ascii="Arial" w:eastAsia="Times New Roman" w:hAnsi="Arial" w:cs="Arial"/>
          <w:color w:val="000000" w:themeColor="text1"/>
          <w:kern w:val="0"/>
          <w:sz w:val="22"/>
          <w:szCs w:val="22"/>
          <w:lang w:eastAsia="en-GB"/>
          <w14:ligatures w14:val="none"/>
        </w:rPr>
        <w:t xml:space="preserve">. </w:t>
      </w:r>
      <w:r w:rsidR="00576A5F">
        <w:rPr>
          <w:rFonts w:ascii="Arial" w:eastAsia="Times New Roman" w:hAnsi="Arial" w:cs="Arial"/>
          <w:color w:val="000000" w:themeColor="text1"/>
          <w:kern w:val="0"/>
          <w:sz w:val="22"/>
          <w:szCs w:val="22"/>
          <w:lang w:eastAsia="en-GB"/>
          <w14:ligatures w14:val="none"/>
        </w:rPr>
        <w:t xml:space="preserve">While this is relatively tight within the size of the plot, </w:t>
      </w:r>
      <w:r w:rsidR="006F53B0">
        <w:rPr>
          <w:rFonts w:ascii="Arial" w:eastAsia="Times New Roman" w:hAnsi="Arial" w:cs="Arial"/>
          <w:color w:val="000000" w:themeColor="text1"/>
          <w:kern w:val="0"/>
          <w:sz w:val="22"/>
          <w:szCs w:val="22"/>
          <w:lang w:eastAsia="en-GB"/>
          <w14:ligatures w14:val="none"/>
        </w:rPr>
        <w:t xml:space="preserve">it is a standard size for a </w:t>
      </w:r>
      <w:r w:rsidR="00DB57A8">
        <w:rPr>
          <w:rFonts w:ascii="Arial" w:eastAsia="Times New Roman" w:hAnsi="Arial" w:cs="Arial"/>
          <w:color w:val="000000" w:themeColor="text1"/>
          <w:kern w:val="0"/>
          <w:sz w:val="22"/>
          <w:szCs w:val="22"/>
          <w:lang w:eastAsia="en-GB"/>
          <w14:ligatures w14:val="none"/>
        </w:rPr>
        <w:t>garage,</w:t>
      </w:r>
      <w:r w:rsidR="006F53B0">
        <w:rPr>
          <w:rFonts w:ascii="Arial" w:eastAsia="Times New Roman" w:hAnsi="Arial" w:cs="Arial"/>
          <w:color w:val="000000" w:themeColor="text1"/>
          <w:kern w:val="0"/>
          <w:sz w:val="22"/>
          <w:szCs w:val="22"/>
          <w:lang w:eastAsia="en-GB"/>
          <w14:ligatures w14:val="none"/>
        </w:rPr>
        <w:t xml:space="preserve"> and </w:t>
      </w:r>
      <w:r w:rsidR="00E7425D">
        <w:rPr>
          <w:rFonts w:ascii="Arial" w:eastAsia="Times New Roman" w:hAnsi="Arial" w:cs="Arial"/>
          <w:color w:val="000000" w:themeColor="text1"/>
          <w:kern w:val="0"/>
          <w:sz w:val="22"/>
          <w:szCs w:val="22"/>
          <w:lang w:eastAsia="en-GB"/>
          <w14:ligatures w14:val="none"/>
        </w:rPr>
        <w:t xml:space="preserve">it represents a reduction in height compared to the previously approved application </w:t>
      </w:r>
      <w:r w:rsidR="00E7425D" w:rsidRPr="00E7425D">
        <w:rPr>
          <w:rFonts w:ascii="Arial" w:eastAsia="Times New Roman" w:hAnsi="Arial" w:cs="Arial"/>
          <w:color w:val="000000" w:themeColor="text1"/>
          <w:kern w:val="0"/>
          <w:sz w:val="22"/>
          <w:szCs w:val="22"/>
          <w:lang w:eastAsia="en-GB"/>
          <w14:ligatures w14:val="none"/>
        </w:rPr>
        <w:t>PL/2025/05888</w:t>
      </w:r>
      <w:r w:rsidR="00DB57A8">
        <w:rPr>
          <w:rFonts w:ascii="Arial" w:eastAsia="Times New Roman" w:hAnsi="Arial" w:cs="Arial"/>
          <w:color w:val="000000" w:themeColor="text1"/>
          <w:kern w:val="0"/>
          <w:sz w:val="22"/>
          <w:szCs w:val="22"/>
          <w:lang w:eastAsia="en-GB"/>
          <w14:ligatures w14:val="none"/>
        </w:rPr>
        <w:t xml:space="preserve">. </w:t>
      </w:r>
      <w:r w:rsidR="001E257E">
        <w:rPr>
          <w:rFonts w:ascii="Arial" w:eastAsia="Times New Roman" w:hAnsi="Arial" w:cs="Arial"/>
          <w:color w:val="000000" w:themeColor="text1"/>
          <w:kern w:val="0"/>
          <w:sz w:val="22"/>
          <w:szCs w:val="22"/>
          <w:lang w:eastAsia="en-GB"/>
          <w14:ligatures w14:val="none"/>
        </w:rPr>
        <w:t>T</w:t>
      </w:r>
      <w:r w:rsidR="002C60C7">
        <w:rPr>
          <w:rFonts w:ascii="Arial" w:eastAsia="Times New Roman" w:hAnsi="Arial" w:cs="Arial"/>
          <w:color w:val="000000" w:themeColor="text1"/>
          <w:kern w:val="0"/>
          <w:sz w:val="22"/>
          <w:szCs w:val="22"/>
          <w:lang w:eastAsia="en-GB"/>
          <w14:ligatures w14:val="none"/>
        </w:rPr>
        <w:t>he scale is not considered to be an overdevelopment of the site. The remaining garden space serving the property would be adequate and the visual intrusion would be relatively limited.</w:t>
      </w:r>
    </w:p>
    <w:p w14:paraId="56788C55" w14:textId="77777777" w:rsidR="001E257E" w:rsidRDefault="001E257E" w:rsidP="00852CAC">
      <w:pPr>
        <w:spacing w:after="0" w:line="276" w:lineRule="auto"/>
        <w:jc w:val="both"/>
        <w:rPr>
          <w:rFonts w:ascii="Arial" w:eastAsia="Times New Roman" w:hAnsi="Arial" w:cs="Arial"/>
          <w:color w:val="000000" w:themeColor="text1"/>
          <w:kern w:val="0"/>
          <w:sz w:val="22"/>
          <w:szCs w:val="22"/>
          <w:lang w:eastAsia="en-GB"/>
          <w14:ligatures w14:val="none"/>
        </w:rPr>
      </w:pPr>
    </w:p>
    <w:p w14:paraId="365A8CF8" w14:textId="7D47BDB4" w:rsidR="003F4CE2" w:rsidRDefault="003F4CE2" w:rsidP="003F4CE2">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design of the outbuilding would </w:t>
      </w:r>
      <w:r w:rsidR="00C00909">
        <w:rPr>
          <w:rFonts w:ascii="Arial" w:hAnsi="Arial" w:cs="Arial"/>
          <w:color w:val="000000" w:themeColor="text1"/>
          <w:sz w:val="22"/>
          <w:szCs w:val="22"/>
        </w:rPr>
        <w:t xml:space="preserve">feature </w:t>
      </w:r>
      <w:r>
        <w:rPr>
          <w:rFonts w:ascii="Arial" w:hAnsi="Arial" w:cs="Arial"/>
          <w:color w:val="000000" w:themeColor="text1"/>
          <w:sz w:val="22"/>
          <w:szCs w:val="22"/>
        </w:rPr>
        <w:t xml:space="preserve">a </w:t>
      </w:r>
      <w:r w:rsidR="009063E7">
        <w:rPr>
          <w:rFonts w:ascii="Arial" w:hAnsi="Arial" w:cs="Arial"/>
          <w:color w:val="000000" w:themeColor="text1"/>
          <w:sz w:val="22"/>
          <w:szCs w:val="22"/>
        </w:rPr>
        <w:t>gable-ended</w:t>
      </w:r>
      <w:r>
        <w:rPr>
          <w:rFonts w:ascii="Arial" w:hAnsi="Arial" w:cs="Arial"/>
          <w:color w:val="000000" w:themeColor="text1"/>
          <w:sz w:val="22"/>
          <w:szCs w:val="22"/>
        </w:rPr>
        <w:t xml:space="preserve"> roof which holds precedence in the locality. </w:t>
      </w:r>
      <w:r w:rsidR="009063E7">
        <w:rPr>
          <w:rFonts w:ascii="Arial" w:hAnsi="Arial" w:cs="Arial"/>
          <w:color w:val="000000" w:themeColor="text1"/>
          <w:sz w:val="22"/>
          <w:szCs w:val="22"/>
        </w:rPr>
        <w:t xml:space="preserve">While the </w:t>
      </w:r>
      <w:r w:rsidR="00E70377">
        <w:rPr>
          <w:rFonts w:ascii="Arial" w:hAnsi="Arial" w:cs="Arial"/>
          <w:color w:val="000000" w:themeColor="text1"/>
          <w:sz w:val="22"/>
          <w:szCs w:val="22"/>
        </w:rPr>
        <w:t xml:space="preserve">pitch of the roof is lower than the previously approved scheme, it represents an acceptable form which is in keeping with the area. </w:t>
      </w:r>
      <w:r>
        <w:rPr>
          <w:rFonts w:ascii="Arial" w:hAnsi="Arial" w:cs="Arial"/>
          <w:color w:val="000000" w:themeColor="text1"/>
          <w:sz w:val="22"/>
          <w:szCs w:val="22"/>
        </w:rPr>
        <w:t>The exterior walling would consist of feather-edged timber cladding above a brick plinth</w:t>
      </w:r>
      <w:r w:rsidR="004F44A8">
        <w:rPr>
          <w:rFonts w:ascii="Arial" w:hAnsi="Arial" w:cs="Arial"/>
          <w:color w:val="000000" w:themeColor="text1"/>
          <w:sz w:val="22"/>
          <w:szCs w:val="22"/>
        </w:rPr>
        <w:t xml:space="preserve">; </w:t>
      </w:r>
      <w:r>
        <w:rPr>
          <w:rFonts w:ascii="Arial" w:hAnsi="Arial" w:cs="Arial"/>
          <w:color w:val="000000" w:themeColor="text1"/>
          <w:sz w:val="22"/>
          <w:szCs w:val="22"/>
        </w:rPr>
        <w:t>the roofing would consist of slate tile; and the windows/doors/garage doors would consist of timber with a stain to match the external walling. Overall, the proposed material pallet consists of high-quality, natural materials which would offer a traditional appearance for the outbuilding.</w:t>
      </w:r>
    </w:p>
    <w:p w14:paraId="07F59FD7" w14:textId="77777777" w:rsidR="008F58E0" w:rsidRDefault="008F58E0" w:rsidP="003F4CE2">
      <w:pPr>
        <w:spacing w:after="0" w:line="276" w:lineRule="auto"/>
        <w:jc w:val="both"/>
        <w:rPr>
          <w:rFonts w:ascii="Arial" w:hAnsi="Arial" w:cs="Arial"/>
          <w:color w:val="000000" w:themeColor="text1"/>
          <w:sz w:val="22"/>
          <w:szCs w:val="22"/>
        </w:rPr>
      </w:pPr>
    </w:p>
    <w:p w14:paraId="2A0251E3" w14:textId="676637E3" w:rsidR="008F58E0" w:rsidRDefault="008F58E0" w:rsidP="008F58E0">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Overall, the proposed outbuilding would be relatively modest in scale</w:t>
      </w:r>
      <w:r w:rsidR="00B04BBB">
        <w:rPr>
          <w:rFonts w:ascii="Arial" w:hAnsi="Arial" w:cs="Arial"/>
          <w:color w:val="000000" w:themeColor="text1"/>
          <w:sz w:val="22"/>
          <w:szCs w:val="22"/>
        </w:rPr>
        <w:t xml:space="preserve">, it would be a subservient addition to </w:t>
      </w:r>
      <w:r w:rsidR="00D01D09">
        <w:rPr>
          <w:rFonts w:ascii="Arial" w:hAnsi="Arial" w:cs="Arial"/>
          <w:color w:val="000000" w:themeColor="text1"/>
          <w:sz w:val="22"/>
          <w:szCs w:val="22"/>
        </w:rPr>
        <w:t xml:space="preserve">the </w:t>
      </w:r>
      <w:r w:rsidR="00A51684">
        <w:rPr>
          <w:rFonts w:ascii="Arial" w:hAnsi="Arial" w:cs="Arial"/>
          <w:color w:val="000000" w:themeColor="text1"/>
          <w:sz w:val="22"/>
          <w:szCs w:val="22"/>
        </w:rPr>
        <w:t>site and</w:t>
      </w:r>
      <w:r>
        <w:rPr>
          <w:rFonts w:ascii="Arial" w:hAnsi="Arial" w:cs="Arial"/>
          <w:color w:val="000000" w:themeColor="text1"/>
          <w:sz w:val="22"/>
          <w:szCs w:val="22"/>
        </w:rPr>
        <w:t xml:space="preserve"> would consist of a traditional architectural style with a high-quality, natural material pallet. It would therefore not be considered to have a materially harmful impact upon the visual amenity of the street scene.</w:t>
      </w:r>
    </w:p>
    <w:p w14:paraId="3D98ECDB" w14:textId="77777777" w:rsidR="00965FBC" w:rsidRDefault="00965FBC" w:rsidP="00965FBC">
      <w:pPr>
        <w:spacing w:after="0" w:line="276" w:lineRule="auto"/>
        <w:jc w:val="both"/>
        <w:rPr>
          <w:rFonts w:ascii="Arial" w:hAnsi="Arial" w:cs="Arial"/>
          <w:color w:val="000000" w:themeColor="text1"/>
          <w:sz w:val="22"/>
          <w:szCs w:val="22"/>
        </w:rPr>
      </w:pPr>
    </w:p>
    <w:p w14:paraId="2EC365E7" w14:textId="77777777" w:rsidR="00965FBC" w:rsidRPr="00A050F1" w:rsidRDefault="00965FBC" w:rsidP="00965FB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w:t>
      </w:r>
      <w:r w:rsidR="003A6042">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3A6042">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19290851" w14:textId="77777777" w:rsidR="00A050F1" w:rsidRDefault="00A050F1" w:rsidP="00A050F1">
      <w:pPr>
        <w:spacing w:after="0" w:line="276" w:lineRule="auto"/>
        <w:jc w:val="both"/>
        <w:rPr>
          <w:rFonts w:ascii="Arial" w:hAnsi="Arial" w:cs="Arial"/>
          <w:b/>
          <w:bCs/>
          <w:i/>
          <w:iCs/>
          <w:color w:val="FF0000"/>
          <w:sz w:val="22"/>
          <w:szCs w:val="22"/>
        </w:rPr>
      </w:pPr>
    </w:p>
    <w:p w14:paraId="5630C425"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27E1AC8A"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7A4EF98"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D885C4F" w14:textId="77777777" w:rsidR="00393433" w:rsidRDefault="00393433" w:rsidP="00A050F1">
      <w:pPr>
        <w:spacing w:after="0" w:line="276" w:lineRule="auto"/>
        <w:jc w:val="both"/>
        <w:rPr>
          <w:rFonts w:ascii="Arial" w:hAnsi="Arial" w:cs="Arial"/>
          <w:color w:val="000000" w:themeColor="text1"/>
          <w:sz w:val="22"/>
          <w:szCs w:val="22"/>
        </w:rPr>
      </w:pPr>
    </w:p>
    <w:p w14:paraId="6349FE1E"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 xml:space="preserve">Policy P3 of the National Planning Policy Framework requires development to be appropriate for its location, taking account of its likely effects on health, living conditions and the environment. </w:t>
      </w:r>
      <w:proofErr w:type="gramStart"/>
      <w:r w:rsidRPr="00430927">
        <w:rPr>
          <w:rFonts w:ascii="Arial" w:eastAsia="Times New Roman" w:hAnsi="Arial" w:cs="Arial"/>
          <w:kern w:val="0"/>
          <w:sz w:val="22"/>
          <w:szCs w:val="22"/>
          <w:lang w:eastAsia="en-GB"/>
          <w14:ligatures w14:val="none"/>
        </w:rPr>
        <w:t>In particular, Policy</w:t>
      </w:r>
      <w:proofErr w:type="gramEnd"/>
      <w:r w:rsidRPr="00430927">
        <w:rPr>
          <w:rFonts w:ascii="Arial" w:eastAsia="Times New Roman" w:hAnsi="Arial" w:cs="Arial"/>
          <w:kern w:val="0"/>
          <w:sz w:val="22"/>
          <w:szCs w:val="22"/>
          <w:lang w:eastAsia="en-GB"/>
          <w14:ligatures w14:val="none"/>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28A6A050" w14:textId="77777777" w:rsidR="00400FB2" w:rsidRDefault="00400FB2" w:rsidP="00A050F1">
      <w:pPr>
        <w:spacing w:after="0" w:line="276" w:lineRule="auto"/>
        <w:jc w:val="both"/>
        <w:rPr>
          <w:rFonts w:ascii="Arial" w:hAnsi="Arial" w:cs="Arial"/>
          <w:color w:val="000000" w:themeColor="text1"/>
          <w:sz w:val="22"/>
          <w:szCs w:val="22"/>
        </w:rPr>
      </w:pPr>
    </w:p>
    <w:p w14:paraId="1B60E79E"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78CF532D" w14:textId="77777777" w:rsidR="007A3C6F" w:rsidRDefault="007A3C6F" w:rsidP="00DB13C3">
      <w:pPr>
        <w:spacing w:after="0" w:line="276" w:lineRule="auto"/>
        <w:jc w:val="both"/>
        <w:rPr>
          <w:rFonts w:ascii="Arial" w:hAnsi="Arial" w:cs="Arial"/>
          <w:i/>
          <w:iCs/>
          <w:color w:val="000000" w:themeColor="text1"/>
          <w:sz w:val="22"/>
          <w:szCs w:val="22"/>
        </w:rPr>
      </w:pPr>
    </w:p>
    <w:p w14:paraId="390C92E6" w14:textId="481C7501" w:rsidR="007A3C6F" w:rsidRDefault="00732A8A"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Concerns have been raised regarding the overlooking of neighbouring properties where o</w:t>
      </w:r>
      <w:r w:rsidR="007A3C6F" w:rsidRPr="00304C27">
        <w:rPr>
          <w:rFonts w:ascii="Arial" w:hAnsi="Arial" w:cs="Arial"/>
          <w:color w:val="000000" w:themeColor="text1"/>
          <w:sz w:val="22"/>
          <w:szCs w:val="22"/>
        </w:rPr>
        <w:t>ne rooflight is proposed</w:t>
      </w:r>
      <w:r w:rsidR="00A91381" w:rsidRPr="00304C27">
        <w:rPr>
          <w:rFonts w:ascii="Arial" w:hAnsi="Arial" w:cs="Arial"/>
          <w:color w:val="000000" w:themeColor="text1"/>
          <w:sz w:val="22"/>
          <w:szCs w:val="22"/>
        </w:rPr>
        <w:t xml:space="preserve"> above </w:t>
      </w:r>
      <w:r w:rsidR="00F61AEA" w:rsidRPr="00304C27">
        <w:rPr>
          <w:rFonts w:ascii="Arial" w:hAnsi="Arial" w:cs="Arial"/>
          <w:color w:val="000000" w:themeColor="text1"/>
          <w:sz w:val="22"/>
          <w:szCs w:val="22"/>
        </w:rPr>
        <w:t>ground level</w:t>
      </w:r>
      <w:r w:rsidR="007A3C6F" w:rsidRPr="00304C27">
        <w:rPr>
          <w:rFonts w:ascii="Arial" w:hAnsi="Arial" w:cs="Arial"/>
          <w:color w:val="000000" w:themeColor="text1"/>
          <w:sz w:val="22"/>
          <w:szCs w:val="22"/>
        </w:rPr>
        <w:t xml:space="preserve"> on the </w:t>
      </w:r>
      <w:r w:rsidR="00F9546C" w:rsidRPr="00304C27">
        <w:rPr>
          <w:rFonts w:ascii="Arial" w:hAnsi="Arial" w:cs="Arial"/>
          <w:color w:val="000000" w:themeColor="text1"/>
          <w:sz w:val="22"/>
          <w:szCs w:val="22"/>
        </w:rPr>
        <w:t xml:space="preserve">front elevation. </w:t>
      </w:r>
      <w:r w:rsidR="009C3D75">
        <w:rPr>
          <w:rFonts w:ascii="Arial" w:hAnsi="Arial" w:cs="Arial"/>
          <w:color w:val="000000" w:themeColor="text1"/>
          <w:sz w:val="22"/>
          <w:szCs w:val="22"/>
        </w:rPr>
        <w:t xml:space="preserve">This window would be above the overlooking threshold, enhancing natural light, and provides no overlooking concerns since it is </w:t>
      </w:r>
      <w:proofErr w:type="gramStart"/>
      <w:r w:rsidR="009C3D75">
        <w:rPr>
          <w:rFonts w:ascii="Arial" w:hAnsi="Arial" w:cs="Arial"/>
          <w:color w:val="000000" w:themeColor="text1"/>
          <w:sz w:val="22"/>
          <w:szCs w:val="22"/>
        </w:rPr>
        <w:t>single-storey</w:t>
      </w:r>
      <w:proofErr w:type="gramEnd"/>
      <w:r w:rsidR="0061715A" w:rsidRPr="00304C27">
        <w:rPr>
          <w:rFonts w:ascii="Arial" w:hAnsi="Arial" w:cs="Arial"/>
          <w:color w:val="000000" w:themeColor="text1"/>
          <w:sz w:val="22"/>
          <w:szCs w:val="22"/>
        </w:rPr>
        <w:t xml:space="preserve">. At ground level, </w:t>
      </w:r>
      <w:r w:rsidR="00304C27" w:rsidRPr="00304C27">
        <w:rPr>
          <w:rFonts w:ascii="Arial" w:hAnsi="Arial" w:cs="Arial"/>
          <w:color w:val="000000" w:themeColor="text1"/>
          <w:sz w:val="22"/>
          <w:szCs w:val="22"/>
        </w:rPr>
        <w:t>openings</w:t>
      </w:r>
      <w:r w:rsidR="0061715A" w:rsidRPr="00304C27">
        <w:rPr>
          <w:rFonts w:ascii="Arial" w:hAnsi="Arial" w:cs="Arial"/>
          <w:color w:val="000000" w:themeColor="text1"/>
          <w:sz w:val="22"/>
          <w:szCs w:val="22"/>
        </w:rPr>
        <w:t xml:space="preserve"> are proposed on the front and rear of the structure. </w:t>
      </w:r>
      <w:r w:rsidR="00262216">
        <w:rPr>
          <w:rFonts w:ascii="Arial" w:hAnsi="Arial" w:cs="Arial"/>
          <w:color w:val="000000" w:themeColor="text1"/>
          <w:sz w:val="22"/>
          <w:szCs w:val="22"/>
        </w:rPr>
        <w:t xml:space="preserve">These would provide </w:t>
      </w:r>
      <w:r w:rsidR="00B75513">
        <w:rPr>
          <w:rFonts w:ascii="Arial" w:hAnsi="Arial" w:cs="Arial"/>
          <w:color w:val="000000" w:themeColor="text1"/>
          <w:sz w:val="22"/>
          <w:szCs w:val="22"/>
        </w:rPr>
        <w:t>ground-level views of the site's</w:t>
      </w:r>
      <w:r w:rsidR="00262216">
        <w:rPr>
          <w:rFonts w:ascii="Arial" w:hAnsi="Arial" w:cs="Arial"/>
          <w:color w:val="000000" w:themeColor="text1"/>
          <w:sz w:val="22"/>
          <w:szCs w:val="22"/>
        </w:rPr>
        <w:t xml:space="preserve"> private amenity space. Furthermore, t</w:t>
      </w:r>
      <w:r w:rsidR="00096D6A" w:rsidRPr="00304C27">
        <w:rPr>
          <w:rFonts w:ascii="Arial" w:hAnsi="Arial" w:cs="Arial"/>
          <w:color w:val="000000" w:themeColor="text1"/>
          <w:sz w:val="22"/>
          <w:szCs w:val="22"/>
        </w:rPr>
        <w:t xml:space="preserve">he structure would be dug into the </w:t>
      </w:r>
      <w:r w:rsidR="00304C27" w:rsidRPr="00304C27">
        <w:rPr>
          <w:rFonts w:ascii="Arial" w:hAnsi="Arial" w:cs="Arial"/>
          <w:color w:val="000000" w:themeColor="text1"/>
          <w:sz w:val="22"/>
          <w:szCs w:val="22"/>
        </w:rPr>
        <w:t>existing</w:t>
      </w:r>
      <w:r w:rsidR="00096D6A" w:rsidRPr="00304C27">
        <w:rPr>
          <w:rFonts w:ascii="Arial" w:hAnsi="Arial" w:cs="Arial"/>
          <w:color w:val="000000" w:themeColor="text1"/>
          <w:sz w:val="22"/>
          <w:szCs w:val="22"/>
        </w:rPr>
        <w:t xml:space="preserve"> levels and established natural boundary treatments</w:t>
      </w:r>
      <w:r w:rsidR="00B75513">
        <w:rPr>
          <w:rFonts w:ascii="Arial" w:hAnsi="Arial" w:cs="Arial"/>
          <w:color w:val="000000" w:themeColor="text1"/>
          <w:sz w:val="22"/>
          <w:szCs w:val="22"/>
        </w:rPr>
        <w:t xml:space="preserve"> </w:t>
      </w:r>
      <w:r w:rsidR="001D29E2">
        <w:rPr>
          <w:rFonts w:ascii="Arial" w:hAnsi="Arial" w:cs="Arial"/>
          <w:color w:val="000000" w:themeColor="text1"/>
          <w:sz w:val="22"/>
          <w:szCs w:val="22"/>
        </w:rPr>
        <w:t>prevent further views. As such</w:t>
      </w:r>
      <w:r w:rsidR="00B75513">
        <w:rPr>
          <w:rFonts w:ascii="Arial" w:hAnsi="Arial" w:cs="Arial"/>
          <w:color w:val="000000" w:themeColor="text1"/>
          <w:sz w:val="22"/>
          <w:szCs w:val="22"/>
        </w:rPr>
        <w:t>, the proposal is not considered to cause harm regarding</w:t>
      </w:r>
      <w:r>
        <w:rPr>
          <w:rFonts w:ascii="Arial" w:hAnsi="Arial" w:cs="Arial"/>
          <w:color w:val="000000" w:themeColor="text1"/>
          <w:sz w:val="22"/>
          <w:szCs w:val="22"/>
        </w:rPr>
        <w:t xml:space="preserve"> overlooking.</w:t>
      </w:r>
    </w:p>
    <w:p w14:paraId="4A720373" w14:textId="77777777" w:rsidR="00B75513" w:rsidRDefault="00B75513" w:rsidP="00DB13C3">
      <w:pPr>
        <w:spacing w:after="0" w:line="276" w:lineRule="auto"/>
        <w:jc w:val="both"/>
        <w:rPr>
          <w:rFonts w:ascii="Arial" w:hAnsi="Arial" w:cs="Arial"/>
          <w:color w:val="000000" w:themeColor="text1"/>
          <w:sz w:val="22"/>
          <w:szCs w:val="22"/>
        </w:rPr>
      </w:pPr>
    </w:p>
    <w:p w14:paraId="58A554E8" w14:textId="25F9190E" w:rsidR="00BF7EEF" w:rsidRPr="00BF7EEF" w:rsidRDefault="00BF7EEF" w:rsidP="00BF7EEF">
      <w:pPr>
        <w:spacing w:after="0" w:line="276" w:lineRule="auto"/>
        <w:jc w:val="both"/>
        <w:rPr>
          <w:rFonts w:ascii="Arial" w:hAnsi="Arial" w:cs="Arial"/>
          <w:color w:val="000000" w:themeColor="text1"/>
          <w:sz w:val="22"/>
          <w:szCs w:val="22"/>
        </w:rPr>
      </w:pPr>
      <w:r w:rsidRPr="00BF7EEF">
        <w:rPr>
          <w:rFonts w:ascii="Arial" w:hAnsi="Arial" w:cs="Arial"/>
          <w:color w:val="000000" w:themeColor="text1"/>
          <w:sz w:val="22"/>
          <w:szCs w:val="22"/>
        </w:rPr>
        <w:t>Although the structure would be located close to neighbouring boundaries an</w:t>
      </w:r>
      <w:r>
        <w:rPr>
          <w:rFonts w:ascii="Arial" w:hAnsi="Arial" w:cs="Arial"/>
          <w:color w:val="000000" w:themeColor="text1"/>
          <w:sz w:val="22"/>
          <w:szCs w:val="22"/>
        </w:rPr>
        <w:t xml:space="preserve">d built form at the northern end of the garden, it would be </w:t>
      </w:r>
      <w:proofErr w:type="gramStart"/>
      <w:r>
        <w:rPr>
          <w:rFonts w:ascii="Arial" w:hAnsi="Arial" w:cs="Arial"/>
          <w:color w:val="000000" w:themeColor="text1"/>
          <w:sz w:val="22"/>
          <w:szCs w:val="22"/>
        </w:rPr>
        <w:t>single-storey</w:t>
      </w:r>
      <w:proofErr w:type="gramEnd"/>
      <w:r w:rsidRPr="00BF7EEF">
        <w:rPr>
          <w:rFonts w:ascii="Arial" w:hAnsi="Arial" w:cs="Arial"/>
          <w:color w:val="000000" w:themeColor="text1"/>
          <w:sz w:val="22"/>
          <w:szCs w:val="22"/>
        </w:rPr>
        <w:t xml:space="preserve"> in scale and largely screened by established boundary vegetation. Any limited </w:t>
      </w:r>
      <w:r>
        <w:rPr>
          <w:rFonts w:ascii="Arial" w:hAnsi="Arial" w:cs="Arial"/>
          <w:color w:val="000000" w:themeColor="text1"/>
          <w:sz w:val="22"/>
          <w:szCs w:val="22"/>
        </w:rPr>
        <w:t xml:space="preserve">overshadowing </w:t>
      </w:r>
      <w:r w:rsidRPr="00BF7EEF">
        <w:rPr>
          <w:rFonts w:ascii="Arial" w:hAnsi="Arial" w:cs="Arial"/>
          <w:color w:val="000000" w:themeColor="text1"/>
          <w:sz w:val="22"/>
          <w:szCs w:val="22"/>
        </w:rPr>
        <w:t>would</w:t>
      </w:r>
      <w:r>
        <w:rPr>
          <w:rFonts w:ascii="Arial" w:hAnsi="Arial" w:cs="Arial"/>
          <w:color w:val="000000" w:themeColor="text1"/>
          <w:sz w:val="22"/>
          <w:szCs w:val="22"/>
        </w:rPr>
        <w:t xml:space="preserve"> </w:t>
      </w:r>
      <w:r w:rsidRPr="00BF7EEF">
        <w:rPr>
          <w:rFonts w:ascii="Arial" w:hAnsi="Arial" w:cs="Arial"/>
          <w:color w:val="000000" w:themeColor="text1"/>
          <w:sz w:val="22"/>
          <w:szCs w:val="22"/>
        </w:rPr>
        <w:t>affect areas already i</w:t>
      </w:r>
      <w:r>
        <w:rPr>
          <w:rFonts w:ascii="Arial" w:hAnsi="Arial" w:cs="Arial"/>
          <w:color w:val="000000" w:themeColor="text1"/>
          <w:sz w:val="22"/>
          <w:szCs w:val="22"/>
        </w:rPr>
        <w:t>mpacted</w:t>
      </w:r>
      <w:r w:rsidRPr="00BF7EEF">
        <w:rPr>
          <w:rFonts w:ascii="Arial" w:hAnsi="Arial" w:cs="Arial"/>
          <w:color w:val="000000" w:themeColor="text1"/>
          <w:sz w:val="22"/>
          <w:szCs w:val="22"/>
        </w:rPr>
        <w:t xml:space="preserve"> by the existing boundary treatments. The proposal is considered modest in scale and would not </w:t>
      </w:r>
      <w:r>
        <w:rPr>
          <w:rFonts w:ascii="Arial" w:hAnsi="Arial" w:cs="Arial"/>
          <w:color w:val="000000" w:themeColor="text1"/>
          <w:sz w:val="22"/>
          <w:szCs w:val="22"/>
        </w:rPr>
        <w:t xml:space="preserve">overdevelop </w:t>
      </w:r>
      <w:r w:rsidRPr="00BF7EEF">
        <w:rPr>
          <w:rFonts w:ascii="Arial" w:hAnsi="Arial" w:cs="Arial"/>
          <w:color w:val="000000" w:themeColor="text1"/>
          <w:sz w:val="22"/>
          <w:szCs w:val="22"/>
        </w:rPr>
        <w:t xml:space="preserve">of the site, particularly when viewed in the context of neighbouring properties, some of which are up to three storeys in height. Furthermore, the proposal represents an improvement in </w:t>
      </w:r>
      <w:r w:rsidR="009063E7">
        <w:rPr>
          <w:rFonts w:ascii="Arial" w:hAnsi="Arial" w:cs="Arial"/>
          <w:color w:val="000000" w:themeColor="text1"/>
          <w:sz w:val="22"/>
          <w:szCs w:val="22"/>
        </w:rPr>
        <w:t xml:space="preserve">scale </w:t>
      </w:r>
      <w:r w:rsidRPr="00BF7EEF">
        <w:rPr>
          <w:rFonts w:ascii="Arial" w:hAnsi="Arial" w:cs="Arial"/>
          <w:color w:val="000000" w:themeColor="text1"/>
          <w:sz w:val="22"/>
          <w:szCs w:val="22"/>
        </w:rPr>
        <w:t xml:space="preserve">compared with the previously approved scheme (PL/2025/05888). As such, the development </w:t>
      </w:r>
      <w:r>
        <w:rPr>
          <w:rFonts w:ascii="Arial" w:hAnsi="Arial" w:cs="Arial"/>
          <w:color w:val="000000" w:themeColor="text1"/>
          <w:sz w:val="22"/>
          <w:szCs w:val="22"/>
        </w:rPr>
        <w:t xml:space="preserve">does not raise concerns </w:t>
      </w:r>
      <w:r w:rsidR="009063E7">
        <w:rPr>
          <w:rFonts w:ascii="Arial" w:hAnsi="Arial" w:cs="Arial"/>
          <w:color w:val="000000" w:themeColor="text1"/>
          <w:sz w:val="22"/>
          <w:szCs w:val="22"/>
        </w:rPr>
        <w:t>regarding</w:t>
      </w:r>
      <w:r>
        <w:rPr>
          <w:rFonts w:ascii="Arial" w:hAnsi="Arial" w:cs="Arial"/>
          <w:color w:val="000000" w:themeColor="text1"/>
          <w:sz w:val="22"/>
          <w:szCs w:val="22"/>
        </w:rPr>
        <w:t xml:space="preserve"> </w:t>
      </w:r>
      <w:r w:rsidRPr="00BF7EEF">
        <w:rPr>
          <w:rFonts w:ascii="Arial" w:hAnsi="Arial" w:cs="Arial"/>
          <w:color w:val="000000" w:themeColor="text1"/>
          <w:sz w:val="22"/>
          <w:szCs w:val="22"/>
        </w:rPr>
        <w:t>overshadowing</w:t>
      </w:r>
      <w:r>
        <w:rPr>
          <w:rFonts w:ascii="Arial" w:hAnsi="Arial" w:cs="Arial"/>
          <w:color w:val="000000" w:themeColor="text1"/>
          <w:sz w:val="22"/>
          <w:szCs w:val="22"/>
        </w:rPr>
        <w:t xml:space="preserve"> and</w:t>
      </w:r>
      <w:r w:rsidRPr="00BF7EEF">
        <w:rPr>
          <w:rFonts w:ascii="Arial" w:hAnsi="Arial" w:cs="Arial"/>
          <w:color w:val="000000" w:themeColor="text1"/>
          <w:sz w:val="22"/>
          <w:szCs w:val="22"/>
        </w:rPr>
        <w:t xml:space="preserve"> overbearing</w:t>
      </w:r>
      <w:r>
        <w:rPr>
          <w:rFonts w:ascii="Arial" w:hAnsi="Arial" w:cs="Arial"/>
          <w:color w:val="000000" w:themeColor="text1"/>
          <w:sz w:val="22"/>
          <w:szCs w:val="22"/>
        </w:rPr>
        <w:t xml:space="preserve"> impacts</w:t>
      </w:r>
      <w:r w:rsidRPr="00BF7EEF">
        <w:rPr>
          <w:rFonts w:ascii="Arial" w:hAnsi="Arial" w:cs="Arial"/>
          <w:color w:val="000000" w:themeColor="text1"/>
          <w:sz w:val="22"/>
          <w:szCs w:val="22"/>
        </w:rPr>
        <w:t>.</w:t>
      </w:r>
    </w:p>
    <w:p w14:paraId="65CE50CF" w14:textId="77777777" w:rsidR="00DB13C3" w:rsidRPr="00A050F1" w:rsidRDefault="00DB13C3" w:rsidP="00DB13C3">
      <w:pPr>
        <w:spacing w:after="0" w:line="276" w:lineRule="auto"/>
        <w:jc w:val="both"/>
        <w:rPr>
          <w:rFonts w:ascii="Arial" w:hAnsi="Arial" w:cs="Arial"/>
          <w:color w:val="000000" w:themeColor="text1"/>
          <w:sz w:val="22"/>
          <w:szCs w:val="22"/>
        </w:rPr>
      </w:pPr>
    </w:p>
    <w:p w14:paraId="36FF152D"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A919D6">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5196746C" w14:textId="223AFAC1" w:rsidR="00AF104C" w:rsidRDefault="00AF104C" w:rsidP="00471FE2">
      <w:pPr>
        <w:spacing w:after="0" w:line="276" w:lineRule="auto"/>
        <w:jc w:val="both"/>
        <w:rPr>
          <w:rFonts w:ascii="Arial" w:eastAsia="Times New Roman" w:hAnsi="Arial" w:cs="Arial"/>
          <w:b/>
          <w:bCs/>
          <w:color w:val="000000" w:themeColor="text1"/>
          <w:kern w:val="0"/>
          <w:sz w:val="22"/>
          <w:szCs w:val="22"/>
          <w:lang w:eastAsia="en-GB"/>
          <w14:ligatures w14:val="none"/>
        </w:rPr>
      </w:pPr>
    </w:p>
    <w:p w14:paraId="35BC0BBF" w14:textId="77777777" w:rsidR="007A3C6F"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1815FC13" w14:textId="77777777" w:rsidR="00152982" w:rsidRDefault="00152982" w:rsidP="006705B5">
      <w:pPr>
        <w:spacing w:after="0" w:line="276" w:lineRule="auto"/>
        <w:jc w:val="both"/>
        <w:rPr>
          <w:rFonts w:ascii="Arial" w:eastAsia="Times New Roman" w:hAnsi="Arial" w:cs="Arial"/>
          <w:color w:val="ED0000"/>
          <w:kern w:val="0"/>
          <w:sz w:val="22"/>
          <w:szCs w:val="22"/>
          <w:lang w:eastAsia="en-GB"/>
          <w14:ligatures w14:val="none"/>
        </w:rPr>
      </w:pPr>
    </w:p>
    <w:p w14:paraId="730A5FD2" w14:textId="0A1B5F81"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700AF69E"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346E5BB" w14:textId="57783B94" w:rsidR="001A6E40" w:rsidRDefault="00E856AB"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E856AB">
        <w:rPr>
          <w:rFonts w:ascii="Arial" w:eastAsia="Times New Roman" w:hAnsi="Arial" w:cs="Arial"/>
          <w:color w:val="000000" w:themeColor="text1"/>
          <w:kern w:val="0"/>
          <w:sz w:val="22"/>
          <w:szCs w:val="22"/>
          <w:lang w:eastAsia="en-GB"/>
          <w14:ligatures w14:val="none"/>
        </w:rPr>
        <w:t xml:space="preserve">The transport policies of the </w:t>
      </w:r>
      <w:r>
        <w:rPr>
          <w:rFonts w:ascii="Arial" w:eastAsia="Times New Roman" w:hAnsi="Arial" w:cs="Arial"/>
          <w:color w:val="000000" w:themeColor="text1"/>
          <w:kern w:val="0"/>
          <w:sz w:val="22"/>
          <w:szCs w:val="22"/>
          <w:lang w:eastAsia="en-GB"/>
          <w14:ligatures w14:val="none"/>
        </w:rPr>
        <w:t>NPPF</w:t>
      </w:r>
      <w:r w:rsidRPr="00E856AB">
        <w:rPr>
          <w:rFonts w:ascii="Arial" w:eastAsia="Times New Roman" w:hAnsi="Arial" w:cs="Arial"/>
          <w:color w:val="000000" w:themeColor="text1"/>
          <w:kern w:val="0"/>
          <w:sz w:val="22"/>
          <w:szCs w:val="22"/>
          <w:lang w:eastAsia="en-GB"/>
          <w14:ligatures w14:val="none"/>
        </w:rPr>
        <w:t xml:space="preserve"> seek to ensure that development provides safe and suitable access for all users and that any impacts on highway safety are appropriately considered.</w:t>
      </w:r>
    </w:p>
    <w:p w14:paraId="34BA0780" w14:textId="77777777" w:rsidR="00C22B09" w:rsidRDefault="00C22B09"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E656EC1" w14:textId="77777777" w:rsidR="00747D65" w:rsidRDefault="00981A96" w:rsidP="00C22B09">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No alterations are </w:t>
      </w:r>
      <w:r w:rsidR="00C22B09">
        <w:rPr>
          <w:rFonts w:ascii="Arial" w:eastAsia="Times New Roman" w:hAnsi="Arial" w:cs="Arial"/>
          <w:color w:val="000000" w:themeColor="text1"/>
          <w:kern w:val="0"/>
          <w:sz w:val="22"/>
          <w:szCs w:val="22"/>
          <w:lang w:eastAsia="en-GB"/>
          <w14:ligatures w14:val="none"/>
        </w:rPr>
        <w:t>proposed to the access</w:t>
      </w:r>
      <w:r w:rsidR="005B4F1D">
        <w:rPr>
          <w:rFonts w:ascii="Arial" w:eastAsia="Times New Roman" w:hAnsi="Arial" w:cs="Arial"/>
          <w:color w:val="000000" w:themeColor="text1"/>
          <w:kern w:val="0"/>
          <w:sz w:val="22"/>
          <w:szCs w:val="22"/>
          <w:lang w:eastAsia="en-GB"/>
          <w14:ligatures w14:val="none"/>
        </w:rPr>
        <w:t xml:space="preserve">. </w:t>
      </w:r>
      <w:r w:rsidR="00C625F8">
        <w:rPr>
          <w:rFonts w:ascii="Arial" w:eastAsia="Times New Roman" w:hAnsi="Arial" w:cs="Arial"/>
          <w:color w:val="000000" w:themeColor="text1"/>
          <w:kern w:val="0"/>
          <w:sz w:val="22"/>
          <w:szCs w:val="22"/>
          <w:lang w:eastAsia="en-GB"/>
          <w14:ligatures w14:val="none"/>
        </w:rPr>
        <w:t>However, the</w:t>
      </w:r>
      <w:r w:rsidR="00932C1F">
        <w:rPr>
          <w:rFonts w:ascii="Arial" w:eastAsia="Times New Roman" w:hAnsi="Arial" w:cs="Arial"/>
          <w:color w:val="000000" w:themeColor="text1"/>
          <w:kern w:val="0"/>
          <w:sz w:val="22"/>
          <w:szCs w:val="22"/>
          <w:lang w:eastAsia="en-GB"/>
          <w14:ligatures w14:val="none"/>
        </w:rPr>
        <w:t xml:space="preserve"> proposed outbuilding has the potential to provide </w:t>
      </w:r>
      <w:r w:rsidR="00F808BD">
        <w:rPr>
          <w:rFonts w:ascii="Arial" w:eastAsia="Times New Roman" w:hAnsi="Arial" w:cs="Arial"/>
          <w:color w:val="000000" w:themeColor="text1"/>
          <w:kern w:val="0"/>
          <w:sz w:val="22"/>
          <w:szCs w:val="22"/>
          <w:lang w:eastAsia="en-GB"/>
          <w14:ligatures w14:val="none"/>
        </w:rPr>
        <w:t>ancillary accommodation</w:t>
      </w:r>
      <w:r w:rsidR="00932C1F">
        <w:rPr>
          <w:rFonts w:ascii="Arial" w:eastAsia="Times New Roman" w:hAnsi="Arial" w:cs="Arial"/>
          <w:color w:val="000000" w:themeColor="text1"/>
          <w:kern w:val="0"/>
          <w:sz w:val="22"/>
          <w:szCs w:val="22"/>
          <w:lang w:eastAsia="en-GB"/>
          <w14:ligatures w14:val="none"/>
        </w:rPr>
        <w:t xml:space="preserve">, increasing the number </w:t>
      </w:r>
      <w:r>
        <w:rPr>
          <w:rFonts w:ascii="Arial" w:eastAsia="Times New Roman" w:hAnsi="Arial" w:cs="Arial"/>
          <w:color w:val="000000" w:themeColor="text1"/>
          <w:kern w:val="0"/>
          <w:sz w:val="22"/>
          <w:szCs w:val="22"/>
          <w:lang w:eastAsia="en-GB"/>
          <w14:ligatures w14:val="none"/>
        </w:rPr>
        <w:t xml:space="preserve">of </w:t>
      </w:r>
      <w:r w:rsidR="00C22B09">
        <w:rPr>
          <w:rFonts w:ascii="Arial" w:eastAsia="Times New Roman" w:hAnsi="Arial" w:cs="Arial"/>
          <w:color w:val="000000" w:themeColor="text1"/>
          <w:kern w:val="0"/>
          <w:sz w:val="22"/>
          <w:szCs w:val="22"/>
          <w:lang w:eastAsia="en-GB"/>
          <w14:ligatures w14:val="none"/>
        </w:rPr>
        <w:t>bedrooms on site</w:t>
      </w:r>
      <w:r w:rsidR="00932C1F">
        <w:rPr>
          <w:rFonts w:ascii="Arial" w:eastAsia="Times New Roman" w:hAnsi="Arial" w:cs="Arial"/>
          <w:color w:val="000000" w:themeColor="text1"/>
          <w:kern w:val="0"/>
          <w:sz w:val="22"/>
          <w:szCs w:val="22"/>
          <w:lang w:eastAsia="en-GB"/>
          <w14:ligatures w14:val="none"/>
        </w:rPr>
        <w:t xml:space="preserve"> by one.</w:t>
      </w:r>
      <w:r w:rsidR="007A3C6F">
        <w:rPr>
          <w:rFonts w:ascii="Arial" w:eastAsia="Times New Roman" w:hAnsi="Arial" w:cs="Arial"/>
          <w:color w:val="000000" w:themeColor="text1"/>
          <w:kern w:val="0"/>
          <w:sz w:val="22"/>
          <w:szCs w:val="22"/>
          <w:lang w:eastAsia="en-GB"/>
          <w14:ligatures w14:val="none"/>
        </w:rPr>
        <w:t xml:space="preserve"> </w:t>
      </w:r>
      <w:r w:rsidR="00A62C3A">
        <w:rPr>
          <w:rFonts w:ascii="Arial" w:eastAsia="Times New Roman" w:hAnsi="Arial" w:cs="Arial"/>
          <w:color w:val="000000" w:themeColor="text1"/>
          <w:kern w:val="0"/>
          <w:sz w:val="22"/>
          <w:szCs w:val="22"/>
          <w:lang w:eastAsia="en-GB"/>
          <w14:ligatures w14:val="none"/>
        </w:rPr>
        <w:t>I</w:t>
      </w:r>
      <w:r w:rsidR="00F808BD">
        <w:rPr>
          <w:rFonts w:ascii="Arial" w:eastAsia="Times New Roman" w:hAnsi="Arial" w:cs="Arial"/>
          <w:color w:val="000000" w:themeColor="text1"/>
          <w:kern w:val="0"/>
          <w:sz w:val="22"/>
          <w:szCs w:val="22"/>
          <w:lang w:eastAsia="en-GB"/>
          <w14:ligatures w14:val="none"/>
        </w:rPr>
        <w:t>t has been confirmed by the applicant that</w:t>
      </w:r>
      <w:r w:rsidR="0008469B">
        <w:rPr>
          <w:rFonts w:ascii="Arial" w:eastAsia="Times New Roman" w:hAnsi="Arial" w:cs="Arial"/>
          <w:color w:val="000000" w:themeColor="text1"/>
          <w:kern w:val="0"/>
          <w:sz w:val="22"/>
          <w:szCs w:val="22"/>
          <w:lang w:eastAsia="en-GB"/>
          <w14:ligatures w14:val="none"/>
        </w:rPr>
        <w:t xml:space="preserve"> the main property is </w:t>
      </w:r>
      <w:r>
        <w:rPr>
          <w:rFonts w:ascii="Arial" w:eastAsia="Times New Roman" w:hAnsi="Arial" w:cs="Arial"/>
          <w:color w:val="000000" w:themeColor="text1"/>
          <w:kern w:val="0"/>
          <w:sz w:val="22"/>
          <w:szCs w:val="22"/>
          <w:lang w:eastAsia="en-GB"/>
          <w14:ligatures w14:val="none"/>
        </w:rPr>
        <w:t>four-bedroom</w:t>
      </w:r>
      <w:r w:rsidR="0068294B">
        <w:rPr>
          <w:rFonts w:ascii="Arial" w:eastAsia="Times New Roman" w:hAnsi="Arial" w:cs="Arial"/>
          <w:color w:val="000000" w:themeColor="text1"/>
          <w:kern w:val="0"/>
          <w:sz w:val="22"/>
          <w:szCs w:val="22"/>
          <w:lang w:eastAsia="en-GB"/>
          <w14:ligatures w14:val="none"/>
        </w:rPr>
        <w:t>.</w:t>
      </w:r>
      <w:r w:rsidR="0008469B">
        <w:rPr>
          <w:rFonts w:ascii="Arial" w:eastAsia="Times New Roman" w:hAnsi="Arial" w:cs="Arial"/>
          <w:color w:val="000000" w:themeColor="text1"/>
          <w:kern w:val="0"/>
          <w:sz w:val="22"/>
          <w:szCs w:val="22"/>
          <w:lang w:eastAsia="en-GB"/>
          <w14:ligatures w14:val="none"/>
        </w:rPr>
        <w:t xml:space="preserve"> The current driveway provides room for three </w:t>
      </w:r>
      <w:r w:rsidR="00F4187E">
        <w:rPr>
          <w:rFonts w:ascii="Arial" w:eastAsia="Times New Roman" w:hAnsi="Arial" w:cs="Arial"/>
          <w:color w:val="000000" w:themeColor="text1"/>
          <w:kern w:val="0"/>
          <w:sz w:val="22"/>
          <w:szCs w:val="22"/>
          <w:lang w:eastAsia="en-GB"/>
          <w14:ligatures w14:val="none"/>
        </w:rPr>
        <w:t xml:space="preserve">vehicles, </w:t>
      </w:r>
      <w:r w:rsidR="00677B29">
        <w:rPr>
          <w:rFonts w:ascii="Arial" w:eastAsia="Times New Roman" w:hAnsi="Arial" w:cs="Arial"/>
          <w:color w:val="000000" w:themeColor="text1"/>
          <w:kern w:val="0"/>
          <w:sz w:val="22"/>
          <w:szCs w:val="22"/>
          <w:lang w:eastAsia="en-GB"/>
          <w14:ligatures w14:val="none"/>
        </w:rPr>
        <w:t>and this will not be reduced by the proposed development, which would be on a parcel of land at</w:t>
      </w:r>
      <w:r w:rsidR="00F4187E">
        <w:rPr>
          <w:rFonts w:ascii="Arial" w:eastAsia="Times New Roman" w:hAnsi="Arial" w:cs="Arial"/>
          <w:color w:val="000000" w:themeColor="text1"/>
          <w:kern w:val="0"/>
          <w:sz w:val="22"/>
          <w:szCs w:val="22"/>
          <w:lang w:eastAsia="en-GB"/>
          <w14:ligatures w14:val="none"/>
        </w:rPr>
        <w:t xml:space="preserve"> the northern end of the garden. </w:t>
      </w:r>
      <w:r w:rsidR="00677B29">
        <w:rPr>
          <w:rFonts w:ascii="Arial" w:eastAsia="Times New Roman" w:hAnsi="Arial" w:cs="Arial"/>
          <w:color w:val="000000" w:themeColor="text1"/>
          <w:kern w:val="0"/>
          <w:sz w:val="22"/>
          <w:szCs w:val="22"/>
          <w:lang w:eastAsia="en-GB"/>
          <w14:ligatures w14:val="none"/>
        </w:rPr>
        <w:t xml:space="preserve">The </w:t>
      </w:r>
      <w:r w:rsidR="00E23888">
        <w:rPr>
          <w:rFonts w:ascii="Arial" w:eastAsia="Times New Roman" w:hAnsi="Arial" w:cs="Arial"/>
          <w:color w:val="000000" w:themeColor="text1"/>
          <w:kern w:val="0"/>
          <w:sz w:val="22"/>
          <w:szCs w:val="22"/>
          <w:lang w:eastAsia="en-GB"/>
          <w14:ligatures w14:val="none"/>
        </w:rPr>
        <w:t xml:space="preserve">proposal </w:t>
      </w:r>
      <w:r w:rsidR="00677B29">
        <w:rPr>
          <w:rFonts w:ascii="Arial" w:eastAsia="Times New Roman" w:hAnsi="Arial" w:cs="Arial"/>
          <w:color w:val="000000" w:themeColor="text1"/>
          <w:kern w:val="0"/>
          <w:sz w:val="22"/>
          <w:szCs w:val="22"/>
          <w:lang w:eastAsia="en-GB"/>
          <w14:ligatures w14:val="none"/>
        </w:rPr>
        <w:t xml:space="preserve">therefore complies with Wiltshire’s </w:t>
      </w:r>
      <w:r w:rsidR="00E23888">
        <w:rPr>
          <w:rFonts w:ascii="Arial" w:eastAsia="Times New Roman" w:hAnsi="Arial" w:cs="Arial"/>
          <w:color w:val="000000" w:themeColor="text1"/>
          <w:kern w:val="0"/>
          <w:sz w:val="22"/>
          <w:szCs w:val="22"/>
          <w:lang w:eastAsia="en-GB"/>
          <w14:ligatures w14:val="none"/>
        </w:rPr>
        <w:t>minimum parking standards</w:t>
      </w:r>
      <w:r w:rsidR="001C60BB">
        <w:rPr>
          <w:rFonts w:ascii="Arial" w:eastAsia="Times New Roman" w:hAnsi="Arial" w:cs="Arial"/>
          <w:color w:val="000000" w:themeColor="text1"/>
          <w:kern w:val="0"/>
          <w:sz w:val="22"/>
          <w:szCs w:val="22"/>
          <w:lang w:eastAsia="en-GB"/>
          <w14:ligatures w14:val="none"/>
        </w:rPr>
        <w:t>, requiring three spaces for</w:t>
      </w:r>
      <w:r w:rsidR="003A6E90">
        <w:rPr>
          <w:rFonts w:ascii="Arial" w:eastAsia="Times New Roman" w:hAnsi="Arial" w:cs="Arial"/>
          <w:color w:val="000000" w:themeColor="text1"/>
          <w:kern w:val="0"/>
          <w:sz w:val="22"/>
          <w:szCs w:val="22"/>
          <w:lang w:eastAsia="en-GB"/>
          <w14:ligatures w14:val="none"/>
        </w:rPr>
        <w:t xml:space="preserve"> four or more bedrooms on site. </w:t>
      </w:r>
    </w:p>
    <w:p w14:paraId="7A4DC129" w14:textId="77777777" w:rsidR="00747D65" w:rsidRDefault="00747D65" w:rsidP="00C22B09">
      <w:pPr>
        <w:spacing w:after="0" w:line="276" w:lineRule="auto"/>
        <w:jc w:val="both"/>
        <w:rPr>
          <w:rFonts w:ascii="Arial" w:eastAsia="Times New Roman" w:hAnsi="Arial" w:cs="Arial"/>
          <w:color w:val="000000" w:themeColor="text1"/>
          <w:kern w:val="0"/>
          <w:sz w:val="22"/>
          <w:szCs w:val="22"/>
          <w:lang w:eastAsia="en-GB"/>
          <w14:ligatures w14:val="none"/>
        </w:rPr>
      </w:pPr>
    </w:p>
    <w:p w14:paraId="6DF210CD" w14:textId="06DF3E48" w:rsidR="00C22B09" w:rsidRPr="00E15899" w:rsidRDefault="003A6E90" w:rsidP="00C22B09">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In addition, the garage provides a single parking bay. </w:t>
      </w:r>
      <w:r w:rsidR="007B443C">
        <w:rPr>
          <w:rFonts w:ascii="Arial" w:eastAsia="Times New Roman" w:hAnsi="Arial" w:cs="Arial"/>
          <w:color w:val="000000" w:themeColor="text1"/>
          <w:kern w:val="0"/>
          <w:sz w:val="22"/>
          <w:szCs w:val="22"/>
          <w:lang w:eastAsia="en-GB"/>
          <w14:ligatures w14:val="none"/>
        </w:rPr>
        <w:t>However</w:t>
      </w:r>
      <w:r w:rsidR="00E676CF">
        <w:rPr>
          <w:rFonts w:ascii="Arial" w:eastAsia="Times New Roman" w:hAnsi="Arial" w:cs="Arial"/>
          <w:color w:val="000000" w:themeColor="text1"/>
          <w:kern w:val="0"/>
          <w:sz w:val="22"/>
          <w:szCs w:val="22"/>
          <w:lang w:eastAsia="en-GB"/>
          <w14:ligatures w14:val="none"/>
        </w:rPr>
        <w:t xml:space="preserve">, </w:t>
      </w:r>
      <w:r w:rsidR="00F25764">
        <w:rPr>
          <w:rFonts w:ascii="Arial" w:eastAsia="Times New Roman" w:hAnsi="Arial" w:cs="Arial"/>
          <w:color w:val="000000" w:themeColor="text1"/>
          <w:kern w:val="0"/>
          <w:sz w:val="22"/>
          <w:szCs w:val="22"/>
          <w:lang w:eastAsia="en-GB"/>
          <w14:ligatures w14:val="none"/>
        </w:rPr>
        <w:t xml:space="preserve">it is noted that it would not meet the </w:t>
      </w:r>
      <w:r w:rsidR="00981A96">
        <w:rPr>
          <w:rFonts w:ascii="Arial" w:eastAsia="Times New Roman" w:hAnsi="Arial" w:cs="Arial"/>
          <w:color w:val="000000" w:themeColor="text1"/>
          <w:kern w:val="0"/>
          <w:sz w:val="22"/>
          <w:szCs w:val="22"/>
          <w:lang w:eastAsia="en-GB"/>
          <w14:ligatures w14:val="none"/>
        </w:rPr>
        <w:t>3x6m requirement</w:t>
      </w:r>
      <w:r w:rsidR="00F25764">
        <w:rPr>
          <w:rFonts w:ascii="Arial" w:eastAsia="Times New Roman" w:hAnsi="Arial" w:cs="Arial"/>
          <w:color w:val="000000" w:themeColor="text1"/>
          <w:kern w:val="0"/>
          <w:sz w:val="22"/>
          <w:szCs w:val="22"/>
          <w:lang w:eastAsia="en-GB"/>
          <w14:ligatures w14:val="none"/>
        </w:rPr>
        <w:t xml:space="preserve"> </w:t>
      </w:r>
      <w:r w:rsidR="00747D65">
        <w:rPr>
          <w:rFonts w:ascii="Arial" w:eastAsia="Times New Roman" w:hAnsi="Arial" w:cs="Arial"/>
          <w:color w:val="000000" w:themeColor="text1"/>
          <w:kern w:val="0"/>
          <w:sz w:val="22"/>
          <w:szCs w:val="22"/>
          <w:lang w:eastAsia="en-GB"/>
          <w14:ligatures w14:val="none"/>
        </w:rPr>
        <w:t>to be classified</w:t>
      </w:r>
      <w:r w:rsidR="00F25764">
        <w:rPr>
          <w:rFonts w:ascii="Arial" w:eastAsia="Times New Roman" w:hAnsi="Arial" w:cs="Arial"/>
          <w:color w:val="000000" w:themeColor="text1"/>
          <w:kern w:val="0"/>
          <w:sz w:val="22"/>
          <w:szCs w:val="22"/>
          <w:lang w:eastAsia="en-GB"/>
          <w14:ligatures w14:val="none"/>
        </w:rPr>
        <w:t xml:space="preserve"> as a parking space. The applicants have confirmed that they do not wish to enlarge the space to meet these requirements. As such, Wiltshire Council’s Highway consultee has </w:t>
      </w:r>
      <w:r w:rsidR="00DE5768">
        <w:rPr>
          <w:rFonts w:ascii="Arial" w:eastAsia="Times New Roman" w:hAnsi="Arial" w:cs="Arial"/>
          <w:color w:val="000000" w:themeColor="text1"/>
          <w:kern w:val="0"/>
          <w:sz w:val="22"/>
          <w:szCs w:val="22"/>
          <w:lang w:eastAsia="en-GB"/>
          <w14:ligatures w14:val="none"/>
        </w:rPr>
        <w:t xml:space="preserve">requested that a condition be imposed to demonstrate that </w:t>
      </w:r>
      <w:r w:rsidR="00C44E5B">
        <w:rPr>
          <w:rFonts w:ascii="Arial" w:eastAsia="Times New Roman" w:hAnsi="Arial" w:cs="Arial"/>
          <w:color w:val="000000" w:themeColor="text1"/>
          <w:kern w:val="0"/>
          <w:sz w:val="22"/>
          <w:szCs w:val="22"/>
          <w:lang w:eastAsia="en-GB"/>
          <w14:ligatures w14:val="none"/>
        </w:rPr>
        <w:t>three vehicles can be parked on site</w:t>
      </w:r>
      <w:r w:rsidR="00DE5768">
        <w:rPr>
          <w:rFonts w:ascii="Arial" w:eastAsia="Times New Roman" w:hAnsi="Arial" w:cs="Arial"/>
          <w:color w:val="000000" w:themeColor="text1"/>
          <w:kern w:val="0"/>
          <w:sz w:val="22"/>
          <w:szCs w:val="22"/>
          <w:lang w:eastAsia="en-GB"/>
          <w14:ligatures w14:val="none"/>
        </w:rPr>
        <w:t>. However</w:t>
      </w:r>
      <w:r w:rsidR="00F73BCC">
        <w:rPr>
          <w:rFonts w:ascii="Arial" w:eastAsia="Times New Roman" w:hAnsi="Arial" w:cs="Arial"/>
          <w:color w:val="000000" w:themeColor="text1"/>
          <w:kern w:val="0"/>
          <w:sz w:val="22"/>
          <w:szCs w:val="22"/>
          <w:lang w:eastAsia="en-GB"/>
          <w14:ligatures w14:val="none"/>
        </w:rPr>
        <w:t>,</w:t>
      </w:r>
      <w:r w:rsidR="00DE5768">
        <w:rPr>
          <w:rFonts w:ascii="Arial" w:eastAsia="Times New Roman" w:hAnsi="Arial" w:cs="Arial"/>
          <w:color w:val="000000" w:themeColor="text1"/>
          <w:kern w:val="0"/>
          <w:sz w:val="22"/>
          <w:szCs w:val="22"/>
          <w:lang w:eastAsia="en-GB"/>
          <w14:ligatures w14:val="none"/>
        </w:rPr>
        <w:t xml:space="preserve"> as </w:t>
      </w:r>
      <w:r w:rsidR="0099611C">
        <w:rPr>
          <w:rFonts w:ascii="Arial" w:eastAsia="Times New Roman" w:hAnsi="Arial" w:cs="Arial"/>
          <w:color w:val="000000" w:themeColor="text1"/>
          <w:kern w:val="0"/>
          <w:sz w:val="22"/>
          <w:szCs w:val="22"/>
          <w:lang w:eastAsia="en-GB"/>
          <w14:ligatures w14:val="none"/>
        </w:rPr>
        <w:t xml:space="preserve">the parking provision is not being </w:t>
      </w:r>
      <w:r w:rsidR="00B96ABF">
        <w:rPr>
          <w:rFonts w:ascii="Arial" w:eastAsia="Times New Roman" w:hAnsi="Arial" w:cs="Arial"/>
          <w:color w:val="000000" w:themeColor="text1"/>
          <w:kern w:val="0"/>
          <w:sz w:val="22"/>
          <w:szCs w:val="22"/>
          <w:lang w:eastAsia="en-GB"/>
          <w14:ligatures w14:val="none"/>
        </w:rPr>
        <w:t>reduced</w:t>
      </w:r>
      <w:r w:rsidR="00D57658">
        <w:rPr>
          <w:rFonts w:ascii="Arial" w:eastAsia="Times New Roman" w:hAnsi="Arial" w:cs="Arial"/>
          <w:color w:val="000000" w:themeColor="text1"/>
          <w:kern w:val="0"/>
          <w:sz w:val="22"/>
          <w:szCs w:val="22"/>
          <w:lang w:eastAsia="en-GB"/>
          <w14:ligatures w14:val="none"/>
        </w:rPr>
        <w:t xml:space="preserve"> by the development</w:t>
      </w:r>
      <w:r w:rsidR="00B96ABF">
        <w:rPr>
          <w:rFonts w:ascii="Arial" w:eastAsia="Times New Roman" w:hAnsi="Arial" w:cs="Arial"/>
          <w:color w:val="000000" w:themeColor="text1"/>
          <w:kern w:val="0"/>
          <w:sz w:val="22"/>
          <w:szCs w:val="22"/>
          <w:lang w:eastAsia="en-GB"/>
          <w14:ligatures w14:val="none"/>
        </w:rPr>
        <w:t xml:space="preserve"> and the number of bedrooms </w:t>
      </w:r>
      <w:r w:rsidR="00FB3B56">
        <w:rPr>
          <w:rFonts w:ascii="Arial" w:eastAsia="Times New Roman" w:hAnsi="Arial" w:cs="Arial"/>
          <w:color w:val="000000" w:themeColor="text1"/>
          <w:kern w:val="0"/>
          <w:sz w:val="22"/>
          <w:szCs w:val="22"/>
          <w:lang w:eastAsia="en-GB"/>
          <w14:ligatures w14:val="none"/>
        </w:rPr>
        <w:t>remains</w:t>
      </w:r>
      <w:r w:rsidR="00B96ABF">
        <w:rPr>
          <w:rFonts w:ascii="Arial" w:eastAsia="Times New Roman" w:hAnsi="Arial" w:cs="Arial"/>
          <w:color w:val="000000" w:themeColor="text1"/>
          <w:kern w:val="0"/>
          <w:sz w:val="22"/>
          <w:szCs w:val="22"/>
          <w:lang w:eastAsia="en-GB"/>
          <w14:ligatures w14:val="none"/>
        </w:rPr>
        <w:t xml:space="preserve"> the same</w:t>
      </w:r>
      <w:r w:rsidR="003B69F0">
        <w:rPr>
          <w:rFonts w:ascii="Arial" w:eastAsia="Times New Roman" w:hAnsi="Arial" w:cs="Arial"/>
          <w:color w:val="000000" w:themeColor="text1"/>
          <w:kern w:val="0"/>
          <w:sz w:val="22"/>
          <w:szCs w:val="22"/>
          <w:lang w:eastAsia="en-GB"/>
          <w14:ligatures w14:val="none"/>
        </w:rPr>
        <w:t xml:space="preserve"> for </w:t>
      </w:r>
      <w:r w:rsidR="00E55AB2">
        <w:rPr>
          <w:rFonts w:ascii="Arial" w:eastAsia="Times New Roman" w:hAnsi="Arial" w:cs="Arial"/>
          <w:color w:val="000000" w:themeColor="text1"/>
          <w:kern w:val="0"/>
          <w:sz w:val="22"/>
          <w:szCs w:val="22"/>
          <w:lang w:eastAsia="en-GB"/>
          <w14:ligatures w14:val="none"/>
        </w:rPr>
        <w:t xml:space="preserve">the </w:t>
      </w:r>
      <w:r w:rsidR="007A3C6F">
        <w:rPr>
          <w:rFonts w:ascii="Arial" w:eastAsia="Times New Roman" w:hAnsi="Arial" w:cs="Arial"/>
          <w:color w:val="000000" w:themeColor="text1"/>
          <w:kern w:val="0"/>
          <w:sz w:val="22"/>
          <w:szCs w:val="22"/>
          <w:lang w:eastAsia="en-GB"/>
          <w14:ligatures w14:val="none"/>
        </w:rPr>
        <w:t>space</w:t>
      </w:r>
      <w:r w:rsidR="003B69F0">
        <w:rPr>
          <w:rFonts w:ascii="Arial" w:eastAsia="Times New Roman" w:hAnsi="Arial" w:cs="Arial"/>
          <w:color w:val="000000" w:themeColor="text1"/>
          <w:kern w:val="0"/>
          <w:sz w:val="22"/>
          <w:szCs w:val="22"/>
          <w:lang w:eastAsia="en-GB"/>
          <w14:ligatures w14:val="none"/>
        </w:rPr>
        <w:t xml:space="preserve"> requirement</w:t>
      </w:r>
      <w:r w:rsidR="004A3F75">
        <w:rPr>
          <w:rFonts w:ascii="Arial" w:eastAsia="Times New Roman" w:hAnsi="Arial" w:cs="Arial"/>
          <w:color w:val="000000" w:themeColor="text1"/>
          <w:kern w:val="0"/>
          <w:sz w:val="22"/>
          <w:szCs w:val="22"/>
          <w:lang w:eastAsia="en-GB"/>
          <w14:ligatures w14:val="none"/>
        </w:rPr>
        <w:t>,</w:t>
      </w:r>
      <w:r w:rsidR="008379A3">
        <w:rPr>
          <w:rFonts w:ascii="Arial" w:eastAsia="Times New Roman" w:hAnsi="Arial" w:cs="Arial"/>
          <w:color w:val="000000" w:themeColor="text1"/>
          <w:kern w:val="0"/>
          <w:sz w:val="22"/>
          <w:szCs w:val="22"/>
          <w:lang w:eastAsia="en-GB"/>
          <w14:ligatures w14:val="none"/>
        </w:rPr>
        <w:t xml:space="preserve"> this condition is not considered necessary </w:t>
      </w:r>
      <w:r w:rsidR="00F73BCC">
        <w:rPr>
          <w:rFonts w:ascii="Arial" w:eastAsia="Times New Roman" w:hAnsi="Arial" w:cs="Arial"/>
          <w:color w:val="000000" w:themeColor="text1"/>
          <w:kern w:val="0"/>
          <w:sz w:val="22"/>
          <w:szCs w:val="22"/>
          <w:lang w:eastAsia="en-GB"/>
          <w14:ligatures w14:val="none"/>
        </w:rPr>
        <w:t>in line with the</w:t>
      </w:r>
      <w:r w:rsidR="008E2CB8">
        <w:rPr>
          <w:rFonts w:ascii="Arial" w:eastAsia="Times New Roman" w:hAnsi="Arial" w:cs="Arial"/>
          <w:color w:val="000000" w:themeColor="text1"/>
          <w:kern w:val="0"/>
          <w:sz w:val="22"/>
          <w:szCs w:val="22"/>
          <w:lang w:eastAsia="en-GB"/>
          <w14:ligatures w14:val="none"/>
        </w:rPr>
        <w:t xml:space="preserve"> NPPF’s five tests.</w:t>
      </w:r>
      <w:r w:rsidR="0068294B">
        <w:rPr>
          <w:rFonts w:ascii="Arial" w:eastAsia="Times New Roman" w:hAnsi="Arial" w:cs="Arial"/>
          <w:color w:val="000000" w:themeColor="text1"/>
          <w:kern w:val="0"/>
          <w:sz w:val="22"/>
          <w:szCs w:val="22"/>
          <w:lang w:eastAsia="en-GB"/>
          <w14:ligatures w14:val="none"/>
        </w:rPr>
        <w:t xml:space="preserve"> </w:t>
      </w:r>
      <w:r w:rsidR="0027140E">
        <w:rPr>
          <w:rFonts w:ascii="Arial" w:eastAsia="Times New Roman" w:hAnsi="Arial" w:cs="Arial"/>
          <w:color w:val="000000" w:themeColor="text1"/>
          <w:kern w:val="0"/>
          <w:sz w:val="22"/>
          <w:szCs w:val="22"/>
          <w:lang w:eastAsia="en-GB"/>
          <w14:ligatures w14:val="none"/>
        </w:rPr>
        <w:t xml:space="preserve">Nevertheless, to ensure compliance, it will be necessary to </w:t>
      </w:r>
      <w:r w:rsidR="00BB6738">
        <w:rPr>
          <w:rFonts w:ascii="Arial" w:eastAsia="Times New Roman" w:hAnsi="Arial" w:cs="Arial"/>
          <w:color w:val="000000" w:themeColor="text1"/>
          <w:kern w:val="0"/>
          <w:sz w:val="22"/>
          <w:szCs w:val="22"/>
          <w:lang w:eastAsia="en-GB"/>
          <w14:ligatures w14:val="none"/>
        </w:rPr>
        <w:t>guarantee</w:t>
      </w:r>
      <w:r w:rsidR="0027140E">
        <w:rPr>
          <w:rFonts w:ascii="Arial" w:eastAsia="Times New Roman" w:hAnsi="Arial" w:cs="Arial"/>
          <w:color w:val="000000" w:themeColor="text1"/>
          <w:kern w:val="0"/>
          <w:sz w:val="22"/>
          <w:szCs w:val="22"/>
          <w:lang w:eastAsia="en-GB"/>
          <w14:ligatures w14:val="none"/>
        </w:rPr>
        <w:t xml:space="preserve"> that the </w:t>
      </w:r>
      <w:r w:rsidR="00BB6738">
        <w:rPr>
          <w:rFonts w:ascii="Arial" w:eastAsia="Times New Roman" w:hAnsi="Arial" w:cs="Arial"/>
          <w:color w:val="000000" w:themeColor="text1"/>
          <w:kern w:val="0"/>
          <w:sz w:val="22"/>
          <w:szCs w:val="22"/>
          <w:lang w:eastAsia="en-GB"/>
          <w14:ligatures w14:val="none"/>
        </w:rPr>
        <w:t xml:space="preserve">outbuilding space is ancillary accommodation to prevent these highway standards from being breached; this will be secured through a condition relating to the building's use. </w:t>
      </w:r>
      <w:r w:rsidR="00EC5A0B">
        <w:rPr>
          <w:rFonts w:ascii="Arial" w:eastAsia="Times New Roman" w:hAnsi="Arial" w:cs="Arial"/>
          <w:color w:val="000000" w:themeColor="text1"/>
          <w:kern w:val="0"/>
          <w:sz w:val="22"/>
          <w:szCs w:val="22"/>
          <w:lang w:eastAsia="en-GB"/>
          <w14:ligatures w14:val="none"/>
        </w:rPr>
        <w:t>Overall, t</w:t>
      </w:r>
      <w:r w:rsidR="00C22B09">
        <w:rPr>
          <w:rFonts w:ascii="Arial" w:eastAsia="Times New Roman" w:hAnsi="Arial" w:cs="Arial"/>
          <w:color w:val="000000" w:themeColor="text1"/>
          <w:kern w:val="0"/>
          <w:sz w:val="22"/>
          <w:szCs w:val="22"/>
          <w:lang w:eastAsia="en-GB"/>
          <w14:ligatures w14:val="none"/>
        </w:rPr>
        <w:t xml:space="preserve">he development is considered acceptable on </w:t>
      </w:r>
      <w:r w:rsidR="004A3F75">
        <w:rPr>
          <w:rFonts w:ascii="Arial" w:eastAsia="Times New Roman" w:hAnsi="Arial" w:cs="Arial"/>
          <w:color w:val="000000" w:themeColor="text1"/>
          <w:kern w:val="0"/>
          <w:sz w:val="22"/>
          <w:szCs w:val="22"/>
          <w:lang w:eastAsia="en-GB"/>
          <w14:ligatures w14:val="none"/>
        </w:rPr>
        <w:t>highway</w:t>
      </w:r>
      <w:r w:rsidR="00C22B09">
        <w:rPr>
          <w:rFonts w:ascii="Arial" w:eastAsia="Times New Roman" w:hAnsi="Arial" w:cs="Arial"/>
          <w:color w:val="000000" w:themeColor="text1"/>
          <w:kern w:val="0"/>
          <w:sz w:val="22"/>
          <w:szCs w:val="22"/>
          <w:lang w:eastAsia="en-GB"/>
          <w14:ligatures w14:val="none"/>
        </w:rPr>
        <w:t xml:space="preserve"> grounds.</w:t>
      </w:r>
    </w:p>
    <w:p w14:paraId="49468DC0"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32B8D39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779953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0195FC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787B711C"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202D48D" w14:textId="77777777" w:rsidR="00AE743D" w:rsidRDefault="006705B5" w:rsidP="00067A8A">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07604642" w14:textId="77777777" w:rsidR="00AE743D" w:rsidRDefault="00AE743D" w:rsidP="00067A8A">
      <w:pPr>
        <w:spacing w:after="0" w:line="276" w:lineRule="auto"/>
        <w:jc w:val="both"/>
        <w:rPr>
          <w:rFonts w:ascii="Arial" w:eastAsia="Times New Roman" w:hAnsi="Arial" w:cs="Arial"/>
          <w:color w:val="ED0000"/>
          <w:kern w:val="0"/>
          <w:sz w:val="22"/>
          <w:szCs w:val="22"/>
          <w:lang w:eastAsia="en-GB"/>
          <w14:ligatures w14:val="none"/>
        </w:rPr>
      </w:pPr>
    </w:p>
    <w:p w14:paraId="08F6AE00" w14:textId="31A0F83F"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66(1) of the Planning (Listed Buildings and Conservation Areas) Act 1990 requires special regard to be given to the desirability of preserving listed buildings, their settings and any features of special architectural or historic interest which they possess.</w:t>
      </w:r>
    </w:p>
    <w:p w14:paraId="179E653B"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329E4979"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 xml:space="preserve">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w:t>
      </w:r>
      <w:proofErr w:type="gramStart"/>
      <w:r w:rsidRPr="00067A8A">
        <w:rPr>
          <w:rFonts w:ascii="Arial" w:eastAsia="Times New Roman" w:hAnsi="Arial" w:cs="Arial"/>
          <w:color w:val="000000" w:themeColor="text1"/>
          <w:kern w:val="0"/>
          <w:sz w:val="22"/>
          <w:szCs w:val="22"/>
          <w:lang w:eastAsia="en-GB"/>
          <w14:ligatures w14:val="none"/>
        </w:rPr>
        <w:t>high quality</w:t>
      </w:r>
      <w:proofErr w:type="gramEnd"/>
      <w:r w:rsidRPr="00067A8A">
        <w:rPr>
          <w:rFonts w:ascii="Arial" w:eastAsia="Times New Roman" w:hAnsi="Arial" w:cs="Arial"/>
          <w:color w:val="000000" w:themeColor="text1"/>
          <w:kern w:val="0"/>
          <w:sz w:val="22"/>
          <w:szCs w:val="22"/>
          <w:lang w:eastAsia="en-GB"/>
          <w14:ligatures w14:val="none"/>
        </w:rPr>
        <w:t xml:space="preserve"> design.</w:t>
      </w:r>
    </w:p>
    <w:p w14:paraId="7D7573E8"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1DEC7A07" w14:textId="77777777" w:rsidR="00F272A5"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Policies HE4-HE10 of the National Planning Policy Framework recognise heritage assets as an irreplaceable resource and require proposals affecting heritage assets to be assessed having regard to their significance and the contribution made by their setting.</w:t>
      </w:r>
    </w:p>
    <w:p w14:paraId="14122401" w14:textId="77777777" w:rsid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1F145387" w14:textId="572D1EED" w:rsidR="0031503B" w:rsidRPr="009E622D" w:rsidRDefault="0031503B" w:rsidP="0031503B">
      <w:pPr>
        <w:spacing w:after="0" w:line="276" w:lineRule="auto"/>
        <w:jc w:val="both"/>
        <w:rPr>
          <w:rFonts w:ascii="Arial" w:eastAsia="Times New Roman" w:hAnsi="Arial" w:cs="Arial"/>
          <w:color w:val="000000" w:themeColor="text1"/>
          <w:kern w:val="0"/>
          <w:sz w:val="22"/>
          <w:szCs w:val="22"/>
          <w:lang w:eastAsia="en-GB"/>
          <w14:ligatures w14:val="none"/>
        </w:rPr>
      </w:pPr>
      <w:r w:rsidRPr="009E622D">
        <w:rPr>
          <w:rFonts w:ascii="Arial" w:eastAsia="Times New Roman" w:hAnsi="Arial" w:cs="Arial"/>
          <w:color w:val="000000" w:themeColor="text1"/>
          <w:kern w:val="0"/>
          <w:sz w:val="22"/>
          <w:szCs w:val="22"/>
          <w:lang w:eastAsia="en-GB"/>
          <w14:ligatures w14:val="none"/>
        </w:rPr>
        <w:t xml:space="preserve">The proposed development is located no closer than approximately </w:t>
      </w:r>
      <w:r w:rsidR="00046525">
        <w:rPr>
          <w:rFonts w:ascii="Arial" w:eastAsia="Times New Roman" w:hAnsi="Arial" w:cs="Arial"/>
          <w:color w:val="000000" w:themeColor="text1"/>
          <w:kern w:val="0"/>
          <w:sz w:val="22"/>
          <w:szCs w:val="22"/>
          <w:lang w:eastAsia="en-GB"/>
          <w14:ligatures w14:val="none"/>
        </w:rPr>
        <w:t>75</w:t>
      </w:r>
      <w:r w:rsidRPr="009E622D">
        <w:rPr>
          <w:rFonts w:ascii="Arial" w:eastAsia="Times New Roman" w:hAnsi="Arial" w:cs="Arial"/>
          <w:color w:val="000000" w:themeColor="text1"/>
          <w:kern w:val="0"/>
          <w:sz w:val="22"/>
          <w:szCs w:val="22"/>
          <w:lang w:eastAsia="en-GB"/>
          <w14:ligatures w14:val="none"/>
        </w:rPr>
        <w:t xml:space="preserve"> metres from Grade II listed buildings known as </w:t>
      </w:r>
      <w:r w:rsidR="00217C6B">
        <w:rPr>
          <w:rFonts w:ascii="Arial" w:eastAsia="Times New Roman" w:hAnsi="Arial" w:cs="Arial"/>
          <w:color w:val="000000" w:themeColor="text1"/>
          <w:kern w:val="0"/>
          <w:sz w:val="22"/>
          <w:szCs w:val="22"/>
          <w:lang w:eastAsia="en-GB"/>
          <w14:ligatures w14:val="none"/>
        </w:rPr>
        <w:t xml:space="preserve">24-28 St Martins, </w:t>
      </w:r>
      <w:r w:rsidR="00217C6B" w:rsidRPr="009D22BD">
        <w:rPr>
          <w:rFonts w:ascii="Arial" w:eastAsia="Times New Roman" w:hAnsi="Arial" w:cs="Arial"/>
          <w:color w:val="000000" w:themeColor="text1"/>
          <w:kern w:val="0"/>
          <w:sz w:val="22"/>
          <w:szCs w:val="22"/>
          <w:lang w:eastAsia="en-GB"/>
          <w14:ligatures w14:val="none"/>
        </w:rPr>
        <w:t>Numbers 30 to 35 (Consecutive) Including Railings</w:t>
      </w:r>
      <w:r w:rsidR="00217C6B">
        <w:rPr>
          <w:rFonts w:ascii="Arial" w:eastAsia="Times New Roman" w:hAnsi="Arial" w:cs="Arial"/>
          <w:color w:val="000000" w:themeColor="text1"/>
          <w:kern w:val="0"/>
          <w:sz w:val="22"/>
          <w:szCs w:val="22"/>
          <w:lang w:eastAsia="en-GB"/>
          <w14:ligatures w14:val="none"/>
        </w:rPr>
        <w:t xml:space="preserve"> and </w:t>
      </w:r>
      <w:r w:rsidR="00217C6B" w:rsidRPr="00890112">
        <w:rPr>
          <w:rFonts w:ascii="Arial" w:eastAsia="Times New Roman" w:hAnsi="Arial" w:cs="Arial"/>
          <w:color w:val="000000" w:themeColor="text1"/>
          <w:kern w:val="0"/>
          <w:sz w:val="22"/>
          <w:szCs w:val="22"/>
          <w:lang w:eastAsia="en-GB"/>
          <w14:ligatures w14:val="none"/>
        </w:rPr>
        <w:t>The Queens Head Inn</w:t>
      </w:r>
      <w:r w:rsidRPr="009E622D">
        <w:rPr>
          <w:rFonts w:ascii="Arial" w:eastAsia="Times New Roman" w:hAnsi="Arial" w:cs="Arial"/>
          <w:color w:val="000000" w:themeColor="text1"/>
          <w:kern w:val="0"/>
          <w:sz w:val="22"/>
          <w:szCs w:val="22"/>
          <w:lang w:eastAsia="en-GB"/>
          <w14:ligatures w14:val="none"/>
        </w:rPr>
        <w:t xml:space="preserve">. Nevertheless, as discussed </w:t>
      </w:r>
      <w:r>
        <w:rPr>
          <w:rFonts w:ascii="Arial" w:eastAsia="Times New Roman" w:hAnsi="Arial" w:cs="Arial"/>
          <w:color w:val="000000" w:themeColor="text1"/>
          <w:kern w:val="0"/>
          <w:sz w:val="22"/>
          <w:szCs w:val="22"/>
          <w:lang w:eastAsia="en-GB"/>
          <w14:ligatures w14:val="none"/>
        </w:rPr>
        <w:t xml:space="preserve">in the Design section of this report, the proposal comprises </w:t>
      </w:r>
      <w:r w:rsidR="00A26C2B">
        <w:rPr>
          <w:rFonts w:ascii="Arial" w:eastAsia="Times New Roman" w:hAnsi="Arial" w:cs="Arial"/>
          <w:color w:val="000000" w:themeColor="text1"/>
          <w:kern w:val="0"/>
          <w:sz w:val="22"/>
          <w:szCs w:val="22"/>
          <w:lang w:eastAsia="en-GB"/>
          <w14:ligatures w14:val="none"/>
        </w:rPr>
        <w:t>a modest garage outbuilding which is well related to the dwelling,</w:t>
      </w:r>
      <w:r w:rsidR="001E46BB">
        <w:rPr>
          <w:rFonts w:ascii="Arial" w:eastAsia="Times New Roman" w:hAnsi="Arial" w:cs="Arial"/>
          <w:color w:val="000000" w:themeColor="text1"/>
          <w:kern w:val="0"/>
          <w:sz w:val="22"/>
          <w:szCs w:val="22"/>
          <w:lang w:eastAsia="en-GB"/>
          <w14:ligatures w14:val="none"/>
        </w:rPr>
        <w:t xml:space="preserve"> th</w:t>
      </w:r>
      <w:r w:rsidR="00A26C2B">
        <w:rPr>
          <w:rFonts w:ascii="Arial" w:eastAsia="Times New Roman" w:hAnsi="Arial" w:cs="Arial"/>
          <w:color w:val="000000" w:themeColor="text1"/>
          <w:kern w:val="0"/>
          <w:sz w:val="22"/>
          <w:szCs w:val="22"/>
          <w:lang w:eastAsia="en-GB"/>
          <w14:ligatures w14:val="none"/>
        </w:rPr>
        <w:t>rough</w:t>
      </w:r>
      <w:r w:rsidR="001E46BB">
        <w:rPr>
          <w:rFonts w:ascii="Arial" w:eastAsia="Times New Roman" w:hAnsi="Arial" w:cs="Arial"/>
          <w:color w:val="000000" w:themeColor="text1"/>
          <w:kern w:val="0"/>
          <w:sz w:val="22"/>
          <w:szCs w:val="22"/>
          <w:lang w:eastAsia="en-GB"/>
          <w14:ligatures w14:val="none"/>
        </w:rPr>
        <w:t xml:space="preserve"> its subservient scale and siting</w:t>
      </w:r>
      <w:r w:rsidRPr="009E622D">
        <w:rPr>
          <w:rFonts w:ascii="Arial" w:eastAsia="Times New Roman" w:hAnsi="Arial" w:cs="Arial"/>
          <w:color w:val="000000" w:themeColor="text1"/>
          <w:kern w:val="0"/>
          <w:sz w:val="22"/>
          <w:szCs w:val="22"/>
          <w:lang w:eastAsia="en-GB"/>
          <w14:ligatures w14:val="none"/>
        </w:rPr>
        <w:t>. Given the separation distance</w:t>
      </w:r>
      <w:r>
        <w:rPr>
          <w:rFonts w:ascii="Arial" w:eastAsia="Times New Roman" w:hAnsi="Arial" w:cs="Arial"/>
          <w:color w:val="000000" w:themeColor="text1"/>
          <w:kern w:val="0"/>
          <w:sz w:val="22"/>
          <w:szCs w:val="22"/>
          <w:lang w:eastAsia="en-GB"/>
          <w14:ligatures w14:val="none"/>
        </w:rPr>
        <w:t xml:space="preserve"> from listed buildings</w:t>
      </w:r>
      <w:r w:rsidR="00463768">
        <w:rPr>
          <w:rFonts w:ascii="Arial" w:eastAsia="Times New Roman" w:hAnsi="Arial" w:cs="Arial"/>
          <w:color w:val="000000" w:themeColor="text1"/>
          <w:kern w:val="0"/>
          <w:sz w:val="22"/>
          <w:szCs w:val="22"/>
          <w:lang w:eastAsia="en-GB"/>
          <w14:ligatures w14:val="none"/>
        </w:rPr>
        <w:t xml:space="preserve">, which are screened by </w:t>
      </w:r>
      <w:r w:rsidR="00217C6B">
        <w:rPr>
          <w:rFonts w:ascii="Arial" w:eastAsia="Times New Roman" w:hAnsi="Arial" w:cs="Arial"/>
          <w:color w:val="000000" w:themeColor="text1"/>
          <w:kern w:val="0"/>
          <w:sz w:val="22"/>
          <w:szCs w:val="22"/>
          <w:lang w:eastAsia="en-GB"/>
          <w14:ligatures w14:val="none"/>
        </w:rPr>
        <w:t>surrounding built form</w:t>
      </w:r>
      <w:r w:rsidR="00A51EEE">
        <w:rPr>
          <w:rFonts w:ascii="Arial" w:eastAsia="Times New Roman" w:hAnsi="Arial" w:cs="Arial"/>
          <w:color w:val="000000" w:themeColor="text1"/>
          <w:kern w:val="0"/>
          <w:sz w:val="22"/>
          <w:szCs w:val="22"/>
          <w:lang w:eastAsia="en-GB"/>
          <w14:ligatures w14:val="none"/>
        </w:rPr>
        <w:t>,</w:t>
      </w:r>
      <w:r w:rsidRPr="009E622D">
        <w:rPr>
          <w:rFonts w:ascii="Arial" w:eastAsia="Times New Roman" w:hAnsi="Arial" w:cs="Arial"/>
          <w:color w:val="000000" w:themeColor="text1"/>
          <w:kern w:val="0"/>
          <w:sz w:val="22"/>
          <w:szCs w:val="22"/>
          <w:lang w:eastAsia="en-GB"/>
          <w14:ligatures w14:val="none"/>
        </w:rPr>
        <w:t xml:space="preserve"> and the limited nature of the proposed works, the development </w:t>
      </w:r>
      <w:r>
        <w:rPr>
          <w:rFonts w:ascii="Arial" w:eastAsia="Times New Roman" w:hAnsi="Arial" w:cs="Arial"/>
          <w:color w:val="000000" w:themeColor="text1"/>
          <w:kern w:val="0"/>
          <w:sz w:val="22"/>
          <w:szCs w:val="22"/>
          <w:lang w:eastAsia="en-GB"/>
          <w14:ligatures w14:val="none"/>
        </w:rPr>
        <w:t>is considered to</w:t>
      </w:r>
      <w:r w:rsidRPr="009E622D">
        <w:rPr>
          <w:rFonts w:ascii="Arial" w:eastAsia="Times New Roman" w:hAnsi="Arial" w:cs="Arial"/>
          <w:color w:val="000000" w:themeColor="text1"/>
          <w:kern w:val="0"/>
          <w:sz w:val="22"/>
          <w:szCs w:val="22"/>
          <w:lang w:eastAsia="en-GB"/>
          <w14:ligatures w14:val="none"/>
        </w:rPr>
        <w:t xml:space="preserve"> preserve the</w:t>
      </w:r>
      <w:r>
        <w:rPr>
          <w:rFonts w:ascii="Arial" w:eastAsia="Times New Roman" w:hAnsi="Arial" w:cs="Arial"/>
          <w:color w:val="000000" w:themeColor="text1"/>
          <w:kern w:val="0"/>
          <w:sz w:val="22"/>
          <w:szCs w:val="22"/>
          <w:lang w:eastAsia="en-GB"/>
          <w14:ligatures w14:val="none"/>
        </w:rPr>
        <w:t>ir</w:t>
      </w:r>
      <w:r w:rsidRPr="009E622D">
        <w:rPr>
          <w:rFonts w:ascii="Arial" w:eastAsia="Times New Roman" w:hAnsi="Arial" w:cs="Arial"/>
          <w:color w:val="000000" w:themeColor="text1"/>
          <w:kern w:val="0"/>
          <w:sz w:val="22"/>
          <w:szCs w:val="22"/>
          <w:lang w:eastAsia="en-GB"/>
          <w14:ligatures w14:val="none"/>
        </w:rPr>
        <w:t xml:space="preserve"> setting and significance. The proposal is therefore</w:t>
      </w:r>
      <w:r>
        <w:rPr>
          <w:rFonts w:ascii="Arial" w:eastAsia="Times New Roman" w:hAnsi="Arial" w:cs="Arial"/>
          <w:color w:val="000000" w:themeColor="text1"/>
          <w:kern w:val="0"/>
          <w:sz w:val="22"/>
          <w:szCs w:val="22"/>
          <w:lang w:eastAsia="en-GB"/>
          <w14:ligatures w14:val="none"/>
        </w:rPr>
        <w:t xml:space="preserve"> </w:t>
      </w:r>
      <w:r w:rsidRPr="009E622D">
        <w:rPr>
          <w:rFonts w:ascii="Arial" w:eastAsia="Times New Roman" w:hAnsi="Arial" w:cs="Arial"/>
          <w:color w:val="000000" w:themeColor="text1"/>
          <w:kern w:val="0"/>
          <w:sz w:val="22"/>
          <w:szCs w:val="22"/>
          <w:lang w:eastAsia="en-GB"/>
          <w14:ligatures w14:val="none"/>
        </w:rPr>
        <w:t>acceptable in heritage terms.</w:t>
      </w:r>
    </w:p>
    <w:p w14:paraId="5C10A98F"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645AE5E" w14:textId="2DBD220F" w:rsidR="006705B5" w:rsidRPr="000A12FF" w:rsidRDefault="006705B5" w:rsidP="006705B5">
      <w:pPr>
        <w:spacing w:after="0" w:line="276" w:lineRule="auto"/>
        <w:jc w:val="both"/>
        <w:rPr>
          <w:rFonts w:ascii="Arial" w:eastAsia="Times New Roman" w:hAnsi="Arial" w:cs="Arial"/>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Pr="000A12FF">
        <w:rPr>
          <w:rFonts w:ascii="Arial" w:eastAsia="Times New Roman" w:hAnsi="Arial" w:cs="Arial"/>
          <w:kern w:val="0"/>
          <w:sz w:val="22"/>
          <w:szCs w:val="22"/>
          <w:lang w:eastAsia="en-GB"/>
          <w14:ligatures w14:val="none"/>
        </w:rPr>
        <w:t xml:space="preserve">proposal, by virtue of its scale, design, and use of materials, is considered to preserve the </w:t>
      </w:r>
      <w:r w:rsidR="00F272A5" w:rsidRPr="000A12FF">
        <w:rPr>
          <w:rFonts w:ascii="Arial" w:eastAsia="Times New Roman" w:hAnsi="Arial" w:cs="Arial"/>
          <w:kern w:val="0"/>
          <w:sz w:val="22"/>
          <w:szCs w:val="22"/>
          <w:lang w:eastAsia="en-GB"/>
          <w14:ligatures w14:val="none"/>
        </w:rPr>
        <w:t>setting</w:t>
      </w:r>
      <w:r w:rsidR="000A12FF" w:rsidRPr="000A12FF">
        <w:rPr>
          <w:rFonts w:ascii="Arial" w:eastAsia="Times New Roman" w:hAnsi="Arial" w:cs="Arial"/>
          <w:kern w:val="0"/>
          <w:sz w:val="22"/>
          <w:szCs w:val="22"/>
          <w:lang w:eastAsia="en-GB"/>
          <w14:ligatures w14:val="none"/>
        </w:rPr>
        <w:t xml:space="preserve"> nearby</w:t>
      </w:r>
      <w:r w:rsidR="00F272A5" w:rsidRPr="000A12FF">
        <w:rPr>
          <w:rFonts w:ascii="Arial" w:eastAsia="Times New Roman" w:hAnsi="Arial" w:cs="Arial"/>
          <w:kern w:val="0"/>
          <w:sz w:val="22"/>
          <w:szCs w:val="22"/>
          <w:lang w:eastAsia="en-GB"/>
          <w14:ligatures w14:val="none"/>
        </w:rPr>
        <w:t xml:space="preserve"> </w:t>
      </w:r>
      <w:r w:rsidRPr="000A12FF">
        <w:rPr>
          <w:rFonts w:ascii="Arial" w:eastAsia="Times New Roman" w:hAnsi="Arial" w:cs="Arial"/>
          <w:kern w:val="0"/>
          <w:sz w:val="22"/>
          <w:szCs w:val="22"/>
          <w:lang w:eastAsia="en-GB"/>
          <w14:ligatures w14:val="none"/>
        </w:rPr>
        <w:t>listed building</w:t>
      </w:r>
      <w:r w:rsidR="000A12FF" w:rsidRPr="000A12FF">
        <w:rPr>
          <w:rFonts w:ascii="Arial" w:eastAsia="Times New Roman" w:hAnsi="Arial" w:cs="Arial"/>
          <w:kern w:val="0"/>
          <w:sz w:val="22"/>
          <w:szCs w:val="22"/>
          <w:lang w:eastAsia="en-GB"/>
          <w14:ligatures w14:val="none"/>
        </w:rPr>
        <w:t xml:space="preserve">s. </w:t>
      </w:r>
      <w:r w:rsidRPr="000A12FF">
        <w:rPr>
          <w:rFonts w:ascii="Arial" w:eastAsia="Times New Roman" w:hAnsi="Arial" w:cs="Arial"/>
          <w:kern w:val="0"/>
          <w:sz w:val="22"/>
          <w:szCs w:val="22"/>
          <w:lang w:eastAsia="en-GB"/>
          <w14:ligatures w14:val="none"/>
        </w:rPr>
        <w:t>It would not result in harm to the significance of any heritage assets</w:t>
      </w:r>
      <w:r w:rsidR="000A12FF" w:rsidRPr="000A12FF">
        <w:rPr>
          <w:rFonts w:ascii="Arial" w:eastAsia="Times New Roman" w:hAnsi="Arial" w:cs="Arial"/>
          <w:kern w:val="0"/>
          <w:sz w:val="22"/>
          <w:szCs w:val="22"/>
          <w:lang w:eastAsia="en-GB"/>
          <w14:ligatures w14:val="none"/>
        </w:rPr>
        <w:t xml:space="preserve">. </w:t>
      </w:r>
    </w:p>
    <w:p w14:paraId="3A3EF057"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B97092F" w14:textId="14A4C96C"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Pr="000A12FF">
        <w:rPr>
          <w:rFonts w:ascii="Arial" w:eastAsia="Times New Roman" w:hAnsi="Arial" w:cs="Arial"/>
          <w:kern w:val="0"/>
          <w:sz w:val="22"/>
          <w:szCs w:val="22"/>
          <w:lang w:eastAsia="en-GB"/>
          <w14:ligatures w14:val="none"/>
        </w:rPr>
        <w:t xml:space="preserve">development is therefore considered to comply with Core Policy 58 of the Wiltshire Core Strategy and </w:t>
      </w:r>
      <w:r w:rsidR="00465DD1" w:rsidRPr="000A12FF">
        <w:rPr>
          <w:rFonts w:ascii="Arial" w:eastAsia="Times New Roman" w:hAnsi="Arial" w:cs="Arial"/>
          <w:kern w:val="0"/>
          <w:sz w:val="22"/>
          <w:szCs w:val="22"/>
          <w:lang w:eastAsia="en-GB"/>
          <w14:ligatures w14:val="none"/>
        </w:rPr>
        <w:t xml:space="preserve">Section 66 </w:t>
      </w:r>
      <w:r w:rsidRPr="000A12FF">
        <w:rPr>
          <w:rFonts w:ascii="Arial" w:eastAsia="Times New Roman" w:hAnsi="Arial" w:cs="Arial"/>
          <w:kern w:val="0"/>
          <w:sz w:val="22"/>
          <w:szCs w:val="22"/>
          <w:lang w:eastAsia="en-GB"/>
          <w14:ligatures w14:val="none"/>
        </w:rPr>
        <w:t>of the Planning (Listed Buildings and Conservation Areas) Act 1990, as well as the relevant provisio</w:t>
      </w:r>
      <w:r w:rsidRPr="006705B5">
        <w:rPr>
          <w:rFonts w:ascii="Arial" w:eastAsia="Times New Roman" w:hAnsi="Arial" w:cs="Arial"/>
          <w:color w:val="000000" w:themeColor="text1"/>
          <w:kern w:val="0"/>
          <w:sz w:val="22"/>
          <w:szCs w:val="22"/>
          <w:lang w:eastAsia="en-GB"/>
          <w14:ligatures w14:val="none"/>
        </w:rPr>
        <w:t>ns of the NPPF.</w:t>
      </w:r>
    </w:p>
    <w:p w14:paraId="3A96EB28"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AC82CBB" w14:textId="5D260550"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14784417" w14:textId="77777777" w:rsidR="00F32B39" w:rsidRPr="00F40F2D" w:rsidRDefault="00F32B39"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C68DB8B"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5DBB6CFD"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A510BBC" w14:textId="77777777" w:rsidR="003E41D0" w:rsidRPr="003E41D0" w:rsidRDefault="003E41D0" w:rsidP="003E41D0">
      <w:pPr>
        <w:spacing w:after="0" w:line="276" w:lineRule="auto"/>
        <w:jc w:val="both"/>
        <w:rPr>
          <w:rFonts w:ascii="Arial" w:eastAsia="Times New Roman" w:hAnsi="Arial" w:cs="Arial"/>
          <w:color w:val="000000" w:themeColor="text1"/>
          <w:kern w:val="0"/>
          <w:sz w:val="22"/>
          <w:szCs w:val="22"/>
          <w:lang w:eastAsia="en-GB"/>
          <w14:ligatures w14:val="none"/>
        </w:rPr>
      </w:pPr>
      <w:r w:rsidRPr="003E41D0">
        <w:rPr>
          <w:rFonts w:ascii="Arial" w:eastAsia="Times New Roman" w:hAnsi="Arial" w:cs="Arial"/>
          <w:color w:val="000000" w:themeColor="text1"/>
          <w:kern w:val="0"/>
          <w:sz w:val="22"/>
          <w:szCs w:val="22"/>
          <w:lang w:eastAsia="en-GB"/>
          <w14:ligatures w14:val="none"/>
        </w:rPr>
        <w:t xml:space="preserve">Policy N4 of the </w:t>
      </w:r>
      <w:r>
        <w:rPr>
          <w:rFonts w:ascii="Arial" w:eastAsia="Times New Roman" w:hAnsi="Arial" w:cs="Arial"/>
          <w:color w:val="000000" w:themeColor="text1"/>
          <w:kern w:val="0"/>
          <w:sz w:val="22"/>
          <w:szCs w:val="22"/>
          <w:lang w:eastAsia="en-GB"/>
          <w14:ligatures w14:val="none"/>
        </w:rPr>
        <w:t>NPPF</w:t>
      </w:r>
      <w:r w:rsidRPr="003E41D0">
        <w:rPr>
          <w:rFonts w:ascii="Arial" w:eastAsia="Times New Roman" w:hAnsi="Arial" w:cs="Arial"/>
          <w:color w:val="000000" w:themeColor="text1"/>
          <w:kern w:val="0"/>
          <w:sz w:val="22"/>
          <w:szCs w:val="22"/>
          <w:lang w:eastAsia="en-GB"/>
          <w14:ligatures w14:val="none"/>
        </w:rPr>
        <w:t xml:space="preserve"> affords significant protection to Protected Landscapes, including National Landscapes. Development proposals within or affecting a National Landscape should conserve and enhance natural beauty and the special qualities of the designated area and avoid unacceptable harm to its landscape character and scenic quality.</w:t>
      </w:r>
    </w:p>
    <w:p w14:paraId="123C25BC"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2C444B9" w14:textId="77777777" w:rsidR="00F32B39" w:rsidRPr="000A59DD" w:rsidRDefault="00F32B39" w:rsidP="00F32B39">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proposed outbuilding would be read in context with the existing dwelling and as there would be no encroachment into the open countryside, no negative impact would be imposed upon the National Landscape.</w:t>
      </w:r>
    </w:p>
    <w:p w14:paraId="5C881A88" w14:textId="77777777" w:rsidR="00F40F2D" w:rsidRPr="00F32B39" w:rsidRDefault="00F40F2D" w:rsidP="00F40F2D">
      <w:pPr>
        <w:spacing w:after="0" w:line="276" w:lineRule="auto"/>
        <w:jc w:val="both"/>
        <w:rPr>
          <w:rFonts w:ascii="Arial" w:eastAsia="Times New Roman" w:hAnsi="Arial" w:cs="Arial"/>
          <w:kern w:val="0"/>
          <w:sz w:val="22"/>
          <w:szCs w:val="22"/>
          <w:lang w:eastAsia="en-GB"/>
          <w14:ligatures w14:val="none"/>
        </w:rPr>
      </w:pPr>
    </w:p>
    <w:p w14:paraId="712C2B30" w14:textId="67F8747A" w:rsidR="00E10F53" w:rsidRPr="00F32B39" w:rsidRDefault="00F40F2D" w:rsidP="00F40F2D">
      <w:pPr>
        <w:spacing w:after="0" w:line="276" w:lineRule="auto"/>
        <w:jc w:val="both"/>
        <w:rPr>
          <w:rFonts w:ascii="Arial" w:eastAsia="Times New Roman" w:hAnsi="Arial" w:cs="Arial"/>
          <w:kern w:val="0"/>
          <w:sz w:val="22"/>
          <w:szCs w:val="22"/>
          <w:lang w:eastAsia="en-GB"/>
          <w14:ligatures w14:val="none"/>
        </w:rPr>
      </w:pPr>
      <w:r w:rsidRPr="00F32B39">
        <w:rPr>
          <w:rFonts w:ascii="Arial" w:eastAsia="Times New Roman" w:hAnsi="Arial" w:cs="Arial"/>
          <w:kern w:val="0"/>
          <w:sz w:val="22"/>
          <w:szCs w:val="22"/>
          <w:lang w:eastAsia="en-GB"/>
          <w14:ligatures w14:val="none"/>
        </w:rPr>
        <w:t>The proposal, by virtue of its scale, siting, and design, would not harm the special qualities or scenic character of the North Wessex Downs</w:t>
      </w:r>
      <w:r w:rsidR="00F32B39" w:rsidRPr="00F32B39">
        <w:rPr>
          <w:rFonts w:ascii="Arial" w:eastAsia="Times New Roman" w:hAnsi="Arial" w:cs="Arial"/>
          <w:kern w:val="0"/>
          <w:sz w:val="22"/>
          <w:szCs w:val="22"/>
          <w:lang w:eastAsia="en-GB"/>
          <w14:ligatures w14:val="none"/>
        </w:rPr>
        <w:t xml:space="preserve"> </w:t>
      </w:r>
      <w:r w:rsidRPr="00F32B39">
        <w:rPr>
          <w:rFonts w:ascii="Arial" w:eastAsia="Times New Roman" w:hAnsi="Arial" w:cs="Arial"/>
          <w:kern w:val="0"/>
          <w:sz w:val="22"/>
          <w:szCs w:val="22"/>
          <w:lang w:eastAsia="en-GB"/>
          <w14:ligatures w14:val="none"/>
        </w:rPr>
        <w:t xml:space="preserve">National Landscape. </w:t>
      </w:r>
    </w:p>
    <w:p w14:paraId="4C5467FC" w14:textId="77777777" w:rsidR="00F32B39" w:rsidRPr="00F40F2D" w:rsidRDefault="00F32B39"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681C972"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development therefore complies with Core Policy 51 of the Wiltshire Core Strategy and </w:t>
      </w:r>
      <w:r w:rsidR="0027170A">
        <w:rPr>
          <w:rFonts w:ascii="Arial" w:eastAsia="Times New Roman" w:hAnsi="Arial" w:cs="Arial"/>
          <w:color w:val="000000" w:themeColor="text1"/>
          <w:kern w:val="0"/>
          <w:sz w:val="22"/>
          <w:szCs w:val="22"/>
          <w:lang w:eastAsia="en-GB"/>
          <w14:ligatures w14:val="none"/>
        </w:rPr>
        <w:t>Policy N</w:t>
      </w:r>
      <w:r w:rsidR="00B67C4B">
        <w:rPr>
          <w:rFonts w:ascii="Arial" w:eastAsia="Times New Roman" w:hAnsi="Arial" w:cs="Arial"/>
          <w:color w:val="000000" w:themeColor="text1"/>
          <w:kern w:val="0"/>
          <w:sz w:val="22"/>
          <w:szCs w:val="22"/>
          <w:lang w:eastAsia="en-GB"/>
          <w14:ligatures w14:val="none"/>
        </w:rPr>
        <w:t>4</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7C1A01BD"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7C6D017" w14:textId="34364A6F" w:rsidR="002B7220" w:rsidRDefault="002B722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B7220">
        <w:rPr>
          <w:rFonts w:ascii="Arial" w:eastAsia="Times New Roman" w:hAnsi="Arial" w:cs="Arial"/>
          <w:color w:val="000000" w:themeColor="text1"/>
          <w:kern w:val="0"/>
          <w:sz w:val="22"/>
          <w:szCs w:val="22"/>
          <w:u w:val="single"/>
          <w:lang w:eastAsia="en-GB"/>
          <w14:ligatures w14:val="none"/>
        </w:rPr>
        <w:t>Principle of Development</w:t>
      </w:r>
      <w:r>
        <w:rPr>
          <w:rFonts w:ascii="Arial" w:eastAsia="Times New Roman" w:hAnsi="Arial" w:cs="Arial"/>
          <w:color w:val="000000" w:themeColor="text1"/>
          <w:kern w:val="0"/>
          <w:sz w:val="22"/>
          <w:szCs w:val="22"/>
          <w:lang w:eastAsia="en-GB"/>
          <w14:ligatures w14:val="none"/>
        </w:rPr>
        <w:t xml:space="preserve"> </w:t>
      </w:r>
    </w:p>
    <w:p w14:paraId="3712B87A" w14:textId="77777777" w:rsidR="002B7220" w:rsidRDefault="002B722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43BFDC1" w14:textId="77777777" w:rsidR="008A3152" w:rsidRPr="00A17755" w:rsidRDefault="008A3152" w:rsidP="008A3152">
      <w:pPr>
        <w:spacing w:after="0" w:line="276" w:lineRule="auto"/>
        <w:jc w:val="both"/>
        <w:rPr>
          <w:rFonts w:ascii="Arial" w:eastAsia="Times New Roman" w:hAnsi="Arial" w:cs="Arial"/>
          <w:color w:val="000000" w:themeColor="text1"/>
          <w:kern w:val="0"/>
          <w:sz w:val="22"/>
          <w:szCs w:val="22"/>
          <w:lang w:eastAsia="en-GB"/>
          <w14:ligatures w14:val="none"/>
        </w:rPr>
      </w:pPr>
      <w:r w:rsidRPr="00A17755">
        <w:rPr>
          <w:rFonts w:ascii="Arial" w:eastAsia="Times New Roman" w:hAnsi="Arial" w:cs="Arial"/>
          <w:color w:val="000000" w:themeColor="text1"/>
          <w:kern w:val="0"/>
          <w:sz w:val="22"/>
          <w:szCs w:val="22"/>
          <w:lang w:eastAsia="en-GB"/>
          <w14:ligatures w14:val="none"/>
        </w:rPr>
        <w:t>In most householder applications, the principle of development is not a matter for detailed assessment, as the residential use of the site is already established and the proposal typically involves minor works within the curtilage of a lawful dwelling.</w:t>
      </w:r>
    </w:p>
    <w:p w14:paraId="6C82C25B" w14:textId="77777777" w:rsidR="008A3152" w:rsidRPr="00A17755" w:rsidRDefault="008A3152" w:rsidP="008A3152">
      <w:pPr>
        <w:spacing w:after="0" w:line="276" w:lineRule="auto"/>
        <w:jc w:val="both"/>
        <w:rPr>
          <w:rFonts w:ascii="Arial" w:eastAsia="Times New Roman" w:hAnsi="Arial" w:cs="Arial"/>
          <w:color w:val="000000" w:themeColor="text1"/>
          <w:kern w:val="0"/>
          <w:sz w:val="22"/>
          <w:szCs w:val="22"/>
          <w:lang w:eastAsia="en-GB"/>
          <w14:ligatures w14:val="none"/>
        </w:rPr>
      </w:pPr>
    </w:p>
    <w:p w14:paraId="32BC3C92" w14:textId="292355F8" w:rsidR="003D354A" w:rsidRDefault="008A3152" w:rsidP="003D354A">
      <w:pPr>
        <w:spacing w:after="0" w:line="276" w:lineRule="auto"/>
        <w:jc w:val="both"/>
        <w:rPr>
          <w:rFonts w:ascii="Arial" w:eastAsia="Times New Roman" w:hAnsi="Arial" w:cs="Arial"/>
          <w:kern w:val="0"/>
          <w:sz w:val="22"/>
          <w:szCs w:val="22"/>
          <w:lang w:eastAsia="en-GB"/>
          <w14:ligatures w14:val="none"/>
        </w:rPr>
      </w:pPr>
      <w:r w:rsidRPr="00A17755">
        <w:rPr>
          <w:rFonts w:ascii="Arial" w:eastAsia="Times New Roman" w:hAnsi="Arial" w:cs="Arial"/>
          <w:color w:val="000000" w:themeColor="text1"/>
          <w:kern w:val="0"/>
          <w:sz w:val="22"/>
          <w:szCs w:val="22"/>
          <w:lang w:eastAsia="en-GB"/>
          <w14:ligatures w14:val="none"/>
        </w:rPr>
        <w:t xml:space="preserve">However, in this instance, it is necessary to consider whether the proposed development is acceptable in principle due to </w:t>
      </w:r>
      <w:r w:rsidR="003D354A">
        <w:rPr>
          <w:rFonts w:ascii="Arial" w:eastAsia="Times New Roman" w:hAnsi="Arial" w:cs="Arial"/>
          <w:kern w:val="0"/>
          <w:sz w:val="22"/>
          <w:szCs w:val="22"/>
          <w:lang w:eastAsia="en-GB"/>
          <w14:ligatures w14:val="none"/>
        </w:rPr>
        <w:t xml:space="preserve">the use of the garage, which includes a bathroom and bedroom. Due to its scale and design, the development would be of ancillary use to the main dwelling house and therefore would be considered lawful residential use. However, to ensure its compliance and future use, this will be secured by applying a condition. </w:t>
      </w:r>
    </w:p>
    <w:p w14:paraId="60E33035" w14:textId="77777777" w:rsidR="008A3152" w:rsidRDefault="008A3152" w:rsidP="008A3152">
      <w:pPr>
        <w:spacing w:after="0" w:line="276" w:lineRule="auto"/>
        <w:jc w:val="both"/>
        <w:rPr>
          <w:rFonts w:ascii="Arial" w:eastAsia="Times New Roman" w:hAnsi="Arial" w:cs="Arial"/>
          <w:color w:val="ED0000"/>
          <w:kern w:val="0"/>
          <w:sz w:val="22"/>
          <w:szCs w:val="22"/>
          <w:lang w:eastAsia="en-GB"/>
          <w14:ligatures w14:val="none"/>
        </w:rPr>
      </w:pPr>
    </w:p>
    <w:p w14:paraId="06BD4AD5" w14:textId="77777777" w:rsidR="008A3152" w:rsidRPr="001566BD" w:rsidRDefault="008A3152" w:rsidP="008A3152">
      <w:pPr>
        <w:spacing w:after="0" w:line="276" w:lineRule="auto"/>
        <w:jc w:val="both"/>
        <w:rPr>
          <w:rFonts w:ascii="Arial" w:eastAsia="Times New Roman" w:hAnsi="Arial" w:cs="Arial"/>
          <w:color w:val="000000" w:themeColor="text1"/>
          <w:kern w:val="0"/>
          <w:sz w:val="22"/>
          <w:szCs w:val="22"/>
          <w:lang w:eastAsia="en-GB"/>
          <w14:ligatures w14:val="none"/>
        </w:rPr>
      </w:pPr>
      <w:r w:rsidRPr="001566BD">
        <w:rPr>
          <w:rFonts w:ascii="Arial" w:eastAsia="Times New Roman" w:hAnsi="Arial" w:cs="Arial"/>
          <w:color w:val="000000" w:themeColor="text1"/>
          <w:kern w:val="0"/>
          <w:sz w:val="22"/>
          <w:szCs w:val="22"/>
          <w:lang w:eastAsia="en-GB"/>
          <w14:ligatures w14:val="none"/>
        </w:rPr>
        <w:t xml:space="preserve">As such, the principle of development </w:t>
      </w:r>
      <w:r w:rsidRPr="00D831EE">
        <w:rPr>
          <w:rFonts w:ascii="Arial" w:eastAsia="Times New Roman" w:hAnsi="Arial" w:cs="Arial"/>
          <w:color w:val="000000" w:themeColor="text1"/>
          <w:kern w:val="0"/>
          <w:sz w:val="22"/>
          <w:szCs w:val="22"/>
          <w:lang w:eastAsia="en-GB"/>
          <w14:ligatures w14:val="none"/>
        </w:rPr>
        <w:t>is</w:t>
      </w:r>
      <w:r w:rsidR="00D831EE" w:rsidRPr="00D831EE">
        <w:rPr>
          <w:rFonts w:ascii="Arial" w:eastAsia="Times New Roman" w:hAnsi="Arial" w:cs="Arial"/>
          <w:color w:val="000000" w:themeColor="text1"/>
          <w:kern w:val="0"/>
          <w:sz w:val="22"/>
          <w:szCs w:val="22"/>
          <w:lang w:eastAsia="en-GB"/>
          <w14:ligatures w14:val="none"/>
        </w:rPr>
        <w:t xml:space="preserve"> </w:t>
      </w:r>
      <w:r w:rsidRPr="00D831EE">
        <w:rPr>
          <w:rFonts w:ascii="Arial" w:eastAsia="Times New Roman" w:hAnsi="Arial" w:cs="Arial"/>
          <w:color w:val="000000" w:themeColor="text1"/>
          <w:kern w:val="0"/>
          <w:sz w:val="22"/>
          <w:szCs w:val="22"/>
          <w:lang w:eastAsia="en-GB"/>
          <w14:ligatures w14:val="none"/>
        </w:rPr>
        <w:t>c</w:t>
      </w:r>
      <w:r w:rsidRPr="001566BD">
        <w:rPr>
          <w:rFonts w:ascii="Arial" w:eastAsia="Times New Roman" w:hAnsi="Arial" w:cs="Arial"/>
          <w:color w:val="000000" w:themeColor="text1"/>
          <w:kern w:val="0"/>
          <w:sz w:val="22"/>
          <w:szCs w:val="22"/>
          <w:lang w:eastAsia="en-GB"/>
          <w14:ligatures w14:val="none"/>
        </w:rPr>
        <w:t>onsidered acceptable, subject to the detailed assessment of design, amenity, and other material considerations set out below.</w:t>
      </w:r>
    </w:p>
    <w:p w14:paraId="26EC7E3C"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9B387C1" w14:textId="77777777" w:rsidR="009C3A91" w:rsidRPr="000148E7" w:rsidRDefault="009C3A9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48E7">
        <w:rPr>
          <w:rFonts w:ascii="Arial" w:eastAsia="Times New Roman" w:hAnsi="Arial" w:cs="Arial"/>
          <w:color w:val="000000" w:themeColor="text1"/>
          <w:kern w:val="0"/>
          <w:sz w:val="22"/>
          <w:szCs w:val="22"/>
          <w:u w:val="single"/>
          <w:lang w:eastAsia="en-GB"/>
          <w14:ligatures w14:val="none"/>
        </w:rPr>
        <w:t xml:space="preserve">Other </w:t>
      </w:r>
      <w:r w:rsidR="00A3010D" w:rsidRPr="000148E7">
        <w:rPr>
          <w:rFonts w:ascii="Arial" w:eastAsia="Times New Roman" w:hAnsi="Arial" w:cs="Arial"/>
          <w:color w:val="000000" w:themeColor="text1"/>
          <w:kern w:val="0"/>
          <w:sz w:val="22"/>
          <w:szCs w:val="22"/>
          <w:u w:val="single"/>
          <w:lang w:eastAsia="en-GB"/>
          <w14:ligatures w14:val="none"/>
        </w:rPr>
        <w:t>i</w:t>
      </w:r>
      <w:r w:rsidRPr="000148E7">
        <w:rPr>
          <w:rFonts w:ascii="Arial" w:eastAsia="Times New Roman" w:hAnsi="Arial" w:cs="Arial"/>
          <w:color w:val="000000" w:themeColor="text1"/>
          <w:kern w:val="0"/>
          <w:sz w:val="22"/>
          <w:szCs w:val="22"/>
          <w:u w:val="single"/>
          <w:lang w:eastAsia="en-GB"/>
          <w14:ligatures w14:val="none"/>
        </w:rPr>
        <w:t>ssues</w:t>
      </w:r>
    </w:p>
    <w:p w14:paraId="576BEDA6" w14:textId="77777777" w:rsidR="009C3A91" w:rsidRDefault="009C3A91" w:rsidP="009C1702">
      <w:pPr>
        <w:spacing w:after="0" w:line="276" w:lineRule="auto"/>
        <w:jc w:val="both"/>
        <w:rPr>
          <w:rFonts w:ascii="Arial" w:eastAsia="Times New Roman" w:hAnsi="Arial" w:cs="Arial"/>
          <w:color w:val="FF0000"/>
          <w:kern w:val="0"/>
          <w:sz w:val="22"/>
          <w:szCs w:val="22"/>
          <w:lang w:eastAsia="en-GB"/>
          <w14:ligatures w14:val="none"/>
        </w:rPr>
      </w:pPr>
    </w:p>
    <w:p w14:paraId="230ADD24" w14:textId="77777777" w:rsidR="009E60FB" w:rsidRPr="009E60FB" w:rsidRDefault="009E60FB" w:rsidP="009E60FB">
      <w:pPr>
        <w:spacing w:after="0" w:line="276" w:lineRule="auto"/>
        <w:jc w:val="both"/>
        <w:rPr>
          <w:rFonts w:ascii="Arial" w:eastAsia="Times New Roman" w:hAnsi="Arial" w:cs="Arial"/>
          <w:color w:val="000000" w:themeColor="text1"/>
          <w:kern w:val="0"/>
          <w:sz w:val="22"/>
          <w:szCs w:val="22"/>
          <w:lang w:eastAsia="en-GB"/>
          <w14:ligatures w14:val="none"/>
        </w:rPr>
      </w:pPr>
      <w:r w:rsidRPr="009E60FB">
        <w:rPr>
          <w:rFonts w:ascii="Arial" w:eastAsia="Times New Roman" w:hAnsi="Arial" w:cs="Arial"/>
          <w:color w:val="000000" w:themeColor="text1"/>
          <w:kern w:val="0"/>
          <w:sz w:val="22"/>
          <w:szCs w:val="22"/>
          <w:lang w:eastAsia="en-GB"/>
          <w14:ligatures w14:val="none"/>
        </w:rPr>
        <w:t>Concern has been raised by neighbouring residents regarding the proximity of the proposed development to neighbouring dwellings and the associated potential fire risk. Matters relating to fire safety and compliance with relevant technical standards are primarily controlled through the Building Regulations process and fall outside the scope of the planning assessment. As such, these concerns are not afforded significant weight in the determination of this application.</w:t>
      </w:r>
    </w:p>
    <w:p w14:paraId="38242C94"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ECEEE06"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38E483A"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475B01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71F02B3A"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59F39B55"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719AEDCF"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5FA2078C" w14:textId="77777777" w:rsidR="00284CD5" w:rsidRPr="004B2F79" w:rsidRDefault="00284CD5" w:rsidP="00284CD5">
      <w:pPr>
        <w:spacing w:after="0" w:line="276" w:lineRule="auto"/>
        <w:jc w:val="both"/>
        <w:rPr>
          <w:rFonts w:ascii="Arial" w:hAnsi="Arial" w:cs="Arial"/>
          <w:color w:val="000000" w:themeColor="text1"/>
          <w:sz w:val="22"/>
          <w:szCs w:val="22"/>
        </w:rPr>
      </w:pPr>
    </w:p>
    <w:p w14:paraId="66086EAF"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6C8B0DD5"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2D9E918D"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7429ABA"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11369682"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3D05E9">
        <w:rPr>
          <w:rFonts w:ascii="Arial" w:eastAsia="Times New Roman" w:hAnsi="Arial" w:cs="Arial"/>
          <w:color w:val="000000" w:themeColor="text1"/>
          <w:kern w:val="0"/>
          <w:sz w:val="22"/>
          <w:szCs w:val="22"/>
          <w:lang w:eastAsia="en-GB"/>
          <w14:ligatures w14:val="none"/>
        </w:rPr>
        <w:t>is considered to be</w:t>
      </w:r>
      <w:proofErr w:type="gramEnd"/>
      <w:r w:rsidRPr="003D05E9">
        <w:rPr>
          <w:rFonts w:ascii="Arial" w:eastAsia="Times New Roman" w:hAnsi="Arial" w:cs="Arial"/>
          <w:color w:val="000000" w:themeColor="text1"/>
          <w:kern w:val="0"/>
          <w:sz w:val="22"/>
          <w:szCs w:val="22"/>
          <w:lang w:eastAsia="en-GB"/>
          <w14:ligatures w14:val="none"/>
        </w:rPr>
        <w:t xml:space="preserve"> acceptable in terms of its design, character and appearance, and would not result in any unacceptable harm to the amenities of neighbouring occupiers.</w:t>
      </w:r>
    </w:p>
    <w:p w14:paraId="7638B0E5"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77E73FD1" w14:textId="77777777"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7D88343A"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6D488649"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12548A0B"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04094A6"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4D617777"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5910BB"/>
    <w:multiLevelType w:val="hybridMultilevel"/>
    <w:tmpl w:val="FA3A1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1"/>
  </w:num>
  <w:num w:numId="6" w16cid:durableId="1542328013">
    <w:abstractNumId w:val="13"/>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6"/>
  </w:num>
  <w:num w:numId="13" w16cid:durableId="665060638">
    <w:abstractNumId w:val="14"/>
  </w:num>
  <w:num w:numId="14" w16cid:durableId="32586408">
    <w:abstractNumId w:val="12"/>
  </w:num>
  <w:num w:numId="15" w16cid:durableId="21465041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64D5"/>
    <w:rsid w:val="00011496"/>
    <w:rsid w:val="000143A5"/>
    <w:rsid w:val="000148E7"/>
    <w:rsid w:val="00015ADB"/>
    <w:rsid w:val="000221CB"/>
    <w:rsid w:val="0002766B"/>
    <w:rsid w:val="00030C81"/>
    <w:rsid w:val="00033847"/>
    <w:rsid w:val="00036B7E"/>
    <w:rsid w:val="00043B9C"/>
    <w:rsid w:val="00043D8E"/>
    <w:rsid w:val="00046525"/>
    <w:rsid w:val="000610AC"/>
    <w:rsid w:val="00063A02"/>
    <w:rsid w:val="00063D1C"/>
    <w:rsid w:val="0006701C"/>
    <w:rsid w:val="00067A8A"/>
    <w:rsid w:val="00071E19"/>
    <w:rsid w:val="0007377C"/>
    <w:rsid w:val="0007735A"/>
    <w:rsid w:val="000815DE"/>
    <w:rsid w:val="0008454F"/>
    <w:rsid w:val="0008469B"/>
    <w:rsid w:val="00085C56"/>
    <w:rsid w:val="000902BA"/>
    <w:rsid w:val="00091944"/>
    <w:rsid w:val="00092CC2"/>
    <w:rsid w:val="00093398"/>
    <w:rsid w:val="00093C17"/>
    <w:rsid w:val="0009527B"/>
    <w:rsid w:val="00096D6A"/>
    <w:rsid w:val="00097010"/>
    <w:rsid w:val="000A12FF"/>
    <w:rsid w:val="000A5820"/>
    <w:rsid w:val="000B4864"/>
    <w:rsid w:val="000B66D7"/>
    <w:rsid w:val="000B6B01"/>
    <w:rsid w:val="000C7F98"/>
    <w:rsid w:val="000D0858"/>
    <w:rsid w:val="000D092E"/>
    <w:rsid w:val="000D4D9D"/>
    <w:rsid w:val="000D5836"/>
    <w:rsid w:val="000E063D"/>
    <w:rsid w:val="000E18EB"/>
    <w:rsid w:val="000E6021"/>
    <w:rsid w:val="000E7462"/>
    <w:rsid w:val="000F19E7"/>
    <w:rsid w:val="000F3916"/>
    <w:rsid w:val="001044B1"/>
    <w:rsid w:val="00111D21"/>
    <w:rsid w:val="001177BA"/>
    <w:rsid w:val="001323FF"/>
    <w:rsid w:val="00134D23"/>
    <w:rsid w:val="00141929"/>
    <w:rsid w:val="0014198B"/>
    <w:rsid w:val="00146329"/>
    <w:rsid w:val="00152901"/>
    <w:rsid w:val="00152982"/>
    <w:rsid w:val="0016162B"/>
    <w:rsid w:val="00162405"/>
    <w:rsid w:val="0017725B"/>
    <w:rsid w:val="0018298F"/>
    <w:rsid w:val="00185935"/>
    <w:rsid w:val="001A22B9"/>
    <w:rsid w:val="001A4142"/>
    <w:rsid w:val="001A6E40"/>
    <w:rsid w:val="001B34A3"/>
    <w:rsid w:val="001C0267"/>
    <w:rsid w:val="001C30C8"/>
    <w:rsid w:val="001C60BB"/>
    <w:rsid w:val="001C73A5"/>
    <w:rsid w:val="001D279F"/>
    <w:rsid w:val="001D29E2"/>
    <w:rsid w:val="001D2B00"/>
    <w:rsid w:val="001D3964"/>
    <w:rsid w:val="001E0BD8"/>
    <w:rsid w:val="001E257E"/>
    <w:rsid w:val="001E46BB"/>
    <w:rsid w:val="001E5127"/>
    <w:rsid w:val="001F17EC"/>
    <w:rsid w:val="001F1A84"/>
    <w:rsid w:val="001F4764"/>
    <w:rsid w:val="00200044"/>
    <w:rsid w:val="002056F3"/>
    <w:rsid w:val="002100CF"/>
    <w:rsid w:val="00211930"/>
    <w:rsid w:val="00212556"/>
    <w:rsid w:val="0021435E"/>
    <w:rsid w:val="00215395"/>
    <w:rsid w:val="002175E1"/>
    <w:rsid w:val="00217C6B"/>
    <w:rsid w:val="002215A6"/>
    <w:rsid w:val="00221D04"/>
    <w:rsid w:val="00232830"/>
    <w:rsid w:val="00240C16"/>
    <w:rsid w:val="00245E7E"/>
    <w:rsid w:val="00247CD5"/>
    <w:rsid w:val="00262216"/>
    <w:rsid w:val="0026230E"/>
    <w:rsid w:val="0027140E"/>
    <w:rsid w:val="0027170A"/>
    <w:rsid w:val="00276C28"/>
    <w:rsid w:val="00284692"/>
    <w:rsid w:val="00284CD5"/>
    <w:rsid w:val="00284EAF"/>
    <w:rsid w:val="00296162"/>
    <w:rsid w:val="002A0EB6"/>
    <w:rsid w:val="002B3C19"/>
    <w:rsid w:val="002B67AF"/>
    <w:rsid w:val="002B7220"/>
    <w:rsid w:val="002C39F8"/>
    <w:rsid w:val="002C5B77"/>
    <w:rsid w:val="002C60C7"/>
    <w:rsid w:val="002C64FD"/>
    <w:rsid w:val="002C7D54"/>
    <w:rsid w:val="002D167B"/>
    <w:rsid w:val="002D20C0"/>
    <w:rsid w:val="002D290E"/>
    <w:rsid w:val="002D51AF"/>
    <w:rsid w:val="002D764D"/>
    <w:rsid w:val="002E6C51"/>
    <w:rsid w:val="0030007E"/>
    <w:rsid w:val="00302D05"/>
    <w:rsid w:val="003030A4"/>
    <w:rsid w:val="00304C27"/>
    <w:rsid w:val="00307390"/>
    <w:rsid w:val="00312C7F"/>
    <w:rsid w:val="0031503B"/>
    <w:rsid w:val="00315AE0"/>
    <w:rsid w:val="00320631"/>
    <w:rsid w:val="00325485"/>
    <w:rsid w:val="00331E7A"/>
    <w:rsid w:val="00332D09"/>
    <w:rsid w:val="003342BE"/>
    <w:rsid w:val="00335B14"/>
    <w:rsid w:val="003415BB"/>
    <w:rsid w:val="00362D8F"/>
    <w:rsid w:val="00364013"/>
    <w:rsid w:val="003663AD"/>
    <w:rsid w:val="00367DE3"/>
    <w:rsid w:val="00371103"/>
    <w:rsid w:val="00371C0F"/>
    <w:rsid w:val="003727C5"/>
    <w:rsid w:val="00372E76"/>
    <w:rsid w:val="0037425B"/>
    <w:rsid w:val="003774FF"/>
    <w:rsid w:val="00381786"/>
    <w:rsid w:val="0038668B"/>
    <w:rsid w:val="0038704C"/>
    <w:rsid w:val="00391F88"/>
    <w:rsid w:val="00393433"/>
    <w:rsid w:val="00394AB3"/>
    <w:rsid w:val="003951BD"/>
    <w:rsid w:val="003A202C"/>
    <w:rsid w:val="003A2DD3"/>
    <w:rsid w:val="003A6042"/>
    <w:rsid w:val="003A6E90"/>
    <w:rsid w:val="003A7995"/>
    <w:rsid w:val="003B69F0"/>
    <w:rsid w:val="003C7574"/>
    <w:rsid w:val="003D05E9"/>
    <w:rsid w:val="003D354A"/>
    <w:rsid w:val="003D5968"/>
    <w:rsid w:val="003E08E2"/>
    <w:rsid w:val="003E2BA9"/>
    <w:rsid w:val="003E41D0"/>
    <w:rsid w:val="003F076A"/>
    <w:rsid w:val="003F4CE2"/>
    <w:rsid w:val="003F5922"/>
    <w:rsid w:val="00400FB2"/>
    <w:rsid w:val="004130CC"/>
    <w:rsid w:val="004158E9"/>
    <w:rsid w:val="004212F8"/>
    <w:rsid w:val="00422C35"/>
    <w:rsid w:val="004268A1"/>
    <w:rsid w:val="00430927"/>
    <w:rsid w:val="00436306"/>
    <w:rsid w:val="004364C8"/>
    <w:rsid w:val="00436D0A"/>
    <w:rsid w:val="004407D1"/>
    <w:rsid w:val="004414AD"/>
    <w:rsid w:val="00445162"/>
    <w:rsid w:val="00450181"/>
    <w:rsid w:val="004547E7"/>
    <w:rsid w:val="00454C71"/>
    <w:rsid w:val="00463768"/>
    <w:rsid w:val="004649E9"/>
    <w:rsid w:val="00464AE2"/>
    <w:rsid w:val="00465C63"/>
    <w:rsid w:val="00465DD1"/>
    <w:rsid w:val="004713E6"/>
    <w:rsid w:val="00471FE2"/>
    <w:rsid w:val="00472B6D"/>
    <w:rsid w:val="004810AA"/>
    <w:rsid w:val="00482050"/>
    <w:rsid w:val="00486D8A"/>
    <w:rsid w:val="00487D26"/>
    <w:rsid w:val="004908AE"/>
    <w:rsid w:val="00491C07"/>
    <w:rsid w:val="00492385"/>
    <w:rsid w:val="00492C16"/>
    <w:rsid w:val="00496A46"/>
    <w:rsid w:val="004A16AE"/>
    <w:rsid w:val="004A1CF7"/>
    <w:rsid w:val="004A3F75"/>
    <w:rsid w:val="004A4A11"/>
    <w:rsid w:val="004A6DB3"/>
    <w:rsid w:val="004B0B23"/>
    <w:rsid w:val="004B3C0C"/>
    <w:rsid w:val="004C107B"/>
    <w:rsid w:val="004C4611"/>
    <w:rsid w:val="004D3798"/>
    <w:rsid w:val="004D3857"/>
    <w:rsid w:val="004D3BA9"/>
    <w:rsid w:val="004D4AA6"/>
    <w:rsid w:val="004E7970"/>
    <w:rsid w:val="004F18D5"/>
    <w:rsid w:val="004F44A8"/>
    <w:rsid w:val="004F6135"/>
    <w:rsid w:val="004F635C"/>
    <w:rsid w:val="004F65E7"/>
    <w:rsid w:val="004F6857"/>
    <w:rsid w:val="0050796D"/>
    <w:rsid w:val="00515980"/>
    <w:rsid w:val="0051645C"/>
    <w:rsid w:val="0052069C"/>
    <w:rsid w:val="00520E30"/>
    <w:rsid w:val="0054068B"/>
    <w:rsid w:val="00540D13"/>
    <w:rsid w:val="00550749"/>
    <w:rsid w:val="005542CC"/>
    <w:rsid w:val="00561A9C"/>
    <w:rsid w:val="00572B5E"/>
    <w:rsid w:val="00576A5F"/>
    <w:rsid w:val="00582EB0"/>
    <w:rsid w:val="0059524B"/>
    <w:rsid w:val="00597BBB"/>
    <w:rsid w:val="005A2832"/>
    <w:rsid w:val="005A2CD7"/>
    <w:rsid w:val="005A5492"/>
    <w:rsid w:val="005B0FD5"/>
    <w:rsid w:val="005B4F1D"/>
    <w:rsid w:val="005C1D3F"/>
    <w:rsid w:val="005D04A7"/>
    <w:rsid w:val="005D13DC"/>
    <w:rsid w:val="005D24B8"/>
    <w:rsid w:val="005D30AB"/>
    <w:rsid w:val="005D7EDB"/>
    <w:rsid w:val="005E0776"/>
    <w:rsid w:val="005E0F78"/>
    <w:rsid w:val="005E2BAD"/>
    <w:rsid w:val="00615302"/>
    <w:rsid w:val="006164A3"/>
    <w:rsid w:val="00616DC2"/>
    <w:rsid w:val="0061715A"/>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77B29"/>
    <w:rsid w:val="00680DA9"/>
    <w:rsid w:val="0068294B"/>
    <w:rsid w:val="00683C17"/>
    <w:rsid w:val="00691237"/>
    <w:rsid w:val="0069158D"/>
    <w:rsid w:val="00696570"/>
    <w:rsid w:val="006A15F9"/>
    <w:rsid w:val="006A6EB8"/>
    <w:rsid w:val="006A735A"/>
    <w:rsid w:val="006B1193"/>
    <w:rsid w:val="006B6C79"/>
    <w:rsid w:val="006C2EF8"/>
    <w:rsid w:val="006C5A72"/>
    <w:rsid w:val="006D1073"/>
    <w:rsid w:val="006D4A80"/>
    <w:rsid w:val="006E139C"/>
    <w:rsid w:val="006F53B0"/>
    <w:rsid w:val="00711058"/>
    <w:rsid w:val="00711526"/>
    <w:rsid w:val="00714FE5"/>
    <w:rsid w:val="00715057"/>
    <w:rsid w:val="007235F5"/>
    <w:rsid w:val="00732A8A"/>
    <w:rsid w:val="00742C35"/>
    <w:rsid w:val="00744E80"/>
    <w:rsid w:val="00747D65"/>
    <w:rsid w:val="00750FD1"/>
    <w:rsid w:val="00755B0D"/>
    <w:rsid w:val="0076099B"/>
    <w:rsid w:val="007638C3"/>
    <w:rsid w:val="0076662F"/>
    <w:rsid w:val="00771C95"/>
    <w:rsid w:val="00790038"/>
    <w:rsid w:val="00793652"/>
    <w:rsid w:val="007A3C6F"/>
    <w:rsid w:val="007B443C"/>
    <w:rsid w:val="007B45C4"/>
    <w:rsid w:val="007B70B8"/>
    <w:rsid w:val="007C1403"/>
    <w:rsid w:val="007C28D5"/>
    <w:rsid w:val="007C2D93"/>
    <w:rsid w:val="007C6DE3"/>
    <w:rsid w:val="007D187B"/>
    <w:rsid w:val="007D390B"/>
    <w:rsid w:val="007D4B14"/>
    <w:rsid w:val="007D5706"/>
    <w:rsid w:val="007D6521"/>
    <w:rsid w:val="007E229B"/>
    <w:rsid w:val="007E4274"/>
    <w:rsid w:val="007E4322"/>
    <w:rsid w:val="007F2DF2"/>
    <w:rsid w:val="007F3ABA"/>
    <w:rsid w:val="00802C50"/>
    <w:rsid w:val="00810B9F"/>
    <w:rsid w:val="008176BD"/>
    <w:rsid w:val="0083213E"/>
    <w:rsid w:val="008376A8"/>
    <w:rsid w:val="008379A3"/>
    <w:rsid w:val="00842BB0"/>
    <w:rsid w:val="0084670A"/>
    <w:rsid w:val="00852CAC"/>
    <w:rsid w:val="00855117"/>
    <w:rsid w:val="0085527B"/>
    <w:rsid w:val="00862AEC"/>
    <w:rsid w:val="0086379F"/>
    <w:rsid w:val="00867EFD"/>
    <w:rsid w:val="0087005A"/>
    <w:rsid w:val="00875985"/>
    <w:rsid w:val="0087744B"/>
    <w:rsid w:val="008822ED"/>
    <w:rsid w:val="00884A97"/>
    <w:rsid w:val="00890112"/>
    <w:rsid w:val="00891057"/>
    <w:rsid w:val="00892438"/>
    <w:rsid w:val="00894330"/>
    <w:rsid w:val="008A0F17"/>
    <w:rsid w:val="008A1574"/>
    <w:rsid w:val="008A3152"/>
    <w:rsid w:val="008A401A"/>
    <w:rsid w:val="008A4A27"/>
    <w:rsid w:val="008B30BE"/>
    <w:rsid w:val="008B578F"/>
    <w:rsid w:val="008C2176"/>
    <w:rsid w:val="008C2C2F"/>
    <w:rsid w:val="008C36C8"/>
    <w:rsid w:val="008C3D5B"/>
    <w:rsid w:val="008C67C6"/>
    <w:rsid w:val="008C704F"/>
    <w:rsid w:val="008D694B"/>
    <w:rsid w:val="008D7802"/>
    <w:rsid w:val="008D7B47"/>
    <w:rsid w:val="008E2CB8"/>
    <w:rsid w:val="008E3EA2"/>
    <w:rsid w:val="008E684D"/>
    <w:rsid w:val="008F0D3D"/>
    <w:rsid w:val="008F1CF8"/>
    <w:rsid w:val="008F2BB9"/>
    <w:rsid w:val="008F58E0"/>
    <w:rsid w:val="008F6030"/>
    <w:rsid w:val="009063E7"/>
    <w:rsid w:val="00921A38"/>
    <w:rsid w:val="0092325F"/>
    <w:rsid w:val="00924221"/>
    <w:rsid w:val="0092586B"/>
    <w:rsid w:val="00932A4E"/>
    <w:rsid w:val="00932C1F"/>
    <w:rsid w:val="009350D4"/>
    <w:rsid w:val="00940BC0"/>
    <w:rsid w:val="00961C4E"/>
    <w:rsid w:val="009640EB"/>
    <w:rsid w:val="00965A06"/>
    <w:rsid w:val="00965FBC"/>
    <w:rsid w:val="00967722"/>
    <w:rsid w:val="00967DCB"/>
    <w:rsid w:val="00970A8A"/>
    <w:rsid w:val="00972DD7"/>
    <w:rsid w:val="00974EA2"/>
    <w:rsid w:val="00981A96"/>
    <w:rsid w:val="009858F4"/>
    <w:rsid w:val="00990A8B"/>
    <w:rsid w:val="0099611C"/>
    <w:rsid w:val="00997B32"/>
    <w:rsid w:val="009A1B10"/>
    <w:rsid w:val="009A7BFF"/>
    <w:rsid w:val="009B63DB"/>
    <w:rsid w:val="009B77AD"/>
    <w:rsid w:val="009B7AD7"/>
    <w:rsid w:val="009C1702"/>
    <w:rsid w:val="009C3071"/>
    <w:rsid w:val="009C36DF"/>
    <w:rsid w:val="009C3A91"/>
    <w:rsid w:val="009C3D75"/>
    <w:rsid w:val="009D22BD"/>
    <w:rsid w:val="009D2CBC"/>
    <w:rsid w:val="009D47BD"/>
    <w:rsid w:val="009D6751"/>
    <w:rsid w:val="009E1642"/>
    <w:rsid w:val="009E3CDB"/>
    <w:rsid w:val="009E60FB"/>
    <w:rsid w:val="009E77F7"/>
    <w:rsid w:val="009F070B"/>
    <w:rsid w:val="009F1BA2"/>
    <w:rsid w:val="009F684B"/>
    <w:rsid w:val="00A050F1"/>
    <w:rsid w:val="00A10D10"/>
    <w:rsid w:val="00A203AF"/>
    <w:rsid w:val="00A23603"/>
    <w:rsid w:val="00A241C0"/>
    <w:rsid w:val="00A24AEC"/>
    <w:rsid w:val="00A26C2B"/>
    <w:rsid w:val="00A27B51"/>
    <w:rsid w:val="00A3010D"/>
    <w:rsid w:val="00A34EB7"/>
    <w:rsid w:val="00A370CA"/>
    <w:rsid w:val="00A43238"/>
    <w:rsid w:val="00A4593E"/>
    <w:rsid w:val="00A46019"/>
    <w:rsid w:val="00A51684"/>
    <w:rsid w:val="00A51EEE"/>
    <w:rsid w:val="00A53EB0"/>
    <w:rsid w:val="00A55952"/>
    <w:rsid w:val="00A62C3A"/>
    <w:rsid w:val="00A632F4"/>
    <w:rsid w:val="00A6662C"/>
    <w:rsid w:val="00A71295"/>
    <w:rsid w:val="00A772D3"/>
    <w:rsid w:val="00A81CF7"/>
    <w:rsid w:val="00A8272D"/>
    <w:rsid w:val="00A85226"/>
    <w:rsid w:val="00A91381"/>
    <w:rsid w:val="00A919D6"/>
    <w:rsid w:val="00AB52C2"/>
    <w:rsid w:val="00AC01A4"/>
    <w:rsid w:val="00AD2BC0"/>
    <w:rsid w:val="00AD39FA"/>
    <w:rsid w:val="00AE028B"/>
    <w:rsid w:val="00AE04FE"/>
    <w:rsid w:val="00AE743D"/>
    <w:rsid w:val="00AF104C"/>
    <w:rsid w:val="00AF2650"/>
    <w:rsid w:val="00AF2AF9"/>
    <w:rsid w:val="00B01936"/>
    <w:rsid w:val="00B02787"/>
    <w:rsid w:val="00B04BBB"/>
    <w:rsid w:val="00B111D2"/>
    <w:rsid w:val="00B16D71"/>
    <w:rsid w:val="00B1710B"/>
    <w:rsid w:val="00B20850"/>
    <w:rsid w:val="00B3075F"/>
    <w:rsid w:val="00B44C99"/>
    <w:rsid w:val="00B44EC9"/>
    <w:rsid w:val="00B47082"/>
    <w:rsid w:val="00B54DA2"/>
    <w:rsid w:val="00B633AB"/>
    <w:rsid w:val="00B6556B"/>
    <w:rsid w:val="00B67396"/>
    <w:rsid w:val="00B67C4B"/>
    <w:rsid w:val="00B71530"/>
    <w:rsid w:val="00B71D0E"/>
    <w:rsid w:val="00B7214D"/>
    <w:rsid w:val="00B75513"/>
    <w:rsid w:val="00B82691"/>
    <w:rsid w:val="00B90B1E"/>
    <w:rsid w:val="00B915D4"/>
    <w:rsid w:val="00B96ABF"/>
    <w:rsid w:val="00BA2753"/>
    <w:rsid w:val="00BB5ECE"/>
    <w:rsid w:val="00BB6738"/>
    <w:rsid w:val="00BB7690"/>
    <w:rsid w:val="00BD6B4D"/>
    <w:rsid w:val="00BE579C"/>
    <w:rsid w:val="00BE5F7B"/>
    <w:rsid w:val="00BF1DB2"/>
    <w:rsid w:val="00BF7456"/>
    <w:rsid w:val="00BF7EEF"/>
    <w:rsid w:val="00C00909"/>
    <w:rsid w:val="00C03688"/>
    <w:rsid w:val="00C1522E"/>
    <w:rsid w:val="00C21B1F"/>
    <w:rsid w:val="00C224C6"/>
    <w:rsid w:val="00C22B09"/>
    <w:rsid w:val="00C25E09"/>
    <w:rsid w:val="00C261CE"/>
    <w:rsid w:val="00C27C39"/>
    <w:rsid w:val="00C318BF"/>
    <w:rsid w:val="00C326D3"/>
    <w:rsid w:val="00C37EDD"/>
    <w:rsid w:val="00C40230"/>
    <w:rsid w:val="00C43BC6"/>
    <w:rsid w:val="00C4413A"/>
    <w:rsid w:val="00C44C6D"/>
    <w:rsid w:val="00C44E5B"/>
    <w:rsid w:val="00C45665"/>
    <w:rsid w:val="00C508EE"/>
    <w:rsid w:val="00C575A0"/>
    <w:rsid w:val="00C625F8"/>
    <w:rsid w:val="00C66E1F"/>
    <w:rsid w:val="00C73630"/>
    <w:rsid w:val="00C7528C"/>
    <w:rsid w:val="00C760C4"/>
    <w:rsid w:val="00C81A53"/>
    <w:rsid w:val="00C8654A"/>
    <w:rsid w:val="00C86A61"/>
    <w:rsid w:val="00C97202"/>
    <w:rsid w:val="00CA2B78"/>
    <w:rsid w:val="00CA3A97"/>
    <w:rsid w:val="00CA4742"/>
    <w:rsid w:val="00CA620D"/>
    <w:rsid w:val="00CB6B3B"/>
    <w:rsid w:val="00CC51B9"/>
    <w:rsid w:val="00CC552A"/>
    <w:rsid w:val="00CC57A0"/>
    <w:rsid w:val="00CD27BA"/>
    <w:rsid w:val="00CD745F"/>
    <w:rsid w:val="00CE7093"/>
    <w:rsid w:val="00CF4F6C"/>
    <w:rsid w:val="00CF7529"/>
    <w:rsid w:val="00D0060C"/>
    <w:rsid w:val="00D01D09"/>
    <w:rsid w:val="00D06D32"/>
    <w:rsid w:val="00D14841"/>
    <w:rsid w:val="00D15F32"/>
    <w:rsid w:val="00D20665"/>
    <w:rsid w:val="00D22F8E"/>
    <w:rsid w:val="00D30022"/>
    <w:rsid w:val="00D30109"/>
    <w:rsid w:val="00D31C28"/>
    <w:rsid w:val="00D3717E"/>
    <w:rsid w:val="00D44370"/>
    <w:rsid w:val="00D5047C"/>
    <w:rsid w:val="00D50CF6"/>
    <w:rsid w:val="00D54DCB"/>
    <w:rsid w:val="00D57658"/>
    <w:rsid w:val="00D72A39"/>
    <w:rsid w:val="00D7435B"/>
    <w:rsid w:val="00D831EE"/>
    <w:rsid w:val="00D859CC"/>
    <w:rsid w:val="00D902FA"/>
    <w:rsid w:val="00D907C3"/>
    <w:rsid w:val="00DA41A3"/>
    <w:rsid w:val="00DB13C3"/>
    <w:rsid w:val="00DB57A8"/>
    <w:rsid w:val="00DB7D89"/>
    <w:rsid w:val="00DC0041"/>
    <w:rsid w:val="00DC46EC"/>
    <w:rsid w:val="00DC6E07"/>
    <w:rsid w:val="00DD0655"/>
    <w:rsid w:val="00DD2D61"/>
    <w:rsid w:val="00DD3F9C"/>
    <w:rsid w:val="00DD41C5"/>
    <w:rsid w:val="00DD57EC"/>
    <w:rsid w:val="00DD5DF9"/>
    <w:rsid w:val="00DD76CB"/>
    <w:rsid w:val="00DE442D"/>
    <w:rsid w:val="00DE5768"/>
    <w:rsid w:val="00DF2FE5"/>
    <w:rsid w:val="00E0076E"/>
    <w:rsid w:val="00E0301C"/>
    <w:rsid w:val="00E06914"/>
    <w:rsid w:val="00E10F53"/>
    <w:rsid w:val="00E12366"/>
    <w:rsid w:val="00E162CA"/>
    <w:rsid w:val="00E16B1D"/>
    <w:rsid w:val="00E23888"/>
    <w:rsid w:val="00E32FDF"/>
    <w:rsid w:val="00E37C6D"/>
    <w:rsid w:val="00E469A7"/>
    <w:rsid w:val="00E47FC6"/>
    <w:rsid w:val="00E51166"/>
    <w:rsid w:val="00E53A12"/>
    <w:rsid w:val="00E55AB2"/>
    <w:rsid w:val="00E57D1F"/>
    <w:rsid w:val="00E61170"/>
    <w:rsid w:val="00E61ADC"/>
    <w:rsid w:val="00E676CF"/>
    <w:rsid w:val="00E70135"/>
    <w:rsid w:val="00E70377"/>
    <w:rsid w:val="00E70D98"/>
    <w:rsid w:val="00E7425D"/>
    <w:rsid w:val="00E856AB"/>
    <w:rsid w:val="00E90A3F"/>
    <w:rsid w:val="00E95266"/>
    <w:rsid w:val="00E977C4"/>
    <w:rsid w:val="00EA2CB2"/>
    <w:rsid w:val="00EB421A"/>
    <w:rsid w:val="00EC2E4E"/>
    <w:rsid w:val="00EC4E9E"/>
    <w:rsid w:val="00EC5A0B"/>
    <w:rsid w:val="00EE47DB"/>
    <w:rsid w:val="00EE5C03"/>
    <w:rsid w:val="00EE6AA5"/>
    <w:rsid w:val="00EE7315"/>
    <w:rsid w:val="00EF0DA4"/>
    <w:rsid w:val="00F005A4"/>
    <w:rsid w:val="00F01283"/>
    <w:rsid w:val="00F07D8C"/>
    <w:rsid w:val="00F1263F"/>
    <w:rsid w:val="00F1491F"/>
    <w:rsid w:val="00F14C48"/>
    <w:rsid w:val="00F15E48"/>
    <w:rsid w:val="00F17A21"/>
    <w:rsid w:val="00F17D1C"/>
    <w:rsid w:val="00F2477F"/>
    <w:rsid w:val="00F24E24"/>
    <w:rsid w:val="00F25764"/>
    <w:rsid w:val="00F272A5"/>
    <w:rsid w:val="00F32B39"/>
    <w:rsid w:val="00F335B4"/>
    <w:rsid w:val="00F33A0F"/>
    <w:rsid w:val="00F400B5"/>
    <w:rsid w:val="00F40F2D"/>
    <w:rsid w:val="00F4187E"/>
    <w:rsid w:val="00F50F61"/>
    <w:rsid w:val="00F50F6B"/>
    <w:rsid w:val="00F61AEA"/>
    <w:rsid w:val="00F7017C"/>
    <w:rsid w:val="00F71E23"/>
    <w:rsid w:val="00F73BCC"/>
    <w:rsid w:val="00F7609E"/>
    <w:rsid w:val="00F77540"/>
    <w:rsid w:val="00F808BD"/>
    <w:rsid w:val="00F85D5A"/>
    <w:rsid w:val="00F86303"/>
    <w:rsid w:val="00F9178A"/>
    <w:rsid w:val="00F932D6"/>
    <w:rsid w:val="00F9546C"/>
    <w:rsid w:val="00FA13C2"/>
    <w:rsid w:val="00FA2DFD"/>
    <w:rsid w:val="00FA3D27"/>
    <w:rsid w:val="00FA3DF1"/>
    <w:rsid w:val="00FA5457"/>
    <w:rsid w:val="00FA5EC3"/>
    <w:rsid w:val="00FB193A"/>
    <w:rsid w:val="00FB3B56"/>
    <w:rsid w:val="00FC07FD"/>
    <w:rsid w:val="00FD0031"/>
    <w:rsid w:val="00FD61A0"/>
    <w:rsid w:val="00FD7F4A"/>
    <w:rsid w:val="00FE250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51F97"/>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Pages>
  <Words>2598</Words>
  <Characters>14654</Characters>
  <Application>Microsoft Office Word</Application>
  <DocSecurity>0</DocSecurity>
  <Lines>325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salesforceId:4a59323f-4566-4eea-8c07-d9f6d285b68f</dc:subject>
  <dc:creator>O'Donoghue, Ruaridh</dc:creator>
  <cp:keywords/>
  <dc:description/>
  <cp:lastModifiedBy>Brown, Hannah</cp:lastModifiedBy>
  <cp:revision>148</cp:revision>
  <dcterms:created xsi:type="dcterms:W3CDTF">2026-08-26T13:48:00Z</dcterms:created>
  <dcterms:modified xsi:type="dcterms:W3CDTF">2026-08-27T08:42:00Z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069Q300000T5U6SIAV</vt:lpwstr>
  </property>
  <property fmtid="{D5CDD505-2E9C-101B-9397-08002B2CF9AE}" pid="5" name="GrammarlyDocumentId">
    <vt:lpwstr>e6f48cbb-a507-42ad-bbab-d218f38244bd</vt:lpwstr>
  </property>
</Properties>
</file>