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216BD"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F1478" w14:textId="77777777" w:rsidR="00A774A5" w:rsidRPr="00642F56" w:rsidRDefault="00A774A5" w:rsidP="00A774A5">
      <w:pPr>
        <w:ind w:right="201"/>
        <w:rPr>
          <w:rFonts w:cs="Arial"/>
        </w:rPr>
      </w:pPr>
    </w:p>
    <w:p w14:paraId="47A12832"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6FE5417A" w14:textId="77777777" w:rsidTr="00937B36">
        <w:trPr>
          <w:trHeight w:val="685"/>
        </w:trPr>
        <w:tc>
          <w:tcPr>
            <w:tcW w:w="5387" w:type="dxa"/>
          </w:tcPr>
          <w:p w14:paraId="0C8FCF86" w14:textId="77777777" w:rsidR="00A774A5" w:rsidRPr="00642F56" w:rsidRDefault="00A774A5" w:rsidP="00937B36">
            <w:pPr>
              <w:pStyle w:val="Letterbody"/>
              <w:ind w:left="-222" w:right="201"/>
              <w:jc w:val="left"/>
              <w:rPr>
                <w:rFonts w:cs="Arial"/>
                <w:sz w:val="22"/>
                <w:szCs w:val="22"/>
              </w:rPr>
            </w:pPr>
          </w:p>
        </w:tc>
        <w:tc>
          <w:tcPr>
            <w:tcW w:w="5695" w:type="dxa"/>
          </w:tcPr>
          <w:p w14:paraId="0418F47E"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4C682AB6"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533B7703"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2B518156" w14:textId="77777777" w:rsidR="00A774A5" w:rsidRPr="00642F56" w:rsidRDefault="00A774A5" w:rsidP="00A774A5">
            <w:pPr>
              <w:spacing w:after="0"/>
              <w:ind w:right="201"/>
              <w:jc w:val="right"/>
              <w:rPr>
                <w:rFonts w:cs="Arial"/>
              </w:rPr>
            </w:pPr>
            <w:r w:rsidRPr="00642F56">
              <w:rPr>
                <w:rFonts w:cs="Arial"/>
              </w:rPr>
              <w:t>Email:</w:t>
            </w:r>
            <w:hyperlink r:id="rId9" w:history="1">
              <w:r w:rsidRPr="00642F56">
                <w:rPr>
                  <w:rStyle w:val="Hyperlink"/>
                  <w:rFonts w:cs="Arial"/>
                </w:rPr>
                <w:t>developmentmanagement@wiltshire.gov.uk</w:t>
              </w:r>
            </w:hyperlink>
          </w:p>
          <w:p w14:paraId="70DB9283"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3290965D" w14:textId="77777777" w:rsidR="00A774A5" w:rsidRPr="00642F56" w:rsidRDefault="00A774A5" w:rsidP="00937B36">
            <w:pPr>
              <w:ind w:right="201"/>
              <w:rPr>
                <w:rFonts w:cs="Arial"/>
              </w:rPr>
            </w:pPr>
          </w:p>
        </w:tc>
      </w:tr>
    </w:tbl>
    <w:p w14:paraId="490DE167" w14:textId="77777777" w:rsidR="00A774A5" w:rsidRPr="00642F56" w:rsidRDefault="00A774A5" w:rsidP="00A774A5">
      <w:pPr>
        <w:pStyle w:val="Letterbody"/>
        <w:ind w:left="-426" w:right="201"/>
        <w:rPr>
          <w:rFonts w:cs="Arial"/>
          <w:sz w:val="22"/>
          <w:szCs w:val="22"/>
        </w:rPr>
      </w:pPr>
    </w:p>
    <w:p w14:paraId="348CFE77" w14:textId="77777777" w:rsidR="002F2271" w:rsidRPr="00642F56" w:rsidRDefault="002F2271" w:rsidP="002F2271">
      <w:pPr>
        <w:pStyle w:val="Letterbody"/>
        <w:ind w:left="-426" w:right="201"/>
        <w:rPr>
          <w:rFonts w:cs="Arial"/>
          <w:sz w:val="22"/>
          <w:szCs w:val="22"/>
        </w:rPr>
      </w:pPr>
      <w:r w:rsidRPr="00642F56">
        <w:rPr>
          <w:rFonts w:cs="Arial"/>
          <w:sz w:val="22"/>
          <w:szCs w:val="22"/>
        </w:rPr>
        <w:t>24 August 2026</w:t>
      </w:r>
    </w:p>
    <w:p w14:paraId="200AF11A" w14:textId="77777777" w:rsidR="00A774A5" w:rsidRPr="00642F56" w:rsidRDefault="00A774A5" w:rsidP="00A774A5">
      <w:pPr>
        <w:pStyle w:val="Letterbody"/>
        <w:ind w:left="-426" w:right="201"/>
        <w:rPr>
          <w:rFonts w:cs="Arial"/>
          <w:sz w:val="22"/>
          <w:szCs w:val="22"/>
        </w:rPr>
      </w:pPr>
    </w:p>
    <w:p w14:paraId="5ED02C10"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33755CC" w14:textId="77777777" w:rsidR="00A774A5" w:rsidRPr="008D5C43" w:rsidRDefault="00A774A5" w:rsidP="008D5C43">
      <w:pPr>
        <w:pStyle w:val="Letterbody"/>
        <w:ind w:left="-426" w:right="201"/>
        <w:jc w:val="left"/>
        <w:rPr>
          <w:rFonts w:cs="Arial"/>
          <w:szCs w:val="24"/>
        </w:rPr>
      </w:pPr>
    </w:p>
    <w:p w14:paraId="2CE37A35" w14:textId="77777777" w:rsidR="00E66C00" w:rsidRPr="008D5C43" w:rsidRDefault="00E66C00" w:rsidP="00E66C00">
      <w:pPr>
        <w:pStyle w:val="Letterbody"/>
        <w:ind w:left="-426" w:right="201"/>
        <w:jc w:val="left"/>
        <w:rPr>
          <w:rFonts w:cs="Arial"/>
          <w:b/>
          <w:bCs/>
          <w:szCs w:val="24"/>
        </w:rPr>
      </w:pPr>
      <w:r>
        <w:rPr>
          <w:rFonts w:cs="Arial"/>
          <w:b/>
          <w:bCs/>
          <w:szCs w:val="24"/>
        </w:rPr>
        <w:t xml:space="preserve">PLANNING (LISTED BUILDING AND CONSERVATION AREAS) </w:t>
      </w:r>
      <w:r w:rsidRPr="008D5C43">
        <w:rPr>
          <w:rFonts w:cs="Arial"/>
          <w:b/>
          <w:bCs/>
          <w:szCs w:val="24"/>
        </w:rPr>
        <w:t xml:space="preserve">ACT 1990 </w:t>
      </w:r>
    </w:p>
    <w:p w14:paraId="2DD409EA" w14:textId="77777777" w:rsidR="00E66C00" w:rsidRPr="008D5C43" w:rsidRDefault="00E66C00" w:rsidP="00E66C00">
      <w:pPr>
        <w:pStyle w:val="Letterbody"/>
        <w:ind w:left="-426" w:right="201"/>
        <w:jc w:val="left"/>
        <w:rPr>
          <w:rFonts w:cs="Arial"/>
          <w:b/>
          <w:bCs/>
          <w:szCs w:val="24"/>
        </w:rPr>
      </w:pPr>
      <w:r w:rsidRPr="008D5C43">
        <w:rPr>
          <w:rFonts w:cs="Arial"/>
          <w:b/>
          <w:bCs/>
          <w:szCs w:val="24"/>
        </w:rPr>
        <w:t>APPROVAL OF DETAILS RESERVED BY CONDITION</w:t>
      </w:r>
    </w:p>
    <w:p w14:paraId="3A8D1480"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305D58D4" w14:textId="77777777" w:rsidTr="00937B36">
        <w:trPr>
          <w:trHeight w:val="277"/>
        </w:trPr>
        <w:tc>
          <w:tcPr>
            <w:tcW w:w="1468" w:type="pct"/>
          </w:tcPr>
          <w:p w14:paraId="515838B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40845929" w14:textId="77777777" w:rsidR="00DA7ECB" w:rsidRPr="00D42A5C" w:rsidRDefault="000B2480" w:rsidP="00937B36">
            <w:pPr>
              <w:ind w:right="201"/>
              <w:rPr>
                <w:rFonts w:cs="Arial"/>
                <w:color w:val="181818"/>
              </w:rPr>
            </w:pPr>
            <w:r>
              <w:rPr>
                <w:rFonts w:cs="Arial"/>
                <w:color w:val="181818"/>
              </w:rPr>
              <w:t>PL/2026/03893</w:t>
            </w:r>
          </w:p>
        </w:tc>
      </w:tr>
      <w:tr w:rsidR="00004E29" w:rsidRPr="00642F56" w14:paraId="65A40C0F" w14:textId="77777777" w:rsidTr="00937B36">
        <w:trPr>
          <w:trHeight w:val="288"/>
        </w:trPr>
        <w:tc>
          <w:tcPr>
            <w:tcW w:w="1468" w:type="pct"/>
          </w:tcPr>
          <w:p w14:paraId="08259C2E"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25E5380D" w14:textId="77777777" w:rsidR="00004E29" w:rsidRPr="00642F56" w:rsidRDefault="00004E29" w:rsidP="00004E29">
            <w:pPr>
              <w:ind w:right="201"/>
              <w:rPr>
                <w:rFonts w:cs="Arial"/>
                <w:color w:val="181818"/>
              </w:rPr>
            </w:pPr>
            <w:r w:rsidRPr="00642F56">
              <w:rPr>
                <w:rFonts w:cs="Arial"/>
                <w:color w:val="181818"/>
              </w:rPr>
              <w:t>Discharge of conditions 3 (Details of all new external window and door joinery and metal framed glazing), 4 (Details of the finish to external timber), 5 (Sample Panel - Render), 6 (Sample Panel - Stonework) &amp; 7 (Details of proposed acoustic fence) relating to application PL/2025/02739</w:t>
            </w:r>
          </w:p>
        </w:tc>
      </w:tr>
      <w:tr w:rsidR="00766E03" w:rsidRPr="00642F56" w14:paraId="3B28001C" w14:textId="77777777" w:rsidTr="00937B36">
        <w:tc>
          <w:tcPr>
            <w:tcW w:w="1468" w:type="pct"/>
          </w:tcPr>
          <w:p w14:paraId="616F844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E324FB1" w14:textId="77777777" w:rsidR="00766E03" w:rsidRPr="00642F56" w:rsidRDefault="00766E03" w:rsidP="00766E03">
            <w:pPr>
              <w:ind w:right="201"/>
              <w:rPr>
                <w:rFonts w:cs="Arial"/>
                <w:color w:val="181818"/>
              </w:rPr>
            </w:pPr>
            <w:proofErr w:type="spellStart"/>
            <w:r w:rsidRPr="00642F56">
              <w:rPr>
                <w:rFonts w:cs="Arial"/>
                <w:color w:val="181818"/>
              </w:rPr>
              <w:t>Appletrees</w:t>
            </w:r>
            <w:proofErr w:type="spellEnd"/>
            <w:r w:rsidRPr="00642F56">
              <w:rPr>
                <w:rFonts w:cs="Arial"/>
                <w:color w:val="181818"/>
              </w:rPr>
              <w:t>, 6 High Street, Sutton Benger, Chippenham, SN15 4RD</w:t>
            </w:r>
          </w:p>
        </w:tc>
      </w:tr>
      <w:tr w:rsidR="00004E29" w:rsidRPr="00642F56" w14:paraId="4EA9BB83" w14:textId="77777777" w:rsidTr="00937B36">
        <w:tc>
          <w:tcPr>
            <w:tcW w:w="1468" w:type="pct"/>
          </w:tcPr>
          <w:p w14:paraId="0898FE9A" w14:textId="77777777" w:rsidR="00004E29" w:rsidRPr="00642F56" w:rsidRDefault="00004E29" w:rsidP="00004E29">
            <w:pPr>
              <w:ind w:right="201"/>
              <w:rPr>
                <w:rFonts w:cs="Arial"/>
                <w:b/>
                <w:bCs/>
              </w:rPr>
            </w:pPr>
            <w:r w:rsidRPr="00642F56">
              <w:rPr>
                <w:rFonts w:cs="Arial"/>
                <w:b/>
                <w:bCs/>
              </w:rPr>
              <w:t>On Behalf Of:</w:t>
            </w:r>
          </w:p>
        </w:tc>
        <w:tc>
          <w:tcPr>
            <w:tcW w:w="3532" w:type="pct"/>
          </w:tcPr>
          <w:p w14:paraId="706C17E9" w14:textId="77777777" w:rsidR="009704CB" w:rsidRPr="00642F56" w:rsidRDefault="009704CB" w:rsidP="009704CB">
            <w:pPr>
              <w:ind w:right="201"/>
              <w:rPr>
                <w:rFonts w:cs="Arial"/>
                <w:color w:val="181818"/>
              </w:rPr>
            </w:pPr>
            <w:r w:rsidRPr="00642F56">
              <w:rPr>
                <w:rFonts w:cs="Arial"/>
                <w:color w:val="181818"/>
              </w:rPr>
              <w:t>Mr &amp; Mrs M Trigg</w:t>
            </w:r>
          </w:p>
          <w:p w14:paraId="7DDE27CC" w14:textId="77777777" w:rsidR="00004E29" w:rsidRPr="00642F56" w:rsidRDefault="009704CB" w:rsidP="009704CB">
            <w:pPr>
              <w:ind w:right="201"/>
              <w:rPr>
                <w:rFonts w:cs="Arial"/>
                <w:color w:val="181818"/>
              </w:rPr>
            </w:pPr>
            <w:proofErr w:type="spellStart"/>
            <w:proofErr w:type="gramStart"/>
            <w:r w:rsidRPr="00642F56">
              <w:rPr>
                <w:rFonts w:cs="Arial"/>
                <w:color w:val="181818"/>
              </w:rPr>
              <w:t>Appletrees</w:t>
            </w:r>
            <w:proofErr w:type="spellEnd"/>
            <w:r w:rsidRPr="00642F56">
              <w:rPr>
                <w:rFonts w:cs="Arial"/>
                <w:color w:val="181818"/>
              </w:rPr>
              <w:t xml:space="preserve"> ,</w:t>
            </w:r>
            <w:proofErr w:type="gramEnd"/>
            <w:r w:rsidRPr="00642F56">
              <w:rPr>
                <w:rFonts w:cs="Arial"/>
                <w:color w:val="181818"/>
              </w:rPr>
              <w:t xml:space="preserve"> 6 High Street, Sutton Benger, Wiltshire, SN15 4RD</w:t>
            </w:r>
          </w:p>
        </w:tc>
      </w:tr>
    </w:tbl>
    <w:p w14:paraId="608B7AE9" w14:textId="77777777" w:rsidR="00A774A5" w:rsidRPr="00642F56" w:rsidRDefault="00A774A5" w:rsidP="00A774A5">
      <w:pPr>
        <w:pStyle w:val="Letterbody"/>
        <w:ind w:left="-426" w:right="201"/>
        <w:rPr>
          <w:rFonts w:cs="Arial"/>
          <w:b/>
          <w:bCs/>
          <w:sz w:val="22"/>
          <w:szCs w:val="22"/>
        </w:rPr>
      </w:pPr>
    </w:p>
    <w:p w14:paraId="61F7332E" w14:textId="77777777" w:rsidR="00DA7ECB" w:rsidRDefault="00FB71FF" w:rsidP="00F32B5E">
      <w:pPr>
        <w:pStyle w:val="Letterbody"/>
        <w:ind w:left="-426" w:right="201"/>
        <w:rPr>
          <w:rFonts w:cs="Arial"/>
          <w:sz w:val="22"/>
          <w:szCs w:val="22"/>
        </w:rPr>
      </w:pPr>
      <w:r w:rsidRPr="00FB71FF">
        <w:rPr>
          <w:rFonts w:cs="Arial"/>
          <w:sz w:val="22"/>
          <w:szCs w:val="22"/>
        </w:rPr>
        <w:t xml:space="preserve">I refer to your application for the discharge of condition(s) attached to the above </w:t>
      </w:r>
      <w:r w:rsidR="00E66C00">
        <w:rPr>
          <w:rFonts w:cs="Arial"/>
          <w:sz w:val="22"/>
          <w:szCs w:val="22"/>
        </w:rPr>
        <w:t>listed building consent</w:t>
      </w:r>
      <w:r w:rsidR="00D42A5C">
        <w:rPr>
          <w:rFonts w:cs="Arial"/>
          <w:sz w:val="22"/>
          <w:szCs w:val="22"/>
        </w:rPr>
        <w:t xml:space="preserve"> dated </w:t>
      </w:r>
      <w:r w:rsidR="00E75B65" w:rsidRPr="00E75B65">
        <w:rPr>
          <w:rFonts w:cs="Arial"/>
          <w:sz w:val="22"/>
          <w:szCs w:val="22"/>
        </w:rPr>
        <w:t>19 June 2026.</w:t>
      </w:r>
      <w:r w:rsidR="00E75B65">
        <w:rPr>
          <w:rFonts w:cs="Arial"/>
          <w:sz w:val="22"/>
          <w:szCs w:val="22"/>
        </w:rPr>
        <w:t xml:space="preserve"> </w:t>
      </w:r>
      <w:r w:rsidRPr="00FB71FF">
        <w:rPr>
          <w:rFonts w:cs="Arial"/>
          <w:sz w:val="22"/>
          <w:szCs w:val="22"/>
        </w:rPr>
        <w:t>After careful consideration, the following decision has been made:</w:t>
      </w:r>
    </w:p>
    <w:p w14:paraId="6373532F" w14:textId="77777777" w:rsidR="00FB71FF" w:rsidRDefault="00FB71FF" w:rsidP="00A774A5">
      <w:pPr>
        <w:pStyle w:val="Letterbody"/>
        <w:ind w:left="-426" w:right="201"/>
        <w:rPr>
          <w:rFonts w:cs="Arial"/>
          <w:sz w:val="22"/>
          <w:szCs w:val="22"/>
        </w:rPr>
      </w:pPr>
    </w:p>
    <w:p w14:paraId="5A4B2C5B" w14:textId="77777777"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10F189AF"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0A87C22E" w14:textId="77777777" w:rsidTr="003569E3">
        <w:tc>
          <w:tcPr>
            <w:tcW w:w="10627" w:type="dxa"/>
          </w:tcPr>
          <w:p w14:paraId="1D3BC443" w14:textId="77777777" w:rsidR="00B44D77" w:rsidRPr="00F81571" w:rsidRDefault="00B44D77" w:rsidP="0009702B">
            <w:pPr>
              <w:rPr>
                <w:b/>
              </w:rPr>
            </w:pPr>
            <w:r w:rsidRPr="00F81571">
              <w:rPr>
                <w:b/>
              </w:rPr>
              <w:t>Condition 3:</w:t>
            </w:r>
          </w:p>
          <w:p w14:paraId="18E4EEF9" w14:textId="77777777" w:rsidR="00000000" w:rsidRDefault="00000000">
            <w:pPr>
              <w:pStyle w:val="NormalWeb"/>
              <w:divId w:val="1645886179"/>
              <w:rPr>
                <w:rFonts w:ascii="Arial" w:hAnsi="Arial" w:cs="Arial"/>
                <w:color w:val="000000"/>
                <w:sz w:val="22"/>
                <w:szCs w:val="22"/>
              </w:rPr>
            </w:pPr>
            <w:r>
              <w:rPr>
                <w:rFonts w:ascii="Arial" w:hAnsi="Arial" w:cs="Arial"/>
                <w:color w:val="000000"/>
                <w:sz w:val="22"/>
                <w:szCs w:val="22"/>
              </w:rPr>
              <w:t>No works shall commence on site until details of all new external window and door joinery and metal framed glazing have been submitted to and approved in writing by the Local Planning Authority. The submitted details shall include depth of reveal, details of heads, sills and lintels, elevations at a scale of not less than 1:10 and horizontal/vertical frame sections (including sections through glazing bars) at not less than 1:2. The works shall be carried out in accordance with the approved details.</w:t>
            </w:r>
          </w:p>
          <w:p w14:paraId="21B07584" w14:textId="77777777" w:rsidR="00000000" w:rsidRDefault="00000000">
            <w:pPr>
              <w:pStyle w:val="NormalWeb"/>
              <w:divId w:val="1645886179"/>
              <w:rPr>
                <w:rFonts w:ascii="Arial" w:hAnsi="Arial" w:cs="Arial"/>
                <w:color w:val="000000"/>
                <w:sz w:val="22"/>
                <w:szCs w:val="22"/>
              </w:rPr>
            </w:pPr>
          </w:p>
          <w:p w14:paraId="0998FF21" w14:textId="77777777" w:rsidR="00000000" w:rsidRDefault="00000000">
            <w:pPr>
              <w:pStyle w:val="NormalWeb"/>
              <w:divId w:val="1645886179"/>
              <w:rPr>
                <w:rFonts w:ascii="Arial" w:hAnsi="Arial" w:cs="Arial"/>
                <w:color w:val="000000"/>
                <w:sz w:val="22"/>
                <w:szCs w:val="22"/>
              </w:rPr>
            </w:pPr>
            <w:r>
              <w:rPr>
                <w:rFonts w:ascii="Arial" w:hAnsi="Arial" w:cs="Arial"/>
                <w:color w:val="000000"/>
                <w:sz w:val="22"/>
                <w:szCs w:val="22"/>
              </w:rPr>
              <w:t>REASON: The application contained insufficient information to enable this matter to be considered prior to granting listed building consent and the matter is required to be agreed with the Local Planning Authority before development commences in order that the development is undertaken in an acceptable manner, in the interests of preserving the character and appearance of the listed building and its setting.</w:t>
            </w:r>
          </w:p>
          <w:p w14:paraId="4D8054FA" w14:textId="77777777" w:rsidR="00B44D77" w:rsidRPr="0009702B" w:rsidRDefault="00B44D77" w:rsidP="0009702B"/>
          <w:p w14:paraId="4F48D94E" w14:textId="132CDC2D" w:rsidR="00B44D77" w:rsidRPr="000352E9" w:rsidRDefault="00B44D77" w:rsidP="0009702B">
            <w:pPr>
              <w:rPr>
                <w:rFonts w:eastAsia="Times New Roman"/>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0352E9" w:rsidRPr="000352E9">
              <w:t xml:space="preserve">Detailed drawings submitted on the </w:t>
            </w:r>
            <w:proofErr w:type="gramStart"/>
            <w:r w:rsidR="000352E9" w:rsidRPr="000352E9">
              <w:t>19</w:t>
            </w:r>
            <w:r w:rsidR="000352E9" w:rsidRPr="000352E9">
              <w:rPr>
                <w:vertAlign w:val="superscript"/>
              </w:rPr>
              <w:t>th</w:t>
            </w:r>
            <w:proofErr w:type="gramEnd"/>
            <w:r w:rsidR="000352E9" w:rsidRPr="000352E9">
              <w:t xml:space="preserve"> June 2026</w:t>
            </w:r>
          </w:p>
          <w:p w14:paraId="38C5610D" w14:textId="77777777" w:rsidR="003569E3" w:rsidRPr="000352E9" w:rsidRDefault="003569E3" w:rsidP="0009702B">
            <w:pPr>
              <w:rPr>
                <w:rFonts w:eastAsia="Times New Roman"/>
                <w:b/>
                <w:bCs/>
                <w:lang w:eastAsia="en-GB"/>
              </w:rPr>
            </w:pPr>
          </w:p>
          <w:p w14:paraId="0728EFCA" w14:textId="7A63759C"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lastRenderedPageBreak/>
              <w:t>Decision:</w:t>
            </w:r>
            <w:r w:rsidRPr="00F81571">
              <w:rPr>
                <w:rFonts w:eastAsia="Times New Roman"/>
                <w:color w:val="000000" w:themeColor="text1"/>
                <w:lang w:eastAsia="en-GB"/>
              </w:rPr>
              <w:t xml:space="preserve"> The details submitted in relation to this </w:t>
            </w:r>
            <w:r w:rsidRPr="000352E9">
              <w:rPr>
                <w:rFonts w:eastAsia="Times New Roman"/>
                <w:lang w:eastAsia="en-GB"/>
              </w:rPr>
              <w:t>condition are approved.</w:t>
            </w:r>
          </w:p>
          <w:p w14:paraId="4883D779" w14:textId="77777777" w:rsidR="003569E3" w:rsidRDefault="003569E3" w:rsidP="0009702B">
            <w:pPr>
              <w:rPr>
                <w:rFonts w:eastAsia="Times New Roman"/>
                <w:b/>
                <w:bCs/>
                <w:color w:val="000000" w:themeColor="text1"/>
                <w:lang w:eastAsia="en-GB"/>
              </w:rPr>
            </w:pPr>
          </w:p>
          <w:p w14:paraId="04EE148D"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3C9725A9" w14:textId="77777777" w:rsidR="003569E3" w:rsidRDefault="003569E3" w:rsidP="0009702B">
            <w:pPr>
              <w:rPr>
                <w:rFonts w:eastAsia="Times New Roman"/>
                <w:color w:val="ED0000"/>
                <w:lang w:eastAsia="en-GB"/>
              </w:rPr>
            </w:pPr>
          </w:p>
          <w:p w14:paraId="0D8CA654" w14:textId="045B5071" w:rsidR="00B44D77" w:rsidRPr="000352E9" w:rsidRDefault="000352E9" w:rsidP="0009702B">
            <w:pPr>
              <w:rPr>
                <w:rFonts w:eastAsia="Times New Roman"/>
                <w:lang w:eastAsia="en-GB"/>
              </w:rPr>
            </w:pPr>
            <w:r w:rsidRPr="000352E9">
              <w:rPr>
                <w:rFonts w:eastAsia="Times New Roman"/>
                <w:lang w:eastAsia="en-GB"/>
              </w:rPr>
              <w:t>The details provided are complimentary to the special interest of the listed building.</w:t>
            </w:r>
          </w:p>
          <w:p w14:paraId="67D5A780" w14:textId="77777777" w:rsidR="00534628" w:rsidRPr="00B44D77" w:rsidRDefault="00534628" w:rsidP="0009702B">
            <w:pPr>
              <w:rPr>
                <w:rFonts w:eastAsia="Times New Roman"/>
                <w:color w:val="ED0000"/>
                <w:lang w:eastAsia="en-GB"/>
              </w:rPr>
            </w:pPr>
          </w:p>
        </w:tc>
      </w:tr>
      <w:tr w:rsidR="00FD58D3" w14:paraId="12A9475D" w14:textId="77777777" w:rsidTr="003569E3">
        <w:tc>
          <w:tcPr>
            <w:tcW w:w="10627" w:type="dxa"/>
          </w:tcPr>
          <w:p w14:paraId="153108AC" w14:textId="77777777" w:rsidR="00B44D77" w:rsidRPr="00F81571" w:rsidRDefault="00B44D77" w:rsidP="0009702B">
            <w:pPr>
              <w:rPr>
                <w:b/>
              </w:rPr>
            </w:pPr>
            <w:r w:rsidRPr="00F81571">
              <w:rPr>
                <w:b/>
              </w:rPr>
              <w:lastRenderedPageBreak/>
              <w:t>Condition 4:</w:t>
            </w:r>
          </w:p>
          <w:p w14:paraId="15267D89" w14:textId="77777777" w:rsidR="00000000" w:rsidRDefault="00000000">
            <w:pPr>
              <w:pStyle w:val="NormalWeb"/>
              <w:divId w:val="955327482"/>
              <w:rPr>
                <w:rFonts w:ascii="Arial" w:hAnsi="Arial" w:cs="Arial"/>
                <w:color w:val="000000"/>
                <w:sz w:val="22"/>
                <w:szCs w:val="22"/>
              </w:rPr>
            </w:pPr>
            <w:r>
              <w:rPr>
                <w:rFonts w:ascii="Arial" w:hAnsi="Arial" w:cs="Arial"/>
                <w:color w:val="000000"/>
                <w:sz w:val="22"/>
                <w:szCs w:val="22"/>
              </w:rPr>
              <w:t>No development shall commence on site until details of the finish to external timber, including any paint or stain to be used on the external walls, window joinery, and proposed gate have been submitted to and approved in writing by the Local Planning Authority. Development shall be carried out in accordance with the approved details prior to the development being first brought into use.</w:t>
            </w:r>
          </w:p>
          <w:p w14:paraId="00AABC74" w14:textId="77777777" w:rsidR="00000000" w:rsidRDefault="00000000">
            <w:pPr>
              <w:pStyle w:val="NormalWeb"/>
              <w:divId w:val="955327482"/>
              <w:rPr>
                <w:rFonts w:ascii="Arial" w:hAnsi="Arial" w:cs="Arial"/>
                <w:color w:val="000000"/>
                <w:sz w:val="22"/>
                <w:szCs w:val="22"/>
              </w:rPr>
            </w:pPr>
          </w:p>
          <w:p w14:paraId="310C4CCA" w14:textId="77777777" w:rsidR="00000000" w:rsidRDefault="00000000">
            <w:pPr>
              <w:pStyle w:val="NormalWeb"/>
              <w:divId w:val="955327482"/>
              <w:rPr>
                <w:rFonts w:ascii="Arial" w:hAnsi="Arial" w:cs="Arial"/>
                <w:color w:val="000000"/>
                <w:sz w:val="22"/>
                <w:szCs w:val="22"/>
              </w:rPr>
            </w:pPr>
            <w:r>
              <w:rPr>
                <w:rFonts w:ascii="Arial" w:hAnsi="Arial" w:cs="Arial"/>
                <w:color w:val="000000"/>
                <w:sz w:val="22"/>
                <w:szCs w:val="22"/>
              </w:rPr>
              <w:t>REASON: In the interests of visual amenity and the character and appearance of the area.</w:t>
            </w:r>
          </w:p>
          <w:p w14:paraId="3FEAA006" w14:textId="77777777" w:rsidR="00B44D77" w:rsidRPr="0009702B" w:rsidRDefault="00B44D77" w:rsidP="0009702B"/>
          <w:p w14:paraId="2709E5D4" w14:textId="33266A03" w:rsidR="00B44D77" w:rsidRPr="009D5E02" w:rsidRDefault="00B44D77" w:rsidP="0009702B">
            <w:pPr>
              <w:rPr>
                <w:rFonts w:eastAsia="Times New Roman"/>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0352E9" w:rsidRPr="009D5E02">
              <w:t>Content</w:t>
            </w:r>
            <w:r w:rsidR="009D5E02" w:rsidRPr="009D5E02">
              <w:t xml:space="preserve"> of a report by LPC Trull dated the </w:t>
            </w:r>
            <w:proofErr w:type="gramStart"/>
            <w:r w:rsidR="009D5E02" w:rsidRPr="009D5E02">
              <w:t>19</w:t>
            </w:r>
            <w:r w:rsidR="009D5E02" w:rsidRPr="009D5E02">
              <w:rPr>
                <w:vertAlign w:val="superscript"/>
              </w:rPr>
              <w:t>th</w:t>
            </w:r>
            <w:proofErr w:type="gramEnd"/>
            <w:r w:rsidR="009D5E02" w:rsidRPr="009D5E02">
              <w:t xml:space="preserve"> June 2026.</w:t>
            </w:r>
          </w:p>
          <w:p w14:paraId="41C2B781" w14:textId="77777777" w:rsidR="003569E3" w:rsidRDefault="003569E3" w:rsidP="0009702B">
            <w:pPr>
              <w:rPr>
                <w:rFonts w:eastAsia="Times New Roman"/>
                <w:b/>
                <w:bCs/>
                <w:color w:val="000000" w:themeColor="text1"/>
                <w:lang w:eastAsia="en-GB"/>
              </w:rPr>
            </w:pPr>
          </w:p>
          <w:p w14:paraId="6606A042" w14:textId="209A6C6C"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9D5E02">
              <w:rPr>
                <w:rFonts w:eastAsia="Times New Roman"/>
                <w:lang w:eastAsia="en-GB"/>
              </w:rPr>
              <w:t>condition are approved.</w:t>
            </w:r>
          </w:p>
          <w:p w14:paraId="273F005C" w14:textId="77777777" w:rsidR="003569E3" w:rsidRDefault="003569E3" w:rsidP="0009702B">
            <w:pPr>
              <w:rPr>
                <w:rFonts w:eastAsia="Times New Roman"/>
                <w:b/>
                <w:bCs/>
                <w:color w:val="000000" w:themeColor="text1"/>
                <w:lang w:eastAsia="en-GB"/>
              </w:rPr>
            </w:pPr>
          </w:p>
          <w:p w14:paraId="36FD90FB" w14:textId="287EED66" w:rsidR="00B44D77"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r w:rsidR="009D5E02">
              <w:rPr>
                <w:rFonts w:eastAsia="Times New Roman"/>
                <w:b/>
                <w:bCs/>
                <w:color w:val="000000" w:themeColor="text1"/>
                <w:lang w:eastAsia="en-GB"/>
              </w:rPr>
              <w:t>:</w:t>
            </w:r>
          </w:p>
          <w:p w14:paraId="7539F02E" w14:textId="77777777" w:rsidR="009D5E02" w:rsidRPr="00F81571" w:rsidRDefault="009D5E02" w:rsidP="0009702B">
            <w:pPr>
              <w:rPr>
                <w:rFonts w:eastAsia="Times New Roman"/>
                <w:b/>
                <w:bCs/>
                <w:color w:val="000000" w:themeColor="text1"/>
                <w:lang w:eastAsia="en-GB"/>
              </w:rPr>
            </w:pPr>
          </w:p>
          <w:p w14:paraId="38AFB291" w14:textId="1C73FCEE" w:rsidR="003569E3" w:rsidRPr="009D5E02" w:rsidRDefault="009D5E02" w:rsidP="0009702B">
            <w:pPr>
              <w:rPr>
                <w:rFonts w:eastAsia="Times New Roman"/>
                <w:lang w:eastAsia="en-GB"/>
              </w:rPr>
            </w:pPr>
            <w:r w:rsidRPr="009D5E02">
              <w:rPr>
                <w:rFonts w:eastAsia="Times New Roman"/>
                <w:lang w:eastAsia="en-GB"/>
              </w:rPr>
              <w:t>The details provided are complimentary to the special interest of the listed building.</w:t>
            </w:r>
          </w:p>
          <w:p w14:paraId="202A5270" w14:textId="77777777" w:rsidR="00534628" w:rsidRPr="00B44D77" w:rsidRDefault="00534628" w:rsidP="009D5E02">
            <w:pPr>
              <w:rPr>
                <w:rFonts w:eastAsia="Times New Roman"/>
                <w:color w:val="ED0000"/>
                <w:lang w:eastAsia="en-GB"/>
              </w:rPr>
            </w:pPr>
          </w:p>
        </w:tc>
      </w:tr>
      <w:tr w:rsidR="00FD58D3" w14:paraId="40107FE0" w14:textId="77777777" w:rsidTr="003569E3">
        <w:tc>
          <w:tcPr>
            <w:tcW w:w="10627" w:type="dxa"/>
          </w:tcPr>
          <w:p w14:paraId="032388DD" w14:textId="77777777" w:rsidR="00B44D77" w:rsidRPr="00F81571" w:rsidRDefault="00B44D77" w:rsidP="0009702B">
            <w:pPr>
              <w:rPr>
                <w:b/>
              </w:rPr>
            </w:pPr>
            <w:r w:rsidRPr="00F81571">
              <w:rPr>
                <w:b/>
              </w:rPr>
              <w:t>Condition 5:</w:t>
            </w:r>
          </w:p>
          <w:p w14:paraId="0546441B" w14:textId="77777777" w:rsidR="00000000" w:rsidRDefault="00000000">
            <w:pPr>
              <w:pStyle w:val="NormalWeb"/>
              <w:divId w:val="571701479"/>
              <w:rPr>
                <w:rFonts w:ascii="Arial" w:hAnsi="Arial" w:cs="Arial"/>
                <w:color w:val="000000"/>
                <w:sz w:val="22"/>
                <w:szCs w:val="22"/>
              </w:rPr>
            </w:pPr>
            <w:r>
              <w:rPr>
                <w:rFonts w:ascii="Arial" w:hAnsi="Arial" w:cs="Arial"/>
                <w:color w:val="000000"/>
                <w:sz w:val="22"/>
                <w:szCs w:val="22"/>
              </w:rPr>
              <w:t xml:space="preserve">No development shall commence on site until a sample panel of the render to be used on the external walls not less than 1 metre square, has been made available on site, inspected and approved in writing by the Local Planning Authority. The panel shall then be left in position for comparison whilst the development is carried out. Development shall be carried out in accordance with the approved sample. </w:t>
            </w:r>
            <w:r>
              <w:rPr>
                <w:rFonts w:ascii="Arial" w:hAnsi="Arial" w:cs="Arial"/>
                <w:color w:val="000000"/>
                <w:sz w:val="22"/>
                <w:szCs w:val="22"/>
              </w:rPr>
              <w:br/>
            </w:r>
            <w:r>
              <w:rPr>
                <w:rFonts w:ascii="Arial" w:hAnsi="Arial" w:cs="Arial"/>
                <w:color w:val="000000"/>
                <w:sz w:val="22"/>
                <w:szCs w:val="22"/>
              </w:rPr>
              <w:br/>
              <w:t>REASON: In the interests of visual amenity and the character and appearance of the area.</w:t>
            </w:r>
          </w:p>
          <w:p w14:paraId="73AF6DAA" w14:textId="77777777" w:rsidR="00B44D77" w:rsidRPr="0009702B" w:rsidRDefault="00B44D77" w:rsidP="0009702B"/>
          <w:p w14:paraId="2C0F09E3" w14:textId="1AA51131"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9D5E02">
              <w:rPr>
                <w:rFonts w:eastAsia="Times New Roman"/>
                <w:b/>
                <w:bCs/>
                <w:lang w:eastAsia="en-GB"/>
              </w:rPr>
              <w:t>:</w:t>
            </w:r>
            <w:r w:rsidRPr="009D5E02">
              <w:rPr>
                <w:rFonts w:eastAsia="Times New Roman"/>
                <w:lang w:eastAsia="en-GB"/>
              </w:rPr>
              <w:t xml:space="preserve"> </w:t>
            </w:r>
            <w:r w:rsidR="009D5E02" w:rsidRPr="009D5E02">
              <w:t xml:space="preserve">Content of a report by LPC Trull dated the </w:t>
            </w:r>
            <w:proofErr w:type="gramStart"/>
            <w:r w:rsidR="009D5E02" w:rsidRPr="009D5E02">
              <w:t>19th</w:t>
            </w:r>
            <w:proofErr w:type="gramEnd"/>
            <w:r w:rsidR="009D5E02" w:rsidRPr="009D5E02">
              <w:t xml:space="preserve"> June 2026</w:t>
            </w:r>
          </w:p>
          <w:p w14:paraId="57FB0CD3" w14:textId="77777777" w:rsidR="003569E3" w:rsidRDefault="003569E3" w:rsidP="0009702B">
            <w:pPr>
              <w:rPr>
                <w:rFonts w:eastAsia="Times New Roman"/>
                <w:b/>
                <w:bCs/>
                <w:color w:val="000000" w:themeColor="text1"/>
                <w:lang w:eastAsia="en-GB"/>
              </w:rPr>
            </w:pPr>
          </w:p>
          <w:p w14:paraId="5527DFCE" w14:textId="1DC4AE9F"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9D5E02">
              <w:rPr>
                <w:rFonts w:eastAsia="Times New Roman"/>
                <w:lang w:eastAsia="en-GB"/>
              </w:rPr>
              <w:t>approved.</w:t>
            </w:r>
          </w:p>
          <w:p w14:paraId="75C1C3EA" w14:textId="77777777" w:rsidR="003569E3" w:rsidRDefault="003569E3" w:rsidP="0009702B">
            <w:pPr>
              <w:rPr>
                <w:rFonts w:eastAsia="Times New Roman"/>
                <w:b/>
                <w:bCs/>
                <w:color w:val="000000" w:themeColor="text1"/>
                <w:lang w:eastAsia="en-GB"/>
              </w:rPr>
            </w:pPr>
          </w:p>
          <w:p w14:paraId="2585DF4C"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1BD420AE" w14:textId="77777777" w:rsidR="003569E3" w:rsidRPr="009D5E02" w:rsidRDefault="003569E3" w:rsidP="0009702B">
            <w:pPr>
              <w:rPr>
                <w:rFonts w:eastAsia="Times New Roman"/>
                <w:lang w:eastAsia="en-GB"/>
              </w:rPr>
            </w:pPr>
          </w:p>
          <w:p w14:paraId="646E2D4B" w14:textId="2A4CD9EE" w:rsidR="009D5E02" w:rsidRPr="009D5E02" w:rsidRDefault="009D5E02" w:rsidP="0009702B">
            <w:pPr>
              <w:rPr>
                <w:rFonts w:eastAsia="Times New Roman"/>
                <w:lang w:eastAsia="en-GB"/>
              </w:rPr>
            </w:pPr>
            <w:r w:rsidRPr="009D5E02">
              <w:rPr>
                <w:rFonts w:eastAsia="Times New Roman"/>
                <w:lang w:eastAsia="en-GB"/>
              </w:rPr>
              <w:t>The details provided are complimentary to the special interest of the listed building.</w:t>
            </w:r>
          </w:p>
          <w:p w14:paraId="133DAC87" w14:textId="77777777" w:rsidR="00534628" w:rsidRPr="00B44D77" w:rsidRDefault="00534628" w:rsidP="009D5E02">
            <w:pPr>
              <w:rPr>
                <w:rFonts w:eastAsia="Times New Roman"/>
                <w:color w:val="ED0000"/>
                <w:lang w:eastAsia="en-GB"/>
              </w:rPr>
            </w:pPr>
          </w:p>
        </w:tc>
      </w:tr>
      <w:tr w:rsidR="00FD58D3" w14:paraId="006E7747" w14:textId="77777777" w:rsidTr="003569E3">
        <w:tc>
          <w:tcPr>
            <w:tcW w:w="10627" w:type="dxa"/>
          </w:tcPr>
          <w:p w14:paraId="54067D21" w14:textId="77777777" w:rsidR="00B44D77" w:rsidRPr="00F81571" w:rsidRDefault="00B44D77" w:rsidP="0009702B">
            <w:pPr>
              <w:rPr>
                <w:b/>
              </w:rPr>
            </w:pPr>
            <w:r w:rsidRPr="00F81571">
              <w:rPr>
                <w:b/>
              </w:rPr>
              <w:t>Condition 6:</w:t>
            </w:r>
          </w:p>
          <w:p w14:paraId="17FB4324" w14:textId="77777777" w:rsidR="00000000" w:rsidRDefault="00000000">
            <w:pPr>
              <w:pStyle w:val="NormalWeb"/>
              <w:divId w:val="1320419883"/>
              <w:rPr>
                <w:rFonts w:ascii="Arial" w:hAnsi="Arial" w:cs="Arial"/>
                <w:color w:val="000000"/>
                <w:sz w:val="22"/>
                <w:szCs w:val="22"/>
              </w:rPr>
            </w:pPr>
            <w:r>
              <w:rPr>
                <w:rFonts w:ascii="Arial" w:hAnsi="Arial" w:cs="Arial"/>
                <w:color w:val="000000"/>
                <w:sz w:val="22"/>
                <w:szCs w:val="22"/>
              </w:rPr>
              <w:t>No development shall commence on site until a sample panel of stonework, not less than 1 metre square, has been constructed on site, inspected and approved in writing by the Local Planning Authority. The panel shall then be left in position for comparison whilst the development is carried out. Development shall be carried out in accordance with the approved sample.</w:t>
            </w:r>
            <w:r>
              <w:rPr>
                <w:rFonts w:ascii="Arial" w:hAnsi="Arial" w:cs="Arial"/>
                <w:color w:val="000000"/>
                <w:sz w:val="22"/>
                <w:szCs w:val="22"/>
              </w:rPr>
              <w:br/>
            </w:r>
            <w:r>
              <w:rPr>
                <w:rFonts w:ascii="Arial" w:hAnsi="Arial" w:cs="Arial"/>
                <w:color w:val="000000"/>
                <w:sz w:val="22"/>
                <w:szCs w:val="22"/>
              </w:rPr>
              <w:br/>
              <w:t>REASON: In the interests of visual amenity and the character and appearance of the area.</w:t>
            </w:r>
          </w:p>
          <w:p w14:paraId="1D4B81FD" w14:textId="77777777" w:rsidR="00B44D77" w:rsidRPr="0009702B" w:rsidRDefault="00B44D77" w:rsidP="0009702B"/>
          <w:p w14:paraId="74C68C71" w14:textId="77236940" w:rsidR="00B44D77" w:rsidRPr="0009702B" w:rsidRDefault="00B44D77" w:rsidP="0009702B">
            <w:pPr>
              <w:rPr>
                <w:rFonts w:eastAsia="Times New Roman"/>
                <w:color w:val="000000" w:themeColor="text1"/>
                <w:lang w:eastAsia="en-GB"/>
              </w:rPr>
            </w:pPr>
            <w:r w:rsidRPr="00F81571">
              <w:rPr>
                <w:rFonts w:eastAsia="Times New Roman"/>
                <w:b/>
                <w:bCs/>
                <w:color w:val="000000" w:themeColor="text1"/>
                <w:lang w:eastAsia="en-GB"/>
              </w:rPr>
              <w:lastRenderedPageBreak/>
              <w:t>Details Submitted for Approval:</w:t>
            </w:r>
            <w:r w:rsidRPr="0009702B">
              <w:rPr>
                <w:rFonts w:eastAsia="Times New Roman"/>
                <w:color w:val="000000" w:themeColor="text1"/>
                <w:lang w:eastAsia="en-GB"/>
              </w:rPr>
              <w:t xml:space="preserve"> </w:t>
            </w:r>
            <w:r w:rsidR="009D5E02" w:rsidRPr="009D5E02">
              <w:t xml:space="preserve">Content of a report by LPC Trull dated the </w:t>
            </w:r>
            <w:proofErr w:type="gramStart"/>
            <w:r w:rsidR="009D5E02" w:rsidRPr="009D5E02">
              <w:t>19th</w:t>
            </w:r>
            <w:proofErr w:type="gramEnd"/>
            <w:r w:rsidR="009D5E02" w:rsidRPr="009D5E02">
              <w:t xml:space="preserve"> June 2026</w:t>
            </w:r>
            <w:r w:rsidR="009D5E02" w:rsidRPr="009D5E02">
              <w:t>.</w:t>
            </w:r>
          </w:p>
          <w:p w14:paraId="0006BA79" w14:textId="77777777" w:rsidR="003569E3" w:rsidRDefault="003569E3" w:rsidP="0009702B">
            <w:pPr>
              <w:rPr>
                <w:rFonts w:eastAsia="Times New Roman"/>
                <w:b/>
                <w:bCs/>
                <w:color w:val="000000" w:themeColor="text1"/>
                <w:lang w:eastAsia="en-GB"/>
              </w:rPr>
            </w:pPr>
          </w:p>
          <w:p w14:paraId="1D2C6B55" w14:textId="4C1B0589"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9D5E02">
              <w:rPr>
                <w:rFonts w:eastAsia="Times New Roman"/>
                <w:lang w:eastAsia="en-GB"/>
              </w:rPr>
              <w:t>approved.</w:t>
            </w:r>
          </w:p>
          <w:p w14:paraId="4C1E5846" w14:textId="77777777" w:rsidR="003569E3" w:rsidRDefault="003569E3" w:rsidP="0009702B">
            <w:pPr>
              <w:rPr>
                <w:rFonts w:eastAsia="Times New Roman"/>
                <w:b/>
                <w:bCs/>
                <w:color w:val="000000" w:themeColor="text1"/>
                <w:lang w:eastAsia="en-GB"/>
              </w:rPr>
            </w:pPr>
          </w:p>
          <w:p w14:paraId="432D45FA" w14:textId="77777777"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3AE26BC6" w14:textId="77777777" w:rsidR="003569E3" w:rsidRDefault="003569E3" w:rsidP="0009702B">
            <w:pPr>
              <w:rPr>
                <w:rFonts w:eastAsia="Times New Roman"/>
                <w:color w:val="ED0000"/>
                <w:lang w:eastAsia="en-GB"/>
              </w:rPr>
            </w:pPr>
          </w:p>
          <w:p w14:paraId="027403E9" w14:textId="77777777" w:rsidR="00534628" w:rsidRPr="009D5E02" w:rsidRDefault="009D5E02" w:rsidP="0009702B">
            <w:pPr>
              <w:rPr>
                <w:rFonts w:eastAsia="Times New Roman"/>
                <w:lang w:eastAsia="en-GB"/>
              </w:rPr>
            </w:pPr>
            <w:r w:rsidRPr="009D5E02">
              <w:rPr>
                <w:rFonts w:eastAsia="Times New Roman"/>
                <w:lang w:eastAsia="en-GB"/>
              </w:rPr>
              <w:t>The details provided are complimentary to the special interest of the listed building.</w:t>
            </w:r>
          </w:p>
          <w:p w14:paraId="04E5D6CF" w14:textId="1AB0FE18" w:rsidR="009D5E02" w:rsidRPr="00B44D77" w:rsidRDefault="009D5E02" w:rsidP="0009702B">
            <w:pPr>
              <w:rPr>
                <w:rFonts w:eastAsia="Times New Roman"/>
                <w:color w:val="ED0000"/>
                <w:lang w:eastAsia="en-GB"/>
              </w:rPr>
            </w:pPr>
          </w:p>
        </w:tc>
      </w:tr>
      <w:tr w:rsidR="00FD58D3" w14:paraId="7F20EA66" w14:textId="77777777" w:rsidTr="003569E3">
        <w:tc>
          <w:tcPr>
            <w:tcW w:w="10627" w:type="dxa"/>
          </w:tcPr>
          <w:p w14:paraId="28E29B7D" w14:textId="77777777" w:rsidR="00B44D77" w:rsidRPr="009D5E02" w:rsidRDefault="00B44D77" w:rsidP="0009702B">
            <w:pPr>
              <w:rPr>
                <w:b/>
              </w:rPr>
            </w:pPr>
            <w:r w:rsidRPr="009D5E02">
              <w:rPr>
                <w:b/>
              </w:rPr>
              <w:lastRenderedPageBreak/>
              <w:t>Condition 7:</w:t>
            </w:r>
          </w:p>
          <w:p w14:paraId="1873C2D6" w14:textId="77777777" w:rsidR="00000000" w:rsidRPr="009D5E02" w:rsidRDefault="00000000">
            <w:pPr>
              <w:pStyle w:val="NormalWeb"/>
              <w:divId w:val="697241333"/>
              <w:rPr>
                <w:rFonts w:ascii="Arial" w:hAnsi="Arial" w:cs="Arial"/>
                <w:sz w:val="22"/>
                <w:szCs w:val="22"/>
              </w:rPr>
            </w:pPr>
            <w:r w:rsidRPr="009D5E02">
              <w:rPr>
                <w:rFonts w:ascii="Arial" w:hAnsi="Arial" w:cs="Arial"/>
                <w:sz w:val="22"/>
                <w:szCs w:val="22"/>
              </w:rPr>
              <w:t xml:space="preserve">No development shall commence on site until details of the proposed acoustic fence have been submitted to and approved in writing by the Local Planning Authority. The fence shall be erected in accordance with the approved details and shall be </w:t>
            </w:r>
            <w:proofErr w:type="gramStart"/>
            <w:r w:rsidRPr="009D5E02">
              <w:rPr>
                <w:rFonts w:ascii="Arial" w:hAnsi="Arial" w:cs="Arial"/>
                <w:sz w:val="22"/>
                <w:szCs w:val="22"/>
              </w:rPr>
              <w:t>maintained as such at all times</w:t>
            </w:r>
            <w:proofErr w:type="gramEnd"/>
            <w:r w:rsidRPr="009D5E02">
              <w:rPr>
                <w:rFonts w:ascii="Arial" w:hAnsi="Arial" w:cs="Arial"/>
                <w:sz w:val="22"/>
                <w:szCs w:val="22"/>
              </w:rPr>
              <w:t xml:space="preserve"> thereafter.</w:t>
            </w:r>
          </w:p>
          <w:p w14:paraId="0722C40A" w14:textId="77777777" w:rsidR="00000000" w:rsidRPr="009D5E02" w:rsidRDefault="00000000">
            <w:pPr>
              <w:pStyle w:val="NormalWeb"/>
              <w:divId w:val="697241333"/>
              <w:rPr>
                <w:rFonts w:ascii="Arial" w:hAnsi="Arial" w:cs="Arial"/>
                <w:sz w:val="22"/>
                <w:szCs w:val="22"/>
              </w:rPr>
            </w:pPr>
            <w:r w:rsidRPr="009D5E02">
              <w:rPr>
                <w:rFonts w:ascii="Arial" w:hAnsi="Arial" w:cs="Arial"/>
                <w:sz w:val="22"/>
                <w:szCs w:val="22"/>
              </w:rPr>
              <w:t>REASON: In the interests of visual amenity and the character and appearance of the area.</w:t>
            </w:r>
          </w:p>
          <w:p w14:paraId="49041BAE" w14:textId="410DC872" w:rsidR="00B44D77" w:rsidRPr="009D5E02" w:rsidRDefault="00B44D77" w:rsidP="009D5E02">
            <w:pPr>
              <w:pStyle w:val="NormalWeb"/>
              <w:rPr>
                <w:rFonts w:ascii="Arial" w:eastAsia="Times New Roman" w:hAnsi="Arial" w:cs="Arial"/>
              </w:rPr>
            </w:pPr>
            <w:r w:rsidRPr="009D5E02">
              <w:rPr>
                <w:rFonts w:ascii="Arial" w:eastAsia="Times New Roman" w:hAnsi="Arial" w:cs="Arial"/>
                <w:b/>
                <w:bCs/>
              </w:rPr>
              <w:t>Details Submitted for Approval:</w:t>
            </w:r>
            <w:r w:rsidRPr="009D5E02">
              <w:rPr>
                <w:rFonts w:ascii="Arial" w:eastAsia="Times New Roman" w:hAnsi="Arial" w:cs="Arial"/>
              </w:rPr>
              <w:t xml:space="preserve"> </w:t>
            </w:r>
            <w:r w:rsidR="009D5E02" w:rsidRPr="009D5E02">
              <w:rPr>
                <w:rFonts w:ascii="Arial" w:eastAsia="Times New Roman" w:hAnsi="Arial" w:cs="Arial"/>
              </w:rPr>
              <w:t xml:space="preserve">Content of a report by LPC Trull dated the </w:t>
            </w:r>
            <w:proofErr w:type="gramStart"/>
            <w:r w:rsidR="009D5E02" w:rsidRPr="009D5E02">
              <w:rPr>
                <w:rFonts w:ascii="Arial" w:eastAsia="Times New Roman" w:hAnsi="Arial" w:cs="Arial"/>
              </w:rPr>
              <w:t>19th</w:t>
            </w:r>
            <w:proofErr w:type="gramEnd"/>
            <w:r w:rsidR="009D5E02" w:rsidRPr="009D5E02">
              <w:rPr>
                <w:rFonts w:ascii="Arial" w:eastAsia="Times New Roman" w:hAnsi="Arial" w:cs="Arial"/>
              </w:rPr>
              <w:t xml:space="preserve"> June 2026.</w:t>
            </w:r>
          </w:p>
          <w:p w14:paraId="3DA6CF9B" w14:textId="77777777" w:rsidR="003569E3" w:rsidRPr="009D5E02" w:rsidRDefault="003569E3" w:rsidP="0009702B">
            <w:pPr>
              <w:rPr>
                <w:rFonts w:eastAsia="Times New Roman"/>
                <w:b/>
                <w:bCs/>
                <w:lang w:eastAsia="en-GB"/>
              </w:rPr>
            </w:pPr>
          </w:p>
          <w:p w14:paraId="43774EA4" w14:textId="0C299BCC" w:rsidR="00FD58D3" w:rsidRPr="009D5E02" w:rsidRDefault="00B44D77" w:rsidP="0009702B">
            <w:pPr>
              <w:rPr>
                <w:rFonts w:eastAsia="Times New Roman"/>
                <w:lang w:eastAsia="en-GB"/>
              </w:rPr>
            </w:pPr>
            <w:r w:rsidRPr="009D5E02">
              <w:rPr>
                <w:rFonts w:eastAsia="Times New Roman"/>
                <w:b/>
                <w:bCs/>
                <w:lang w:eastAsia="en-GB"/>
              </w:rPr>
              <w:t>Decision:</w:t>
            </w:r>
            <w:r w:rsidRPr="009D5E02">
              <w:rPr>
                <w:rFonts w:eastAsia="Times New Roman"/>
                <w:lang w:eastAsia="en-GB"/>
              </w:rPr>
              <w:t xml:space="preserve"> The details submitted in relation to this condition are approved.</w:t>
            </w:r>
          </w:p>
          <w:p w14:paraId="5310C18B" w14:textId="77777777" w:rsidR="003569E3" w:rsidRPr="009D5E02" w:rsidRDefault="003569E3" w:rsidP="0009702B">
            <w:pPr>
              <w:rPr>
                <w:rFonts w:eastAsia="Times New Roman"/>
                <w:b/>
                <w:bCs/>
                <w:lang w:eastAsia="en-GB"/>
              </w:rPr>
            </w:pPr>
          </w:p>
          <w:p w14:paraId="44DDD4C7" w14:textId="77777777" w:rsidR="00B44D77" w:rsidRPr="009D5E02" w:rsidRDefault="00B44D77" w:rsidP="0009702B">
            <w:pPr>
              <w:rPr>
                <w:rFonts w:eastAsia="Times New Roman"/>
                <w:b/>
                <w:bCs/>
                <w:lang w:eastAsia="en-GB"/>
              </w:rPr>
            </w:pPr>
            <w:r w:rsidRPr="009D5E02">
              <w:rPr>
                <w:rFonts w:eastAsia="Times New Roman"/>
                <w:b/>
                <w:bCs/>
                <w:lang w:eastAsia="en-GB"/>
              </w:rPr>
              <w:t>Reason for Decision:</w:t>
            </w:r>
          </w:p>
          <w:p w14:paraId="0D38A39F" w14:textId="77777777" w:rsidR="003569E3" w:rsidRPr="009D5E02" w:rsidRDefault="003569E3" w:rsidP="0009702B">
            <w:pPr>
              <w:rPr>
                <w:rFonts w:eastAsia="Times New Roman"/>
                <w:lang w:eastAsia="en-GB"/>
              </w:rPr>
            </w:pPr>
          </w:p>
          <w:p w14:paraId="34CEDDD4" w14:textId="54EF2A74" w:rsidR="00534628" w:rsidRPr="009D5E02" w:rsidRDefault="009D5E02" w:rsidP="0009702B">
            <w:pPr>
              <w:rPr>
                <w:rFonts w:eastAsia="Times New Roman"/>
                <w:lang w:eastAsia="en-GB"/>
              </w:rPr>
            </w:pPr>
            <w:r w:rsidRPr="009D5E02">
              <w:rPr>
                <w:rFonts w:eastAsia="Times New Roman"/>
                <w:lang w:eastAsia="en-GB"/>
              </w:rPr>
              <w:t>The details provided are complimentary to the special interest of the listed building.</w:t>
            </w:r>
          </w:p>
        </w:tc>
      </w:tr>
    </w:tbl>
    <w:p w14:paraId="2CCD49D6" w14:textId="77777777" w:rsidR="005667B8" w:rsidRDefault="005667B8" w:rsidP="00F81571">
      <w:pPr>
        <w:pStyle w:val="Letterbody"/>
        <w:ind w:right="201"/>
        <w:rPr>
          <w:rFonts w:cs="Arial"/>
          <w:color w:val="000000"/>
          <w:szCs w:val="24"/>
        </w:rPr>
      </w:pPr>
    </w:p>
    <w:p w14:paraId="5A96571B" w14:textId="77777777"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549881C5" w14:textId="77777777" w:rsidR="005667B8" w:rsidRPr="00642F56" w:rsidRDefault="005667B8" w:rsidP="00DA7ECB">
      <w:pPr>
        <w:pStyle w:val="Letterbody"/>
        <w:ind w:left="-426" w:right="201"/>
        <w:rPr>
          <w:rFonts w:cs="Arial"/>
          <w:sz w:val="22"/>
          <w:szCs w:val="22"/>
        </w:rPr>
      </w:pPr>
    </w:p>
    <w:p w14:paraId="79B75009" w14:textId="77777777" w:rsidR="00A774A5" w:rsidRPr="00642F56" w:rsidRDefault="00A774A5" w:rsidP="00A774A5">
      <w:pPr>
        <w:pStyle w:val="Letterbody"/>
        <w:ind w:left="-426" w:right="201"/>
        <w:rPr>
          <w:rFonts w:cs="Arial"/>
          <w:sz w:val="22"/>
          <w:szCs w:val="22"/>
        </w:rPr>
      </w:pPr>
    </w:p>
    <w:p w14:paraId="08865193"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23F421E3" w14:textId="77777777"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67C4BEC1"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1D6E249" w14:textId="77777777" w:rsidR="00E66C00" w:rsidRPr="00F555BF" w:rsidRDefault="00E66C00" w:rsidP="00E66C00">
      <w:pPr>
        <w:spacing w:after="0" w:line="276" w:lineRule="auto"/>
        <w:rPr>
          <w:rFonts w:cs="Arial"/>
          <w:b/>
          <w:bCs/>
        </w:rPr>
      </w:pPr>
      <w:r w:rsidRPr="00F555BF">
        <w:rPr>
          <w:rFonts w:cs="Arial"/>
          <w:b/>
          <w:bCs/>
        </w:rPr>
        <w:lastRenderedPageBreak/>
        <w:t>NOTES</w:t>
      </w:r>
      <w:r>
        <w:rPr>
          <w:rFonts w:cs="Arial"/>
          <w:b/>
          <w:bCs/>
        </w:rPr>
        <w:t>:</w:t>
      </w:r>
    </w:p>
    <w:p w14:paraId="2BB3BAC6" w14:textId="77777777" w:rsidR="00E66C00" w:rsidRPr="00F555BF" w:rsidRDefault="00E66C00" w:rsidP="00E66C00">
      <w:pPr>
        <w:spacing w:after="0" w:line="276" w:lineRule="auto"/>
        <w:rPr>
          <w:rFonts w:cs="Arial"/>
          <w:b/>
          <w:bCs/>
        </w:rPr>
      </w:pPr>
    </w:p>
    <w:p w14:paraId="291116E0"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Approved Conditions:</w:t>
      </w:r>
    </w:p>
    <w:p w14:paraId="0FA74ACC" w14:textId="77777777" w:rsidR="00E66C00" w:rsidRPr="00F555BF" w:rsidRDefault="00E66C00" w:rsidP="00E66C00">
      <w:pPr>
        <w:spacing w:after="0" w:line="276" w:lineRule="auto"/>
        <w:ind w:left="720" w:right="201"/>
        <w:jc w:val="both"/>
        <w:rPr>
          <w:rFonts w:cs="Arial"/>
        </w:rPr>
      </w:pPr>
      <w:r w:rsidRPr="00946610">
        <w:rPr>
          <w:rFonts w:cs="Arial"/>
        </w:rPr>
        <w:t xml:space="preserve">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w:t>
      </w:r>
      <w:r>
        <w:rPr>
          <w:rFonts w:cs="Arial"/>
        </w:rPr>
        <w:t>listed building consent</w:t>
      </w:r>
      <w:r w:rsidRPr="00946610">
        <w:rPr>
          <w:rFonts w:cs="Arial"/>
        </w:rPr>
        <w:t xml:space="preserve"> to ensure the development remains lawful.</w:t>
      </w:r>
    </w:p>
    <w:p w14:paraId="1FED2929" w14:textId="77777777" w:rsidR="00E66C00" w:rsidRPr="00946610" w:rsidRDefault="00E66C00" w:rsidP="00E66C00">
      <w:pPr>
        <w:spacing w:after="0" w:line="276" w:lineRule="auto"/>
        <w:ind w:left="720" w:right="201"/>
        <w:jc w:val="both"/>
        <w:rPr>
          <w:rFonts w:cs="Arial"/>
        </w:rPr>
      </w:pPr>
    </w:p>
    <w:p w14:paraId="6850D472"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Refused Conditions:</w:t>
      </w:r>
    </w:p>
    <w:p w14:paraId="7FF30F59" w14:textId="77777777" w:rsidR="00E66C00" w:rsidRPr="00F555BF" w:rsidRDefault="00E66C00" w:rsidP="00E66C00">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2AA0C5CA" w14:textId="77777777" w:rsidR="00E66C00" w:rsidRPr="00946610" w:rsidRDefault="00E66C00" w:rsidP="00E66C00">
      <w:pPr>
        <w:spacing w:after="0" w:line="276" w:lineRule="auto"/>
        <w:ind w:right="201"/>
        <w:jc w:val="both"/>
        <w:rPr>
          <w:rFonts w:cs="Arial"/>
        </w:rPr>
      </w:pPr>
    </w:p>
    <w:p w14:paraId="74D0A4FB" w14:textId="77777777" w:rsidR="00E66C00" w:rsidRPr="00F555BF" w:rsidRDefault="00E66C00" w:rsidP="00E66C00">
      <w:pPr>
        <w:numPr>
          <w:ilvl w:val="0"/>
          <w:numId w:val="1"/>
        </w:numPr>
        <w:spacing w:after="0" w:line="276" w:lineRule="auto"/>
        <w:ind w:right="201"/>
        <w:jc w:val="both"/>
        <w:rPr>
          <w:rFonts w:cs="Arial"/>
        </w:rPr>
      </w:pPr>
      <w:r w:rsidRPr="00946610">
        <w:rPr>
          <w:rFonts w:cs="Arial"/>
          <w:b/>
          <w:bCs/>
        </w:rPr>
        <w:t>Partially Discharged Conditions:</w:t>
      </w:r>
    </w:p>
    <w:p w14:paraId="03561FC8" w14:textId="77777777" w:rsidR="00E66C00" w:rsidRPr="00946610" w:rsidRDefault="00E66C00" w:rsidP="00E66C00">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1A0DF308" w14:textId="77777777" w:rsidR="00E66C00" w:rsidRPr="00F555BF" w:rsidRDefault="00E66C00" w:rsidP="00E66C00">
      <w:pPr>
        <w:spacing w:after="0"/>
        <w:ind w:left="-426" w:right="201"/>
        <w:rPr>
          <w:rFonts w:cs="Arial"/>
          <w:b/>
          <w:bCs/>
        </w:rPr>
      </w:pPr>
    </w:p>
    <w:p w14:paraId="2431364D" w14:textId="77777777" w:rsidR="00E66C00" w:rsidRPr="00946610" w:rsidRDefault="00E66C00" w:rsidP="00E66C00">
      <w:pPr>
        <w:spacing w:after="0"/>
        <w:ind w:left="-426" w:right="201"/>
        <w:rPr>
          <w:rFonts w:cs="Arial"/>
        </w:rPr>
      </w:pPr>
      <w:r w:rsidRPr="00946610">
        <w:rPr>
          <w:rFonts w:cs="Arial"/>
          <w:b/>
          <w:bCs/>
        </w:rPr>
        <w:t>Right of Appeal:</w:t>
      </w:r>
    </w:p>
    <w:p w14:paraId="0EFCEAE3" w14:textId="77777777" w:rsidR="00E66C00" w:rsidRPr="00F555BF" w:rsidRDefault="00E66C00" w:rsidP="00E66C00">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17CBC1D0" w14:textId="77777777" w:rsidR="00E66C00" w:rsidRPr="00781964" w:rsidRDefault="00E66C00" w:rsidP="00E66C00">
      <w:pPr>
        <w:spacing w:after="0"/>
        <w:ind w:left="-426" w:right="201"/>
        <w:jc w:val="both"/>
        <w:rPr>
          <w:rFonts w:cs="Arial"/>
        </w:rPr>
      </w:pPr>
    </w:p>
    <w:p w14:paraId="7ED6F6A4" w14:textId="77777777" w:rsidR="00E66C00" w:rsidRPr="00F555BF" w:rsidRDefault="00E66C00" w:rsidP="00E66C00">
      <w:pPr>
        <w:spacing w:after="0"/>
        <w:ind w:left="-426" w:right="201"/>
        <w:jc w:val="both"/>
        <w:rPr>
          <w:rFonts w:cs="Arial"/>
        </w:rPr>
      </w:pPr>
      <w:r w:rsidRPr="00781964">
        <w:rPr>
          <w:rFonts w:cs="Arial"/>
        </w:rPr>
        <w:t xml:space="preserve">The appeal must be made within </w:t>
      </w:r>
      <w:r>
        <w:rPr>
          <w:rFonts w:cs="Arial"/>
          <w:b/>
          <w:bCs/>
        </w:rPr>
        <w:t xml:space="preserve">6 months </w:t>
      </w:r>
      <w:r w:rsidRPr="00781964">
        <w:rPr>
          <w:rFonts w:cs="Arial"/>
        </w:rPr>
        <w:t xml:space="preserve">from the date of this decision notice. If the appeal is submitted after this </w:t>
      </w:r>
      <w:r>
        <w:rPr>
          <w:rFonts w:cs="Arial"/>
        </w:rPr>
        <w:t>6</w:t>
      </w:r>
      <w:r w:rsidRPr="00781964">
        <w:rPr>
          <w:rFonts w:cs="Arial"/>
        </w:rPr>
        <w:t>-</w:t>
      </w:r>
      <w:r>
        <w:rPr>
          <w:rFonts w:cs="Arial"/>
        </w:rPr>
        <w:t>month</w:t>
      </w:r>
      <w:r w:rsidRPr="00781964">
        <w:rPr>
          <w:rFonts w:cs="Arial"/>
        </w:rPr>
        <w:t xml:space="preserve"> period, the Planning Inspectorate will only consider it if there are exceptional circumstances.</w:t>
      </w:r>
    </w:p>
    <w:p w14:paraId="17C0E69E" w14:textId="77777777" w:rsidR="00E66C00" w:rsidRPr="00781964" w:rsidRDefault="00E66C00" w:rsidP="00E66C00">
      <w:pPr>
        <w:spacing w:after="0"/>
        <w:ind w:left="-426" w:right="201"/>
        <w:jc w:val="both"/>
        <w:rPr>
          <w:rFonts w:cs="Arial"/>
        </w:rPr>
      </w:pPr>
    </w:p>
    <w:p w14:paraId="5E5C0ABF" w14:textId="77777777" w:rsidR="00E66C00" w:rsidRPr="00F555BF" w:rsidRDefault="00E66C00" w:rsidP="00E66C00">
      <w:pPr>
        <w:spacing w:after="0"/>
        <w:ind w:left="-426" w:right="201"/>
        <w:jc w:val="both"/>
        <w:rPr>
          <w:rFonts w:cs="Arial"/>
        </w:rPr>
      </w:pPr>
      <w:r w:rsidRPr="00781964">
        <w:rPr>
          <w:rFonts w:cs="Arial"/>
        </w:rPr>
        <w:t xml:space="preserve">The procedure for making an appeal is set out under </w:t>
      </w:r>
      <w:r w:rsidRPr="00781964">
        <w:rPr>
          <w:rFonts w:cs="Arial"/>
          <w:b/>
          <w:bCs/>
        </w:rPr>
        <w:t xml:space="preserve">Section </w:t>
      </w:r>
      <w:r>
        <w:rPr>
          <w:rFonts w:cs="Arial"/>
          <w:b/>
          <w:bCs/>
        </w:rPr>
        <w:t>20</w:t>
      </w:r>
      <w:r w:rsidRPr="00781964">
        <w:rPr>
          <w:rFonts w:cs="Arial"/>
          <w:b/>
          <w:bCs/>
        </w:rPr>
        <w:t xml:space="preserve"> of the </w:t>
      </w:r>
      <w:r w:rsidRPr="00395AF9">
        <w:rPr>
          <w:rFonts w:cs="Arial"/>
          <w:b/>
          <w:bCs/>
        </w:rPr>
        <w:t>Planning (Listed Buildings and Conservation Areas) Act 1990</w:t>
      </w:r>
      <w:r w:rsidRPr="00781964">
        <w:rPr>
          <w:rFonts w:cs="Arial"/>
        </w:rPr>
        <w:t xml:space="preserve">, along with the relevant </w:t>
      </w:r>
      <w:r>
        <w:rPr>
          <w:rFonts w:cs="Arial"/>
        </w:rPr>
        <w:t>procedural details set out</w:t>
      </w:r>
      <w:r w:rsidRPr="00781964">
        <w:rPr>
          <w:rFonts w:cs="Arial"/>
        </w:rPr>
        <w:t xml:space="preserve"> in the</w:t>
      </w:r>
      <w:r w:rsidRPr="009023B6">
        <w:rPr>
          <w:rFonts w:cs="Arial"/>
          <w:b/>
          <w:bCs/>
        </w:rPr>
        <w:t xml:space="preserve"> Planning (Listed Buildings and Conservation Areas) Regulations 1990</w:t>
      </w:r>
      <w:r>
        <w:rPr>
          <w:rFonts w:cs="Arial"/>
          <w:b/>
          <w:bCs/>
        </w:rPr>
        <w:t xml:space="preserve">. </w:t>
      </w:r>
      <w:r w:rsidRPr="00781964">
        <w:rPr>
          <w:rFonts w:cs="Arial"/>
        </w:rPr>
        <w:t>For detailed guidance on how to submit your appeal, please visit the Planning Inspectorate’s website:</w:t>
      </w:r>
    </w:p>
    <w:p w14:paraId="0C1528F1" w14:textId="77777777" w:rsidR="00E66C00" w:rsidRPr="00781964" w:rsidRDefault="00E66C00" w:rsidP="00E66C00">
      <w:pPr>
        <w:spacing w:after="0"/>
        <w:ind w:left="-426" w:right="201"/>
        <w:jc w:val="both"/>
        <w:rPr>
          <w:rFonts w:cs="Arial"/>
        </w:rPr>
      </w:pPr>
      <w:hyperlink r:id="rId10" w:tgtFrame="_new" w:history="1">
        <w:r w:rsidRPr="00781964">
          <w:rPr>
            <w:rStyle w:val="Hyperlink"/>
            <w:rFonts w:cs="Arial"/>
          </w:rPr>
          <w:t>https://www.gov.uk/appeal-planning-decision</w:t>
        </w:r>
      </w:hyperlink>
    </w:p>
    <w:p w14:paraId="22D05A14" w14:textId="77777777" w:rsidR="00E66C00" w:rsidRPr="00946610" w:rsidRDefault="00E66C00" w:rsidP="00E66C00">
      <w:pPr>
        <w:spacing w:after="0"/>
        <w:ind w:left="-426" w:right="201"/>
        <w:jc w:val="both"/>
        <w:rPr>
          <w:rFonts w:cs="Arial"/>
        </w:rPr>
      </w:pPr>
    </w:p>
    <w:p w14:paraId="2E1C7168" w14:textId="77777777" w:rsidR="00E66C00" w:rsidRPr="00F555BF" w:rsidRDefault="00E66C00" w:rsidP="00E66C00">
      <w:pPr>
        <w:spacing w:after="0"/>
        <w:ind w:left="-426" w:right="201"/>
        <w:jc w:val="both"/>
        <w:rPr>
          <w:rFonts w:cs="Arial"/>
        </w:rPr>
      </w:pPr>
      <w:r w:rsidRPr="00946610">
        <w:rPr>
          <w:rFonts w:cs="Arial"/>
        </w:rPr>
        <w:t xml:space="preserve">Please be aware that </w:t>
      </w:r>
      <w:r>
        <w:rPr>
          <w:rFonts w:cs="Arial"/>
        </w:rPr>
        <w:t>w</w:t>
      </w:r>
      <w:r w:rsidRPr="009F5E8E">
        <w:rPr>
          <w:rFonts w:cs="Arial"/>
        </w:rPr>
        <w:t xml:space="preserve">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w:t>
      </w:r>
      <w:r>
        <w:rPr>
          <w:rFonts w:cs="Arial"/>
        </w:rPr>
        <w:t>listed building consent</w:t>
      </w:r>
      <w:r w:rsidRPr="009F5E8E">
        <w:rPr>
          <w:rFonts w:cs="Arial"/>
        </w:rPr>
        <w:t xml:space="preserve"> or the reasonableness of imposing the condition itself.</w:t>
      </w:r>
    </w:p>
    <w:p w14:paraId="143768D8" w14:textId="77777777" w:rsidR="00946610" w:rsidRPr="00F81571" w:rsidRDefault="00946610" w:rsidP="00E66C00">
      <w:pPr>
        <w:spacing w:after="0" w:line="276" w:lineRule="auto"/>
        <w:rPr>
          <w:rFonts w:cs="Arial"/>
        </w:rPr>
      </w:pP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352E9"/>
    <w:rsid w:val="0005594F"/>
    <w:rsid w:val="000719F9"/>
    <w:rsid w:val="00073670"/>
    <w:rsid w:val="0009702B"/>
    <w:rsid w:val="000B0A0D"/>
    <w:rsid w:val="000B2480"/>
    <w:rsid w:val="000B584D"/>
    <w:rsid w:val="000B7E15"/>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16BF"/>
    <w:rsid w:val="00353936"/>
    <w:rsid w:val="00353EFC"/>
    <w:rsid w:val="00356715"/>
    <w:rsid w:val="003569E3"/>
    <w:rsid w:val="00361A9A"/>
    <w:rsid w:val="00366F4D"/>
    <w:rsid w:val="003671A5"/>
    <w:rsid w:val="0038545B"/>
    <w:rsid w:val="00396642"/>
    <w:rsid w:val="003C0B74"/>
    <w:rsid w:val="003C361A"/>
    <w:rsid w:val="003E38ED"/>
    <w:rsid w:val="004113AE"/>
    <w:rsid w:val="00414551"/>
    <w:rsid w:val="00414C3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36A7"/>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D5E02"/>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66C00"/>
    <w:rsid w:val="00E75B65"/>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EC1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1701479">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97241333">
      <w:bodyDiv w:val="1"/>
      <w:marLeft w:val="0"/>
      <w:marRight w:val="0"/>
      <w:marTop w:val="0"/>
      <w:marBottom w:val="0"/>
      <w:divBdr>
        <w:top w:val="none" w:sz="0" w:space="0" w:color="auto"/>
        <w:left w:val="none" w:sz="0" w:space="0" w:color="auto"/>
        <w:bottom w:val="none" w:sz="0" w:space="0" w:color="auto"/>
        <w:right w:val="none" w:sz="0" w:space="0" w:color="auto"/>
      </w:divBdr>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955327482">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20419883">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45886179">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appeal-planning-decision" TargetMode="External"/><Relationship Id="rId4" Type="http://schemas.openxmlformats.org/officeDocument/2006/relationships/numbering" Target="numbering.xml"/><Relationship Id="rId9" Type="http://schemas.openxmlformats.org/officeDocument/2006/relationships/hyperlink" Target="mailto:developmentmanagement@wilt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D9896B-C530-4AEC-87A3-C4AA16161999}">
  <ds:schemaRefs>
    <ds:schemaRef ds:uri="http://schemas.microsoft.com/sharepoint/v3/contenttype/forms"/>
  </ds:schemaRefs>
</ds:datastoreItem>
</file>

<file path=customXml/itemProps2.xml><?xml version="1.0" encoding="utf-8"?>
<ds:datastoreItem xmlns:ds="http://schemas.openxmlformats.org/officeDocument/2006/customXml" ds:itemID="{E85681F3-7AB7-414B-A829-ED970F80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DB4517-51C6-481F-9193-C57F260BC6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salesforceId:65a4a033-31df-4a84-b638-ca1967c5b76b</dc:subject>
  <dc:creator>Philip Skill</dc:creator>
  <cp:keywords/>
  <dc:description/>
  <cp:lastModifiedBy>Bentham-Hill, Guy</cp:lastModifiedBy>
  <cp:revision>2</cp:revision>
  <dcterms:created xsi:type="dcterms:W3CDTF">2026-08-24T16:19:00Z</dcterms:created>
  <dcterms:modified xsi:type="dcterms:W3CDTF">2026-08-24T16:19:00Z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069Q300000Syh3nIAB</vt:lpwstr>
  </property>
  <property fmtid="{D5CDD505-2E9C-101B-9397-08002B2CF9AE}" pid="3" name="ContentTypeId">
    <vt:lpwstr>0x0101003BC72D1F2CF0104583A3EA714836C4C8</vt:lpwstr>
  </property>
</Properties>
</file>