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795C5" w14:textId="12B34581" w:rsidR="005D1F0F" w:rsidRDefault="00941A39" w:rsidP="00852602">
      <w:pPr>
        <w:pStyle w:val="Subtitle"/>
        <w:rPr>
          <w:rStyle w:val="Heading1Char"/>
          <w:rFonts w:ascii="Poppins" w:hAnsi="Poppins" w:cs="Poppins"/>
          <w:b/>
          <w:bCs/>
          <w:sz w:val="48"/>
          <w:szCs w:val="48"/>
        </w:rPr>
      </w:pPr>
      <w:r w:rsidRPr="00AF690B">
        <w:rPr>
          <w:rStyle w:val="Heading5Char"/>
          <w:rFonts w:ascii="Poppins" w:hAnsi="Poppins" w:cs="Poppins"/>
          <w:b/>
          <w:bCs/>
          <w:noProof/>
          <w:sz w:val="48"/>
          <w:szCs w:val="48"/>
        </w:rPr>
        <w:drawing>
          <wp:anchor distT="0" distB="0" distL="114300" distR="114300" simplePos="0" relativeHeight="251663360" behindDoc="1" locked="0" layoutInCell="1" allowOverlap="1" wp14:anchorId="672C43FB" wp14:editId="5EC0A802">
            <wp:simplePos x="0" y="0"/>
            <wp:positionH relativeFrom="column">
              <wp:posOffset>-7781925</wp:posOffset>
            </wp:positionH>
            <wp:positionV relativeFrom="paragraph">
              <wp:posOffset>735965</wp:posOffset>
            </wp:positionV>
            <wp:extent cx="15528290" cy="11257280"/>
            <wp:effectExtent l="0" t="0" r="0" b="1270"/>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9">
                      <a:alphaModFix amt="25000"/>
                      <a:extLst>
                        <a:ext uri="{28A0092B-C50C-407E-A947-70E740481C1C}">
                          <a14:useLocalDpi xmlns:a14="http://schemas.microsoft.com/office/drawing/2010/main" val="0"/>
                        </a:ext>
                      </a:extLst>
                    </a:blip>
                    <a:stretch>
                      <a:fillRect/>
                    </a:stretch>
                  </pic:blipFill>
                  <pic:spPr>
                    <a:xfrm>
                      <a:off x="0" y="0"/>
                      <a:ext cx="15528290" cy="11257280"/>
                    </a:xfrm>
                    <a:prstGeom prst="rect">
                      <a:avLst/>
                    </a:prstGeom>
                  </pic:spPr>
                </pic:pic>
              </a:graphicData>
            </a:graphic>
            <wp14:sizeRelH relativeFrom="page">
              <wp14:pctWidth>0</wp14:pctWidth>
            </wp14:sizeRelH>
            <wp14:sizeRelV relativeFrom="page">
              <wp14:pctHeight>0</wp14:pctHeight>
            </wp14:sizeRelV>
          </wp:anchor>
        </w:drawing>
      </w:r>
    </w:p>
    <w:p w14:paraId="2BB99AC8" w14:textId="57B34036" w:rsidR="005D1F0F" w:rsidRDefault="00941A39" w:rsidP="00941A39">
      <w:pPr>
        <w:pStyle w:val="Subtitle"/>
        <w:tabs>
          <w:tab w:val="left" w:pos="2625"/>
        </w:tabs>
        <w:rPr>
          <w:rStyle w:val="Heading1Char"/>
          <w:rFonts w:ascii="Poppins" w:hAnsi="Poppins" w:cs="Poppins"/>
          <w:b/>
          <w:bCs/>
          <w:sz w:val="48"/>
          <w:szCs w:val="48"/>
        </w:rPr>
      </w:pPr>
      <w:r>
        <w:rPr>
          <w:rStyle w:val="Heading1Char"/>
          <w:rFonts w:ascii="Poppins" w:hAnsi="Poppins" w:cs="Poppins"/>
          <w:b/>
          <w:bCs/>
          <w:sz w:val="48"/>
          <w:szCs w:val="48"/>
        </w:rPr>
        <w:tab/>
      </w:r>
    </w:p>
    <w:p w14:paraId="0A73B9EF" w14:textId="77777777" w:rsidR="005D1F0F" w:rsidRDefault="005D1F0F" w:rsidP="00852602">
      <w:pPr>
        <w:pStyle w:val="Subtitle"/>
        <w:rPr>
          <w:rStyle w:val="Heading1Char"/>
          <w:rFonts w:ascii="Poppins" w:hAnsi="Poppins" w:cs="Poppins"/>
          <w:b/>
          <w:bCs/>
          <w:sz w:val="48"/>
          <w:szCs w:val="48"/>
        </w:rPr>
      </w:pPr>
    </w:p>
    <w:p w14:paraId="13981D7E" w14:textId="677D44AF" w:rsidR="00B2316C" w:rsidRPr="00E72DFE" w:rsidRDefault="00F31C41" w:rsidP="00941A39">
      <w:r>
        <w:tab/>
      </w:r>
    </w:p>
    <w:sdt>
      <w:sdtPr>
        <w:alias w:val="Title"/>
        <w:tag w:val=""/>
        <w:id w:val="-1977213240"/>
        <w:placeholder>
          <w:docPart w:val="3A344DBB4D004FDFBDB6788749F912FB"/>
        </w:placeholder>
        <w:dataBinding w:prefixMappings="xmlns:ns0='http://purl.org/dc/elements/1.1/' xmlns:ns1='http://schemas.openxmlformats.org/package/2006/metadata/core-properties' " w:xpath="/ns1:coreProperties[1]/ns0:title[1]" w:storeItemID="{6C3C8BC8-F283-45AE-878A-BAB7291924A1}"/>
        <w:text/>
      </w:sdtPr>
      <w:sdtContent>
        <w:p w14:paraId="4DB0345A" w14:textId="4EA33E9D" w:rsidR="00B2316C" w:rsidRPr="00AA2597" w:rsidRDefault="0084479E" w:rsidP="00852602">
          <w:pPr>
            <w:pStyle w:val="Title"/>
          </w:pPr>
          <w:r>
            <w:t>Habitats Reg</w:t>
          </w:r>
          <w:r w:rsidR="00E8430C">
            <w:t xml:space="preserve"> Assessment for</w:t>
          </w:r>
          <w:r w:rsidR="004F11E9">
            <w:t xml:space="preserve"> </w:t>
          </w:r>
          <w:r w:rsidR="0054421D">
            <w:t>Reg 77</w:t>
          </w:r>
          <w:r w:rsidR="0029187C">
            <w:t xml:space="preserve"> Application</w:t>
          </w:r>
        </w:p>
      </w:sdtContent>
    </w:sdt>
    <w:sdt>
      <w:sdtPr>
        <w:alias w:val="Subject"/>
        <w:tag w:val=""/>
        <w:id w:val="-1715108857"/>
        <w:placeholder>
          <w:docPart w:val="13C45B94CD71446D8C43502B7354D2C6"/>
        </w:placeholder>
        <w:dataBinding w:prefixMappings="xmlns:ns0='http://purl.org/dc/elements/1.1/' xmlns:ns1='http://schemas.openxmlformats.org/package/2006/metadata/core-properties' " w:xpath="/ns1:coreProperties[1]/ns0:subject[1]" w:storeItemID="{6C3C8BC8-F283-45AE-878A-BAB7291924A1}"/>
        <w:text/>
      </w:sdtPr>
      <w:sdtContent>
        <w:p w14:paraId="7BD548C4" w14:textId="37A711D4" w:rsidR="005D1F0F" w:rsidRPr="00E72DFE" w:rsidRDefault="0029187C" w:rsidP="00852602">
          <w:pPr>
            <w:pStyle w:val="Subtitle"/>
          </w:pPr>
          <w:r w:rsidRPr="0029187C">
            <w:t>Dunns House, S</w:t>
          </w:r>
          <w:r>
            <w:t>t</w:t>
          </w:r>
          <w:r w:rsidRPr="0029187C">
            <w:t xml:space="preserve"> P</w:t>
          </w:r>
          <w:r>
            <w:t>auls</w:t>
          </w:r>
          <w:r w:rsidRPr="0029187C">
            <w:t xml:space="preserve"> R</w:t>
          </w:r>
          <w:r>
            <w:t>oad</w:t>
          </w:r>
          <w:r w:rsidRPr="0029187C">
            <w:t>, SALISBURY, SP2 7B</w:t>
          </w:r>
          <w:r w:rsidR="006E1848">
            <w:t>F</w:t>
          </w:r>
        </w:p>
      </w:sdtContent>
    </w:sdt>
    <w:p w14:paraId="405592DF" w14:textId="77777777" w:rsidR="005D1F0F" w:rsidRPr="00E72DFE" w:rsidRDefault="005D1F0F" w:rsidP="00852602"/>
    <w:p w14:paraId="2DF03EAB" w14:textId="1EA4E57C" w:rsidR="00E72DFE" w:rsidRDefault="00E72DFE" w:rsidP="00852602">
      <w:pPr>
        <w:pStyle w:val="OrgandDate"/>
      </w:pPr>
      <w:r>
        <w:t>Report for:</w:t>
      </w:r>
      <w:r>
        <w:tab/>
      </w:r>
      <w:sdt>
        <w:sdtPr>
          <w:alias w:val="Company"/>
          <w:tag w:val=""/>
          <w:id w:val="1922675985"/>
          <w:placeholder>
            <w:docPart w:val="B7F99A95E12E4D76A98B3E21B0BD2994"/>
          </w:placeholder>
          <w:dataBinding w:prefixMappings="xmlns:ns0='http://schemas.openxmlformats.org/officeDocument/2006/extended-properties' " w:xpath="/ns0:Properties[1]/ns0:Company[1]" w:storeItemID="{6668398D-A668-4E3E-A5EB-62B293D839F1}"/>
          <w:text/>
        </w:sdtPr>
        <w:sdtContent>
          <w:r w:rsidR="0054421D" w:rsidRPr="0054421D">
            <w:t>FTB Cubica Ltd</w:t>
          </w:r>
        </w:sdtContent>
      </w:sdt>
    </w:p>
    <w:p w14:paraId="74A0EECC" w14:textId="42098C76" w:rsidR="009B085B" w:rsidRDefault="009B085B" w:rsidP="00852602">
      <w:pPr>
        <w:pStyle w:val="OrgandDate"/>
      </w:pPr>
      <w:r>
        <w:t>Version:</w:t>
      </w:r>
      <w:r>
        <w:tab/>
      </w:r>
      <w:r>
        <w:tab/>
      </w:r>
      <w:sdt>
        <w:sdtPr>
          <w:alias w:val="Status"/>
          <w:tag w:val=""/>
          <w:id w:val="213700025"/>
          <w:placeholder>
            <w:docPart w:val="7AEA1B0A03C64665B331CFD6A7D13717"/>
          </w:placeholder>
          <w:dataBinding w:prefixMappings="xmlns:ns0='http://purl.org/dc/elements/1.1/' xmlns:ns1='http://schemas.openxmlformats.org/package/2006/metadata/core-properties' " w:xpath="/ns1:coreProperties[1]/ns1:contentStatus[1]" w:storeItemID="{6C3C8BC8-F283-45AE-878A-BAB7291924A1}"/>
          <w:text/>
        </w:sdtPr>
        <w:sdtContent>
          <w:r w:rsidR="002B5FD2">
            <w:t>4</w:t>
          </w:r>
          <w:r w:rsidR="0073157B">
            <w:t>.</w:t>
          </w:r>
          <w:r w:rsidR="0054421D">
            <w:t>0</w:t>
          </w:r>
        </w:sdtContent>
      </w:sdt>
    </w:p>
    <w:p w14:paraId="5CF60FA7" w14:textId="20D6C365" w:rsidR="009D0723" w:rsidRDefault="00726135" w:rsidP="00852602">
      <w:pPr>
        <w:pStyle w:val="OrgandDate"/>
      </w:pPr>
      <w:r w:rsidRPr="00E72DFE">
        <w:t>Date</w:t>
      </w:r>
      <w:r w:rsidR="009D0723" w:rsidRPr="00E72DFE">
        <w:t>:</w:t>
      </w:r>
      <w:r w:rsidR="00E72DFE" w:rsidRPr="00E72DFE">
        <w:t xml:space="preserve"> </w:t>
      </w:r>
      <w:r w:rsidR="00E72DFE">
        <w:tab/>
      </w:r>
      <w:r w:rsidR="00E72DFE">
        <w:tab/>
      </w:r>
      <w:sdt>
        <w:sdtPr>
          <w:alias w:val="Publish Date"/>
          <w:tag w:val=""/>
          <w:id w:val="550885575"/>
          <w:placeholder>
            <w:docPart w:val="72369CDDDDD846B7A358024130D10481"/>
          </w:placeholder>
          <w:dataBinding w:prefixMappings="xmlns:ns0='http://schemas.microsoft.com/office/2006/coverPageProps' " w:xpath="/ns0:CoverPageProperties[1]/ns0:PublishDate[1]" w:storeItemID="{55AF091B-3C7A-41E3-B477-F2FDAA23CFDA}"/>
          <w:date w:fullDate="2026-06-24T00:00:00Z">
            <w:dateFormat w:val="dd MMMM yyyy"/>
            <w:lid w:val="en-GB"/>
            <w:storeMappedDataAs w:val="dateTime"/>
            <w:calendar w:val="gregorian"/>
          </w:date>
        </w:sdtPr>
        <w:sdtContent>
          <w:r w:rsidR="0054421D">
            <w:t>2</w:t>
          </w:r>
          <w:r w:rsidR="002B5FD2">
            <w:t>4</w:t>
          </w:r>
          <w:r w:rsidR="0054421D">
            <w:t xml:space="preserve"> </w:t>
          </w:r>
          <w:r w:rsidR="002B5FD2">
            <w:t>June</w:t>
          </w:r>
          <w:r w:rsidR="00B51276">
            <w:t xml:space="preserve"> 2026</w:t>
          </w:r>
        </w:sdtContent>
      </w:sdt>
    </w:p>
    <w:p w14:paraId="66C36A22" w14:textId="77777777" w:rsidR="008701A5" w:rsidRDefault="008701A5" w:rsidP="00852602"/>
    <w:p w14:paraId="71CB8CD7" w14:textId="77777777" w:rsidR="00DF2DFD" w:rsidRDefault="00DF2DFD" w:rsidP="00852602"/>
    <w:p w14:paraId="28E702ED" w14:textId="77777777" w:rsidR="00F31C41" w:rsidRDefault="00F31C41" w:rsidP="00852602">
      <w:pPr>
        <w:rPr>
          <w:rStyle w:val="Emphasis"/>
        </w:rPr>
      </w:pPr>
      <w:r>
        <w:rPr>
          <w:rStyle w:val="Emphasis"/>
        </w:rPr>
        <w:tab/>
      </w:r>
    </w:p>
    <w:p w14:paraId="41680A73" w14:textId="77777777" w:rsidR="00F31C41" w:rsidRDefault="00F31C41" w:rsidP="00852602">
      <w:pPr>
        <w:rPr>
          <w:rStyle w:val="Emphasis"/>
        </w:rPr>
      </w:pPr>
    </w:p>
    <w:p w14:paraId="4F65BB23" w14:textId="77777777" w:rsidR="00F31C41" w:rsidRDefault="00F31C41" w:rsidP="00852602">
      <w:pPr>
        <w:rPr>
          <w:rStyle w:val="Emphasis"/>
        </w:rPr>
      </w:pPr>
    </w:p>
    <w:p w14:paraId="0CC913FF" w14:textId="77777777" w:rsidR="00F31C41" w:rsidRDefault="00F31C41" w:rsidP="00852602">
      <w:pPr>
        <w:rPr>
          <w:rStyle w:val="Emphasis"/>
        </w:rPr>
      </w:pPr>
    </w:p>
    <w:p w14:paraId="1910CECB" w14:textId="77777777" w:rsidR="00F31C41" w:rsidRDefault="00F31C41" w:rsidP="00852602">
      <w:pPr>
        <w:rPr>
          <w:rStyle w:val="Emphasis"/>
        </w:rPr>
      </w:pPr>
    </w:p>
    <w:p w14:paraId="34D9FB38" w14:textId="77777777" w:rsidR="00F31C41" w:rsidRDefault="005817FE" w:rsidP="00852602">
      <w:pPr>
        <w:rPr>
          <w:rStyle w:val="Emphasis"/>
        </w:rPr>
      </w:pPr>
      <w:r>
        <w:rPr>
          <w:noProof/>
        </w:rPr>
        <mc:AlternateContent>
          <mc:Choice Requires="wps">
            <w:drawing>
              <wp:anchor distT="0" distB="0" distL="114300" distR="114300" simplePos="0" relativeHeight="251666432" behindDoc="0" locked="0" layoutInCell="1" allowOverlap="1" wp14:anchorId="2752C1B2" wp14:editId="2CDD9F4F">
                <wp:simplePos x="0" y="0"/>
                <wp:positionH relativeFrom="column">
                  <wp:posOffset>671662</wp:posOffset>
                </wp:positionH>
                <wp:positionV relativeFrom="page">
                  <wp:posOffset>8358553</wp:posOffset>
                </wp:positionV>
                <wp:extent cx="5805170" cy="1210310"/>
                <wp:effectExtent l="0" t="0" r="0" b="0"/>
                <wp:wrapSquare wrapText="bothSides"/>
                <wp:docPr id="10866287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170" cy="1210310"/>
                        </a:xfrm>
                        <a:prstGeom prst="rect">
                          <a:avLst/>
                        </a:prstGeom>
                        <a:noFill/>
                        <a:ln w="9525">
                          <a:noFill/>
                          <a:miter lim="800000"/>
                          <a:headEnd/>
                          <a:tailEnd/>
                        </a:ln>
                      </wps:spPr>
                      <wps:txbx>
                        <w:txbxContent>
                          <w:p w14:paraId="39A492AD" w14:textId="557D653F" w:rsidR="00BC7291" w:rsidRPr="00702CD0" w:rsidRDefault="00B51276" w:rsidP="00BC7291">
                            <w:pPr>
                              <w:ind w:left="0"/>
                              <w:rPr>
                                <w:rStyle w:val="Emphasis"/>
                              </w:rPr>
                            </w:pPr>
                            <w:r>
                              <w:rPr>
                                <w:rStyle w:val="Emphasis"/>
                              </w:rPr>
                              <w:t>Version</w:t>
                            </w:r>
                            <w:r w:rsidR="00BC7291" w:rsidRPr="00702CD0">
                              <w:rPr>
                                <w:rStyle w:val="Emphasis"/>
                              </w:rPr>
                              <w:t xml:space="preserve"> </w:t>
                            </w:r>
                            <w:r w:rsidR="00BC7291" w:rsidRPr="00BC7291">
                              <w:rPr>
                                <w:rStyle w:val="Emphasis"/>
                              </w:rPr>
                              <w:t>History</w:t>
                            </w:r>
                          </w:p>
                          <w:tbl>
                            <w:tblPr>
                              <w:tblStyle w:val="TableGrid"/>
                              <w:tblW w:w="8926" w:type="dxa"/>
                              <w:tblInd w:w="0" w:type="dxa"/>
                              <w:tblCellMar>
                                <w:left w:w="57" w:type="dxa"/>
                                <w:right w:w="57" w:type="dxa"/>
                              </w:tblCellMar>
                              <w:tblLook w:val="04A0" w:firstRow="1" w:lastRow="0" w:firstColumn="1" w:lastColumn="0" w:noHBand="0" w:noVBand="1"/>
                            </w:tblPr>
                            <w:tblGrid>
                              <w:gridCol w:w="1134"/>
                              <w:gridCol w:w="1701"/>
                              <w:gridCol w:w="6091"/>
                            </w:tblGrid>
                            <w:tr w:rsidR="00BC7291" w14:paraId="53F008D8" w14:textId="77777777" w:rsidTr="005817FE">
                              <w:tc>
                                <w:tcPr>
                                  <w:tcW w:w="1134" w:type="dxa"/>
                                  <w:shd w:val="clear" w:color="ECDCC4" w:fill="94B6D2" w:themeFill="accent1"/>
                                </w:tcPr>
                                <w:p w14:paraId="799BD45B" w14:textId="77777777" w:rsidR="00BC7291" w:rsidRPr="00641810" w:rsidRDefault="00BC7291" w:rsidP="00BC7291">
                                  <w:pPr>
                                    <w:pStyle w:val="ColumnHeader"/>
                                    <w:rPr>
                                      <w:color w:val="ECDCC4"/>
                                      <w14:textFill>
                                        <w14:solidFill>
                                          <w14:srgbClr w14:val="ECDCC4">
                                            <w14:lumMod w14:val="25000"/>
                                          </w14:srgbClr>
                                        </w14:solidFill>
                                      </w14:textFill>
                                    </w:rPr>
                                  </w:pPr>
                                  <w:r>
                                    <w:t>Version</w:t>
                                  </w:r>
                                </w:p>
                              </w:tc>
                              <w:tc>
                                <w:tcPr>
                                  <w:tcW w:w="1701" w:type="dxa"/>
                                  <w:shd w:val="clear" w:color="ECDCC4" w:fill="94B6D2" w:themeFill="accent1"/>
                                </w:tcPr>
                                <w:p w14:paraId="6A2E9B45" w14:textId="77777777" w:rsidR="00BC7291" w:rsidRPr="00641810" w:rsidRDefault="00BC7291" w:rsidP="00BC7291">
                                  <w:pPr>
                                    <w:pStyle w:val="ColumnHeader"/>
                                  </w:pPr>
                                  <w:r>
                                    <w:t>Date</w:t>
                                  </w:r>
                                </w:p>
                              </w:tc>
                              <w:tc>
                                <w:tcPr>
                                  <w:tcW w:w="6091" w:type="dxa"/>
                                  <w:shd w:val="clear" w:color="ECDCC4" w:fill="94B6D2" w:themeFill="accent1"/>
                                </w:tcPr>
                                <w:p w14:paraId="19079BC8" w14:textId="77777777" w:rsidR="00BC7291" w:rsidRPr="00641810" w:rsidRDefault="00BC7291" w:rsidP="00BC7291">
                                  <w:pPr>
                                    <w:pStyle w:val="ColumnHeader"/>
                                  </w:pPr>
                                  <w:r>
                                    <w:t>Comments</w:t>
                                  </w:r>
                                </w:p>
                              </w:tc>
                            </w:tr>
                            <w:tr w:rsidR="00BC7291" w14:paraId="1784F7FC" w14:textId="77777777" w:rsidTr="005817FE">
                              <w:tc>
                                <w:tcPr>
                                  <w:tcW w:w="1134" w:type="dxa"/>
                                </w:tcPr>
                                <w:p w14:paraId="3A90215C" w14:textId="4AFE0E5C" w:rsidR="00BC7291" w:rsidRDefault="0054421D" w:rsidP="00356E03">
                                  <w:pPr>
                                    <w:pStyle w:val="NoSpacing"/>
                                  </w:pPr>
                                  <w:r>
                                    <w:t>1.0</w:t>
                                  </w:r>
                                </w:p>
                              </w:tc>
                              <w:tc>
                                <w:tcPr>
                                  <w:tcW w:w="1701" w:type="dxa"/>
                                </w:tcPr>
                                <w:p w14:paraId="465C868F" w14:textId="0B044DF5" w:rsidR="00BC7291" w:rsidRPr="00641810" w:rsidRDefault="0054421D" w:rsidP="00356E03">
                                  <w:pPr>
                                    <w:pStyle w:val="NoSpacing"/>
                                  </w:pPr>
                                  <w:r>
                                    <w:t>20 Feb 26</w:t>
                                  </w:r>
                                </w:p>
                              </w:tc>
                              <w:tc>
                                <w:tcPr>
                                  <w:tcW w:w="6091" w:type="dxa"/>
                                </w:tcPr>
                                <w:p w14:paraId="66A3085E" w14:textId="566B5899" w:rsidR="00BC7291" w:rsidRPr="00641810" w:rsidRDefault="0054421D" w:rsidP="00356E03">
                                  <w:pPr>
                                    <w:pStyle w:val="NoSpacing"/>
                                  </w:pPr>
                                  <w:r>
                                    <w:t>Draft to Client</w:t>
                                  </w:r>
                                </w:p>
                              </w:tc>
                            </w:tr>
                            <w:tr w:rsidR="00BC7291" w14:paraId="0B16A9D0" w14:textId="77777777" w:rsidTr="005817FE">
                              <w:tc>
                                <w:tcPr>
                                  <w:tcW w:w="1134" w:type="dxa"/>
                                </w:tcPr>
                                <w:p w14:paraId="632A3F5C" w14:textId="025B4690" w:rsidR="00BC7291" w:rsidRDefault="00E427CF" w:rsidP="00356E03">
                                  <w:pPr>
                                    <w:pStyle w:val="NoSpacing"/>
                                  </w:pPr>
                                  <w:r>
                                    <w:t>2.0</w:t>
                                  </w:r>
                                </w:p>
                              </w:tc>
                              <w:tc>
                                <w:tcPr>
                                  <w:tcW w:w="1701" w:type="dxa"/>
                                </w:tcPr>
                                <w:p w14:paraId="66CD8AD4" w14:textId="39E28E07" w:rsidR="00BC7291" w:rsidRDefault="00E427CF" w:rsidP="00356E03">
                                  <w:pPr>
                                    <w:pStyle w:val="NoSpacing"/>
                                  </w:pPr>
                                  <w:r>
                                    <w:t>20 Feb 26</w:t>
                                  </w:r>
                                </w:p>
                              </w:tc>
                              <w:tc>
                                <w:tcPr>
                                  <w:tcW w:w="6091" w:type="dxa"/>
                                </w:tcPr>
                                <w:p w14:paraId="7653E21F" w14:textId="13F78D66" w:rsidR="00BC7291" w:rsidRDefault="00E427CF" w:rsidP="00356E03">
                                  <w:pPr>
                                    <w:pStyle w:val="NoSpacing"/>
                                  </w:pPr>
                                  <w:r>
                                    <w:t>Final with update water consumption figures</w:t>
                                  </w:r>
                                </w:p>
                              </w:tc>
                            </w:tr>
                            <w:tr w:rsidR="00BC7291" w14:paraId="325ABE5C" w14:textId="77777777" w:rsidTr="005817FE">
                              <w:tc>
                                <w:tcPr>
                                  <w:tcW w:w="1134" w:type="dxa"/>
                                </w:tcPr>
                                <w:p w14:paraId="7F7D4F6C" w14:textId="62D25DAD" w:rsidR="00BC7291" w:rsidRDefault="002A0561" w:rsidP="00356E03">
                                  <w:pPr>
                                    <w:pStyle w:val="NoSpacing"/>
                                  </w:pPr>
                                  <w:r>
                                    <w:t>3.0</w:t>
                                  </w:r>
                                </w:p>
                              </w:tc>
                              <w:tc>
                                <w:tcPr>
                                  <w:tcW w:w="1701" w:type="dxa"/>
                                </w:tcPr>
                                <w:p w14:paraId="055CF1A7" w14:textId="5EE66368" w:rsidR="00BC7291" w:rsidRDefault="002A0561" w:rsidP="00356E03">
                                  <w:pPr>
                                    <w:pStyle w:val="NoSpacing"/>
                                  </w:pPr>
                                  <w:r>
                                    <w:t>20 May 26</w:t>
                                  </w:r>
                                </w:p>
                              </w:tc>
                              <w:tc>
                                <w:tcPr>
                                  <w:tcW w:w="6091" w:type="dxa"/>
                                </w:tcPr>
                                <w:p w14:paraId="59AF3A41" w14:textId="1E9974D7" w:rsidR="00BC7291" w:rsidRDefault="002A0561" w:rsidP="00356E03">
                                  <w:pPr>
                                    <w:pStyle w:val="NoSpacing"/>
                                  </w:pPr>
                                  <w:r>
                                    <w:t>Layout change to remove 4x  3 bedroom flats and replace with 8 X 1 bedroom</w:t>
                                  </w:r>
                                </w:p>
                              </w:tc>
                            </w:tr>
                            <w:tr w:rsidR="002B5FD2" w14:paraId="5290B896" w14:textId="77777777" w:rsidTr="005817FE">
                              <w:tc>
                                <w:tcPr>
                                  <w:tcW w:w="1134" w:type="dxa"/>
                                </w:tcPr>
                                <w:p w14:paraId="1F6F3753" w14:textId="49F6FB57" w:rsidR="002B5FD2" w:rsidRDefault="002B5FD2" w:rsidP="00356E03">
                                  <w:pPr>
                                    <w:pStyle w:val="NoSpacing"/>
                                  </w:pPr>
                                  <w:r>
                                    <w:t>4.0</w:t>
                                  </w:r>
                                </w:p>
                              </w:tc>
                              <w:tc>
                                <w:tcPr>
                                  <w:tcW w:w="1701" w:type="dxa"/>
                                </w:tcPr>
                                <w:p w14:paraId="08AA26A6" w14:textId="2289462B" w:rsidR="002B5FD2" w:rsidRDefault="002B5FD2" w:rsidP="00356E03">
                                  <w:pPr>
                                    <w:pStyle w:val="NoSpacing"/>
                                  </w:pPr>
                                  <w:r>
                                    <w:t>24 Jun 26</w:t>
                                  </w:r>
                                </w:p>
                              </w:tc>
                              <w:tc>
                                <w:tcPr>
                                  <w:tcW w:w="6091" w:type="dxa"/>
                                </w:tcPr>
                                <w:p w14:paraId="02996A54" w14:textId="1E061D76" w:rsidR="002B5FD2" w:rsidRDefault="002B5FD2" w:rsidP="00356E03">
                                  <w:pPr>
                                    <w:pStyle w:val="NoSpacing"/>
                                  </w:pPr>
                                  <w:r>
                                    <w:t>Amends following consultation with Natural England</w:t>
                                  </w:r>
                                </w:p>
                              </w:tc>
                            </w:tr>
                          </w:tbl>
                          <w:p w14:paraId="5E4594BB" w14:textId="77777777" w:rsidR="00BC7291" w:rsidRPr="00DF2DFD" w:rsidRDefault="00BC7291" w:rsidP="00BC7291">
                            <w:pPr>
                              <w:pStyle w:val="NoSpacing"/>
                            </w:pPr>
                          </w:p>
                        </w:txbxContent>
                      </wps:txbx>
                      <wps:bodyPr rot="0" vert="horz" wrap="square" lIns="91440" tIns="45720" rIns="91440" bIns="45720" anchor="t" anchorCtr="0">
                        <a:noAutofit/>
                      </wps:bodyPr>
                    </wps:wsp>
                  </a:graphicData>
                </a:graphic>
              </wp:anchor>
            </w:drawing>
          </mc:Choice>
          <mc:Fallback>
            <w:pict>
              <v:shapetype w14:anchorId="2752C1B2" id="_x0000_t202" coordsize="21600,21600" o:spt="202" path="m,l,21600r21600,l21600,xe">
                <v:stroke joinstyle="miter"/>
                <v:path gradientshapeok="t" o:connecttype="rect"/>
              </v:shapetype>
              <v:shape id="Text Box 2" o:spid="_x0000_s1026" type="#_x0000_t202" style="position:absolute;left:0;text-align:left;margin-left:52.9pt;margin-top:658.15pt;width:457.1pt;height:95.3pt;z-index:25166643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" filled="f" stroked="f">
                <v:textbox>
                  <w:txbxContent>
                    <w:p w14:paraId="39A492AD" w14:textId="557D653F" w:rsidR="00BC7291" w:rsidRPr="00702CD0" w:rsidRDefault="00B51276" w:rsidP="00BC7291">
                      <w:pPr>
                        <w:ind w:left="0"/>
                        <w:rPr>
                          <w:rStyle w:val="Emphasis"/>
                        </w:rPr>
                      </w:pPr>
                      <w:r>
                        <w:rPr>
                          <w:rStyle w:val="Emphasis"/>
                        </w:rPr>
                        <w:t>Version</w:t>
                      </w:r>
                      <w:r w:rsidR="00BC7291" w:rsidRPr="00702CD0">
                        <w:rPr>
                          <w:rStyle w:val="Emphasis"/>
                        </w:rPr>
                        <w:t xml:space="preserve"> </w:t>
                      </w:r>
                      <w:r w:rsidR="00BC7291" w:rsidRPr="00BC7291">
                        <w:rPr>
                          <w:rStyle w:val="Emphasis"/>
                        </w:rPr>
                        <w:t>History</w:t>
                      </w:r>
                    </w:p>
                    <w:tbl>
                      <w:tblPr>
                        <w:tblStyle w:val="TableGrid"/>
                        <w:tblW w:w="8926" w:type="dxa"/>
                        <w:tblInd w:w="0" w:type="dxa"/>
                        <w:tblCellMar>
                          <w:left w:w="57" w:type="dxa"/>
                          <w:right w:w="57" w:type="dxa"/>
                        </w:tblCellMar>
                        <w:tblLook w:val="04A0" w:firstRow="1" w:lastRow="0" w:firstColumn="1" w:lastColumn="0" w:noHBand="0" w:noVBand="1"/>
                      </w:tblPr>
                      <w:tblGrid>
                        <w:gridCol w:w="1134"/>
                        <w:gridCol w:w="1701"/>
                        <w:gridCol w:w="6091"/>
                      </w:tblGrid>
                      <w:tr w:rsidR="00BC7291" w14:paraId="53F008D8" w14:textId="77777777" w:rsidTr="005817FE">
                        <w:tc>
                          <w:tcPr>
                            <w:tcW w:w="1134" w:type="dxa"/>
                            <w:shd w:val="clear" w:color="ECDCC4" w:fill="94B6D2" w:themeFill="accent1"/>
                          </w:tcPr>
                          <w:p w14:paraId="799BD45B" w14:textId="77777777" w:rsidR="00BC7291" w:rsidRPr="00641810" w:rsidRDefault="00BC7291" w:rsidP="00BC7291">
                            <w:pPr>
                              <w:pStyle w:val="ColumnHeader"/>
                              <w:rPr>
                                <w:color w:val="ECDCC4"/>
                                <w14:textFill>
                                  <w14:solidFill>
                                    <w14:srgbClr w14:val="ECDCC4">
                                      <w14:lumMod w14:val="25000"/>
                                    </w14:srgbClr>
                                  </w14:solidFill>
                                </w14:textFill>
                              </w:rPr>
                            </w:pPr>
                            <w:r>
                              <w:t>Version</w:t>
                            </w:r>
                          </w:p>
                        </w:tc>
                        <w:tc>
                          <w:tcPr>
                            <w:tcW w:w="1701" w:type="dxa"/>
                            <w:shd w:val="clear" w:color="ECDCC4" w:fill="94B6D2" w:themeFill="accent1"/>
                          </w:tcPr>
                          <w:p w14:paraId="6A2E9B45" w14:textId="77777777" w:rsidR="00BC7291" w:rsidRPr="00641810" w:rsidRDefault="00BC7291" w:rsidP="00BC7291">
                            <w:pPr>
                              <w:pStyle w:val="ColumnHeader"/>
                            </w:pPr>
                            <w:r>
                              <w:t>Date</w:t>
                            </w:r>
                          </w:p>
                        </w:tc>
                        <w:tc>
                          <w:tcPr>
                            <w:tcW w:w="6091" w:type="dxa"/>
                            <w:shd w:val="clear" w:color="ECDCC4" w:fill="94B6D2" w:themeFill="accent1"/>
                          </w:tcPr>
                          <w:p w14:paraId="19079BC8" w14:textId="77777777" w:rsidR="00BC7291" w:rsidRPr="00641810" w:rsidRDefault="00BC7291" w:rsidP="00BC7291">
                            <w:pPr>
                              <w:pStyle w:val="ColumnHeader"/>
                            </w:pPr>
                            <w:r>
                              <w:t>Comments</w:t>
                            </w:r>
                          </w:p>
                        </w:tc>
                      </w:tr>
                      <w:tr w:rsidR="00BC7291" w14:paraId="1784F7FC" w14:textId="77777777" w:rsidTr="005817FE">
                        <w:tc>
                          <w:tcPr>
                            <w:tcW w:w="1134" w:type="dxa"/>
                          </w:tcPr>
                          <w:p w14:paraId="3A90215C" w14:textId="4AFE0E5C" w:rsidR="00BC7291" w:rsidRDefault="0054421D" w:rsidP="00356E03">
                            <w:pPr>
                              <w:pStyle w:val="NoSpacing"/>
                            </w:pPr>
                            <w:r>
                              <w:t>1.0</w:t>
                            </w:r>
                          </w:p>
                        </w:tc>
                        <w:tc>
                          <w:tcPr>
                            <w:tcW w:w="1701" w:type="dxa"/>
                          </w:tcPr>
                          <w:p w14:paraId="465C868F" w14:textId="0B044DF5" w:rsidR="00BC7291" w:rsidRPr="00641810" w:rsidRDefault="0054421D" w:rsidP="00356E03">
                            <w:pPr>
                              <w:pStyle w:val="NoSpacing"/>
                            </w:pPr>
                            <w:r>
                              <w:t>20 Feb 26</w:t>
                            </w:r>
                          </w:p>
                        </w:tc>
                        <w:tc>
                          <w:tcPr>
                            <w:tcW w:w="6091" w:type="dxa"/>
                          </w:tcPr>
                          <w:p w14:paraId="66A3085E" w14:textId="566B5899" w:rsidR="00BC7291" w:rsidRPr="00641810" w:rsidRDefault="0054421D" w:rsidP="00356E03">
                            <w:pPr>
                              <w:pStyle w:val="NoSpacing"/>
                            </w:pPr>
                            <w:r>
                              <w:t>Draft to Client</w:t>
                            </w:r>
                          </w:p>
                        </w:tc>
                      </w:tr>
                      <w:tr w:rsidR="00BC7291" w14:paraId="0B16A9D0" w14:textId="77777777" w:rsidTr="005817FE">
                        <w:tc>
                          <w:tcPr>
                            <w:tcW w:w="1134" w:type="dxa"/>
                          </w:tcPr>
                          <w:p w14:paraId="632A3F5C" w14:textId="025B4690" w:rsidR="00BC7291" w:rsidRDefault="00E427CF" w:rsidP="00356E03">
                            <w:pPr>
                              <w:pStyle w:val="NoSpacing"/>
                            </w:pPr>
                            <w:r>
                              <w:t>2.0</w:t>
                            </w:r>
                          </w:p>
                        </w:tc>
                        <w:tc>
                          <w:tcPr>
                            <w:tcW w:w="1701" w:type="dxa"/>
                          </w:tcPr>
                          <w:p w14:paraId="66CD8AD4" w14:textId="39E28E07" w:rsidR="00BC7291" w:rsidRDefault="00E427CF" w:rsidP="00356E03">
                            <w:pPr>
                              <w:pStyle w:val="NoSpacing"/>
                            </w:pPr>
                            <w:r>
                              <w:t>20 Feb 26</w:t>
                            </w:r>
                          </w:p>
                        </w:tc>
                        <w:tc>
                          <w:tcPr>
                            <w:tcW w:w="6091" w:type="dxa"/>
                          </w:tcPr>
                          <w:p w14:paraId="7653E21F" w14:textId="13F78D66" w:rsidR="00BC7291" w:rsidRDefault="00E427CF" w:rsidP="00356E03">
                            <w:pPr>
                              <w:pStyle w:val="NoSpacing"/>
                            </w:pPr>
                            <w:r>
                              <w:t>Final with update water consumption figures</w:t>
                            </w:r>
                          </w:p>
                        </w:tc>
                      </w:tr>
                      <w:tr w:rsidR="00BC7291" w14:paraId="325ABE5C" w14:textId="77777777" w:rsidTr="005817FE">
                        <w:tc>
                          <w:tcPr>
                            <w:tcW w:w="1134" w:type="dxa"/>
                          </w:tcPr>
                          <w:p w14:paraId="7F7D4F6C" w14:textId="62D25DAD" w:rsidR="00BC7291" w:rsidRDefault="002A0561" w:rsidP="00356E03">
                            <w:pPr>
                              <w:pStyle w:val="NoSpacing"/>
                            </w:pPr>
                            <w:r>
                              <w:t>3.0</w:t>
                            </w:r>
                          </w:p>
                        </w:tc>
                        <w:tc>
                          <w:tcPr>
                            <w:tcW w:w="1701" w:type="dxa"/>
                          </w:tcPr>
                          <w:p w14:paraId="055CF1A7" w14:textId="5EE66368" w:rsidR="00BC7291" w:rsidRDefault="002A0561" w:rsidP="00356E03">
                            <w:pPr>
                              <w:pStyle w:val="NoSpacing"/>
                            </w:pPr>
                            <w:r>
                              <w:t>20 May 26</w:t>
                            </w:r>
                          </w:p>
                        </w:tc>
                        <w:tc>
                          <w:tcPr>
                            <w:tcW w:w="6091" w:type="dxa"/>
                          </w:tcPr>
                          <w:p w14:paraId="59AF3A41" w14:textId="1E9974D7" w:rsidR="00BC7291" w:rsidRDefault="002A0561" w:rsidP="00356E03">
                            <w:pPr>
                              <w:pStyle w:val="NoSpacing"/>
                            </w:pPr>
                            <w:r>
                              <w:t>Layout change to remove 4x  3 bedroom flats and replace with 8 X 1 bedroom</w:t>
                            </w:r>
                          </w:p>
                        </w:tc>
                      </w:tr>
                      <w:tr w:rsidR="002B5FD2" w14:paraId="5290B896" w14:textId="77777777" w:rsidTr="005817FE">
                        <w:tc>
                          <w:tcPr>
                            <w:tcW w:w="1134" w:type="dxa"/>
                          </w:tcPr>
                          <w:p w14:paraId="1F6F3753" w14:textId="49F6FB57" w:rsidR="002B5FD2" w:rsidRDefault="002B5FD2" w:rsidP="00356E03">
                            <w:pPr>
                              <w:pStyle w:val="NoSpacing"/>
                            </w:pPr>
                            <w:r>
                              <w:t>4.0</w:t>
                            </w:r>
                          </w:p>
                        </w:tc>
                        <w:tc>
                          <w:tcPr>
                            <w:tcW w:w="1701" w:type="dxa"/>
                          </w:tcPr>
                          <w:p w14:paraId="08AA26A6" w14:textId="2289462B" w:rsidR="002B5FD2" w:rsidRDefault="002B5FD2" w:rsidP="00356E03">
                            <w:pPr>
                              <w:pStyle w:val="NoSpacing"/>
                            </w:pPr>
                            <w:r>
                              <w:t>24 Jun 26</w:t>
                            </w:r>
                          </w:p>
                        </w:tc>
                        <w:tc>
                          <w:tcPr>
                            <w:tcW w:w="6091" w:type="dxa"/>
                          </w:tcPr>
                          <w:p w14:paraId="02996A54" w14:textId="1E061D76" w:rsidR="002B5FD2" w:rsidRDefault="002B5FD2" w:rsidP="00356E03">
                            <w:pPr>
                              <w:pStyle w:val="NoSpacing"/>
                            </w:pPr>
                            <w:r>
                              <w:t>Amends following consultation with Natural England</w:t>
                            </w:r>
                          </w:p>
                        </w:tc>
                      </w:tr>
                    </w:tbl>
                    <w:p w14:paraId="5E4594BB" w14:textId="77777777" w:rsidR="00BC7291" w:rsidRPr="00DF2DFD" w:rsidRDefault="00BC7291" w:rsidP="00BC7291">
                      <w:pPr>
                        <w:pStyle w:val="NoSpacing"/>
                      </w:pPr>
                    </w:p>
                  </w:txbxContent>
                </v:textbox>
                <w10:wrap type="square" anchory="page"/>
              </v:shape>
            </w:pict>
          </mc:Fallback>
        </mc:AlternateContent>
      </w:r>
    </w:p>
    <w:p w14:paraId="29875309" w14:textId="77777777" w:rsidR="00F31C41" w:rsidRDefault="00F31C41" w:rsidP="00852602">
      <w:pPr>
        <w:rPr>
          <w:rStyle w:val="Emphasis"/>
        </w:rPr>
      </w:pPr>
      <w:r>
        <w:rPr>
          <w:rStyle w:val="Emphasis"/>
        </w:rPr>
        <w:tab/>
      </w:r>
    </w:p>
    <w:p w14:paraId="478942E1" w14:textId="77777777" w:rsidR="00DF2DFD" w:rsidRDefault="00DF2DFD" w:rsidP="00852602">
      <w:pPr>
        <w:sectPr w:rsidR="00DF2DFD" w:rsidSect="00D079D1">
          <w:headerReference w:type="default" r:id="rId10"/>
          <w:footerReference w:type="default" r:id="rId11"/>
          <w:pgSz w:w="11906" w:h="16838"/>
          <w:pgMar w:top="720" w:right="720" w:bottom="720" w:left="720" w:header="708" w:footer="708" w:gutter="0"/>
          <w:pgNumType w:start="0"/>
          <w:cols w:space="708"/>
          <w:titlePg/>
          <w:docGrid w:linePitch="360"/>
        </w:sectPr>
      </w:pPr>
    </w:p>
    <w:p w14:paraId="77D79DEF" w14:textId="77777777" w:rsidR="008701A5" w:rsidRPr="008701A5" w:rsidRDefault="008701A5" w:rsidP="00852602"/>
    <w:p w14:paraId="25D2BEC1" w14:textId="77777777" w:rsidR="00E72DFE" w:rsidRPr="00E72DFE" w:rsidRDefault="00702CD0" w:rsidP="00852602">
      <w:pPr>
        <w:sectPr w:rsidR="00E72DFE" w:rsidRPr="00E72DFE" w:rsidSect="00D079D1">
          <w:headerReference w:type="first" r:id="rId12"/>
          <w:pgSz w:w="11906" w:h="16838"/>
          <w:pgMar w:top="720" w:right="720" w:bottom="720" w:left="720" w:header="708" w:footer="708" w:gutter="0"/>
          <w:pgNumType w:start="0"/>
          <w:cols w:space="708"/>
          <w:titlePg/>
          <w:docGrid w:linePitch="360"/>
        </w:sectPr>
      </w:pPr>
      <w:r>
        <w:rPr>
          <w:noProof/>
        </w:rPr>
        <mc:AlternateContent>
          <mc:Choice Requires="wps">
            <w:drawing>
              <wp:anchor distT="45720" distB="45720" distL="114300" distR="114300" simplePos="0" relativeHeight="251665408" behindDoc="0" locked="0" layoutInCell="1" allowOverlap="1" wp14:anchorId="4D3564C7" wp14:editId="14680049">
                <wp:simplePos x="0" y="0"/>
                <wp:positionH relativeFrom="column">
                  <wp:posOffset>523875</wp:posOffset>
                </wp:positionH>
                <wp:positionV relativeFrom="paragraph">
                  <wp:posOffset>7360920</wp:posOffset>
                </wp:positionV>
                <wp:extent cx="5819775" cy="1771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771650"/>
                        </a:xfrm>
                        <a:prstGeom prst="rect">
                          <a:avLst/>
                        </a:prstGeom>
                        <a:noFill/>
                        <a:ln w="9525">
                          <a:noFill/>
                          <a:miter lim="800000"/>
                          <a:headEnd/>
                          <a:tailEnd/>
                        </a:ln>
                      </wps:spPr>
                      <wps:txbx>
                        <w:txbxContent>
                          <w:p w14:paraId="591C9370" w14:textId="77777777" w:rsidR="00BC7291" w:rsidRPr="00702CD0" w:rsidRDefault="00702CD0" w:rsidP="00C13489">
                            <w:pPr>
                              <w:pStyle w:val="TableText"/>
                              <w:rPr>
                                <w:rStyle w:val="Emphasis"/>
                              </w:rPr>
                            </w:pPr>
                            <w:r w:rsidRPr="00BC7291">
                              <w:rPr>
                                <w:rStyle w:val="Emphasis"/>
                              </w:rPr>
                              <w:t>Disclaimer</w:t>
                            </w:r>
                          </w:p>
                          <w:p w14:paraId="38510A5A" w14:textId="77777777" w:rsidR="00702CD0" w:rsidRPr="00DF2DFD" w:rsidRDefault="00DF2DFD" w:rsidP="006460A8">
                            <w:pPr>
                              <w:pStyle w:val="NoSpacing"/>
                            </w:pPr>
                            <w:r w:rsidRPr="00DF2DFD">
                              <w:rPr>
                                <w:rStyle w:val="NoSpacingChar"/>
                              </w:rPr>
                              <w:t xml:space="preserve">Copyright David Baxter Environmental Limited. All rights reserved. No part of this report may be copied or reproduced by any means without prior written permission from David Baxter Environmental Limited. If you have received this report in error, please destroy all copies in your possession or control and notify David Baxter Environmental Limited. This report has been prepared for the exclusive use of the </w:t>
                            </w:r>
                            <w:r w:rsidR="00E661DF">
                              <w:rPr>
                                <w:rStyle w:val="NoSpacingChar"/>
                              </w:rPr>
                              <w:t>Client</w:t>
                            </w:r>
                            <w:r w:rsidRPr="00DF2DFD">
                              <w:rPr>
                                <w:rStyle w:val="NoSpacingChar"/>
                              </w:rPr>
                              <w:t xml:space="preserve"> and unless otherwise agreed in writing by David Baxter Environmental Limited, no other party may use, make use of or rely on the contents of the report. No liability is accepted by David Baxter Environmental Limited for any use of this report, other than for the purposes for which it was originally prepared and provided. Opinions and information provided in this report </w:t>
                            </w:r>
                            <w:r>
                              <w:rPr>
                                <w:rStyle w:val="NoSpacingChar"/>
                              </w:rPr>
                              <w:t xml:space="preserve">have been prepared by </w:t>
                            </w:r>
                            <w:r w:rsidRPr="00DF2DFD">
                              <w:rPr>
                                <w:rStyle w:val="NoSpacingChar"/>
                              </w:rPr>
                              <w:t>David Baxter Environmental Limited using due skill, care and diligence and no explicit warranty is provided as to their accuracy. The contents of this report are based upon the information available at the time. It should be noted, and it is expressly stated</w:t>
                            </w:r>
                            <w:r>
                              <w:rPr>
                                <w:rStyle w:val="NoSpacingChar"/>
                              </w:rPr>
                              <w:t>,</w:t>
                            </w:r>
                            <w:r w:rsidRPr="00DF2DFD">
                              <w:rPr>
                                <w:rStyle w:val="NoSpacingChar"/>
                              </w:rPr>
                              <w:t xml:space="preserve"> that no</w:t>
                            </w:r>
                            <w:r w:rsidRPr="00DF2DFD">
                              <w:t xml:space="preserve"> independent verification of any of the documents or information supplied </w:t>
                            </w:r>
                            <w:r>
                              <w:t xml:space="preserve">by the Client </w:t>
                            </w:r>
                            <w:r w:rsidRPr="00DF2DFD">
                              <w:t>to David Baxter Environmental Limited has been made.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3564C7" id="_x0000_s1027" type="#_x0000_t202" style="position:absolute;left:0;text-align:left;margin-left:41.25pt;margin-top:579.6pt;width:458.25pt;height:13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" filled="f" stroked="f">
                <v:textbox>
                  <w:txbxContent>
                    <w:p w14:paraId="591C9370" w14:textId="77777777" w:rsidR="00BC7291" w:rsidRPr="00702CD0" w:rsidRDefault="00702CD0" w:rsidP="00C13489">
                      <w:pPr>
                        <w:pStyle w:val="TableText"/>
                        <w:rPr>
                          <w:rStyle w:val="Emphasis"/>
                        </w:rPr>
                      </w:pPr>
                      <w:r w:rsidRPr="00BC7291">
                        <w:rPr>
                          <w:rStyle w:val="Emphasis"/>
                        </w:rPr>
                        <w:t>Disclaimer</w:t>
                      </w:r>
                    </w:p>
                    <w:p w14:paraId="38510A5A" w14:textId="77777777" w:rsidR="00702CD0" w:rsidRPr="00DF2DFD" w:rsidRDefault="00DF2DFD" w:rsidP="006460A8">
                      <w:pPr>
                        <w:pStyle w:val="NoSpacing"/>
                      </w:pPr>
                      <w:r w:rsidRPr="00DF2DFD">
                        <w:rPr>
                          <w:rStyle w:val="NoSpacingChar"/>
                        </w:rPr>
                        <w:t xml:space="preserve">Copyright David Baxter Environmental Limited. All rights reserved. No part of this report may be copied or reproduced by any means without prior written permission from David Baxter Environmental Limited. If you have received this report in error, please destroy all copies in your possession or control and notify David Baxter Environmental Limited. This report has been prepared for the exclusive use of the </w:t>
                      </w:r>
                      <w:r w:rsidR="00E661DF">
                        <w:rPr>
                          <w:rStyle w:val="NoSpacingChar"/>
                        </w:rPr>
                        <w:t>Client</w:t>
                      </w:r>
                      <w:r w:rsidRPr="00DF2DFD">
                        <w:rPr>
                          <w:rStyle w:val="NoSpacingChar"/>
                        </w:rPr>
                        <w:t xml:space="preserve"> and unless otherwise agreed in writing by David Baxter Environmental Limited, no other party may use, make use of or rely on the contents of the report. No liability is accepted by David Baxter Environmental Limited for any use of this report, other than for the purposes for which it was originally prepared and provided. Opinions and information provided in this report </w:t>
                      </w:r>
                      <w:r>
                        <w:rPr>
                          <w:rStyle w:val="NoSpacingChar"/>
                        </w:rPr>
                        <w:t xml:space="preserve">have been prepared by </w:t>
                      </w:r>
                      <w:r w:rsidRPr="00DF2DFD">
                        <w:rPr>
                          <w:rStyle w:val="NoSpacingChar"/>
                        </w:rPr>
                        <w:t>David Baxter Environmental Limited using due skill, care and diligence and no explicit warranty is provided as to their accuracy. The contents of this report are based upon the information available at the time. It should be noted, and it is expressly stated</w:t>
                      </w:r>
                      <w:r>
                        <w:rPr>
                          <w:rStyle w:val="NoSpacingChar"/>
                        </w:rPr>
                        <w:t>,</w:t>
                      </w:r>
                      <w:r w:rsidRPr="00DF2DFD">
                        <w:rPr>
                          <w:rStyle w:val="NoSpacingChar"/>
                        </w:rPr>
                        <w:t xml:space="preserve"> that no</w:t>
                      </w:r>
                      <w:r w:rsidRPr="00DF2DFD">
                        <w:t xml:space="preserve"> independent verification of any of the documents or information supplied </w:t>
                      </w:r>
                      <w:r>
                        <w:t xml:space="preserve">by the Client </w:t>
                      </w:r>
                      <w:r w:rsidRPr="00DF2DFD">
                        <w:t>to David Baxter Environmental Limited has been made.</w:t>
                      </w:r>
                    </w:p>
                  </w:txbxContent>
                </v:textbox>
                <w10:wrap type="square"/>
              </v:shape>
            </w:pict>
          </mc:Fallback>
        </mc:AlternateContent>
      </w:r>
    </w:p>
    <w:p w14:paraId="20ECBF5E" w14:textId="77777777" w:rsidR="003D7EBA" w:rsidRDefault="008701A5" w:rsidP="00852602">
      <w:pPr>
        <w:pStyle w:val="TitleSmall"/>
      </w:pPr>
      <w:r w:rsidRPr="009B085B">
        <w:lastRenderedPageBreak/>
        <w:t>Content</w:t>
      </w:r>
      <w:r w:rsidR="00B561A2" w:rsidRPr="009B085B">
        <w:t>s</w:t>
      </w:r>
    </w:p>
    <w:p w14:paraId="7E30FCB8" w14:textId="2BD7D82F" w:rsidR="00832CEA" w:rsidRDefault="00B561A2">
      <w:pPr>
        <w:pStyle w:val="TOC1"/>
        <w:rPr>
          <w:rFonts w:asciiTheme="minorHAnsi" w:hAnsiTheme="minorHAnsi" w:cstheme="minorBidi"/>
          <w:bCs w:val="0"/>
          <w:noProof/>
          <w:color w:val="auto"/>
          <w:spacing w:val="0"/>
          <w:kern w:val="2"/>
          <w:szCs w:val="24"/>
          <w:lang w:eastAsia="en-GB"/>
          <w14:ligatures w14:val="standardContextual"/>
        </w:rPr>
      </w:pPr>
      <w:r>
        <w:rPr>
          <w:rFonts w:ascii="Poppins" w:hAnsi="Poppins"/>
          <w:b/>
        </w:rPr>
        <w:fldChar w:fldCharType="begin"/>
      </w:r>
      <w:r>
        <w:rPr>
          <w:rFonts w:ascii="Poppins" w:hAnsi="Poppins"/>
          <w:b/>
        </w:rPr>
        <w:instrText xml:space="preserve"> TOC \o "1-2" \h \z \u </w:instrText>
      </w:r>
      <w:r>
        <w:rPr>
          <w:rFonts w:ascii="Poppins" w:hAnsi="Poppins"/>
          <w:b/>
        </w:rPr>
        <w:fldChar w:fldCharType="separate"/>
      </w:r>
      <w:hyperlink w:anchor="_Toc233289197" w:history="1">
        <w:r w:rsidR="00832CEA" w:rsidRPr="00C63C77">
          <w:rPr>
            <w:rStyle w:val="Hyperlink"/>
            <w:noProof/>
          </w:rPr>
          <w:t>Executive Summary</w:t>
        </w:r>
        <w:r w:rsidR="00832CEA">
          <w:rPr>
            <w:noProof/>
            <w:webHidden/>
          </w:rPr>
          <w:tab/>
        </w:r>
        <w:r w:rsidR="00832CEA">
          <w:rPr>
            <w:noProof/>
            <w:webHidden/>
          </w:rPr>
          <w:fldChar w:fldCharType="begin"/>
        </w:r>
        <w:r w:rsidR="00832CEA">
          <w:rPr>
            <w:noProof/>
            <w:webHidden/>
          </w:rPr>
          <w:instrText xml:space="preserve"> PAGEREF _Toc233289197 \h </w:instrText>
        </w:r>
        <w:r w:rsidR="00832CEA">
          <w:rPr>
            <w:noProof/>
            <w:webHidden/>
          </w:rPr>
        </w:r>
        <w:r w:rsidR="00832CEA">
          <w:rPr>
            <w:noProof/>
            <w:webHidden/>
          </w:rPr>
          <w:fldChar w:fldCharType="separate"/>
        </w:r>
        <w:r w:rsidR="00832CEA">
          <w:rPr>
            <w:noProof/>
            <w:webHidden/>
          </w:rPr>
          <w:t>1</w:t>
        </w:r>
        <w:r w:rsidR="00832CEA">
          <w:rPr>
            <w:noProof/>
            <w:webHidden/>
          </w:rPr>
          <w:fldChar w:fldCharType="end"/>
        </w:r>
      </w:hyperlink>
    </w:p>
    <w:p w14:paraId="385C1202" w14:textId="5118F25F" w:rsidR="00832CEA" w:rsidRDefault="00832CEA">
      <w:pPr>
        <w:pStyle w:val="TOC2"/>
        <w:rPr>
          <w:rFonts w:cstheme="minorBidi"/>
          <w:noProof/>
          <w:color w:val="auto"/>
          <w:spacing w:val="0"/>
          <w:kern w:val="2"/>
          <w:sz w:val="24"/>
          <w:szCs w:val="24"/>
          <w:lang w:eastAsia="en-GB"/>
          <w14:ligatures w14:val="standardContextual"/>
        </w:rPr>
      </w:pPr>
      <w:hyperlink w:anchor="_Toc233289198" w:history="1">
        <w:r w:rsidRPr="00C63C77">
          <w:rPr>
            <w:rStyle w:val="Hyperlink"/>
            <w:noProof/>
          </w:rPr>
          <w:t>Impacts</w:t>
        </w:r>
        <w:r>
          <w:rPr>
            <w:noProof/>
            <w:webHidden/>
          </w:rPr>
          <w:tab/>
        </w:r>
        <w:r>
          <w:rPr>
            <w:noProof/>
            <w:webHidden/>
          </w:rPr>
          <w:fldChar w:fldCharType="begin"/>
        </w:r>
        <w:r>
          <w:rPr>
            <w:noProof/>
            <w:webHidden/>
          </w:rPr>
          <w:instrText xml:space="preserve"> PAGEREF _Toc233289198 \h </w:instrText>
        </w:r>
        <w:r>
          <w:rPr>
            <w:noProof/>
            <w:webHidden/>
          </w:rPr>
        </w:r>
        <w:r>
          <w:rPr>
            <w:noProof/>
            <w:webHidden/>
          </w:rPr>
          <w:fldChar w:fldCharType="separate"/>
        </w:r>
        <w:r>
          <w:rPr>
            <w:noProof/>
            <w:webHidden/>
          </w:rPr>
          <w:t>1</w:t>
        </w:r>
        <w:r>
          <w:rPr>
            <w:noProof/>
            <w:webHidden/>
          </w:rPr>
          <w:fldChar w:fldCharType="end"/>
        </w:r>
      </w:hyperlink>
    </w:p>
    <w:p w14:paraId="3F2BB79C" w14:textId="221E6436" w:rsidR="00832CEA" w:rsidRDefault="00832CEA">
      <w:pPr>
        <w:pStyle w:val="TOC2"/>
        <w:rPr>
          <w:rFonts w:cstheme="minorBidi"/>
          <w:noProof/>
          <w:color w:val="auto"/>
          <w:spacing w:val="0"/>
          <w:kern w:val="2"/>
          <w:sz w:val="24"/>
          <w:szCs w:val="24"/>
          <w:lang w:eastAsia="en-GB"/>
          <w14:ligatures w14:val="standardContextual"/>
        </w:rPr>
      </w:pPr>
      <w:hyperlink w:anchor="_Toc233289199" w:history="1">
        <w:r w:rsidRPr="00C63C77">
          <w:rPr>
            <w:rStyle w:val="Hyperlink"/>
            <w:noProof/>
          </w:rPr>
          <w:t>Mitigation Plans to include in an Appropriate Assessment</w:t>
        </w:r>
        <w:r>
          <w:rPr>
            <w:noProof/>
            <w:webHidden/>
          </w:rPr>
          <w:tab/>
        </w:r>
        <w:r>
          <w:rPr>
            <w:noProof/>
            <w:webHidden/>
          </w:rPr>
          <w:fldChar w:fldCharType="begin"/>
        </w:r>
        <w:r>
          <w:rPr>
            <w:noProof/>
            <w:webHidden/>
          </w:rPr>
          <w:instrText xml:space="preserve"> PAGEREF _Toc233289199 \h </w:instrText>
        </w:r>
        <w:r>
          <w:rPr>
            <w:noProof/>
            <w:webHidden/>
          </w:rPr>
        </w:r>
        <w:r>
          <w:rPr>
            <w:noProof/>
            <w:webHidden/>
          </w:rPr>
          <w:fldChar w:fldCharType="separate"/>
        </w:r>
        <w:r>
          <w:rPr>
            <w:noProof/>
            <w:webHidden/>
          </w:rPr>
          <w:t>1</w:t>
        </w:r>
        <w:r>
          <w:rPr>
            <w:noProof/>
            <w:webHidden/>
          </w:rPr>
          <w:fldChar w:fldCharType="end"/>
        </w:r>
      </w:hyperlink>
    </w:p>
    <w:p w14:paraId="0B2FB032" w14:textId="5D42AF75" w:rsidR="00832CEA" w:rsidRDefault="00832CEA">
      <w:pPr>
        <w:pStyle w:val="TOC1"/>
        <w:rPr>
          <w:rFonts w:asciiTheme="minorHAnsi" w:hAnsiTheme="minorHAnsi" w:cstheme="minorBidi"/>
          <w:bCs w:val="0"/>
          <w:noProof/>
          <w:color w:val="auto"/>
          <w:spacing w:val="0"/>
          <w:kern w:val="2"/>
          <w:szCs w:val="24"/>
          <w:lang w:eastAsia="en-GB"/>
          <w14:ligatures w14:val="standardContextual"/>
        </w:rPr>
      </w:pPr>
      <w:hyperlink w:anchor="_Toc233289200" w:history="1">
        <w:r w:rsidRPr="00C63C77">
          <w:rPr>
            <w:rStyle w:val="Hyperlink"/>
            <w:noProof/>
          </w:rPr>
          <w:t>1</w:t>
        </w:r>
        <w:r>
          <w:rPr>
            <w:rFonts w:asciiTheme="minorHAnsi" w:hAnsiTheme="minorHAnsi" w:cstheme="minorBidi"/>
            <w:bCs w:val="0"/>
            <w:noProof/>
            <w:color w:val="auto"/>
            <w:spacing w:val="0"/>
            <w:kern w:val="2"/>
            <w:szCs w:val="24"/>
            <w:lang w:eastAsia="en-GB"/>
            <w14:ligatures w14:val="standardContextual"/>
          </w:rPr>
          <w:tab/>
        </w:r>
        <w:r w:rsidRPr="00C63C77">
          <w:rPr>
            <w:rStyle w:val="Hyperlink"/>
            <w:noProof/>
          </w:rPr>
          <w:t>Background</w:t>
        </w:r>
        <w:r>
          <w:rPr>
            <w:noProof/>
            <w:webHidden/>
          </w:rPr>
          <w:tab/>
        </w:r>
        <w:r>
          <w:rPr>
            <w:noProof/>
            <w:webHidden/>
          </w:rPr>
          <w:fldChar w:fldCharType="begin"/>
        </w:r>
        <w:r>
          <w:rPr>
            <w:noProof/>
            <w:webHidden/>
          </w:rPr>
          <w:instrText xml:space="preserve"> PAGEREF _Toc233289200 \h </w:instrText>
        </w:r>
        <w:r>
          <w:rPr>
            <w:noProof/>
            <w:webHidden/>
          </w:rPr>
        </w:r>
        <w:r>
          <w:rPr>
            <w:noProof/>
            <w:webHidden/>
          </w:rPr>
          <w:fldChar w:fldCharType="separate"/>
        </w:r>
        <w:r>
          <w:rPr>
            <w:noProof/>
            <w:webHidden/>
          </w:rPr>
          <w:t>2</w:t>
        </w:r>
        <w:r>
          <w:rPr>
            <w:noProof/>
            <w:webHidden/>
          </w:rPr>
          <w:fldChar w:fldCharType="end"/>
        </w:r>
      </w:hyperlink>
    </w:p>
    <w:p w14:paraId="3F871D72" w14:textId="014EAAD5" w:rsidR="00832CEA" w:rsidRDefault="00832CEA">
      <w:pPr>
        <w:pStyle w:val="TOC2"/>
        <w:rPr>
          <w:rFonts w:cstheme="minorBidi"/>
          <w:noProof/>
          <w:color w:val="auto"/>
          <w:spacing w:val="0"/>
          <w:kern w:val="2"/>
          <w:sz w:val="24"/>
          <w:szCs w:val="24"/>
          <w:lang w:eastAsia="en-GB"/>
          <w14:ligatures w14:val="standardContextual"/>
        </w:rPr>
      </w:pPr>
      <w:hyperlink w:anchor="_Toc233289201" w:history="1">
        <w:r w:rsidRPr="00C63C77">
          <w:rPr>
            <w:rStyle w:val="Hyperlink"/>
            <w:noProof/>
          </w:rPr>
          <w:t>1.1</w:t>
        </w:r>
        <w:r>
          <w:rPr>
            <w:rFonts w:cstheme="minorBidi"/>
            <w:noProof/>
            <w:color w:val="auto"/>
            <w:spacing w:val="0"/>
            <w:kern w:val="2"/>
            <w:sz w:val="24"/>
            <w:szCs w:val="24"/>
            <w:lang w:eastAsia="en-GB"/>
            <w14:ligatures w14:val="standardContextual"/>
          </w:rPr>
          <w:tab/>
        </w:r>
        <w:r w:rsidRPr="00C63C77">
          <w:rPr>
            <w:rStyle w:val="Hyperlink"/>
            <w:noProof/>
          </w:rPr>
          <w:t>Adverse effects of the development on nearby Habitats Sites</w:t>
        </w:r>
        <w:r>
          <w:rPr>
            <w:noProof/>
            <w:webHidden/>
          </w:rPr>
          <w:tab/>
        </w:r>
        <w:r>
          <w:rPr>
            <w:noProof/>
            <w:webHidden/>
          </w:rPr>
          <w:fldChar w:fldCharType="begin"/>
        </w:r>
        <w:r>
          <w:rPr>
            <w:noProof/>
            <w:webHidden/>
          </w:rPr>
          <w:instrText xml:space="preserve"> PAGEREF _Toc233289201 \h </w:instrText>
        </w:r>
        <w:r>
          <w:rPr>
            <w:noProof/>
            <w:webHidden/>
          </w:rPr>
        </w:r>
        <w:r>
          <w:rPr>
            <w:noProof/>
            <w:webHidden/>
          </w:rPr>
          <w:fldChar w:fldCharType="separate"/>
        </w:r>
        <w:r>
          <w:rPr>
            <w:noProof/>
            <w:webHidden/>
          </w:rPr>
          <w:t>2</w:t>
        </w:r>
        <w:r>
          <w:rPr>
            <w:noProof/>
            <w:webHidden/>
          </w:rPr>
          <w:fldChar w:fldCharType="end"/>
        </w:r>
      </w:hyperlink>
    </w:p>
    <w:p w14:paraId="3D81697E" w14:textId="09562C29" w:rsidR="00832CEA" w:rsidRDefault="00832CEA">
      <w:pPr>
        <w:pStyle w:val="TOC1"/>
        <w:rPr>
          <w:rFonts w:asciiTheme="minorHAnsi" w:hAnsiTheme="minorHAnsi" w:cstheme="minorBidi"/>
          <w:bCs w:val="0"/>
          <w:noProof/>
          <w:color w:val="auto"/>
          <w:spacing w:val="0"/>
          <w:kern w:val="2"/>
          <w:szCs w:val="24"/>
          <w:lang w:eastAsia="en-GB"/>
          <w14:ligatures w14:val="standardContextual"/>
        </w:rPr>
      </w:pPr>
      <w:hyperlink w:anchor="_Toc233289202" w:history="1">
        <w:r w:rsidRPr="00C63C77">
          <w:rPr>
            <w:rStyle w:val="Hyperlink"/>
            <w:noProof/>
          </w:rPr>
          <w:t>2</w:t>
        </w:r>
        <w:r>
          <w:rPr>
            <w:rFonts w:asciiTheme="minorHAnsi" w:hAnsiTheme="minorHAnsi" w:cstheme="minorBidi"/>
            <w:bCs w:val="0"/>
            <w:noProof/>
            <w:color w:val="auto"/>
            <w:spacing w:val="0"/>
            <w:kern w:val="2"/>
            <w:szCs w:val="24"/>
            <w:lang w:eastAsia="en-GB"/>
            <w14:ligatures w14:val="standardContextual"/>
          </w:rPr>
          <w:tab/>
        </w:r>
        <w:r w:rsidRPr="00C63C77">
          <w:rPr>
            <w:rStyle w:val="Hyperlink"/>
            <w:noProof/>
          </w:rPr>
          <w:t>Nutrient Budgets for the Development</w:t>
        </w:r>
        <w:r>
          <w:rPr>
            <w:noProof/>
            <w:webHidden/>
          </w:rPr>
          <w:tab/>
        </w:r>
        <w:r>
          <w:rPr>
            <w:noProof/>
            <w:webHidden/>
          </w:rPr>
          <w:fldChar w:fldCharType="begin"/>
        </w:r>
        <w:r>
          <w:rPr>
            <w:noProof/>
            <w:webHidden/>
          </w:rPr>
          <w:instrText xml:space="preserve"> PAGEREF _Toc233289202 \h </w:instrText>
        </w:r>
        <w:r>
          <w:rPr>
            <w:noProof/>
            <w:webHidden/>
          </w:rPr>
        </w:r>
        <w:r>
          <w:rPr>
            <w:noProof/>
            <w:webHidden/>
          </w:rPr>
          <w:fldChar w:fldCharType="separate"/>
        </w:r>
        <w:r>
          <w:rPr>
            <w:noProof/>
            <w:webHidden/>
          </w:rPr>
          <w:t>4</w:t>
        </w:r>
        <w:r>
          <w:rPr>
            <w:noProof/>
            <w:webHidden/>
          </w:rPr>
          <w:fldChar w:fldCharType="end"/>
        </w:r>
      </w:hyperlink>
    </w:p>
    <w:p w14:paraId="28B8E0C4" w14:textId="026D661B" w:rsidR="00832CEA" w:rsidRDefault="00832CEA">
      <w:pPr>
        <w:pStyle w:val="TOC2"/>
        <w:rPr>
          <w:rFonts w:cstheme="minorBidi"/>
          <w:noProof/>
          <w:color w:val="auto"/>
          <w:spacing w:val="0"/>
          <w:kern w:val="2"/>
          <w:sz w:val="24"/>
          <w:szCs w:val="24"/>
          <w:lang w:eastAsia="en-GB"/>
          <w14:ligatures w14:val="standardContextual"/>
        </w:rPr>
      </w:pPr>
      <w:hyperlink w:anchor="_Toc233289203" w:history="1">
        <w:r w:rsidRPr="00C63C77">
          <w:rPr>
            <w:rStyle w:val="Hyperlink"/>
            <w:noProof/>
          </w:rPr>
          <w:t>2.1</w:t>
        </w:r>
        <w:r>
          <w:rPr>
            <w:rFonts w:cstheme="minorBidi"/>
            <w:noProof/>
            <w:color w:val="auto"/>
            <w:spacing w:val="0"/>
            <w:kern w:val="2"/>
            <w:sz w:val="24"/>
            <w:szCs w:val="24"/>
            <w:lang w:eastAsia="en-GB"/>
            <w14:ligatures w14:val="standardContextual"/>
          </w:rPr>
          <w:tab/>
        </w:r>
        <w:r w:rsidRPr="00C63C77">
          <w:rPr>
            <w:rStyle w:val="Hyperlink"/>
            <w:noProof/>
          </w:rPr>
          <w:t>Development Proposal</w:t>
        </w:r>
        <w:r>
          <w:rPr>
            <w:noProof/>
            <w:webHidden/>
          </w:rPr>
          <w:tab/>
        </w:r>
        <w:r>
          <w:rPr>
            <w:noProof/>
            <w:webHidden/>
          </w:rPr>
          <w:fldChar w:fldCharType="begin"/>
        </w:r>
        <w:r>
          <w:rPr>
            <w:noProof/>
            <w:webHidden/>
          </w:rPr>
          <w:instrText xml:space="preserve"> PAGEREF _Toc233289203 \h </w:instrText>
        </w:r>
        <w:r>
          <w:rPr>
            <w:noProof/>
            <w:webHidden/>
          </w:rPr>
        </w:r>
        <w:r>
          <w:rPr>
            <w:noProof/>
            <w:webHidden/>
          </w:rPr>
          <w:fldChar w:fldCharType="separate"/>
        </w:r>
        <w:r>
          <w:rPr>
            <w:noProof/>
            <w:webHidden/>
          </w:rPr>
          <w:t>4</w:t>
        </w:r>
        <w:r>
          <w:rPr>
            <w:noProof/>
            <w:webHidden/>
          </w:rPr>
          <w:fldChar w:fldCharType="end"/>
        </w:r>
      </w:hyperlink>
    </w:p>
    <w:p w14:paraId="57937872" w14:textId="30085A3C" w:rsidR="00832CEA" w:rsidRDefault="00832CEA">
      <w:pPr>
        <w:pStyle w:val="TOC2"/>
        <w:rPr>
          <w:rFonts w:cstheme="minorBidi"/>
          <w:noProof/>
          <w:color w:val="auto"/>
          <w:spacing w:val="0"/>
          <w:kern w:val="2"/>
          <w:sz w:val="24"/>
          <w:szCs w:val="24"/>
          <w:lang w:eastAsia="en-GB"/>
          <w14:ligatures w14:val="standardContextual"/>
        </w:rPr>
      </w:pPr>
      <w:hyperlink w:anchor="_Toc233289204" w:history="1">
        <w:r w:rsidRPr="00C63C77">
          <w:rPr>
            <w:rStyle w:val="Hyperlink"/>
            <w:noProof/>
          </w:rPr>
          <w:t>2.2</w:t>
        </w:r>
        <w:r>
          <w:rPr>
            <w:rFonts w:cstheme="minorBidi"/>
            <w:noProof/>
            <w:color w:val="auto"/>
            <w:spacing w:val="0"/>
            <w:kern w:val="2"/>
            <w:sz w:val="24"/>
            <w:szCs w:val="24"/>
            <w:lang w:eastAsia="en-GB"/>
            <w14:ligatures w14:val="standardContextual"/>
          </w:rPr>
          <w:tab/>
        </w:r>
        <w:r w:rsidRPr="00C63C77">
          <w:rPr>
            <w:rStyle w:val="Hyperlink"/>
            <w:noProof/>
          </w:rPr>
          <w:t>Nutrient Budget Calculation Assumptions</w:t>
        </w:r>
        <w:r>
          <w:rPr>
            <w:noProof/>
            <w:webHidden/>
          </w:rPr>
          <w:tab/>
        </w:r>
        <w:r>
          <w:rPr>
            <w:noProof/>
            <w:webHidden/>
          </w:rPr>
          <w:fldChar w:fldCharType="begin"/>
        </w:r>
        <w:r>
          <w:rPr>
            <w:noProof/>
            <w:webHidden/>
          </w:rPr>
          <w:instrText xml:space="preserve"> PAGEREF _Toc233289204 \h </w:instrText>
        </w:r>
        <w:r>
          <w:rPr>
            <w:noProof/>
            <w:webHidden/>
          </w:rPr>
        </w:r>
        <w:r>
          <w:rPr>
            <w:noProof/>
            <w:webHidden/>
          </w:rPr>
          <w:fldChar w:fldCharType="separate"/>
        </w:r>
        <w:r>
          <w:rPr>
            <w:noProof/>
            <w:webHidden/>
          </w:rPr>
          <w:t>4</w:t>
        </w:r>
        <w:r>
          <w:rPr>
            <w:noProof/>
            <w:webHidden/>
          </w:rPr>
          <w:fldChar w:fldCharType="end"/>
        </w:r>
      </w:hyperlink>
    </w:p>
    <w:p w14:paraId="4F80A4ED" w14:textId="335E8DA9" w:rsidR="00832CEA" w:rsidRDefault="00832CEA">
      <w:pPr>
        <w:pStyle w:val="TOC2"/>
        <w:rPr>
          <w:rFonts w:cstheme="minorBidi"/>
          <w:noProof/>
          <w:color w:val="auto"/>
          <w:spacing w:val="0"/>
          <w:kern w:val="2"/>
          <w:sz w:val="24"/>
          <w:szCs w:val="24"/>
          <w:lang w:eastAsia="en-GB"/>
          <w14:ligatures w14:val="standardContextual"/>
        </w:rPr>
      </w:pPr>
      <w:hyperlink w:anchor="_Toc233289205" w:history="1">
        <w:r w:rsidRPr="00C63C77">
          <w:rPr>
            <w:rStyle w:val="Hyperlink"/>
            <w:noProof/>
          </w:rPr>
          <w:t>2.3</w:t>
        </w:r>
        <w:r>
          <w:rPr>
            <w:rFonts w:cstheme="minorBidi"/>
            <w:noProof/>
            <w:color w:val="auto"/>
            <w:spacing w:val="0"/>
            <w:kern w:val="2"/>
            <w:sz w:val="24"/>
            <w:szCs w:val="24"/>
            <w:lang w:eastAsia="en-GB"/>
            <w14:ligatures w14:val="standardContextual"/>
          </w:rPr>
          <w:tab/>
        </w:r>
        <w:r w:rsidRPr="00C63C77">
          <w:rPr>
            <w:rStyle w:val="Hyperlink"/>
            <w:noProof/>
          </w:rPr>
          <w:t>Occupancy Rate Assumptions</w:t>
        </w:r>
        <w:r>
          <w:rPr>
            <w:noProof/>
            <w:webHidden/>
          </w:rPr>
          <w:tab/>
        </w:r>
        <w:r>
          <w:rPr>
            <w:noProof/>
            <w:webHidden/>
          </w:rPr>
          <w:fldChar w:fldCharType="begin"/>
        </w:r>
        <w:r>
          <w:rPr>
            <w:noProof/>
            <w:webHidden/>
          </w:rPr>
          <w:instrText xml:space="preserve"> PAGEREF _Toc233289205 \h </w:instrText>
        </w:r>
        <w:r>
          <w:rPr>
            <w:noProof/>
            <w:webHidden/>
          </w:rPr>
        </w:r>
        <w:r>
          <w:rPr>
            <w:noProof/>
            <w:webHidden/>
          </w:rPr>
          <w:fldChar w:fldCharType="separate"/>
        </w:r>
        <w:r>
          <w:rPr>
            <w:noProof/>
            <w:webHidden/>
          </w:rPr>
          <w:t>4</w:t>
        </w:r>
        <w:r>
          <w:rPr>
            <w:noProof/>
            <w:webHidden/>
          </w:rPr>
          <w:fldChar w:fldCharType="end"/>
        </w:r>
      </w:hyperlink>
    </w:p>
    <w:p w14:paraId="1543E713" w14:textId="7729124A" w:rsidR="00832CEA" w:rsidRDefault="00832CEA">
      <w:pPr>
        <w:pStyle w:val="TOC2"/>
        <w:rPr>
          <w:rFonts w:cstheme="minorBidi"/>
          <w:noProof/>
          <w:color w:val="auto"/>
          <w:spacing w:val="0"/>
          <w:kern w:val="2"/>
          <w:sz w:val="24"/>
          <w:szCs w:val="24"/>
          <w:lang w:eastAsia="en-GB"/>
          <w14:ligatures w14:val="standardContextual"/>
        </w:rPr>
      </w:pPr>
      <w:hyperlink w:anchor="_Toc233289206" w:history="1">
        <w:r w:rsidRPr="00C63C77">
          <w:rPr>
            <w:rStyle w:val="Hyperlink"/>
            <w:noProof/>
          </w:rPr>
          <w:t>2.4</w:t>
        </w:r>
        <w:r>
          <w:rPr>
            <w:rFonts w:cstheme="minorBidi"/>
            <w:noProof/>
            <w:color w:val="auto"/>
            <w:spacing w:val="0"/>
            <w:kern w:val="2"/>
            <w:sz w:val="24"/>
            <w:szCs w:val="24"/>
            <w:lang w:eastAsia="en-GB"/>
            <w14:ligatures w14:val="standardContextual"/>
          </w:rPr>
          <w:tab/>
        </w:r>
        <w:r w:rsidRPr="00C63C77">
          <w:rPr>
            <w:rStyle w:val="Hyperlink"/>
            <w:noProof/>
          </w:rPr>
          <w:t>Nutrient Budget Results</w:t>
        </w:r>
        <w:r>
          <w:rPr>
            <w:noProof/>
            <w:webHidden/>
          </w:rPr>
          <w:tab/>
        </w:r>
        <w:r>
          <w:rPr>
            <w:noProof/>
            <w:webHidden/>
          </w:rPr>
          <w:fldChar w:fldCharType="begin"/>
        </w:r>
        <w:r>
          <w:rPr>
            <w:noProof/>
            <w:webHidden/>
          </w:rPr>
          <w:instrText xml:space="preserve"> PAGEREF _Toc233289206 \h </w:instrText>
        </w:r>
        <w:r>
          <w:rPr>
            <w:noProof/>
            <w:webHidden/>
          </w:rPr>
        </w:r>
        <w:r>
          <w:rPr>
            <w:noProof/>
            <w:webHidden/>
          </w:rPr>
          <w:fldChar w:fldCharType="separate"/>
        </w:r>
        <w:r>
          <w:rPr>
            <w:noProof/>
            <w:webHidden/>
          </w:rPr>
          <w:t>7</w:t>
        </w:r>
        <w:r>
          <w:rPr>
            <w:noProof/>
            <w:webHidden/>
          </w:rPr>
          <w:fldChar w:fldCharType="end"/>
        </w:r>
      </w:hyperlink>
    </w:p>
    <w:p w14:paraId="6904889C" w14:textId="51A4AA20" w:rsidR="00832CEA" w:rsidRDefault="00832CEA">
      <w:pPr>
        <w:pStyle w:val="TOC1"/>
        <w:rPr>
          <w:rFonts w:asciiTheme="minorHAnsi" w:hAnsiTheme="minorHAnsi" w:cstheme="minorBidi"/>
          <w:bCs w:val="0"/>
          <w:noProof/>
          <w:color w:val="auto"/>
          <w:spacing w:val="0"/>
          <w:kern w:val="2"/>
          <w:szCs w:val="24"/>
          <w:lang w:eastAsia="en-GB"/>
          <w14:ligatures w14:val="standardContextual"/>
        </w:rPr>
      </w:pPr>
      <w:hyperlink w:anchor="_Toc233289207" w:history="1">
        <w:r w:rsidRPr="00C63C77">
          <w:rPr>
            <w:rStyle w:val="Hyperlink"/>
            <w:noProof/>
          </w:rPr>
          <w:t>3</w:t>
        </w:r>
        <w:r>
          <w:rPr>
            <w:rFonts w:asciiTheme="minorHAnsi" w:hAnsiTheme="minorHAnsi" w:cstheme="minorBidi"/>
            <w:bCs w:val="0"/>
            <w:noProof/>
            <w:color w:val="auto"/>
            <w:spacing w:val="0"/>
            <w:kern w:val="2"/>
            <w:szCs w:val="24"/>
            <w:lang w:eastAsia="en-GB"/>
            <w14:ligatures w14:val="standardContextual"/>
          </w:rPr>
          <w:tab/>
        </w:r>
        <w:r w:rsidRPr="00C63C77">
          <w:rPr>
            <w:rStyle w:val="Hyperlink"/>
            <w:noProof/>
          </w:rPr>
          <w:t>Mitigation Plans</w:t>
        </w:r>
        <w:r>
          <w:rPr>
            <w:noProof/>
            <w:webHidden/>
          </w:rPr>
          <w:tab/>
        </w:r>
        <w:r>
          <w:rPr>
            <w:noProof/>
            <w:webHidden/>
          </w:rPr>
          <w:fldChar w:fldCharType="begin"/>
        </w:r>
        <w:r>
          <w:rPr>
            <w:noProof/>
            <w:webHidden/>
          </w:rPr>
          <w:instrText xml:space="preserve"> PAGEREF _Toc233289207 \h </w:instrText>
        </w:r>
        <w:r>
          <w:rPr>
            <w:noProof/>
            <w:webHidden/>
          </w:rPr>
        </w:r>
        <w:r>
          <w:rPr>
            <w:noProof/>
            <w:webHidden/>
          </w:rPr>
          <w:fldChar w:fldCharType="separate"/>
        </w:r>
        <w:r>
          <w:rPr>
            <w:noProof/>
            <w:webHidden/>
          </w:rPr>
          <w:t>7</w:t>
        </w:r>
        <w:r>
          <w:rPr>
            <w:noProof/>
            <w:webHidden/>
          </w:rPr>
          <w:fldChar w:fldCharType="end"/>
        </w:r>
      </w:hyperlink>
    </w:p>
    <w:p w14:paraId="6DF9B82A" w14:textId="1332767D" w:rsidR="00832CEA" w:rsidRDefault="00832CEA">
      <w:pPr>
        <w:pStyle w:val="TOC1"/>
        <w:rPr>
          <w:rFonts w:asciiTheme="minorHAnsi" w:hAnsiTheme="minorHAnsi" w:cstheme="minorBidi"/>
          <w:bCs w:val="0"/>
          <w:noProof/>
          <w:color w:val="auto"/>
          <w:spacing w:val="0"/>
          <w:kern w:val="2"/>
          <w:szCs w:val="24"/>
          <w:lang w:eastAsia="en-GB"/>
          <w14:ligatures w14:val="standardContextual"/>
        </w:rPr>
      </w:pPr>
      <w:hyperlink w:anchor="_Toc233289208" w:history="1">
        <w:r w:rsidRPr="00C63C77">
          <w:rPr>
            <w:rStyle w:val="Hyperlink"/>
            <w:noProof/>
          </w:rPr>
          <w:t>4</w:t>
        </w:r>
        <w:r>
          <w:rPr>
            <w:rFonts w:asciiTheme="minorHAnsi" w:hAnsiTheme="minorHAnsi" w:cstheme="minorBidi"/>
            <w:bCs w:val="0"/>
            <w:noProof/>
            <w:color w:val="auto"/>
            <w:spacing w:val="0"/>
            <w:kern w:val="2"/>
            <w:szCs w:val="24"/>
            <w:lang w:eastAsia="en-GB"/>
            <w14:ligatures w14:val="standardContextual"/>
          </w:rPr>
          <w:tab/>
        </w:r>
        <w:r w:rsidRPr="00C63C77">
          <w:rPr>
            <w:rStyle w:val="Hyperlink"/>
            <w:noProof/>
          </w:rPr>
          <w:t>Conclusion</w:t>
        </w:r>
        <w:r>
          <w:rPr>
            <w:noProof/>
            <w:webHidden/>
          </w:rPr>
          <w:tab/>
        </w:r>
        <w:r>
          <w:rPr>
            <w:noProof/>
            <w:webHidden/>
          </w:rPr>
          <w:fldChar w:fldCharType="begin"/>
        </w:r>
        <w:r>
          <w:rPr>
            <w:noProof/>
            <w:webHidden/>
          </w:rPr>
          <w:instrText xml:space="preserve"> PAGEREF _Toc233289208 \h </w:instrText>
        </w:r>
        <w:r>
          <w:rPr>
            <w:noProof/>
            <w:webHidden/>
          </w:rPr>
        </w:r>
        <w:r>
          <w:rPr>
            <w:noProof/>
            <w:webHidden/>
          </w:rPr>
          <w:fldChar w:fldCharType="separate"/>
        </w:r>
        <w:r>
          <w:rPr>
            <w:noProof/>
            <w:webHidden/>
          </w:rPr>
          <w:t>8</w:t>
        </w:r>
        <w:r>
          <w:rPr>
            <w:noProof/>
            <w:webHidden/>
          </w:rPr>
          <w:fldChar w:fldCharType="end"/>
        </w:r>
      </w:hyperlink>
    </w:p>
    <w:p w14:paraId="201B07E4" w14:textId="7EE6A3E8" w:rsidR="00832CEA" w:rsidRDefault="00832CEA">
      <w:pPr>
        <w:pStyle w:val="TOC1"/>
        <w:rPr>
          <w:rFonts w:asciiTheme="minorHAnsi" w:hAnsiTheme="minorHAnsi" w:cstheme="minorBidi"/>
          <w:bCs w:val="0"/>
          <w:noProof/>
          <w:color w:val="auto"/>
          <w:spacing w:val="0"/>
          <w:kern w:val="2"/>
          <w:szCs w:val="24"/>
          <w:lang w:eastAsia="en-GB"/>
          <w14:ligatures w14:val="standardContextual"/>
        </w:rPr>
      </w:pPr>
      <w:hyperlink w:anchor="_Toc233289209" w:history="1">
        <w:r w:rsidRPr="00C63C77">
          <w:rPr>
            <w:rStyle w:val="Hyperlink"/>
            <w:noProof/>
          </w:rPr>
          <w:t>Appendices</w:t>
        </w:r>
        <w:r>
          <w:rPr>
            <w:noProof/>
            <w:webHidden/>
          </w:rPr>
          <w:tab/>
        </w:r>
        <w:r>
          <w:rPr>
            <w:noProof/>
            <w:webHidden/>
          </w:rPr>
          <w:fldChar w:fldCharType="begin"/>
        </w:r>
        <w:r>
          <w:rPr>
            <w:noProof/>
            <w:webHidden/>
          </w:rPr>
          <w:instrText xml:space="preserve"> PAGEREF _Toc233289209 \h </w:instrText>
        </w:r>
        <w:r>
          <w:rPr>
            <w:noProof/>
            <w:webHidden/>
          </w:rPr>
        </w:r>
        <w:r>
          <w:rPr>
            <w:noProof/>
            <w:webHidden/>
          </w:rPr>
          <w:fldChar w:fldCharType="separate"/>
        </w:r>
        <w:r>
          <w:rPr>
            <w:noProof/>
            <w:webHidden/>
          </w:rPr>
          <w:t>9</w:t>
        </w:r>
        <w:r>
          <w:rPr>
            <w:noProof/>
            <w:webHidden/>
          </w:rPr>
          <w:fldChar w:fldCharType="end"/>
        </w:r>
      </w:hyperlink>
    </w:p>
    <w:p w14:paraId="480A6735" w14:textId="19FB8A6A" w:rsidR="00832CEA" w:rsidRDefault="00832CEA">
      <w:pPr>
        <w:pStyle w:val="TOC2"/>
        <w:rPr>
          <w:rFonts w:cstheme="minorBidi"/>
          <w:noProof/>
          <w:color w:val="auto"/>
          <w:spacing w:val="0"/>
          <w:kern w:val="2"/>
          <w:sz w:val="24"/>
          <w:szCs w:val="24"/>
          <w:lang w:eastAsia="en-GB"/>
          <w14:ligatures w14:val="standardContextual"/>
        </w:rPr>
      </w:pPr>
      <w:hyperlink w:anchor="_Toc233289210" w:history="1">
        <w:r w:rsidRPr="00C63C77">
          <w:rPr>
            <w:rStyle w:val="Hyperlink"/>
            <w:noProof/>
          </w:rPr>
          <w:t>Appendix 1 Dunns House Nutrient Budget</w:t>
        </w:r>
        <w:r>
          <w:rPr>
            <w:noProof/>
            <w:webHidden/>
          </w:rPr>
          <w:tab/>
        </w:r>
        <w:r>
          <w:rPr>
            <w:noProof/>
            <w:webHidden/>
          </w:rPr>
          <w:fldChar w:fldCharType="begin"/>
        </w:r>
        <w:r>
          <w:rPr>
            <w:noProof/>
            <w:webHidden/>
          </w:rPr>
          <w:instrText xml:space="preserve"> PAGEREF _Toc233289210 \h </w:instrText>
        </w:r>
        <w:r>
          <w:rPr>
            <w:noProof/>
            <w:webHidden/>
          </w:rPr>
        </w:r>
        <w:r>
          <w:rPr>
            <w:noProof/>
            <w:webHidden/>
          </w:rPr>
          <w:fldChar w:fldCharType="separate"/>
        </w:r>
        <w:r>
          <w:rPr>
            <w:noProof/>
            <w:webHidden/>
          </w:rPr>
          <w:t>9</w:t>
        </w:r>
        <w:r>
          <w:rPr>
            <w:noProof/>
            <w:webHidden/>
          </w:rPr>
          <w:fldChar w:fldCharType="end"/>
        </w:r>
      </w:hyperlink>
    </w:p>
    <w:p w14:paraId="52262AA1" w14:textId="4835E0A0" w:rsidR="00832CEA" w:rsidRDefault="00832CEA">
      <w:pPr>
        <w:pStyle w:val="TOC2"/>
        <w:rPr>
          <w:rFonts w:cstheme="minorBidi"/>
          <w:noProof/>
          <w:color w:val="auto"/>
          <w:spacing w:val="0"/>
          <w:kern w:val="2"/>
          <w:sz w:val="24"/>
          <w:szCs w:val="24"/>
          <w:lang w:eastAsia="en-GB"/>
          <w14:ligatures w14:val="standardContextual"/>
        </w:rPr>
      </w:pPr>
      <w:hyperlink w:anchor="_Toc233289211" w:history="1">
        <w:r w:rsidRPr="00C63C77">
          <w:rPr>
            <w:rStyle w:val="Hyperlink"/>
            <w:noProof/>
          </w:rPr>
          <w:t>Appendix 2 Dunns House Development Plans</w:t>
        </w:r>
        <w:r>
          <w:rPr>
            <w:noProof/>
            <w:webHidden/>
          </w:rPr>
          <w:tab/>
        </w:r>
        <w:r>
          <w:rPr>
            <w:noProof/>
            <w:webHidden/>
          </w:rPr>
          <w:fldChar w:fldCharType="begin"/>
        </w:r>
        <w:r>
          <w:rPr>
            <w:noProof/>
            <w:webHidden/>
          </w:rPr>
          <w:instrText xml:space="preserve"> PAGEREF _Toc233289211 \h </w:instrText>
        </w:r>
        <w:r>
          <w:rPr>
            <w:noProof/>
            <w:webHidden/>
          </w:rPr>
        </w:r>
        <w:r>
          <w:rPr>
            <w:noProof/>
            <w:webHidden/>
          </w:rPr>
          <w:fldChar w:fldCharType="separate"/>
        </w:r>
        <w:r>
          <w:rPr>
            <w:noProof/>
            <w:webHidden/>
          </w:rPr>
          <w:t>9</w:t>
        </w:r>
        <w:r>
          <w:rPr>
            <w:noProof/>
            <w:webHidden/>
          </w:rPr>
          <w:fldChar w:fldCharType="end"/>
        </w:r>
      </w:hyperlink>
    </w:p>
    <w:p w14:paraId="1D3E3C2E" w14:textId="0A31FE25" w:rsidR="00832CEA" w:rsidRDefault="00832CEA">
      <w:pPr>
        <w:pStyle w:val="TOC2"/>
        <w:rPr>
          <w:rFonts w:cstheme="minorBidi"/>
          <w:noProof/>
          <w:color w:val="auto"/>
          <w:spacing w:val="0"/>
          <w:kern w:val="2"/>
          <w:sz w:val="24"/>
          <w:szCs w:val="24"/>
          <w:lang w:eastAsia="en-GB"/>
          <w14:ligatures w14:val="standardContextual"/>
        </w:rPr>
      </w:pPr>
      <w:hyperlink w:anchor="_Toc233289212" w:history="1">
        <w:r w:rsidRPr="00C63C77">
          <w:rPr>
            <w:rStyle w:val="Hyperlink"/>
            <w:noProof/>
          </w:rPr>
          <w:t>Appendix 3 Natural England (NE) Regulation 76 Consultation Response</w:t>
        </w:r>
        <w:r>
          <w:rPr>
            <w:noProof/>
            <w:webHidden/>
          </w:rPr>
          <w:tab/>
        </w:r>
        <w:r>
          <w:rPr>
            <w:noProof/>
            <w:webHidden/>
          </w:rPr>
          <w:fldChar w:fldCharType="begin"/>
        </w:r>
        <w:r>
          <w:rPr>
            <w:noProof/>
            <w:webHidden/>
          </w:rPr>
          <w:instrText xml:space="preserve"> PAGEREF _Toc233289212 \h </w:instrText>
        </w:r>
        <w:r>
          <w:rPr>
            <w:noProof/>
            <w:webHidden/>
          </w:rPr>
        </w:r>
        <w:r>
          <w:rPr>
            <w:noProof/>
            <w:webHidden/>
          </w:rPr>
          <w:fldChar w:fldCharType="separate"/>
        </w:r>
        <w:r>
          <w:rPr>
            <w:noProof/>
            <w:webHidden/>
          </w:rPr>
          <w:t>9</w:t>
        </w:r>
        <w:r>
          <w:rPr>
            <w:noProof/>
            <w:webHidden/>
          </w:rPr>
          <w:fldChar w:fldCharType="end"/>
        </w:r>
      </w:hyperlink>
    </w:p>
    <w:p w14:paraId="77977471" w14:textId="10F086E0" w:rsidR="00832CEA" w:rsidRDefault="00832CEA">
      <w:pPr>
        <w:pStyle w:val="TOC2"/>
        <w:rPr>
          <w:rFonts w:cstheme="minorBidi"/>
          <w:noProof/>
          <w:color w:val="auto"/>
          <w:spacing w:val="0"/>
          <w:kern w:val="2"/>
          <w:sz w:val="24"/>
          <w:szCs w:val="24"/>
          <w:lang w:eastAsia="en-GB"/>
          <w14:ligatures w14:val="standardContextual"/>
        </w:rPr>
      </w:pPr>
      <w:hyperlink w:anchor="_Toc233289213" w:history="1">
        <w:r w:rsidRPr="00C63C77">
          <w:rPr>
            <w:rStyle w:val="Hyperlink"/>
            <w:noProof/>
          </w:rPr>
          <w:t>Appendix 4 Dunns House Occupancy Rate Calculation</w:t>
        </w:r>
        <w:r>
          <w:rPr>
            <w:noProof/>
            <w:webHidden/>
          </w:rPr>
          <w:tab/>
        </w:r>
        <w:r>
          <w:rPr>
            <w:noProof/>
            <w:webHidden/>
          </w:rPr>
          <w:fldChar w:fldCharType="begin"/>
        </w:r>
        <w:r>
          <w:rPr>
            <w:noProof/>
            <w:webHidden/>
          </w:rPr>
          <w:instrText xml:space="preserve"> PAGEREF _Toc233289213 \h </w:instrText>
        </w:r>
        <w:r>
          <w:rPr>
            <w:noProof/>
            <w:webHidden/>
          </w:rPr>
        </w:r>
        <w:r>
          <w:rPr>
            <w:noProof/>
            <w:webHidden/>
          </w:rPr>
          <w:fldChar w:fldCharType="separate"/>
        </w:r>
        <w:r>
          <w:rPr>
            <w:noProof/>
            <w:webHidden/>
          </w:rPr>
          <w:t>9</w:t>
        </w:r>
        <w:r>
          <w:rPr>
            <w:noProof/>
            <w:webHidden/>
          </w:rPr>
          <w:fldChar w:fldCharType="end"/>
        </w:r>
      </w:hyperlink>
    </w:p>
    <w:p w14:paraId="085B1B0D" w14:textId="33BB9CC8" w:rsidR="00832CEA" w:rsidRDefault="00832CEA">
      <w:pPr>
        <w:pStyle w:val="TOC2"/>
        <w:rPr>
          <w:rFonts w:cstheme="minorBidi"/>
          <w:noProof/>
          <w:color w:val="auto"/>
          <w:spacing w:val="0"/>
          <w:kern w:val="2"/>
          <w:sz w:val="24"/>
          <w:szCs w:val="24"/>
          <w:lang w:eastAsia="en-GB"/>
          <w14:ligatures w14:val="standardContextual"/>
        </w:rPr>
      </w:pPr>
      <w:hyperlink w:anchor="_Toc233289214" w:history="1">
        <w:r w:rsidRPr="00C63C77">
          <w:rPr>
            <w:rStyle w:val="Hyperlink"/>
            <w:noProof/>
          </w:rPr>
          <w:t>Appendix 5 Wiltshire Ecological Mitigation Contributions Calculator</w:t>
        </w:r>
        <w:r>
          <w:rPr>
            <w:noProof/>
            <w:webHidden/>
          </w:rPr>
          <w:tab/>
        </w:r>
        <w:r>
          <w:rPr>
            <w:noProof/>
            <w:webHidden/>
          </w:rPr>
          <w:fldChar w:fldCharType="begin"/>
        </w:r>
        <w:r>
          <w:rPr>
            <w:noProof/>
            <w:webHidden/>
          </w:rPr>
          <w:instrText xml:space="preserve"> PAGEREF _Toc233289214 \h </w:instrText>
        </w:r>
        <w:r>
          <w:rPr>
            <w:noProof/>
            <w:webHidden/>
          </w:rPr>
        </w:r>
        <w:r>
          <w:rPr>
            <w:noProof/>
            <w:webHidden/>
          </w:rPr>
          <w:fldChar w:fldCharType="separate"/>
        </w:r>
        <w:r>
          <w:rPr>
            <w:noProof/>
            <w:webHidden/>
          </w:rPr>
          <w:t>9</w:t>
        </w:r>
        <w:r>
          <w:rPr>
            <w:noProof/>
            <w:webHidden/>
          </w:rPr>
          <w:fldChar w:fldCharType="end"/>
        </w:r>
      </w:hyperlink>
    </w:p>
    <w:p w14:paraId="0C9F3636" w14:textId="2A2968E9" w:rsidR="008B5B84" w:rsidRPr="009B085B" w:rsidRDefault="00B561A2" w:rsidP="00C13489">
      <w:pPr>
        <w:pStyle w:val="TitleSmall"/>
        <w:spacing w:before="240"/>
      </w:pPr>
      <w:r>
        <w:fldChar w:fldCharType="end"/>
      </w:r>
      <w:r w:rsidR="00E44DB8">
        <w:t xml:space="preserve">List of </w:t>
      </w:r>
      <w:r w:rsidR="008B5B84" w:rsidRPr="009B085B">
        <w:t>Figures</w:t>
      </w:r>
    </w:p>
    <w:p w14:paraId="6E6A146D" w14:textId="39DF20AA" w:rsidR="0084479E" w:rsidRDefault="00852602">
      <w:pPr>
        <w:pStyle w:val="TableofFigures"/>
        <w:tabs>
          <w:tab w:val="right" w:pos="9758"/>
        </w:tabs>
        <w:rPr>
          <w:rFonts w:asciiTheme="minorHAnsi" w:hAnsiTheme="minorHAnsi" w:cstheme="minorBidi"/>
          <w:noProof/>
          <w:spacing w:val="0"/>
          <w:kern w:val="2"/>
          <w:sz w:val="24"/>
          <w:szCs w:val="24"/>
          <w:lang w:eastAsia="en-GB"/>
          <w14:ligatures w14:val="standardContextual"/>
        </w:rPr>
      </w:pPr>
      <w:r>
        <w:fldChar w:fldCharType="begin"/>
      </w:r>
      <w:r>
        <w:instrText xml:space="preserve"> TOC \h \z \c "Figure" </w:instrText>
      </w:r>
      <w:r>
        <w:fldChar w:fldCharType="separate"/>
      </w:r>
      <w:hyperlink w:anchor="_Toc230160262" w:history="1">
        <w:r w:rsidR="0084479E" w:rsidRPr="003C546E">
          <w:rPr>
            <w:rStyle w:val="Hyperlink"/>
            <w:noProof/>
          </w:rPr>
          <w:t>Figure 1 Site Location</w:t>
        </w:r>
        <w:r w:rsidR="0084479E">
          <w:rPr>
            <w:noProof/>
            <w:webHidden/>
          </w:rPr>
          <w:tab/>
        </w:r>
        <w:r w:rsidR="0084479E">
          <w:rPr>
            <w:noProof/>
            <w:webHidden/>
          </w:rPr>
          <w:fldChar w:fldCharType="begin"/>
        </w:r>
        <w:r w:rsidR="0084479E">
          <w:rPr>
            <w:noProof/>
            <w:webHidden/>
          </w:rPr>
          <w:instrText xml:space="preserve"> PAGEREF _Toc230160262 \h </w:instrText>
        </w:r>
        <w:r w:rsidR="0084479E">
          <w:rPr>
            <w:noProof/>
            <w:webHidden/>
          </w:rPr>
        </w:r>
        <w:r w:rsidR="0084479E">
          <w:rPr>
            <w:noProof/>
            <w:webHidden/>
          </w:rPr>
          <w:fldChar w:fldCharType="separate"/>
        </w:r>
        <w:r w:rsidR="0084479E">
          <w:rPr>
            <w:noProof/>
            <w:webHidden/>
          </w:rPr>
          <w:t>2</w:t>
        </w:r>
        <w:r w:rsidR="0084479E">
          <w:rPr>
            <w:noProof/>
            <w:webHidden/>
          </w:rPr>
          <w:fldChar w:fldCharType="end"/>
        </w:r>
      </w:hyperlink>
    </w:p>
    <w:p w14:paraId="769E7A7A" w14:textId="2F46D364" w:rsidR="0084479E" w:rsidRDefault="0084479E">
      <w:pPr>
        <w:pStyle w:val="TableofFigures"/>
        <w:tabs>
          <w:tab w:val="right" w:pos="9758"/>
        </w:tabs>
        <w:rPr>
          <w:rFonts w:asciiTheme="minorHAnsi" w:hAnsiTheme="minorHAnsi" w:cstheme="minorBidi"/>
          <w:noProof/>
          <w:spacing w:val="0"/>
          <w:kern w:val="2"/>
          <w:sz w:val="24"/>
          <w:szCs w:val="24"/>
          <w:lang w:eastAsia="en-GB"/>
          <w14:ligatures w14:val="standardContextual"/>
        </w:rPr>
      </w:pPr>
      <w:hyperlink w:anchor="_Toc230160263" w:history="1">
        <w:r w:rsidRPr="003C546E">
          <w:rPr>
            <w:rStyle w:val="Hyperlink"/>
            <w:noProof/>
          </w:rPr>
          <w:t>Figure 2 Location of site (red pin) relative to Habitats Regs Designated Areas</w:t>
        </w:r>
        <w:r>
          <w:rPr>
            <w:noProof/>
            <w:webHidden/>
          </w:rPr>
          <w:tab/>
        </w:r>
        <w:r>
          <w:rPr>
            <w:noProof/>
            <w:webHidden/>
          </w:rPr>
          <w:fldChar w:fldCharType="begin"/>
        </w:r>
        <w:r>
          <w:rPr>
            <w:noProof/>
            <w:webHidden/>
          </w:rPr>
          <w:instrText xml:space="preserve"> PAGEREF _Toc230160263 \h </w:instrText>
        </w:r>
        <w:r>
          <w:rPr>
            <w:noProof/>
            <w:webHidden/>
          </w:rPr>
        </w:r>
        <w:r>
          <w:rPr>
            <w:noProof/>
            <w:webHidden/>
          </w:rPr>
          <w:fldChar w:fldCharType="separate"/>
        </w:r>
        <w:r>
          <w:rPr>
            <w:noProof/>
            <w:webHidden/>
          </w:rPr>
          <w:t>3</w:t>
        </w:r>
        <w:r>
          <w:rPr>
            <w:noProof/>
            <w:webHidden/>
          </w:rPr>
          <w:fldChar w:fldCharType="end"/>
        </w:r>
      </w:hyperlink>
    </w:p>
    <w:p w14:paraId="38CD9547" w14:textId="68572ED2" w:rsidR="0084479E" w:rsidRDefault="0084479E">
      <w:pPr>
        <w:pStyle w:val="TableofFigures"/>
        <w:tabs>
          <w:tab w:val="right" w:pos="9758"/>
        </w:tabs>
        <w:rPr>
          <w:rFonts w:asciiTheme="minorHAnsi" w:hAnsiTheme="minorHAnsi" w:cstheme="minorBidi"/>
          <w:noProof/>
          <w:spacing w:val="0"/>
          <w:kern w:val="2"/>
          <w:sz w:val="24"/>
          <w:szCs w:val="24"/>
          <w:lang w:eastAsia="en-GB"/>
          <w14:ligatures w14:val="standardContextual"/>
        </w:rPr>
      </w:pPr>
      <w:hyperlink w:anchor="_Toc230160264" w:history="1">
        <w:r w:rsidRPr="003C546E">
          <w:rPr>
            <w:rStyle w:val="Hyperlink"/>
            <w:noProof/>
          </w:rPr>
          <w:t>Figure 3 Values used in nutrient budget calculator for Dunns House</w:t>
        </w:r>
        <w:r>
          <w:rPr>
            <w:noProof/>
            <w:webHidden/>
          </w:rPr>
          <w:tab/>
        </w:r>
        <w:r>
          <w:rPr>
            <w:noProof/>
            <w:webHidden/>
          </w:rPr>
          <w:fldChar w:fldCharType="begin"/>
        </w:r>
        <w:r>
          <w:rPr>
            <w:noProof/>
            <w:webHidden/>
          </w:rPr>
          <w:instrText xml:space="preserve"> PAGEREF _Toc230160264 \h </w:instrText>
        </w:r>
        <w:r>
          <w:rPr>
            <w:noProof/>
            <w:webHidden/>
          </w:rPr>
        </w:r>
        <w:r>
          <w:rPr>
            <w:noProof/>
            <w:webHidden/>
          </w:rPr>
          <w:fldChar w:fldCharType="separate"/>
        </w:r>
        <w:r>
          <w:rPr>
            <w:noProof/>
            <w:webHidden/>
          </w:rPr>
          <w:t>4</w:t>
        </w:r>
        <w:r>
          <w:rPr>
            <w:noProof/>
            <w:webHidden/>
          </w:rPr>
          <w:fldChar w:fldCharType="end"/>
        </w:r>
      </w:hyperlink>
    </w:p>
    <w:p w14:paraId="41E4A17B" w14:textId="2D9A9F4E" w:rsidR="0084479E" w:rsidRDefault="0084479E">
      <w:pPr>
        <w:pStyle w:val="TableofFigures"/>
        <w:tabs>
          <w:tab w:val="right" w:pos="9758"/>
        </w:tabs>
        <w:rPr>
          <w:rFonts w:asciiTheme="minorHAnsi" w:hAnsiTheme="minorHAnsi" w:cstheme="minorBidi"/>
          <w:noProof/>
          <w:spacing w:val="0"/>
          <w:kern w:val="2"/>
          <w:sz w:val="24"/>
          <w:szCs w:val="24"/>
          <w:lang w:eastAsia="en-GB"/>
          <w14:ligatures w14:val="standardContextual"/>
        </w:rPr>
      </w:pPr>
      <w:hyperlink w:anchor="_Toc230160265" w:history="1">
        <w:r w:rsidRPr="003C546E">
          <w:rPr>
            <w:rStyle w:val="Hyperlink"/>
            <w:noProof/>
          </w:rPr>
          <w:t>Figure 4 Natural England’s Guidance on Deriving Robust Occupancy Figures</w:t>
        </w:r>
        <w:r>
          <w:rPr>
            <w:noProof/>
            <w:webHidden/>
          </w:rPr>
          <w:tab/>
        </w:r>
        <w:r>
          <w:rPr>
            <w:noProof/>
            <w:webHidden/>
          </w:rPr>
          <w:fldChar w:fldCharType="begin"/>
        </w:r>
        <w:r>
          <w:rPr>
            <w:noProof/>
            <w:webHidden/>
          </w:rPr>
          <w:instrText xml:space="preserve"> PAGEREF _Toc230160265 \h </w:instrText>
        </w:r>
        <w:r>
          <w:rPr>
            <w:noProof/>
            <w:webHidden/>
          </w:rPr>
        </w:r>
        <w:r>
          <w:rPr>
            <w:noProof/>
            <w:webHidden/>
          </w:rPr>
          <w:fldChar w:fldCharType="separate"/>
        </w:r>
        <w:r>
          <w:rPr>
            <w:noProof/>
            <w:webHidden/>
          </w:rPr>
          <w:t>5</w:t>
        </w:r>
        <w:r>
          <w:rPr>
            <w:noProof/>
            <w:webHidden/>
          </w:rPr>
          <w:fldChar w:fldCharType="end"/>
        </w:r>
      </w:hyperlink>
    </w:p>
    <w:p w14:paraId="7B13B99B" w14:textId="295881AA" w:rsidR="0084479E" w:rsidRDefault="0084479E">
      <w:pPr>
        <w:pStyle w:val="TableofFigures"/>
        <w:tabs>
          <w:tab w:val="right" w:pos="9758"/>
        </w:tabs>
        <w:rPr>
          <w:rFonts w:asciiTheme="minorHAnsi" w:hAnsiTheme="minorHAnsi" w:cstheme="minorBidi"/>
          <w:noProof/>
          <w:spacing w:val="0"/>
          <w:kern w:val="2"/>
          <w:sz w:val="24"/>
          <w:szCs w:val="24"/>
          <w:lang w:eastAsia="en-GB"/>
          <w14:ligatures w14:val="standardContextual"/>
        </w:rPr>
      </w:pPr>
      <w:hyperlink w:anchor="_Toc230160266" w:history="1">
        <w:r w:rsidRPr="003C546E">
          <w:rPr>
            <w:rStyle w:val="Hyperlink"/>
            <w:noProof/>
          </w:rPr>
          <w:t>Figure 5 Census 2021 Data on Occupancy rates for 1 and 2 bedroom properties in Wiltshire</w:t>
        </w:r>
        <w:r>
          <w:rPr>
            <w:noProof/>
            <w:webHidden/>
          </w:rPr>
          <w:tab/>
        </w:r>
        <w:r>
          <w:rPr>
            <w:noProof/>
            <w:webHidden/>
          </w:rPr>
          <w:fldChar w:fldCharType="begin"/>
        </w:r>
        <w:r>
          <w:rPr>
            <w:noProof/>
            <w:webHidden/>
          </w:rPr>
          <w:instrText xml:space="preserve"> PAGEREF _Toc230160266 \h </w:instrText>
        </w:r>
        <w:r>
          <w:rPr>
            <w:noProof/>
            <w:webHidden/>
          </w:rPr>
        </w:r>
        <w:r>
          <w:rPr>
            <w:noProof/>
            <w:webHidden/>
          </w:rPr>
          <w:fldChar w:fldCharType="separate"/>
        </w:r>
        <w:r>
          <w:rPr>
            <w:noProof/>
            <w:webHidden/>
          </w:rPr>
          <w:t>6</w:t>
        </w:r>
        <w:r>
          <w:rPr>
            <w:noProof/>
            <w:webHidden/>
          </w:rPr>
          <w:fldChar w:fldCharType="end"/>
        </w:r>
      </w:hyperlink>
    </w:p>
    <w:p w14:paraId="3EC46BEA" w14:textId="3555ACAB" w:rsidR="0084479E" w:rsidRDefault="0084479E">
      <w:pPr>
        <w:pStyle w:val="TableofFigures"/>
        <w:tabs>
          <w:tab w:val="right" w:pos="9758"/>
        </w:tabs>
        <w:rPr>
          <w:rFonts w:asciiTheme="minorHAnsi" w:hAnsiTheme="minorHAnsi" w:cstheme="minorBidi"/>
          <w:noProof/>
          <w:spacing w:val="0"/>
          <w:kern w:val="2"/>
          <w:sz w:val="24"/>
          <w:szCs w:val="24"/>
          <w:lang w:eastAsia="en-GB"/>
          <w14:ligatures w14:val="standardContextual"/>
        </w:rPr>
      </w:pPr>
      <w:hyperlink w:anchor="_Toc230160267" w:history="1">
        <w:r w:rsidRPr="003C546E">
          <w:rPr>
            <w:rStyle w:val="Hyperlink"/>
            <w:noProof/>
          </w:rPr>
          <w:t>Figure 6 New Forest District Council occupancy rates by dwelling size</w:t>
        </w:r>
        <w:r>
          <w:rPr>
            <w:noProof/>
            <w:webHidden/>
          </w:rPr>
          <w:tab/>
        </w:r>
        <w:r>
          <w:rPr>
            <w:noProof/>
            <w:webHidden/>
          </w:rPr>
          <w:fldChar w:fldCharType="begin"/>
        </w:r>
        <w:r>
          <w:rPr>
            <w:noProof/>
            <w:webHidden/>
          </w:rPr>
          <w:instrText xml:space="preserve"> PAGEREF _Toc230160267 \h </w:instrText>
        </w:r>
        <w:r>
          <w:rPr>
            <w:noProof/>
            <w:webHidden/>
          </w:rPr>
        </w:r>
        <w:r>
          <w:rPr>
            <w:noProof/>
            <w:webHidden/>
          </w:rPr>
          <w:fldChar w:fldCharType="separate"/>
        </w:r>
        <w:r>
          <w:rPr>
            <w:noProof/>
            <w:webHidden/>
          </w:rPr>
          <w:t>7</w:t>
        </w:r>
        <w:r>
          <w:rPr>
            <w:noProof/>
            <w:webHidden/>
          </w:rPr>
          <w:fldChar w:fldCharType="end"/>
        </w:r>
      </w:hyperlink>
    </w:p>
    <w:p w14:paraId="106CCC8C" w14:textId="2175FAA5" w:rsidR="0084479E" w:rsidRDefault="0084479E">
      <w:pPr>
        <w:pStyle w:val="TableofFigures"/>
        <w:tabs>
          <w:tab w:val="right" w:pos="9758"/>
        </w:tabs>
        <w:rPr>
          <w:rFonts w:asciiTheme="minorHAnsi" w:hAnsiTheme="minorHAnsi" w:cstheme="minorBidi"/>
          <w:noProof/>
          <w:spacing w:val="0"/>
          <w:kern w:val="2"/>
          <w:sz w:val="24"/>
          <w:szCs w:val="24"/>
          <w:lang w:eastAsia="en-GB"/>
          <w14:ligatures w14:val="standardContextual"/>
        </w:rPr>
      </w:pPr>
      <w:hyperlink w:anchor="_Toc230160268" w:history="1">
        <w:r w:rsidRPr="003C546E">
          <w:rPr>
            <w:rStyle w:val="Hyperlink"/>
            <w:noProof/>
          </w:rPr>
          <w:t>Figure 7 Average occupancy at Dunns House</w:t>
        </w:r>
        <w:r>
          <w:rPr>
            <w:noProof/>
            <w:webHidden/>
          </w:rPr>
          <w:tab/>
        </w:r>
        <w:r>
          <w:rPr>
            <w:noProof/>
            <w:webHidden/>
          </w:rPr>
          <w:fldChar w:fldCharType="begin"/>
        </w:r>
        <w:r>
          <w:rPr>
            <w:noProof/>
            <w:webHidden/>
          </w:rPr>
          <w:instrText xml:space="preserve"> PAGEREF _Toc230160268 \h </w:instrText>
        </w:r>
        <w:r>
          <w:rPr>
            <w:noProof/>
            <w:webHidden/>
          </w:rPr>
        </w:r>
        <w:r>
          <w:rPr>
            <w:noProof/>
            <w:webHidden/>
          </w:rPr>
          <w:fldChar w:fldCharType="separate"/>
        </w:r>
        <w:r>
          <w:rPr>
            <w:noProof/>
            <w:webHidden/>
          </w:rPr>
          <w:t>7</w:t>
        </w:r>
        <w:r>
          <w:rPr>
            <w:noProof/>
            <w:webHidden/>
          </w:rPr>
          <w:fldChar w:fldCharType="end"/>
        </w:r>
      </w:hyperlink>
    </w:p>
    <w:p w14:paraId="38EFD6D9" w14:textId="6FAB88C7" w:rsidR="0084479E" w:rsidRDefault="0084479E">
      <w:pPr>
        <w:pStyle w:val="TableofFigures"/>
        <w:tabs>
          <w:tab w:val="right" w:pos="9758"/>
        </w:tabs>
        <w:rPr>
          <w:rFonts w:asciiTheme="minorHAnsi" w:hAnsiTheme="minorHAnsi" w:cstheme="minorBidi"/>
          <w:noProof/>
          <w:spacing w:val="0"/>
          <w:kern w:val="2"/>
          <w:sz w:val="24"/>
          <w:szCs w:val="24"/>
          <w:lang w:eastAsia="en-GB"/>
          <w14:ligatures w14:val="standardContextual"/>
        </w:rPr>
      </w:pPr>
      <w:hyperlink w:anchor="_Toc230160269" w:history="1">
        <w:r w:rsidRPr="003C546E">
          <w:rPr>
            <w:rStyle w:val="Hyperlink"/>
            <w:noProof/>
          </w:rPr>
          <w:t>Figure 8 Mitigation budget result</w:t>
        </w:r>
        <w:r>
          <w:rPr>
            <w:noProof/>
            <w:webHidden/>
          </w:rPr>
          <w:tab/>
        </w:r>
        <w:r>
          <w:rPr>
            <w:noProof/>
            <w:webHidden/>
          </w:rPr>
          <w:fldChar w:fldCharType="begin"/>
        </w:r>
        <w:r>
          <w:rPr>
            <w:noProof/>
            <w:webHidden/>
          </w:rPr>
          <w:instrText xml:space="preserve"> PAGEREF _Toc230160269 \h </w:instrText>
        </w:r>
        <w:r>
          <w:rPr>
            <w:noProof/>
            <w:webHidden/>
          </w:rPr>
        </w:r>
        <w:r>
          <w:rPr>
            <w:noProof/>
            <w:webHidden/>
          </w:rPr>
          <w:fldChar w:fldCharType="separate"/>
        </w:r>
        <w:r>
          <w:rPr>
            <w:noProof/>
            <w:webHidden/>
          </w:rPr>
          <w:t>8</w:t>
        </w:r>
        <w:r>
          <w:rPr>
            <w:noProof/>
            <w:webHidden/>
          </w:rPr>
          <w:fldChar w:fldCharType="end"/>
        </w:r>
      </w:hyperlink>
    </w:p>
    <w:p w14:paraId="47B01A38" w14:textId="64122151" w:rsidR="00C13489" w:rsidRDefault="00852602" w:rsidP="006E1848">
      <w:pPr>
        <w:pStyle w:val="TitleSmall"/>
        <w:sectPr w:rsidR="00C13489" w:rsidSect="00C13489">
          <w:headerReference w:type="default" r:id="rId13"/>
          <w:footerReference w:type="default" r:id="rId14"/>
          <w:headerReference w:type="first" r:id="rId15"/>
          <w:pgSz w:w="11906" w:h="16838"/>
          <w:pgMar w:top="1477" w:right="1418" w:bottom="1418" w:left="720" w:header="571" w:footer="718" w:gutter="0"/>
          <w:pgNumType w:start="1"/>
          <w:cols w:space="708"/>
          <w:titlePg/>
          <w:docGrid w:linePitch="360"/>
        </w:sectPr>
      </w:pPr>
      <w:r>
        <w:rPr>
          <w:b/>
          <w:bCs/>
          <w:noProof/>
          <w:lang w:val="en-US"/>
        </w:rPr>
        <w:fldChar w:fldCharType="end"/>
      </w:r>
    </w:p>
    <w:p w14:paraId="35D39218" w14:textId="1335C1D1" w:rsidR="008701A5" w:rsidRDefault="008701A5" w:rsidP="00852602">
      <w:r>
        <w:br w:type="page"/>
      </w:r>
    </w:p>
    <w:p w14:paraId="10986C00" w14:textId="77777777" w:rsidR="00AA2597" w:rsidRDefault="00AA2597" w:rsidP="008A5977">
      <w:pPr>
        <w:pStyle w:val="H1Numberless"/>
      </w:pPr>
      <w:bookmarkStart w:id="0" w:name="_Toc174348820"/>
      <w:bookmarkStart w:id="1" w:name="_Toc174352859"/>
      <w:bookmarkStart w:id="2" w:name="_Toc233289197"/>
      <w:r w:rsidRPr="006460A8">
        <w:lastRenderedPageBreak/>
        <w:t>Executive</w:t>
      </w:r>
      <w:r>
        <w:t xml:space="preserve"> Summary</w:t>
      </w:r>
      <w:bookmarkEnd w:id="2"/>
    </w:p>
    <w:p w14:paraId="379F35FC" w14:textId="5A297506" w:rsidR="000C49E9" w:rsidRDefault="002D7357" w:rsidP="000C49E9">
      <w:pPr>
        <w:pStyle w:val="H2Numberless"/>
      </w:pPr>
      <w:bookmarkStart w:id="3" w:name="_Toc233289198"/>
      <w:r>
        <w:t>Impacts</w:t>
      </w:r>
      <w:bookmarkEnd w:id="3"/>
    </w:p>
    <w:p w14:paraId="0CA9ACE1" w14:textId="12C7793C" w:rsidR="002D7357" w:rsidRDefault="00E8430C" w:rsidP="00A23D03">
      <w:r>
        <w:t>The proposal</w:t>
      </w:r>
      <w:r w:rsidR="008159F4">
        <w:t xml:space="preserve"> to </w:t>
      </w:r>
      <w:r w:rsidR="000C49E9">
        <w:t>convert office space into 4</w:t>
      </w:r>
      <w:r w:rsidR="002A0561">
        <w:t>8</w:t>
      </w:r>
      <w:r>
        <w:t xml:space="preserve"> dwellings at </w:t>
      </w:r>
      <w:r w:rsidR="000C49E9">
        <w:t>Dunns House, Salisbury SP2 7BE</w:t>
      </w:r>
      <w:r>
        <w:t xml:space="preserve"> will </w:t>
      </w:r>
      <w:r w:rsidR="002D7357">
        <w:t>impact the integrity of  both the Hampshire Avon SAC and the New Forest SPA.</w:t>
      </w:r>
    </w:p>
    <w:p w14:paraId="3EB190FC" w14:textId="363C3DFB" w:rsidR="00A23D03" w:rsidRPr="000C49E9" w:rsidRDefault="002D7357" w:rsidP="00A23D03">
      <w:r>
        <w:t xml:space="preserve">The development will </w:t>
      </w:r>
      <w:r w:rsidR="00E8430C">
        <w:t xml:space="preserve">lead to </w:t>
      </w:r>
      <w:r w:rsidR="0073157B" w:rsidRPr="000C49E9">
        <w:t xml:space="preserve">a net </w:t>
      </w:r>
      <w:r w:rsidR="000C49E9" w:rsidRPr="000C49E9">
        <w:t>increase</w:t>
      </w:r>
      <w:r w:rsidR="0073157B" w:rsidRPr="000C49E9">
        <w:t xml:space="preserve">  </w:t>
      </w:r>
      <w:r w:rsidR="007D22E2">
        <w:t xml:space="preserve">in the Total Phosphorus (TP) released to the </w:t>
      </w:r>
      <w:r w:rsidR="00761E42" w:rsidRPr="000C49E9">
        <w:t>Hampshire Avon S</w:t>
      </w:r>
      <w:r w:rsidR="00761E42">
        <w:t>pecial Area of Conservation (SA</w:t>
      </w:r>
      <w:r w:rsidR="00761E42" w:rsidRPr="000C49E9">
        <w:t>C</w:t>
      </w:r>
      <w:r w:rsidR="00761E42">
        <w:t>) nutrient neutrality c</w:t>
      </w:r>
      <w:r w:rsidR="00761E42" w:rsidRPr="000C49E9">
        <w:t>atchment</w:t>
      </w:r>
      <w:r w:rsidR="007D22E2">
        <w:t xml:space="preserve"> </w:t>
      </w:r>
      <w:r w:rsidR="0073157B" w:rsidRPr="000C49E9">
        <w:t xml:space="preserve">of </w:t>
      </w:r>
      <w:r w:rsidR="00CB71CF">
        <w:t>3.36</w:t>
      </w:r>
      <w:r w:rsidR="000C49E9" w:rsidRPr="000C49E9">
        <w:t xml:space="preserve"> </w:t>
      </w:r>
      <w:r w:rsidR="0073157B" w:rsidRPr="000C49E9">
        <w:t xml:space="preserve">kg/yr </w:t>
      </w:r>
      <w:r w:rsidR="000C49E9" w:rsidRPr="000C49E9">
        <w:t xml:space="preserve"> until April 2030</w:t>
      </w:r>
      <w:r>
        <w:t>. T</w:t>
      </w:r>
      <w:r w:rsidR="000C49E9" w:rsidRPr="000C49E9">
        <w:t xml:space="preserve">hereafter, </w:t>
      </w:r>
      <w:r w:rsidR="007D22E2">
        <w:t>Salisbury Wastewater Treatment Works will be upgraded. From April 2030, the</w:t>
      </w:r>
      <w:r w:rsidR="0073157B" w:rsidRPr="000C49E9">
        <w:t xml:space="preserve"> net increase </w:t>
      </w:r>
      <w:r w:rsidR="007D22E2">
        <w:t xml:space="preserve">reduces to </w:t>
      </w:r>
      <w:r w:rsidR="0073157B" w:rsidRPr="000C49E9">
        <w:t xml:space="preserve"> 0.</w:t>
      </w:r>
      <w:r w:rsidR="00CB71CF">
        <w:t>.84</w:t>
      </w:r>
      <w:r w:rsidR="0073157B" w:rsidRPr="000C49E9">
        <w:t xml:space="preserve"> kg/yr of </w:t>
      </w:r>
      <w:r w:rsidR="007D22E2">
        <w:t>TP</w:t>
      </w:r>
      <w:r w:rsidR="0073157B" w:rsidRPr="000C49E9">
        <w:t xml:space="preserve"> entering the </w:t>
      </w:r>
      <w:r w:rsidR="007D22E2">
        <w:t>nutrient neutrality c</w:t>
      </w:r>
      <w:r w:rsidR="0073157B" w:rsidRPr="000C49E9">
        <w:t>atchment</w:t>
      </w:r>
      <w:r w:rsidR="000C49E9">
        <w:t>.</w:t>
      </w:r>
      <w:r w:rsidR="0048047C">
        <w:t xml:space="preserve"> </w:t>
      </w:r>
    </w:p>
    <w:p w14:paraId="3C6CF3B2" w14:textId="559C7451" w:rsidR="000C49E9" w:rsidRDefault="002D7357" w:rsidP="000C49E9">
      <w:r>
        <w:t>These figures are derived from a</w:t>
      </w:r>
      <w:r w:rsidR="000C49E9">
        <w:t xml:space="preserve"> nutrient budget calculation (Appendix 1) </w:t>
      </w:r>
      <w:r>
        <w:t xml:space="preserve">which </w:t>
      </w:r>
      <w:r w:rsidR="000C49E9">
        <w:t xml:space="preserve">uses the Government’s latest published version of the River Avon SAC Budget Calculator. The assumptions used to populate this spreadsheet are included in the report, </w:t>
      </w:r>
      <w:r w:rsidR="00CB71CF">
        <w:t xml:space="preserve">the </w:t>
      </w:r>
      <w:r w:rsidR="000C49E9">
        <w:t>average occupancy rate of 1</w:t>
      </w:r>
      <w:r w:rsidR="00CB71CF">
        <w:t>.87</w:t>
      </w:r>
      <w:r w:rsidR="000C49E9">
        <w:t xml:space="preserve"> persons per dwelling</w:t>
      </w:r>
      <w:r w:rsidR="00CB71CF">
        <w:t xml:space="preserve"> is derived from NE advice received via Regulation 76 consultation response</w:t>
      </w:r>
      <w:r w:rsidR="000C49E9">
        <w:t xml:space="preserve">. </w:t>
      </w:r>
    </w:p>
    <w:p w14:paraId="28F1F6B5" w14:textId="62DD0691" w:rsidR="000C49E9" w:rsidRDefault="002D7357" w:rsidP="000C49E9">
      <w:pPr>
        <w:pStyle w:val="H2Numberless"/>
      </w:pPr>
      <w:bookmarkStart w:id="4" w:name="_Toc233289199"/>
      <w:r>
        <w:t>Mitigation Plans to include in an Appropriate Assessment</w:t>
      </w:r>
      <w:bookmarkEnd w:id="4"/>
    </w:p>
    <w:p w14:paraId="5123C16B" w14:textId="00383C84" w:rsidR="0048047C" w:rsidRDefault="000C49E9" w:rsidP="000C49E9">
      <w:r>
        <w:t>Because of</w:t>
      </w:r>
      <w:r w:rsidR="0048047C">
        <w:t xml:space="preserve"> the location of the development within the 13.8km impact zone of the New Forest SPAs, together with the</w:t>
      </w:r>
      <w:r>
        <w:t xml:space="preserve"> net increases</w:t>
      </w:r>
      <w:r w:rsidR="0048047C">
        <w:t xml:space="preserve"> in nutrient release within the Hampshire Avon SAC</w:t>
      </w:r>
      <w:r>
        <w:t xml:space="preserve">, an Appropriate Assessment for this development would be required. </w:t>
      </w:r>
    </w:p>
    <w:p w14:paraId="7AC05565" w14:textId="77777777" w:rsidR="0039400B" w:rsidRDefault="007D22E2" w:rsidP="000C49E9">
      <w:r>
        <w:t>For</w:t>
      </w:r>
      <w:r w:rsidR="000C49E9">
        <w:t xml:space="preserve"> the LPA to conclude that </w:t>
      </w:r>
      <w:r>
        <w:t>there</w:t>
      </w:r>
      <w:r w:rsidR="000C49E9">
        <w:t xml:space="preserve"> would </w:t>
      </w:r>
      <w:r>
        <w:t>b</w:t>
      </w:r>
      <w:r w:rsidR="000C49E9">
        <w:t xml:space="preserve">e </w:t>
      </w:r>
      <w:r w:rsidR="002A5DA3">
        <w:t>N</w:t>
      </w:r>
      <w:r w:rsidR="000C49E9">
        <w:t xml:space="preserve">o </w:t>
      </w:r>
      <w:r w:rsidR="002A5DA3">
        <w:t>S</w:t>
      </w:r>
      <w:r w:rsidR="000C49E9">
        <w:t xml:space="preserve">ignificant </w:t>
      </w:r>
      <w:r w:rsidR="002A5DA3">
        <w:t>Adverse E</w:t>
      </w:r>
      <w:r w:rsidR="000C49E9">
        <w:t>ffect</w:t>
      </w:r>
      <w:r w:rsidR="002A5DA3">
        <w:t xml:space="preserve"> on the River Avon SAC</w:t>
      </w:r>
      <w:r w:rsidR="000C49E9">
        <w:t xml:space="preserve">, the </w:t>
      </w:r>
      <w:r>
        <w:t>Regulation 77</w:t>
      </w:r>
      <w:r w:rsidR="000C49E9">
        <w:t xml:space="preserve"> application </w:t>
      </w:r>
      <w:r w:rsidR="0048047C">
        <w:t>will</w:t>
      </w:r>
      <w:r w:rsidR="000C49E9">
        <w:t xml:space="preserve"> be accompanied by</w:t>
      </w:r>
      <w:r w:rsidR="0039400B">
        <w:t>:</w:t>
      </w:r>
    </w:p>
    <w:p w14:paraId="663D6A1B" w14:textId="1FDFF5A1" w:rsidR="0039400B" w:rsidRDefault="0039400B" w:rsidP="0039400B">
      <w:pPr>
        <w:pStyle w:val="ListParagraph"/>
        <w:numPr>
          <w:ilvl w:val="0"/>
          <w:numId w:val="46"/>
        </w:numPr>
      </w:pPr>
      <w:r>
        <w:t xml:space="preserve">A unilateral undertaking to ensure that the flats are developed to standards that ensure water use of </w:t>
      </w:r>
      <w:r w:rsidR="00832CEA">
        <w:t>8</w:t>
      </w:r>
      <w:r>
        <w:t>5 litres per head per day is achieved</w:t>
      </w:r>
    </w:p>
    <w:p w14:paraId="629EB7AA" w14:textId="5AD93A78" w:rsidR="000C49E9" w:rsidRDefault="007D22E2" w:rsidP="0039400B">
      <w:pPr>
        <w:pStyle w:val="ListParagraph"/>
        <w:numPr>
          <w:ilvl w:val="0"/>
          <w:numId w:val="46"/>
        </w:numPr>
      </w:pPr>
      <w:r>
        <w:t>evidence</w:t>
      </w:r>
      <w:r w:rsidR="000C49E9">
        <w:t xml:space="preserve"> that </w:t>
      </w:r>
      <w:r>
        <w:t>mitigation</w:t>
      </w:r>
      <w:r w:rsidR="000C49E9">
        <w:t xml:space="preserve"> of the nutrient budgets has been secured for the relevant periods </w:t>
      </w:r>
      <w:r w:rsidR="0048047C">
        <w:t xml:space="preserve">through the purchase of </w:t>
      </w:r>
      <w:r w:rsidR="00CB71CF">
        <w:t>3.36</w:t>
      </w:r>
      <w:r w:rsidR="0048047C">
        <w:t>kg of Phosphorus credits from Wiltshire Council’s Hampshire Avon SAC mitigation scheme.</w:t>
      </w:r>
    </w:p>
    <w:p w14:paraId="76235123" w14:textId="3EA42571" w:rsidR="00E8430C" w:rsidRDefault="0048047C" w:rsidP="00A23D03">
      <w:r>
        <w:t xml:space="preserve">For the LPA to conclude that there will be No Significant Adverse Effect on the New Forest SPA, the applicant will pay the required SAMM Fee </w:t>
      </w:r>
      <w:r w:rsidR="0039400B">
        <w:t xml:space="preserve">of £660 per dwelling </w:t>
      </w:r>
      <w:r>
        <w:t>to Wiltshire Council for 48 dwellings, plus the 10% administration fee.</w:t>
      </w:r>
    </w:p>
    <w:p w14:paraId="79C71E75" w14:textId="43E39A96" w:rsidR="0048047C" w:rsidRPr="00A23D03" w:rsidRDefault="0048047C" w:rsidP="0048047C">
      <w:pPr>
        <w:ind w:left="0"/>
      </w:pPr>
    </w:p>
    <w:p w14:paraId="42740834" w14:textId="7B4EBEC7" w:rsidR="006D3C03" w:rsidRDefault="006D3C03" w:rsidP="00852602">
      <w:r>
        <w:br w:type="page"/>
      </w:r>
    </w:p>
    <w:p w14:paraId="0F759BF9" w14:textId="43F05A05" w:rsidR="00AA2597" w:rsidRDefault="00E55067" w:rsidP="008A5977">
      <w:pPr>
        <w:pStyle w:val="Heading1"/>
      </w:pPr>
      <w:bookmarkStart w:id="5" w:name="_Toc233289200"/>
      <w:bookmarkEnd w:id="0"/>
      <w:bookmarkEnd w:id="1"/>
      <w:r>
        <w:lastRenderedPageBreak/>
        <w:t>Background</w:t>
      </w:r>
      <w:bookmarkEnd w:id="5"/>
    </w:p>
    <w:p w14:paraId="54BD50DE" w14:textId="0152DF6B" w:rsidR="00E8430C" w:rsidRPr="00A23D03" w:rsidRDefault="00E8430C" w:rsidP="00E8430C">
      <w:r>
        <w:t xml:space="preserve">This report has been prepared </w:t>
      </w:r>
      <w:r w:rsidR="007D22E2">
        <w:t xml:space="preserve">to assess the </w:t>
      </w:r>
      <w:r w:rsidR="00BF0D92">
        <w:t xml:space="preserve">mitigation of </w:t>
      </w:r>
      <w:r w:rsidR="00BC54EC">
        <w:t>Habitats Regulations impacts</w:t>
      </w:r>
      <w:r w:rsidR="007D22E2">
        <w:t xml:space="preserve"> required for a Regulation 77 application in relation to a Planning Application (</w:t>
      </w:r>
      <w:r w:rsidR="007D22E2" w:rsidRPr="007D22E2">
        <w:t>PL/2025/08099</w:t>
      </w:r>
      <w:r w:rsidR="007D22E2">
        <w:t>) that was made to Wiltshire Council to convert office space at Dunns House, Salisbury SP2 7BE into 44 dwellings</w:t>
      </w:r>
      <w:r>
        <w:t>.</w:t>
      </w:r>
      <w:r w:rsidR="0048047C">
        <w:t xml:space="preserve"> O</w:t>
      </w:r>
      <w:r w:rsidR="00BC54EC">
        <w:t>n 14 May 2026,</w:t>
      </w:r>
      <w:r w:rsidR="001B13F9">
        <w:t xml:space="preserve"> a  further change of use request</w:t>
      </w:r>
      <w:r w:rsidR="00BC54EC">
        <w:t xml:space="preserve"> (</w:t>
      </w:r>
      <w:r w:rsidR="00BC54EC" w:rsidRPr="00BC54EC">
        <w:t>PL/2026/01936</w:t>
      </w:r>
      <w:r w:rsidR="00BC54EC">
        <w:t>)</w:t>
      </w:r>
      <w:r w:rsidR="001B13F9">
        <w:t xml:space="preserve"> approved an alteration to the </w:t>
      </w:r>
      <w:r w:rsidR="0039400B">
        <w:t xml:space="preserve">original </w:t>
      </w:r>
      <w:r w:rsidR="001B13F9">
        <w:t>proposal for the four 3 bedroom flats (one on each floor) to eight 1-bedroom flats (2 on each floor), giving a total of 48 dwellings.</w:t>
      </w:r>
      <w:r w:rsidR="00DA4FAC">
        <w:t xml:space="preserve"> Details attached in Appendix 2.</w:t>
      </w:r>
    </w:p>
    <w:p w14:paraId="010D1F7C" w14:textId="7502EA3E" w:rsidR="00D9294D" w:rsidRDefault="00CC71FD" w:rsidP="008A5977">
      <w:pPr>
        <w:pStyle w:val="Heading2"/>
      </w:pPr>
      <w:bookmarkStart w:id="6" w:name="_Toc233289201"/>
      <w:r>
        <w:t>Adverse effects of the development on nearby Habitats Sites</w:t>
      </w:r>
      <w:bookmarkEnd w:id="6"/>
    </w:p>
    <w:p w14:paraId="35DD1093" w14:textId="6AEEC2F3" w:rsidR="009C10F9" w:rsidRDefault="001A74CE" w:rsidP="00106566">
      <w:r>
        <w:fldChar w:fldCharType="begin"/>
      </w:r>
      <w:r>
        <w:instrText xml:space="preserve"> REF _Ref207270055 \h </w:instrText>
      </w:r>
      <w:r>
        <w:fldChar w:fldCharType="separate"/>
      </w:r>
      <w:r w:rsidR="00DA27AD">
        <w:t xml:space="preserve">Figure </w:t>
      </w:r>
      <w:r w:rsidR="00DA27AD">
        <w:rPr>
          <w:noProof/>
        </w:rPr>
        <w:t>1</w:t>
      </w:r>
      <w:r>
        <w:fldChar w:fldCharType="end"/>
      </w:r>
      <w:r>
        <w:t xml:space="preserve"> shows the location of </w:t>
      </w:r>
      <w:r w:rsidR="007D22E2">
        <w:t>the proposed development (‘the Site’)</w:t>
      </w:r>
      <w:r>
        <w:t xml:space="preserve">. </w:t>
      </w:r>
    </w:p>
    <w:p w14:paraId="16319514" w14:textId="3D5AA94F" w:rsidR="00D9294D" w:rsidRDefault="009C10F9" w:rsidP="00106566">
      <w:r>
        <w:t>The Site</w:t>
      </w:r>
      <w:r w:rsidR="001A74CE">
        <w:t xml:space="preserve"> is within the </w:t>
      </w:r>
      <w:r w:rsidR="007D22E2">
        <w:t>Hampshire Avon</w:t>
      </w:r>
      <w:r w:rsidR="001A74CE">
        <w:t xml:space="preserve"> Operational Catchment. Planning permission to develop here </w:t>
      </w:r>
      <w:r w:rsidR="00106566">
        <w:t xml:space="preserve">is affected by the nutrient neutrality requirements </w:t>
      </w:r>
      <w:r w:rsidR="00600BB6">
        <w:t>of</w:t>
      </w:r>
      <w:r w:rsidR="00106566">
        <w:t xml:space="preserve"> the Habitats Regulations</w:t>
      </w:r>
      <w:r w:rsidR="007D22E2">
        <w:t>. I</w:t>
      </w:r>
      <w:r>
        <w:t>n this case these are</w:t>
      </w:r>
      <w:r w:rsidR="00106566">
        <w:t xml:space="preserve"> </w:t>
      </w:r>
      <w:r w:rsidR="007D22E2">
        <w:t>applied</w:t>
      </w:r>
      <w:r w:rsidR="00106566">
        <w:t xml:space="preserve"> to protect </w:t>
      </w:r>
      <w:r w:rsidR="007D22E2">
        <w:t>River Avon</w:t>
      </w:r>
      <w:r w:rsidR="00106566">
        <w:t xml:space="preserve"> Special Area of Conservation (SAC)</w:t>
      </w:r>
      <w:r w:rsidR="003A77F5">
        <w:t xml:space="preserve">, </w:t>
      </w:r>
      <w:r w:rsidR="007D22E2">
        <w:t>which requires that any additional releases of Phosphorus arising because of the development are mitigated within the catchment</w:t>
      </w:r>
      <w:r w:rsidR="00106566">
        <w:t>.</w:t>
      </w:r>
      <w:r w:rsidR="001A74CE" w:rsidRPr="001A74CE">
        <w:rPr>
          <w:noProof/>
        </w:rPr>
        <w:t xml:space="preserve"> </w:t>
      </w:r>
    </w:p>
    <w:p w14:paraId="50B3D4EE" w14:textId="7940A8F1" w:rsidR="00582603" w:rsidRDefault="00D9294D" w:rsidP="00582603">
      <w:pPr>
        <w:pStyle w:val="Caption"/>
        <w:rPr>
          <w:noProof/>
        </w:rPr>
      </w:pPr>
      <w:bookmarkStart w:id="7" w:name="_Ref207270055"/>
      <w:bookmarkStart w:id="8" w:name="_Toc230160262"/>
      <w:r>
        <w:t xml:space="preserve">Figure </w:t>
      </w:r>
      <w:fldSimple w:instr=" SEQ Figure \* ARABIC ">
        <w:r w:rsidR="002D7357">
          <w:rPr>
            <w:noProof/>
          </w:rPr>
          <w:t>1</w:t>
        </w:r>
      </w:fldSimple>
      <w:bookmarkEnd w:id="7"/>
      <w:r>
        <w:t xml:space="preserve"> </w:t>
      </w:r>
      <w:r w:rsidR="00C93A19">
        <w:t xml:space="preserve">Site </w:t>
      </w:r>
      <w:r>
        <w:t>Location</w:t>
      </w:r>
      <w:bookmarkEnd w:id="8"/>
    </w:p>
    <w:p w14:paraId="5937BCA5" w14:textId="09B19DF2" w:rsidR="00D9294D" w:rsidRDefault="00582603" w:rsidP="00D9294D">
      <w:r w:rsidRPr="00582603">
        <w:rPr>
          <w:noProof/>
        </w:rPr>
        <w:drawing>
          <wp:inline distT="0" distB="0" distL="0" distR="0" wp14:anchorId="7E050AFD" wp14:editId="4F505F10">
            <wp:extent cx="5250916" cy="5267325"/>
            <wp:effectExtent l="0" t="0" r="6985" b="0"/>
            <wp:docPr id="1250968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968942" name=""/>
                    <pic:cNvPicPr/>
                  </pic:nvPicPr>
                  <pic:blipFill>
                    <a:blip r:embed="rId16"/>
                    <a:stretch>
                      <a:fillRect/>
                    </a:stretch>
                  </pic:blipFill>
                  <pic:spPr>
                    <a:xfrm>
                      <a:off x="0" y="0"/>
                      <a:ext cx="5252097" cy="5268510"/>
                    </a:xfrm>
                    <a:prstGeom prst="rect">
                      <a:avLst/>
                    </a:prstGeom>
                  </pic:spPr>
                </pic:pic>
              </a:graphicData>
            </a:graphic>
          </wp:inline>
        </w:drawing>
      </w:r>
    </w:p>
    <w:p w14:paraId="3DF0A3E7" w14:textId="34EFF6BF" w:rsidR="006E043D" w:rsidRDefault="006E043D" w:rsidP="006E043D">
      <w:r>
        <w:lastRenderedPageBreak/>
        <w:t>The site is</w:t>
      </w:r>
      <w:r w:rsidR="00DA4FAC">
        <w:t xml:space="preserve"> also</w:t>
      </w:r>
      <w:r>
        <w:t xml:space="preserve"> within the </w:t>
      </w:r>
      <w:r w:rsidR="00BC54EC">
        <w:t>inner</w:t>
      </w:r>
      <w:r>
        <w:t xml:space="preserve"> 13.8km zone of impact for the New Forest SPA. The Site is outside the Salisbury Plain SPA zone of impact. Figure </w:t>
      </w:r>
      <w:r w:rsidR="00BC54EC">
        <w:t>2</w:t>
      </w:r>
      <w:r>
        <w:t>, obtained from Wiltshire Planning Explorer</w:t>
      </w:r>
      <w:r>
        <w:rPr>
          <w:rStyle w:val="FootnoteReference"/>
        </w:rPr>
        <w:footnoteReference w:id="1"/>
      </w:r>
      <w:r>
        <w:t xml:space="preserve"> on 15 May 2026, shows this,</w:t>
      </w:r>
    </w:p>
    <w:p w14:paraId="485006ED" w14:textId="332B5944" w:rsidR="00BC54EC" w:rsidRDefault="00BC54EC" w:rsidP="00BC54EC">
      <w:pPr>
        <w:pStyle w:val="Caption"/>
      </w:pPr>
      <w:bookmarkStart w:id="9" w:name="_Toc230160263"/>
      <w:r>
        <w:t xml:space="preserve">Figure </w:t>
      </w:r>
      <w:fldSimple w:instr=" SEQ Figure \* ARABIC ">
        <w:r w:rsidR="002D7357">
          <w:rPr>
            <w:noProof/>
          </w:rPr>
          <w:t>2</w:t>
        </w:r>
      </w:fldSimple>
      <w:r>
        <w:t xml:space="preserve"> Location of site </w:t>
      </w:r>
      <w:r w:rsidR="0048047C">
        <w:t xml:space="preserve">(red pin) </w:t>
      </w:r>
      <w:r>
        <w:t>relative to Habitats Regs Designated Areas</w:t>
      </w:r>
      <w:bookmarkEnd w:id="9"/>
    </w:p>
    <w:p w14:paraId="2D332DF6" w14:textId="1F7FFA97" w:rsidR="006E043D" w:rsidRDefault="006E043D" w:rsidP="006E043D">
      <w:r w:rsidRPr="006E043D">
        <w:rPr>
          <w:noProof/>
        </w:rPr>
        <w:drawing>
          <wp:inline distT="0" distB="0" distL="0" distR="0" wp14:anchorId="7444E61A" wp14:editId="57CB7682">
            <wp:extent cx="5321865" cy="2559050"/>
            <wp:effectExtent l="0" t="0" r="0" b="0"/>
            <wp:docPr id="2018896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96021" name=""/>
                    <pic:cNvPicPr/>
                  </pic:nvPicPr>
                  <pic:blipFill>
                    <a:blip r:embed="rId17"/>
                    <a:stretch>
                      <a:fillRect/>
                    </a:stretch>
                  </pic:blipFill>
                  <pic:spPr>
                    <a:xfrm>
                      <a:off x="0" y="0"/>
                      <a:ext cx="5332636" cy="2564229"/>
                    </a:xfrm>
                    <a:prstGeom prst="rect">
                      <a:avLst/>
                    </a:prstGeom>
                  </pic:spPr>
                </pic:pic>
              </a:graphicData>
            </a:graphic>
          </wp:inline>
        </w:drawing>
      </w:r>
    </w:p>
    <w:p w14:paraId="6E91D24B" w14:textId="6DA55CE4" w:rsidR="002D7357" w:rsidRDefault="00CC71FD" w:rsidP="006E043D">
      <w:r>
        <w:t xml:space="preserve">As such, a nutrient budget and mitigation plan will be required for the development, </w:t>
      </w:r>
      <w:r w:rsidR="002D7357">
        <w:t>and the development must also</w:t>
      </w:r>
      <w:r w:rsidR="002D7357" w:rsidRPr="002D7357">
        <w:t xml:space="preserve"> contribute financially towards </w:t>
      </w:r>
      <w:r w:rsidR="002D7357">
        <w:t xml:space="preserve">the </w:t>
      </w:r>
      <w:r w:rsidR="002D7357" w:rsidRPr="002D7357">
        <w:t>Strategic Access Management and Monitoring (SAMM</w:t>
      </w:r>
      <w:r w:rsidR="002D7357">
        <w:t>) for the New Forest, as set out in Wiltshire’s New Forest Mitigation Strategy that was adopted in 2024</w:t>
      </w:r>
      <w:r w:rsidR="002D7357">
        <w:rPr>
          <w:rStyle w:val="FootnoteReference"/>
        </w:rPr>
        <w:footnoteReference w:id="2"/>
      </w:r>
      <w:r w:rsidR="002D7357" w:rsidRPr="002D7357">
        <w:t>.</w:t>
      </w:r>
    </w:p>
    <w:p w14:paraId="7BE98006" w14:textId="77777777" w:rsidR="002D7357" w:rsidRDefault="002D7357">
      <w:pPr>
        <w:tabs>
          <w:tab w:val="clear" w:pos="284"/>
          <w:tab w:val="clear" w:pos="1560"/>
        </w:tabs>
        <w:spacing w:after="160" w:line="300" w:lineRule="auto"/>
        <w:ind w:left="0"/>
      </w:pPr>
      <w:r>
        <w:br w:type="page"/>
      </w:r>
    </w:p>
    <w:p w14:paraId="242F3869" w14:textId="4A800B02" w:rsidR="002A5B0D" w:rsidRDefault="008A5977" w:rsidP="008A5977">
      <w:pPr>
        <w:pStyle w:val="Heading1"/>
      </w:pPr>
      <w:bookmarkStart w:id="10" w:name="_Toc233289202"/>
      <w:r>
        <w:lastRenderedPageBreak/>
        <w:t xml:space="preserve">Nutrient Budgets </w:t>
      </w:r>
      <w:r w:rsidR="009C10F9">
        <w:t xml:space="preserve">for </w:t>
      </w:r>
      <w:r w:rsidR="007D22E2">
        <w:t>the Development</w:t>
      </w:r>
      <w:bookmarkEnd w:id="10"/>
    </w:p>
    <w:p w14:paraId="4293CC57" w14:textId="3F999AE7" w:rsidR="002A5B0D" w:rsidRDefault="008A5977" w:rsidP="008A5977">
      <w:pPr>
        <w:pStyle w:val="Heading2"/>
      </w:pPr>
      <w:bookmarkStart w:id="11" w:name="_Toc233289203"/>
      <w:r>
        <w:t xml:space="preserve">Development </w:t>
      </w:r>
      <w:r w:rsidR="009C10F9">
        <w:t>Proposal</w:t>
      </w:r>
      <w:bookmarkEnd w:id="11"/>
    </w:p>
    <w:p w14:paraId="305599A0" w14:textId="01CBCBF1" w:rsidR="00600BB6" w:rsidRDefault="007D22E2" w:rsidP="009C10F9">
      <w:r>
        <w:t xml:space="preserve">Although the planning application involves the conversion of an existing building, the proposal leads to an increase in dwellings providing overnight accommodation and hence is subject to the </w:t>
      </w:r>
      <w:r w:rsidR="00F65DBE">
        <w:t>nutrient</w:t>
      </w:r>
      <w:r>
        <w:t xml:space="preserve"> neutrality </w:t>
      </w:r>
      <w:r w:rsidR="00F65DBE">
        <w:t>requirements</w:t>
      </w:r>
      <w:r>
        <w:t xml:space="preserve"> of the River Avon SAC</w:t>
      </w:r>
      <w:r w:rsidR="000A6F96">
        <w:t>.</w:t>
      </w:r>
      <w:r w:rsidR="00F65DBE">
        <w:t xml:space="preserve"> Details of the </w:t>
      </w:r>
      <w:r w:rsidR="00CC71FD">
        <w:t xml:space="preserve">initial </w:t>
      </w:r>
      <w:r w:rsidR="00F65DBE">
        <w:t xml:space="preserve">development plan </w:t>
      </w:r>
      <w:r w:rsidR="00CC71FD">
        <w:t>for 44 dwellings and the planning officer’s report for the inclusion of 4 further dwelling units</w:t>
      </w:r>
      <w:r w:rsidR="00CC71FD" w:rsidRPr="00CC71FD">
        <w:t xml:space="preserve"> </w:t>
      </w:r>
      <w:r w:rsidR="00CC71FD">
        <w:t>are attached at Appendix 2</w:t>
      </w:r>
      <w:r w:rsidR="002D7357">
        <w:t>.</w:t>
      </w:r>
    </w:p>
    <w:p w14:paraId="7E20B801" w14:textId="0C06A1C5" w:rsidR="008A5977" w:rsidRDefault="008A5977" w:rsidP="008A5977">
      <w:pPr>
        <w:pStyle w:val="Heading2"/>
      </w:pPr>
      <w:bookmarkStart w:id="12" w:name="_Toc233289204"/>
      <w:r>
        <w:t xml:space="preserve">Nutrient Budget </w:t>
      </w:r>
      <w:r w:rsidR="00CC2712">
        <w:t>Calculation</w:t>
      </w:r>
      <w:r w:rsidR="0029187C">
        <w:t xml:space="preserve"> Assumptions</w:t>
      </w:r>
      <w:bookmarkEnd w:id="12"/>
    </w:p>
    <w:p w14:paraId="6928EACD" w14:textId="72F9CF7A" w:rsidR="008159F4" w:rsidRDefault="008159F4" w:rsidP="008159F4">
      <w:r>
        <w:t xml:space="preserve">As </w:t>
      </w:r>
      <w:r w:rsidR="00E8430C">
        <w:t>of</w:t>
      </w:r>
      <w:r>
        <w:t xml:space="preserve"> </w:t>
      </w:r>
      <w:r w:rsidR="0029187C">
        <w:t xml:space="preserve">19 </w:t>
      </w:r>
      <w:r w:rsidR="006E1848">
        <w:t>May</w:t>
      </w:r>
      <w:r w:rsidR="0029187C">
        <w:t xml:space="preserve"> </w:t>
      </w:r>
      <w:r w:rsidR="00CC2712">
        <w:t xml:space="preserve"> 2026</w:t>
      </w:r>
      <w:r>
        <w:t xml:space="preserve">, </w:t>
      </w:r>
      <w:r w:rsidR="0029187C">
        <w:t>Wiltshire</w:t>
      </w:r>
      <w:r>
        <w:t xml:space="preserve"> Council </w:t>
      </w:r>
      <w:r w:rsidR="0029187C">
        <w:t>require the</w:t>
      </w:r>
      <w:r w:rsidR="0007799D">
        <w:t xml:space="preserve"> </w:t>
      </w:r>
      <w:r w:rsidR="007D22E2">
        <w:t>Government’s</w:t>
      </w:r>
      <w:r w:rsidR="0007799D">
        <w:t xml:space="preserve"> </w:t>
      </w:r>
      <w:r w:rsidR="007D22E2">
        <w:t>latest</w:t>
      </w:r>
      <w:r w:rsidR="0029187C">
        <w:t xml:space="preserve"> </w:t>
      </w:r>
      <w:r w:rsidR="0007799D">
        <w:t>River Avon SAC Nutrient Neutrality Calculator</w:t>
      </w:r>
      <w:r w:rsidR="0007799D">
        <w:rPr>
          <w:rStyle w:val="FootnoteReference"/>
        </w:rPr>
        <w:footnoteReference w:id="3"/>
      </w:r>
      <w:r w:rsidR="0007799D">
        <w:t xml:space="preserve"> to be used</w:t>
      </w:r>
      <w:r w:rsidR="007D22E2">
        <w:t xml:space="preserve"> to calculate the Nutrient Budget of the new development</w:t>
      </w:r>
      <w:r w:rsidR="0007799D">
        <w:t>.</w:t>
      </w:r>
      <w:r w:rsidR="00DA27AD">
        <w:t xml:space="preserve"> The values to be used for Dunns House are set out below in </w:t>
      </w:r>
      <w:r w:rsidR="006E1848">
        <w:t xml:space="preserve">Figure </w:t>
      </w:r>
      <w:r w:rsidR="00CC71FD">
        <w:t>3</w:t>
      </w:r>
      <w:r w:rsidR="00DA27AD">
        <w:t>.</w:t>
      </w:r>
    </w:p>
    <w:p w14:paraId="47D51D4B" w14:textId="6BAC91B3" w:rsidR="006E1848" w:rsidRDefault="006E1848" w:rsidP="006E1848">
      <w:pPr>
        <w:pStyle w:val="Caption"/>
      </w:pPr>
      <w:bookmarkStart w:id="13" w:name="_Toc230160264"/>
      <w:r>
        <w:t xml:space="preserve">Figure </w:t>
      </w:r>
      <w:fldSimple w:instr=" SEQ Figure \* ARABIC ">
        <w:r w:rsidR="002D7357">
          <w:rPr>
            <w:noProof/>
          </w:rPr>
          <w:t>3</w:t>
        </w:r>
      </w:fldSimple>
      <w:r>
        <w:t xml:space="preserve"> </w:t>
      </w:r>
      <w:r w:rsidRPr="00EC3E4C">
        <w:t>Values used in nutrient budget calculator for Dunns House</w:t>
      </w:r>
      <w:bookmarkEnd w:id="13"/>
    </w:p>
    <w:tbl>
      <w:tblPr>
        <w:tblStyle w:val="TableGrid"/>
        <w:tblW w:w="0" w:type="auto"/>
        <w:tblInd w:w="1276" w:type="dxa"/>
        <w:tblCellMar>
          <w:left w:w="57" w:type="dxa"/>
          <w:right w:w="57" w:type="dxa"/>
        </w:tblCellMar>
        <w:tblLook w:val="04A0" w:firstRow="1" w:lastRow="0" w:firstColumn="1" w:lastColumn="0" w:noHBand="0" w:noVBand="1"/>
      </w:tblPr>
      <w:tblGrid>
        <w:gridCol w:w="1926"/>
        <w:gridCol w:w="1386"/>
        <w:gridCol w:w="5170"/>
      </w:tblGrid>
      <w:tr w:rsidR="00672E6C" w14:paraId="6500FE4F" w14:textId="77777777" w:rsidTr="005B36BD">
        <w:tc>
          <w:tcPr>
            <w:tcW w:w="0" w:type="auto"/>
            <w:shd w:val="clear" w:color="ECDCC4" w:fill="94B6D2" w:themeFill="accent1"/>
          </w:tcPr>
          <w:p w14:paraId="6431BAD3" w14:textId="46987641" w:rsidR="00641810" w:rsidRPr="00641810" w:rsidRDefault="008A5977" w:rsidP="00852602">
            <w:pPr>
              <w:pStyle w:val="ColumnHeader"/>
              <w:rPr>
                <w:color w:val="ECDCC4"/>
                <w14:textFill>
                  <w14:solidFill>
                    <w14:srgbClr w14:val="ECDCC4">
                      <w14:lumMod w14:val="25000"/>
                    </w14:srgbClr>
                  </w14:solidFill>
                </w14:textFill>
              </w:rPr>
            </w:pPr>
            <w:r>
              <w:t>Parameter</w:t>
            </w:r>
          </w:p>
        </w:tc>
        <w:tc>
          <w:tcPr>
            <w:tcW w:w="0" w:type="auto"/>
            <w:shd w:val="clear" w:color="ECDCC4" w:fill="94B6D2" w:themeFill="accent1"/>
          </w:tcPr>
          <w:p w14:paraId="62D9167A" w14:textId="7420A5F6" w:rsidR="00641810" w:rsidRPr="00641810" w:rsidRDefault="008A5977" w:rsidP="00852602">
            <w:pPr>
              <w:pStyle w:val="ColumnHeader"/>
            </w:pPr>
            <w:r>
              <w:t>Value</w:t>
            </w:r>
          </w:p>
        </w:tc>
        <w:tc>
          <w:tcPr>
            <w:tcW w:w="0" w:type="auto"/>
            <w:shd w:val="clear" w:color="ECDCC4" w:fill="94B6D2" w:themeFill="accent1"/>
          </w:tcPr>
          <w:p w14:paraId="3D4040C1" w14:textId="24F0BCCB" w:rsidR="00641810" w:rsidRPr="00641810" w:rsidRDefault="007F3B9C" w:rsidP="00852602">
            <w:pPr>
              <w:pStyle w:val="ColumnHeader"/>
            </w:pPr>
            <w:r>
              <w:t>Explanation</w:t>
            </w:r>
          </w:p>
        </w:tc>
      </w:tr>
      <w:tr w:rsidR="00672E6C" w14:paraId="73FC6722" w14:textId="77777777" w:rsidTr="005B36BD">
        <w:tc>
          <w:tcPr>
            <w:tcW w:w="0" w:type="auto"/>
          </w:tcPr>
          <w:p w14:paraId="72290080" w14:textId="459D0184" w:rsidR="00641810" w:rsidRPr="0073157B" w:rsidRDefault="007F3B9C" w:rsidP="00C13489">
            <w:pPr>
              <w:pStyle w:val="TableText"/>
              <w:rPr>
                <w:sz w:val="20"/>
                <w:szCs w:val="19"/>
              </w:rPr>
            </w:pPr>
            <w:r w:rsidRPr="0073157B">
              <w:rPr>
                <w:sz w:val="20"/>
                <w:szCs w:val="19"/>
              </w:rPr>
              <w:t>Date of First Occupancy</w:t>
            </w:r>
          </w:p>
        </w:tc>
        <w:tc>
          <w:tcPr>
            <w:tcW w:w="0" w:type="auto"/>
          </w:tcPr>
          <w:p w14:paraId="2A052C9B" w14:textId="36403345" w:rsidR="00641810" w:rsidRPr="0073157B" w:rsidRDefault="007F3B9C" w:rsidP="00C13489">
            <w:pPr>
              <w:pStyle w:val="TableText"/>
              <w:rPr>
                <w:sz w:val="20"/>
                <w:szCs w:val="19"/>
              </w:rPr>
            </w:pPr>
            <w:r w:rsidRPr="0073157B">
              <w:rPr>
                <w:sz w:val="20"/>
                <w:szCs w:val="19"/>
              </w:rPr>
              <w:t>01/09/2026</w:t>
            </w:r>
          </w:p>
        </w:tc>
        <w:tc>
          <w:tcPr>
            <w:tcW w:w="0" w:type="auto"/>
          </w:tcPr>
          <w:p w14:paraId="238D04C3" w14:textId="0DDBF692" w:rsidR="00641810" w:rsidRPr="0073157B" w:rsidRDefault="007F3B9C" w:rsidP="00C13489">
            <w:pPr>
              <w:pStyle w:val="TableText"/>
              <w:rPr>
                <w:sz w:val="20"/>
                <w:szCs w:val="19"/>
              </w:rPr>
            </w:pPr>
            <w:r w:rsidRPr="0073157B">
              <w:rPr>
                <w:sz w:val="20"/>
                <w:szCs w:val="19"/>
              </w:rPr>
              <w:t>A date in the future</w:t>
            </w:r>
            <w:r w:rsidR="00DA27AD">
              <w:rPr>
                <w:sz w:val="20"/>
                <w:szCs w:val="19"/>
              </w:rPr>
              <w:t xml:space="preserve"> before April 2030 to ensure that credits required before upgrades to Salisbury Wastewater Treatment works are calculated.</w:t>
            </w:r>
          </w:p>
        </w:tc>
      </w:tr>
      <w:tr w:rsidR="00672E6C" w14:paraId="7032804B" w14:textId="77777777" w:rsidTr="005B36BD">
        <w:tc>
          <w:tcPr>
            <w:tcW w:w="0" w:type="auto"/>
          </w:tcPr>
          <w:p w14:paraId="350D6954" w14:textId="688714D8" w:rsidR="00641810" w:rsidRPr="0073157B" w:rsidRDefault="007F3B9C" w:rsidP="00C13489">
            <w:pPr>
              <w:pStyle w:val="TableText"/>
              <w:rPr>
                <w:sz w:val="20"/>
                <w:szCs w:val="19"/>
              </w:rPr>
            </w:pPr>
            <w:r w:rsidRPr="0073157B">
              <w:rPr>
                <w:sz w:val="20"/>
                <w:szCs w:val="19"/>
              </w:rPr>
              <w:t>Average Occupancy Rate</w:t>
            </w:r>
          </w:p>
        </w:tc>
        <w:tc>
          <w:tcPr>
            <w:tcW w:w="0" w:type="auto"/>
          </w:tcPr>
          <w:p w14:paraId="5E8E9D98" w14:textId="03564230" w:rsidR="00641810" w:rsidRPr="0073157B" w:rsidRDefault="008159F4" w:rsidP="00C13489">
            <w:pPr>
              <w:pStyle w:val="TableText"/>
              <w:rPr>
                <w:sz w:val="20"/>
                <w:szCs w:val="19"/>
              </w:rPr>
            </w:pPr>
            <w:r w:rsidRPr="0073157B">
              <w:rPr>
                <w:sz w:val="20"/>
                <w:szCs w:val="19"/>
              </w:rPr>
              <w:t>1.</w:t>
            </w:r>
            <w:r w:rsidR="00CB71CF">
              <w:rPr>
                <w:sz w:val="20"/>
                <w:szCs w:val="19"/>
              </w:rPr>
              <w:t>87</w:t>
            </w:r>
          </w:p>
        </w:tc>
        <w:tc>
          <w:tcPr>
            <w:tcW w:w="0" w:type="auto"/>
          </w:tcPr>
          <w:p w14:paraId="2040C782" w14:textId="7A391C7A" w:rsidR="00641810" w:rsidRPr="0073157B" w:rsidRDefault="0029187C" w:rsidP="00C13489">
            <w:pPr>
              <w:pStyle w:val="TableText"/>
              <w:rPr>
                <w:sz w:val="20"/>
                <w:szCs w:val="19"/>
              </w:rPr>
            </w:pPr>
            <w:r>
              <w:rPr>
                <w:sz w:val="20"/>
                <w:szCs w:val="19"/>
              </w:rPr>
              <w:t>See note on occupancy rates below</w:t>
            </w:r>
            <w:r w:rsidR="00672E6C">
              <w:rPr>
                <w:sz w:val="20"/>
                <w:szCs w:val="19"/>
              </w:rPr>
              <w:t xml:space="preserve"> </w:t>
            </w:r>
            <w:r w:rsidR="00CB71CF">
              <w:rPr>
                <w:sz w:val="20"/>
                <w:szCs w:val="19"/>
              </w:rPr>
              <w:t>– this approach was ratified by NE in their Reg 76 consultation response (Appendix 3</w:t>
            </w:r>
            <w:r w:rsidR="00832CEA">
              <w:rPr>
                <w:sz w:val="20"/>
                <w:szCs w:val="19"/>
              </w:rPr>
              <w:t xml:space="preserve"> and 4</w:t>
            </w:r>
            <w:r w:rsidR="00CB71CF">
              <w:rPr>
                <w:sz w:val="20"/>
                <w:szCs w:val="19"/>
              </w:rPr>
              <w:t>)</w:t>
            </w:r>
          </w:p>
        </w:tc>
      </w:tr>
      <w:tr w:rsidR="00672E6C" w14:paraId="2D6998D6" w14:textId="77777777" w:rsidTr="005B36BD">
        <w:tc>
          <w:tcPr>
            <w:tcW w:w="0" w:type="auto"/>
          </w:tcPr>
          <w:p w14:paraId="5C759759" w14:textId="1992F927" w:rsidR="005B36BD" w:rsidRPr="0073157B" w:rsidRDefault="005B36BD" w:rsidP="00C13489">
            <w:pPr>
              <w:pStyle w:val="TableText"/>
              <w:rPr>
                <w:sz w:val="20"/>
                <w:szCs w:val="19"/>
              </w:rPr>
            </w:pPr>
            <w:r w:rsidRPr="0073157B">
              <w:rPr>
                <w:sz w:val="20"/>
                <w:szCs w:val="19"/>
              </w:rPr>
              <w:t>Water usage (litres/person/day)</w:t>
            </w:r>
          </w:p>
        </w:tc>
        <w:tc>
          <w:tcPr>
            <w:tcW w:w="0" w:type="auto"/>
          </w:tcPr>
          <w:p w14:paraId="263C1CB5" w14:textId="77C6ADBB" w:rsidR="005B36BD" w:rsidRPr="0073157B" w:rsidRDefault="00CB71CF" w:rsidP="00C13489">
            <w:pPr>
              <w:pStyle w:val="TableText"/>
              <w:rPr>
                <w:sz w:val="20"/>
                <w:szCs w:val="19"/>
              </w:rPr>
            </w:pPr>
            <w:r>
              <w:rPr>
                <w:sz w:val="20"/>
                <w:szCs w:val="19"/>
              </w:rPr>
              <w:t>9</w:t>
            </w:r>
            <w:r w:rsidR="00E427CF">
              <w:rPr>
                <w:sz w:val="20"/>
                <w:szCs w:val="19"/>
              </w:rPr>
              <w:t>5</w:t>
            </w:r>
          </w:p>
        </w:tc>
        <w:tc>
          <w:tcPr>
            <w:tcW w:w="0" w:type="auto"/>
          </w:tcPr>
          <w:p w14:paraId="6B260A64" w14:textId="5F213605" w:rsidR="005B36BD" w:rsidRPr="0073157B" w:rsidRDefault="00E427CF" w:rsidP="00C13489">
            <w:pPr>
              <w:pStyle w:val="TableText"/>
              <w:rPr>
                <w:sz w:val="20"/>
                <w:szCs w:val="19"/>
              </w:rPr>
            </w:pPr>
            <w:r>
              <w:rPr>
                <w:sz w:val="20"/>
                <w:szCs w:val="19"/>
              </w:rPr>
              <w:t xml:space="preserve">Client’s architect has confirmed that detailed design will be able to include features that enable </w:t>
            </w:r>
            <w:r w:rsidR="00CB71CF">
              <w:rPr>
                <w:sz w:val="20"/>
                <w:szCs w:val="19"/>
              </w:rPr>
              <w:t>an 85 l/head/day</w:t>
            </w:r>
            <w:r>
              <w:rPr>
                <w:sz w:val="20"/>
                <w:szCs w:val="19"/>
              </w:rPr>
              <w:t xml:space="preserve"> level of water efficiency.</w:t>
            </w:r>
            <w:r w:rsidR="0039400B">
              <w:rPr>
                <w:sz w:val="20"/>
                <w:szCs w:val="19"/>
              </w:rPr>
              <w:t xml:space="preserve"> A unilateral undertaking to ensure this will be included in the Reg 77 application.</w:t>
            </w:r>
            <w:r w:rsidR="00CB71CF">
              <w:rPr>
                <w:sz w:val="20"/>
                <w:szCs w:val="19"/>
              </w:rPr>
              <w:t xml:space="preserve"> NE response under Reg 76 (Appendix 3) requested that an additional buffer of 10 l/h/d be added to the nutrient calculation</w:t>
            </w:r>
          </w:p>
        </w:tc>
      </w:tr>
      <w:tr w:rsidR="00672E6C" w14:paraId="1CD7F30E" w14:textId="77777777" w:rsidTr="005B36BD">
        <w:tc>
          <w:tcPr>
            <w:tcW w:w="0" w:type="auto"/>
          </w:tcPr>
          <w:p w14:paraId="5C70B4AE" w14:textId="49DC9A53" w:rsidR="00641810" w:rsidRPr="0073157B" w:rsidRDefault="007F3B9C" w:rsidP="00C13489">
            <w:pPr>
              <w:pStyle w:val="TableText"/>
              <w:rPr>
                <w:sz w:val="20"/>
                <w:szCs w:val="19"/>
              </w:rPr>
            </w:pPr>
            <w:r w:rsidRPr="0073157B">
              <w:rPr>
                <w:sz w:val="20"/>
                <w:szCs w:val="19"/>
              </w:rPr>
              <w:t>Development proposal (dwellings/units)</w:t>
            </w:r>
          </w:p>
        </w:tc>
        <w:tc>
          <w:tcPr>
            <w:tcW w:w="0" w:type="auto"/>
          </w:tcPr>
          <w:p w14:paraId="6AD065BA" w14:textId="6F86C040" w:rsidR="00641810" w:rsidRPr="0073157B" w:rsidRDefault="0054421D" w:rsidP="00C13489">
            <w:pPr>
              <w:pStyle w:val="TableText"/>
              <w:rPr>
                <w:sz w:val="20"/>
                <w:szCs w:val="19"/>
              </w:rPr>
            </w:pPr>
            <w:r>
              <w:rPr>
                <w:sz w:val="20"/>
                <w:szCs w:val="19"/>
              </w:rPr>
              <w:t>4</w:t>
            </w:r>
            <w:r w:rsidR="001B13F9">
              <w:rPr>
                <w:sz w:val="20"/>
                <w:szCs w:val="19"/>
              </w:rPr>
              <w:t>8</w:t>
            </w:r>
          </w:p>
        </w:tc>
        <w:tc>
          <w:tcPr>
            <w:tcW w:w="0" w:type="auto"/>
          </w:tcPr>
          <w:p w14:paraId="57DB8DB3" w14:textId="546407C1" w:rsidR="00641810" w:rsidRPr="0073157B" w:rsidRDefault="0007799D" w:rsidP="00C13489">
            <w:pPr>
              <w:pStyle w:val="TableText"/>
              <w:rPr>
                <w:sz w:val="20"/>
                <w:szCs w:val="19"/>
              </w:rPr>
            </w:pPr>
            <w:r>
              <w:rPr>
                <w:sz w:val="20"/>
                <w:szCs w:val="19"/>
              </w:rPr>
              <w:t>4 x studio flats, 2</w:t>
            </w:r>
            <w:r w:rsidR="001B13F9">
              <w:rPr>
                <w:sz w:val="20"/>
                <w:szCs w:val="19"/>
              </w:rPr>
              <w:t>8</w:t>
            </w:r>
            <w:r>
              <w:rPr>
                <w:sz w:val="20"/>
                <w:szCs w:val="19"/>
              </w:rPr>
              <w:t xml:space="preserve"> x 1-bed flats, 16 x 2-bed flats</w:t>
            </w:r>
            <w:r w:rsidR="008159F4" w:rsidRPr="0073157B">
              <w:rPr>
                <w:sz w:val="20"/>
                <w:szCs w:val="19"/>
              </w:rPr>
              <w:t>.</w:t>
            </w:r>
            <w:r w:rsidR="00672E6C">
              <w:rPr>
                <w:sz w:val="20"/>
                <w:szCs w:val="19"/>
              </w:rPr>
              <w:t xml:space="preserve"> </w:t>
            </w:r>
            <w:r w:rsidR="007D22E2" w:rsidRPr="002D7357">
              <w:rPr>
                <w:sz w:val="20"/>
                <w:szCs w:val="19"/>
              </w:rPr>
              <w:t xml:space="preserve">As per </w:t>
            </w:r>
            <w:r w:rsidR="002D7357" w:rsidRPr="002D7357">
              <w:rPr>
                <w:sz w:val="20"/>
                <w:szCs w:val="19"/>
              </w:rPr>
              <w:t>prior notice approvals in</w:t>
            </w:r>
            <w:r w:rsidR="00672E6C" w:rsidRPr="002D7357">
              <w:rPr>
                <w:sz w:val="20"/>
                <w:szCs w:val="19"/>
              </w:rPr>
              <w:t xml:space="preserve"> Appendix </w:t>
            </w:r>
            <w:r w:rsidR="00F65DBE" w:rsidRPr="002D7357">
              <w:rPr>
                <w:sz w:val="20"/>
                <w:szCs w:val="19"/>
              </w:rPr>
              <w:t>2</w:t>
            </w:r>
            <w:r w:rsidR="002D7357" w:rsidRPr="002D7357">
              <w:rPr>
                <w:sz w:val="20"/>
                <w:szCs w:val="19"/>
              </w:rPr>
              <w:t>, summarised in Figure 7</w:t>
            </w:r>
            <w:r w:rsidR="00672E6C" w:rsidRPr="002D7357">
              <w:rPr>
                <w:sz w:val="20"/>
                <w:szCs w:val="19"/>
              </w:rPr>
              <w:t>.</w:t>
            </w:r>
          </w:p>
        </w:tc>
      </w:tr>
      <w:tr w:rsidR="00672E6C" w14:paraId="762C967E" w14:textId="77777777" w:rsidTr="005B36BD">
        <w:tc>
          <w:tcPr>
            <w:tcW w:w="0" w:type="auto"/>
          </w:tcPr>
          <w:p w14:paraId="4B67745F" w14:textId="188E40C3" w:rsidR="00600BB6" w:rsidRPr="0073157B" w:rsidRDefault="00600BB6" w:rsidP="00C13489">
            <w:pPr>
              <w:pStyle w:val="TableText"/>
              <w:rPr>
                <w:sz w:val="20"/>
                <w:szCs w:val="19"/>
              </w:rPr>
            </w:pPr>
            <w:r w:rsidRPr="0073157B">
              <w:rPr>
                <w:sz w:val="20"/>
                <w:szCs w:val="19"/>
              </w:rPr>
              <w:t>Wastewater Treatment Works</w:t>
            </w:r>
          </w:p>
        </w:tc>
        <w:tc>
          <w:tcPr>
            <w:tcW w:w="0" w:type="auto"/>
          </w:tcPr>
          <w:p w14:paraId="5AE841EB" w14:textId="7516218A" w:rsidR="00600BB6" w:rsidRPr="0073157B" w:rsidRDefault="0029187C" w:rsidP="00600BB6">
            <w:pPr>
              <w:pStyle w:val="TableText"/>
              <w:rPr>
                <w:sz w:val="20"/>
                <w:szCs w:val="19"/>
              </w:rPr>
            </w:pPr>
            <w:r>
              <w:rPr>
                <w:sz w:val="20"/>
                <w:szCs w:val="19"/>
              </w:rPr>
              <w:t>Salisbury</w:t>
            </w:r>
            <w:r w:rsidR="007D22E2">
              <w:rPr>
                <w:sz w:val="20"/>
                <w:szCs w:val="19"/>
              </w:rPr>
              <w:t xml:space="preserve"> (Petersfinger)</w:t>
            </w:r>
          </w:p>
        </w:tc>
        <w:tc>
          <w:tcPr>
            <w:tcW w:w="0" w:type="auto"/>
          </w:tcPr>
          <w:p w14:paraId="1B35B34F" w14:textId="5A4388DB" w:rsidR="00600BB6" w:rsidRPr="0073157B" w:rsidRDefault="007D22E2" w:rsidP="00C13489">
            <w:pPr>
              <w:pStyle w:val="TableText"/>
              <w:rPr>
                <w:sz w:val="20"/>
                <w:szCs w:val="19"/>
              </w:rPr>
            </w:pPr>
            <w:r>
              <w:rPr>
                <w:sz w:val="20"/>
                <w:szCs w:val="19"/>
              </w:rPr>
              <w:t>As per sewer drainage information provided by Wessex Water</w:t>
            </w:r>
            <w:r w:rsidR="00672E6C">
              <w:rPr>
                <w:sz w:val="20"/>
                <w:szCs w:val="19"/>
              </w:rPr>
              <w:t>.</w:t>
            </w:r>
          </w:p>
        </w:tc>
      </w:tr>
      <w:tr w:rsidR="007D22E2" w14:paraId="13675BE3" w14:textId="77777777" w:rsidTr="005B36BD">
        <w:tc>
          <w:tcPr>
            <w:tcW w:w="0" w:type="auto"/>
          </w:tcPr>
          <w:p w14:paraId="23943090" w14:textId="01E8C97D" w:rsidR="007D22E2" w:rsidRPr="0073157B" w:rsidRDefault="007D22E2" w:rsidP="00C13489">
            <w:pPr>
              <w:pStyle w:val="TableText"/>
              <w:rPr>
                <w:sz w:val="20"/>
                <w:szCs w:val="19"/>
              </w:rPr>
            </w:pPr>
            <w:r w:rsidRPr="0073157B">
              <w:rPr>
                <w:sz w:val="20"/>
                <w:szCs w:val="19"/>
              </w:rPr>
              <w:t>Operational catchment</w:t>
            </w:r>
          </w:p>
        </w:tc>
        <w:tc>
          <w:tcPr>
            <w:tcW w:w="0" w:type="auto"/>
          </w:tcPr>
          <w:p w14:paraId="0717BAF0" w14:textId="6C512222" w:rsidR="007D22E2" w:rsidRPr="0073157B" w:rsidRDefault="007D22E2" w:rsidP="00C13489">
            <w:pPr>
              <w:pStyle w:val="TableText"/>
              <w:rPr>
                <w:sz w:val="20"/>
                <w:szCs w:val="19"/>
              </w:rPr>
            </w:pPr>
            <w:r>
              <w:rPr>
                <w:sz w:val="20"/>
                <w:szCs w:val="19"/>
              </w:rPr>
              <w:t>Hampshire Avon</w:t>
            </w:r>
          </w:p>
        </w:tc>
        <w:tc>
          <w:tcPr>
            <w:tcW w:w="0" w:type="auto"/>
            <w:vMerge w:val="restart"/>
          </w:tcPr>
          <w:p w14:paraId="346B4CA0" w14:textId="0EF7CE2F" w:rsidR="007D22E2" w:rsidRPr="0073157B" w:rsidRDefault="007D22E2" w:rsidP="00C13489">
            <w:pPr>
              <w:pStyle w:val="TableText"/>
              <w:rPr>
                <w:sz w:val="20"/>
                <w:szCs w:val="19"/>
              </w:rPr>
            </w:pPr>
            <w:r>
              <w:rPr>
                <w:sz w:val="20"/>
                <w:szCs w:val="19"/>
              </w:rPr>
              <w:t xml:space="preserve">The </w:t>
            </w:r>
            <w:r w:rsidR="00672E6C">
              <w:rPr>
                <w:sz w:val="20"/>
                <w:szCs w:val="19"/>
              </w:rPr>
              <w:t>footprint</w:t>
            </w:r>
            <w:r>
              <w:rPr>
                <w:sz w:val="20"/>
                <w:szCs w:val="19"/>
              </w:rPr>
              <w:t xml:space="preserve"> and urban nature of the development </w:t>
            </w:r>
            <w:r w:rsidR="00761E42">
              <w:rPr>
                <w:sz w:val="20"/>
                <w:szCs w:val="19"/>
              </w:rPr>
              <w:t>do</w:t>
            </w:r>
            <w:r>
              <w:rPr>
                <w:sz w:val="20"/>
                <w:szCs w:val="19"/>
              </w:rPr>
              <w:t xml:space="preserve"> not change, hence changes in nutrient losses fr</w:t>
            </w:r>
            <w:r w:rsidR="00761E42">
              <w:rPr>
                <w:sz w:val="20"/>
                <w:szCs w:val="19"/>
              </w:rPr>
              <w:t>o</w:t>
            </w:r>
            <w:r>
              <w:rPr>
                <w:sz w:val="20"/>
                <w:szCs w:val="19"/>
              </w:rPr>
              <w:t xml:space="preserve">m changes in land use are not applicable. The current and future land use </w:t>
            </w:r>
            <w:r w:rsidR="00672E6C">
              <w:rPr>
                <w:sz w:val="20"/>
                <w:szCs w:val="19"/>
              </w:rPr>
              <w:t>sections</w:t>
            </w:r>
            <w:r>
              <w:rPr>
                <w:sz w:val="20"/>
                <w:szCs w:val="19"/>
              </w:rPr>
              <w:t xml:space="preserve"> of the calculator are therefore not relevant to the budget </w:t>
            </w:r>
            <w:r w:rsidR="00672E6C">
              <w:rPr>
                <w:sz w:val="20"/>
                <w:szCs w:val="19"/>
              </w:rPr>
              <w:t>calculation</w:t>
            </w:r>
            <w:r w:rsidR="00761E42">
              <w:rPr>
                <w:sz w:val="20"/>
                <w:szCs w:val="19"/>
              </w:rPr>
              <w:t>.</w:t>
            </w:r>
          </w:p>
        </w:tc>
      </w:tr>
      <w:tr w:rsidR="007D22E2" w14:paraId="47D48154" w14:textId="77777777" w:rsidTr="005B36BD">
        <w:tc>
          <w:tcPr>
            <w:tcW w:w="0" w:type="auto"/>
          </w:tcPr>
          <w:p w14:paraId="7F3CCB0F" w14:textId="165D2C57" w:rsidR="007D22E2" w:rsidRPr="0073157B" w:rsidRDefault="007D22E2" w:rsidP="00C13489">
            <w:pPr>
              <w:pStyle w:val="TableText"/>
              <w:rPr>
                <w:sz w:val="20"/>
                <w:szCs w:val="19"/>
              </w:rPr>
            </w:pPr>
            <w:r w:rsidRPr="0073157B">
              <w:rPr>
                <w:sz w:val="20"/>
                <w:szCs w:val="19"/>
              </w:rPr>
              <w:t>Soil drainage type</w:t>
            </w:r>
          </w:p>
        </w:tc>
        <w:tc>
          <w:tcPr>
            <w:tcW w:w="0" w:type="auto"/>
          </w:tcPr>
          <w:p w14:paraId="5A46F61C" w14:textId="2E5765A1" w:rsidR="007D22E2" w:rsidRPr="0073157B" w:rsidRDefault="007D22E2" w:rsidP="00C13489">
            <w:pPr>
              <w:pStyle w:val="TableText"/>
              <w:rPr>
                <w:sz w:val="20"/>
                <w:szCs w:val="19"/>
              </w:rPr>
            </w:pPr>
            <w:r>
              <w:rPr>
                <w:sz w:val="20"/>
                <w:szCs w:val="19"/>
              </w:rPr>
              <w:t>NA</w:t>
            </w:r>
          </w:p>
        </w:tc>
        <w:tc>
          <w:tcPr>
            <w:tcW w:w="0" w:type="auto"/>
            <w:vMerge/>
          </w:tcPr>
          <w:p w14:paraId="6F5C6D28" w14:textId="63419359" w:rsidR="007D22E2" w:rsidRPr="0073157B" w:rsidRDefault="007D22E2" w:rsidP="00C13489">
            <w:pPr>
              <w:pStyle w:val="TableText"/>
              <w:rPr>
                <w:sz w:val="20"/>
                <w:szCs w:val="19"/>
              </w:rPr>
            </w:pPr>
          </w:p>
        </w:tc>
      </w:tr>
      <w:tr w:rsidR="007D22E2" w14:paraId="059547DB" w14:textId="77777777" w:rsidTr="005B36BD">
        <w:tc>
          <w:tcPr>
            <w:tcW w:w="0" w:type="auto"/>
          </w:tcPr>
          <w:p w14:paraId="3E725FA3" w14:textId="1339B24C" w:rsidR="007D22E2" w:rsidRPr="0073157B" w:rsidRDefault="007D22E2" w:rsidP="00C13489">
            <w:pPr>
              <w:pStyle w:val="TableText"/>
              <w:rPr>
                <w:sz w:val="20"/>
                <w:szCs w:val="19"/>
              </w:rPr>
            </w:pPr>
            <w:r w:rsidRPr="0073157B">
              <w:rPr>
                <w:sz w:val="20"/>
                <w:szCs w:val="19"/>
              </w:rPr>
              <w:t>Annual average rainfall band (mm)</w:t>
            </w:r>
          </w:p>
        </w:tc>
        <w:tc>
          <w:tcPr>
            <w:tcW w:w="0" w:type="auto"/>
          </w:tcPr>
          <w:p w14:paraId="44CBCE2D" w14:textId="58FA27E1" w:rsidR="007D22E2" w:rsidRPr="0073157B" w:rsidRDefault="007D22E2" w:rsidP="00C13489">
            <w:pPr>
              <w:pStyle w:val="TableText"/>
              <w:rPr>
                <w:sz w:val="20"/>
                <w:szCs w:val="19"/>
              </w:rPr>
            </w:pPr>
            <w:r>
              <w:rPr>
                <w:sz w:val="20"/>
                <w:szCs w:val="19"/>
              </w:rPr>
              <w:t>NA</w:t>
            </w:r>
          </w:p>
        </w:tc>
        <w:tc>
          <w:tcPr>
            <w:tcW w:w="0" w:type="auto"/>
            <w:vMerge/>
          </w:tcPr>
          <w:p w14:paraId="59B165A5" w14:textId="331D1AEE" w:rsidR="007D22E2" w:rsidRPr="0073157B" w:rsidRDefault="007D22E2" w:rsidP="00C13489">
            <w:pPr>
              <w:pStyle w:val="TableText"/>
              <w:rPr>
                <w:sz w:val="20"/>
                <w:szCs w:val="19"/>
              </w:rPr>
            </w:pPr>
          </w:p>
        </w:tc>
      </w:tr>
      <w:tr w:rsidR="007D22E2" w14:paraId="0AA06C1D" w14:textId="77777777" w:rsidTr="005B36BD">
        <w:tc>
          <w:tcPr>
            <w:tcW w:w="0" w:type="auto"/>
          </w:tcPr>
          <w:p w14:paraId="4AF25906" w14:textId="4A41C110" w:rsidR="007D22E2" w:rsidRPr="0073157B" w:rsidRDefault="007D22E2" w:rsidP="00C13489">
            <w:pPr>
              <w:pStyle w:val="TableText"/>
              <w:rPr>
                <w:sz w:val="20"/>
                <w:szCs w:val="19"/>
              </w:rPr>
            </w:pPr>
            <w:r w:rsidRPr="0073157B">
              <w:rPr>
                <w:sz w:val="20"/>
                <w:szCs w:val="19"/>
              </w:rPr>
              <w:t>Within nitrate vulnerable zone (NVZ)</w:t>
            </w:r>
          </w:p>
        </w:tc>
        <w:tc>
          <w:tcPr>
            <w:tcW w:w="0" w:type="auto"/>
          </w:tcPr>
          <w:p w14:paraId="4E4E2B6C" w14:textId="7765992A" w:rsidR="007D22E2" w:rsidRPr="0073157B" w:rsidRDefault="007D22E2" w:rsidP="00C13489">
            <w:pPr>
              <w:pStyle w:val="TableText"/>
              <w:rPr>
                <w:sz w:val="20"/>
                <w:szCs w:val="19"/>
              </w:rPr>
            </w:pPr>
            <w:r>
              <w:rPr>
                <w:sz w:val="20"/>
                <w:szCs w:val="19"/>
              </w:rPr>
              <w:t>NA</w:t>
            </w:r>
          </w:p>
        </w:tc>
        <w:tc>
          <w:tcPr>
            <w:tcW w:w="0" w:type="auto"/>
            <w:vMerge/>
          </w:tcPr>
          <w:p w14:paraId="27E4ABD2" w14:textId="717E27F8" w:rsidR="007D22E2" w:rsidRPr="0073157B" w:rsidRDefault="007D22E2" w:rsidP="00C13489">
            <w:pPr>
              <w:pStyle w:val="TableText"/>
              <w:rPr>
                <w:sz w:val="20"/>
                <w:szCs w:val="19"/>
              </w:rPr>
            </w:pPr>
          </w:p>
        </w:tc>
      </w:tr>
      <w:tr w:rsidR="007D22E2" w14:paraId="7DEB01BB" w14:textId="77777777" w:rsidTr="005B36BD">
        <w:tc>
          <w:tcPr>
            <w:tcW w:w="0" w:type="auto"/>
          </w:tcPr>
          <w:p w14:paraId="6FF3D02D" w14:textId="75DDD051" w:rsidR="007D22E2" w:rsidRPr="0073157B" w:rsidRDefault="007D22E2" w:rsidP="00C13489">
            <w:pPr>
              <w:pStyle w:val="TableText"/>
              <w:rPr>
                <w:sz w:val="20"/>
                <w:szCs w:val="19"/>
              </w:rPr>
            </w:pPr>
            <w:r w:rsidRPr="0073157B">
              <w:rPr>
                <w:sz w:val="20"/>
                <w:szCs w:val="19"/>
              </w:rPr>
              <w:t>Current Land use</w:t>
            </w:r>
          </w:p>
        </w:tc>
        <w:tc>
          <w:tcPr>
            <w:tcW w:w="0" w:type="auto"/>
          </w:tcPr>
          <w:p w14:paraId="7786366C" w14:textId="7BB89534" w:rsidR="007D22E2" w:rsidRPr="0073157B" w:rsidRDefault="007D22E2" w:rsidP="00C13489">
            <w:pPr>
              <w:pStyle w:val="TableText"/>
              <w:rPr>
                <w:sz w:val="20"/>
                <w:szCs w:val="19"/>
              </w:rPr>
            </w:pPr>
            <w:r>
              <w:rPr>
                <w:sz w:val="20"/>
                <w:szCs w:val="19"/>
              </w:rPr>
              <w:t>NA</w:t>
            </w:r>
          </w:p>
        </w:tc>
        <w:tc>
          <w:tcPr>
            <w:tcW w:w="0" w:type="auto"/>
            <w:vMerge/>
          </w:tcPr>
          <w:p w14:paraId="72E2B29C" w14:textId="0FD03E12" w:rsidR="007D22E2" w:rsidRPr="0073157B" w:rsidRDefault="007D22E2" w:rsidP="00C13489">
            <w:pPr>
              <w:pStyle w:val="TableText"/>
              <w:rPr>
                <w:sz w:val="20"/>
                <w:szCs w:val="19"/>
              </w:rPr>
            </w:pPr>
          </w:p>
        </w:tc>
      </w:tr>
      <w:tr w:rsidR="007D22E2" w14:paraId="049093E2" w14:textId="77777777" w:rsidTr="005B36BD">
        <w:tc>
          <w:tcPr>
            <w:tcW w:w="0" w:type="auto"/>
          </w:tcPr>
          <w:p w14:paraId="21DAE82F" w14:textId="29AAD629" w:rsidR="007D22E2" w:rsidRPr="0073157B" w:rsidRDefault="007D22E2" w:rsidP="00C13489">
            <w:pPr>
              <w:pStyle w:val="TableText"/>
              <w:rPr>
                <w:sz w:val="20"/>
                <w:szCs w:val="19"/>
              </w:rPr>
            </w:pPr>
            <w:r w:rsidRPr="0073157B">
              <w:rPr>
                <w:sz w:val="20"/>
                <w:szCs w:val="19"/>
              </w:rPr>
              <w:t>Future Land use</w:t>
            </w:r>
          </w:p>
        </w:tc>
        <w:tc>
          <w:tcPr>
            <w:tcW w:w="0" w:type="auto"/>
          </w:tcPr>
          <w:p w14:paraId="660A09C5" w14:textId="149501AF" w:rsidR="007D22E2" w:rsidRPr="0073157B" w:rsidRDefault="007D22E2" w:rsidP="00C13489">
            <w:pPr>
              <w:pStyle w:val="TableText"/>
              <w:rPr>
                <w:sz w:val="20"/>
                <w:szCs w:val="19"/>
              </w:rPr>
            </w:pPr>
            <w:r>
              <w:rPr>
                <w:sz w:val="20"/>
                <w:szCs w:val="19"/>
              </w:rPr>
              <w:t>NA</w:t>
            </w:r>
          </w:p>
        </w:tc>
        <w:tc>
          <w:tcPr>
            <w:tcW w:w="0" w:type="auto"/>
            <w:vMerge/>
          </w:tcPr>
          <w:p w14:paraId="2A25BB56" w14:textId="42E9FE73" w:rsidR="007D22E2" w:rsidRPr="0073157B" w:rsidRDefault="007D22E2" w:rsidP="00C13489">
            <w:pPr>
              <w:pStyle w:val="TableText"/>
              <w:rPr>
                <w:sz w:val="20"/>
                <w:szCs w:val="19"/>
              </w:rPr>
            </w:pPr>
          </w:p>
        </w:tc>
      </w:tr>
      <w:tr w:rsidR="00672E6C" w14:paraId="76E3752D" w14:textId="77777777" w:rsidTr="005B36BD">
        <w:tc>
          <w:tcPr>
            <w:tcW w:w="0" w:type="auto"/>
          </w:tcPr>
          <w:p w14:paraId="483B1BFE" w14:textId="5C050DE6" w:rsidR="00315AE7" w:rsidRPr="0073157B" w:rsidRDefault="005B36BD" w:rsidP="00C13489">
            <w:pPr>
              <w:pStyle w:val="TableText"/>
              <w:rPr>
                <w:sz w:val="20"/>
                <w:szCs w:val="19"/>
              </w:rPr>
            </w:pPr>
            <w:r w:rsidRPr="0073157B">
              <w:rPr>
                <w:sz w:val="20"/>
                <w:szCs w:val="19"/>
              </w:rPr>
              <w:t>SUDS</w:t>
            </w:r>
          </w:p>
        </w:tc>
        <w:tc>
          <w:tcPr>
            <w:tcW w:w="0" w:type="auto"/>
          </w:tcPr>
          <w:p w14:paraId="1EADC1A8" w14:textId="7ECF320E" w:rsidR="00315AE7" w:rsidRPr="0073157B" w:rsidRDefault="009C10F9" w:rsidP="00C13489">
            <w:pPr>
              <w:pStyle w:val="TableText"/>
              <w:rPr>
                <w:sz w:val="20"/>
                <w:szCs w:val="19"/>
              </w:rPr>
            </w:pPr>
            <w:r w:rsidRPr="0073157B">
              <w:rPr>
                <w:sz w:val="20"/>
                <w:szCs w:val="19"/>
              </w:rPr>
              <w:t>No  SUDS assumed</w:t>
            </w:r>
            <w:r w:rsidR="005B36BD" w:rsidRPr="0073157B">
              <w:rPr>
                <w:sz w:val="20"/>
                <w:szCs w:val="19"/>
              </w:rPr>
              <w:t xml:space="preserve"> </w:t>
            </w:r>
          </w:p>
        </w:tc>
        <w:tc>
          <w:tcPr>
            <w:tcW w:w="0" w:type="auto"/>
          </w:tcPr>
          <w:p w14:paraId="0AEB1078" w14:textId="0823F673" w:rsidR="00315AE7" w:rsidRPr="0073157B" w:rsidRDefault="00315AE7" w:rsidP="00C13489">
            <w:pPr>
              <w:pStyle w:val="TableText"/>
              <w:rPr>
                <w:sz w:val="20"/>
                <w:szCs w:val="19"/>
              </w:rPr>
            </w:pPr>
          </w:p>
        </w:tc>
      </w:tr>
    </w:tbl>
    <w:p w14:paraId="1A5E8619" w14:textId="3A0BD958" w:rsidR="0029187C" w:rsidRDefault="0029187C" w:rsidP="002D7357">
      <w:pPr>
        <w:pStyle w:val="Heading2"/>
      </w:pPr>
      <w:bookmarkStart w:id="14" w:name="_Ref207299525"/>
      <w:bookmarkStart w:id="15" w:name="_Toc233289205"/>
      <w:r>
        <w:t>Occupancy Rate</w:t>
      </w:r>
      <w:r w:rsidR="002D7357">
        <w:t xml:space="preserve"> Assumptions</w:t>
      </w:r>
      <w:bookmarkEnd w:id="15"/>
    </w:p>
    <w:p w14:paraId="374B2235" w14:textId="2AABCBE6" w:rsidR="0029187C" w:rsidRDefault="0029187C" w:rsidP="0029187C">
      <w:r>
        <w:t>T</w:t>
      </w:r>
      <w:r w:rsidRPr="0029187C">
        <w:t>he Office for National Statistics puts the average occupancy of Wiltshire dwellings at 2.4 people per home</w:t>
      </w:r>
      <w:r>
        <w:t xml:space="preserve">. </w:t>
      </w:r>
      <w:r w:rsidR="00672E6C">
        <w:t>However, t</w:t>
      </w:r>
      <w:r w:rsidRPr="0029187C">
        <w:t xml:space="preserve">here is considerable variation in the composition of different households within Wiltshire. </w:t>
      </w:r>
      <w:r>
        <w:t xml:space="preserve">For instance, </w:t>
      </w:r>
      <w:r w:rsidRPr="0029187C">
        <w:t>Salisbury has the highest overall proportion of one-</w:t>
      </w:r>
      <w:r w:rsidRPr="0029187C">
        <w:lastRenderedPageBreak/>
        <w:t>person households (34%)</w:t>
      </w:r>
      <w:r>
        <w:rPr>
          <w:rStyle w:val="FootnoteReference"/>
        </w:rPr>
        <w:footnoteReference w:id="4"/>
      </w:r>
      <w:r w:rsidR="00672E6C">
        <w:t xml:space="preserve"> and the majority of the flats in proposed the development at Dunns House are for 1 bedroom only.</w:t>
      </w:r>
      <w:r w:rsidR="00DA27AD">
        <w:t xml:space="preserve"> Hence the assumption of 2.4 occupants per dwelling </w:t>
      </w:r>
      <w:r w:rsidR="00832CEA">
        <w:t xml:space="preserve">in each flat </w:t>
      </w:r>
      <w:r w:rsidR="00DA27AD">
        <w:t>at Dunns House will be incorrect.</w:t>
      </w:r>
    </w:p>
    <w:p w14:paraId="5C98686C" w14:textId="73CFC022" w:rsidR="006E1848" w:rsidRDefault="006E1848" w:rsidP="002D7357">
      <w:r>
        <w:t>The 2021 Census Data gives a detailed breakdown of occupancy rates by Local Authority according to the number of bedrooms</w:t>
      </w:r>
      <w:r w:rsidR="002D7357">
        <w:t xml:space="preserve"> in  dwelling</w:t>
      </w:r>
      <w:r>
        <w:t xml:space="preserve">. The data for Wiltshire is filtered and shown in Figure </w:t>
      </w:r>
      <w:r w:rsidR="002D7357">
        <w:t>5</w:t>
      </w:r>
      <w:r>
        <w:t>. This shows that average occupancy of 1 bedroom properties in Wiltshire is 1.23 people and average occupancy of two bedroom properties is 1.83.</w:t>
      </w:r>
    </w:p>
    <w:p w14:paraId="5A6A8D3C" w14:textId="4D98C223" w:rsidR="002D7357" w:rsidRDefault="00CB71CF" w:rsidP="002D7357">
      <w:r>
        <w:t>However, Natural England’s response under a Regulation 76 consultation (Appendix 3) advised that a lower occupancy rate should only be used for 1 bedroom units and that this figure should be assumed to be 1.6; for other units a standard occupancy of 2,4 should be used. We have followed this advice and therefore note that, because of our evidence of lower occupancy rates, this is a precautionary approach.</w:t>
      </w:r>
    </w:p>
    <w:p w14:paraId="67270B9C" w14:textId="2A226B37" w:rsidR="006E1848" w:rsidRDefault="006E1848" w:rsidP="006E1848">
      <w:pPr>
        <w:pStyle w:val="Caption"/>
      </w:pPr>
      <w:bookmarkStart w:id="16" w:name="_Toc230160266"/>
      <w:r>
        <w:lastRenderedPageBreak/>
        <w:t xml:space="preserve">Figure </w:t>
      </w:r>
      <w:fldSimple w:instr=" SEQ Figure \* ARABIC ">
        <w:r w:rsidR="00CB71CF">
          <w:rPr>
            <w:noProof/>
          </w:rPr>
          <w:t>4</w:t>
        </w:r>
      </w:fldSimple>
      <w:r>
        <w:t xml:space="preserve"> </w:t>
      </w:r>
      <w:r w:rsidRPr="008E69AA">
        <w:t>Census 2021 Data on Occupancy rates for 1 and 2 bedroom properties in Wiltshire</w:t>
      </w:r>
      <w:bookmarkEnd w:id="16"/>
    </w:p>
    <w:p w14:paraId="33BBE2D7" w14:textId="6063ADF1" w:rsidR="006E1848" w:rsidRDefault="006E1848" w:rsidP="0029187C">
      <w:r w:rsidRPr="006E1848">
        <w:rPr>
          <w:noProof/>
        </w:rPr>
        <w:drawing>
          <wp:inline distT="0" distB="0" distL="0" distR="0" wp14:anchorId="4856FB67" wp14:editId="4C3F17D2">
            <wp:extent cx="5205058" cy="7796124"/>
            <wp:effectExtent l="0" t="0" r="0" b="0"/>
            <wp:docPr id="7685738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3908" cy="7809380"/>
                    </a:xfrm>
                    <a:prstGeom prst="rect">
                      <a:avLst/>
                    </a:prstGeom>
                    <a:noFill/>
                    <a:ln>
                      <a:noFill/>
                    </a:ln>
                  </pic:spPr>
                </pic:pic>
              </a:graphicData>
            </a:graphic>
          </wp:inline>
        </w:drawing>
      </w:r>
    </w:p>
    <w:p w14:paraId="51F5EE90" w14:textId="15E01E8F" w:rsidR="0029187C" w:rsidRDefault="00761E42" w:rsidP="0029187C">
      <w:r>
        <w:lastRenderedPageBreak/>
        <w:t xml:space="preserve">For developments comprising multiple different sized dwelling units (as at Dunns House) </w:t>
      </w:r>
      <w:r w:rsidR="00CB71CF">
        <w:t>we need</w:t>
      </w:r>
      <w:r>
        <w:t xml:space="preserve"> to calculate an average occupancy across all the dwellings. A completed calculation for Dunns House is attached at Appendix </w:t>
      </w:r>
      <w:r w:rsidR="002D7357">
        <w:t>4</w:t>
      </w:r>
      <w:r>
        <w:t xml:space="preserve">, summarised in Figure </w:t>
      </w:r>
      <w:r w:rsidR="006A1F4E">
        <w:t>5</w:t>
      </w:r>
      <w:r w:rsidR="00CC71FD">
        <w:t>.</w:t>
      </w:r>
    </w:p>
    <w:p w14:paraId="0BDFDD73" w14:textId="3EB23196" w:rsidR="006E1848" w:rsidRDefault="006E1848" w:rsidP="006E1848">
      <w:pPr>
        <w:pStyle w:val="Caption"/>
      </w:pPr>
      <w:bookmarkStart w:id="17" w:name="_Toc230160268"/>
      <w:r>
        <w:t xml:space="preserve">Figure </w:t>
      </w:r>
      <w:fldSimple w:instr=" SEQ Figure \* ARABIC ">
        <w:r w:rsidR="006A1F4E">
          <w:rPr>
            <w:noProof/>
          </w:rPr>
          <w:t>5</w:t>
        </w:r>
      </w:fldSimple>
      <w:r>
        <w:t xml:space="preserve"> </w:t>
      </w:r>
      <w:r w:rsidRPr="008C3C93">
        <w:t>Average occupancy at Dunns House</w:t>
      </w:r>
      <w:bookmarkEnd w:id="17"/>
    </w:p>
    <w:p w14:paraId="72E46C1A" w14:textId="49B034B8" w:rsidR="00761E42" w:rsidRDefault="006A1F4E" w:rsidP="0029187C">
      <w:r w:rsidRPr="006A1F4E">
        <w:drawing>
          <wp:inline distT="0" distB="0" distL="0" distR="0" wp14:anchorId="2DA9E2F2" wp14:editId="5025801A">
            <wp:extent cx="3752850" cy="1365250"/>
            <wp:effectExtent l="0" t="0" r="0" b="6350"/>
            <wp:docPr id="10237982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52850" cy="1365250"/>
                    </a:xfrm>
                    <a:prstGeom prst="rect">
                      <a:avLst/>
                    </a:prstGeom>
                    <a:noFill/>
                    <a:ln>
                      <a:noFill/>
                    </a:ln>
                  </pic:spPr>
                </pic:pic>
              </a:graphicData>
            </a:graphic>
          </wp:inline>
        </w:drawing>
      </w:r>
    </w:p>
    <w:p w14:paraId="4C774CC0" w14:textId="0604560C" w:rsidR="008A5977" w:rsidRDefault="008A5977" w:rsidP="008A5977">
      <w:pPr>
        <w:pStyle w:val="Heading2"/>
      </w:pPr>
      <w:bookmarkStart w:id="18" w:name="_Toc233289206"/>
      <w:r>
        <w:t>Nutrient Budget Results</w:t>
      </w:r>
      <w:bookmarkEnd w:id="14"/>
      <w:bookmarkEnd w:id="18"/>
    </w:p>
    <w:p w14:paraId="68C5583C" w14:textId="39801D10" w:rsidR="005B36BD" w:rsidRDefault="005B36BD" w:rsidP="009C10F9">
      <w:r>
        <w:t xml:space="preserve">Appendix </w:t>
      </w:r>
      <w:r w:rsidR="003D0F4B">
        <w:t>1</w:t>
      </w:r>
      <w:r>
        <w:t xml:space="preserve"> </w:t>
      </w:r>
      <w:r w:rsidR="001E7FA1">
        <w:t xml:space="preserve">contains the complete nutrient </w:t>
      </w:r>
      <w:r w:rsidR="00CA011F">
        <w:t>calculator</w:t>
      </w:r>
      <w:r w:rsidR="001E7FA1">
        <w:t xml:space="preserve"> spreadsheet</w:t>
      </w:r>
      <w:r w:rsidR="003D0F4B">
        <w:t xml:space="preserve"> using the assumptions detailed in </w:t>
      </w:r>
      <w:r w:rsidR="006E1848">
        <w:t xml:space="preserve">Figure </w:t>
      </w:r>
      <w:r w:rsidR="006A1F4E">
        <w:t>5</w:t>
      </w:r>
      <w:r w:rsidR="003A77F5">
        <w:t xml:space="preserve">. </w:t>
      </w:r>
      <w:r w:rsidR="00821B1D">
        <w:t>These</w:t>
      </w:r>
      <w:r w:rsidR="003A77F5">
        <w:t xml:space="preserve"> are summarised </w:t>
      </w:r>
      <w:r w:rsidR="00167F83">
        <w:t>in</w:t>
      </w:r>
      <w:r w:rsidR="006E1848">
        <w:t xml:space="preserve"> Figure </w:t>
      </w:r>
      <w:r w:rsidR="006A1F4E">
        <w:t>6</w:t>
      </w:r>
      <w:r w:rsidR="00167F83">
        <w:t>.</w:t>
      </w:r>
    </w:p>
    <w:p w14:paraId="1FAAEACC" w14:textId="39A4E2BB" w:rsidR="006E1848" w:rsidRDefault="006E1848" w:rsidP="006E1848">
      <w:pPr>
        <w:pStyle w:val="Caption"/>
      </w:pPr>
      <w:bookmarkStart w:id="19" w:name="_Toc230160269"/>
      <w:r>
        <w:t xml:space="preserve">Figure </w:t>
      </w:r>
      <w:fldSimple w:instr=" SEQ Figure \* ARABIC ">
        <w:r w:rsidR="006A1F4E">
          <w:rPr>
            <w:noProof/>
          </w:rPr>
          <w:t>6</w:t>
        </w:r>
      </w:fldSimple>
      <w:r>
        <w:t xml:space="preserve"> </w:t>
      </w:r>
      <w:r w:rsidRPr="00641CA1">
        <w:t>Mitigation budget result</w:t>
      </w:r>
      <w:bookmarkEnd w:id="19"/>
    </w:p>
    <w:p w14:paraId="7020A4AF" w14:textId="3D1141AB" w:rsidR="00E427CF" w:rsidRDefault="006A1F4E" w:rsidP="005B36BD">
      <w:pPr>
        <w:rPr>
          <w:noProof/>
        </w:rPr>
      </w:pPr>
      <w:r w:rsidRPr="006A1F4E">
        <w:rPr>
          <w:noProof/>
        </w:rPr>
        <w:drawing>
          <wp:inline distT="0" distB="0" distL="0" distR="0" wp14:anchorId="5A11184F" wp14:editId="394879DB">
            <wp:extent cx="5325694" cy="2545080"/>
            <wp:effectExtent l="0" t="0" r="8890" b="7620"/>
            <wp:docPr id="2119408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08559" name=""/>
                    <pic:cNvPicPr/>
                  </pic:nvPicPr>
                  <pic:blipFill>
                    <a:blip r:embed="rId20"/>
                    <a:stretch>
                      <a:fillRect/>
                    </a:stretch>
                  </pic:blipFill>
                  <pic:spPr>
                    <a:xfrm>
                      <a:off x="0" y="0"/>
                      <a:ext cx="5339096" cy="2551485"/>
                    </a:xfrm>
                    <a:prstGeom prst="rect">
                      <a:avLst/>
                    </a:prstGeom>
                  </pic:spPr>
                </pic:pic>
              </a:graphicData>
            </a:graphic>
          </wp:inline>
        </w:drawing>
      </w:r>
    </w:p>
    <w:p w14:paraId="40F51855" w14:textId="002CEA60" w:rsidR="00672E6C" w:rsidRDefault="00672E6C" w:rsidP="00E8430C">
      <w:pPr>
        <w:pStyle w:val="Heading1"/>
      </w:pPr>
      <w:bookmarkStart w:id="20" w:name="_Toc233289207"/>
      <w:r>
        <w:t xml:space="preserve">Mitigation </w:t>
      </w:r>
      <w:r w:rsidR="00CC71FD">
        <w:t>Plans</w:t>
      </w:r>
      <w:bookmarkEnd w:id="20"/>
    </w:p>
    <w:p w14:paraId="59942672" w14:textId="0F29B4FF" w:rsidR="00672E6C" w:rsidRDefault="00672E6C" w:rsidP="00672E6C">
      <w:r w:rsidRPr="00672E6C">
        <w:t>Wiltshire Council offers a nutrient neutrality scheme for the </w:t>
      </w:r>
      <w:r>
        <w:t>River</w:t>
      </w:r>
      <w:r w:rsidRPr="00672E6C">
        <w:t xml:space="preserve"> Avon </w:t>
      </w:r>
      <w:r>
        <w:t xml:space="preserve">SAC </w:t>
      </w:r>
      <w:r w:rsidRPr="00672E6C">
        <w:t>catchment, charging £42,500 per kg of total phosphorus, plus a 5% admin</w:t>
      </w:r>
      <w:r w:rsidR="00CC71FD">
        <w:t xml:space="preserve">istration </w:t>
      </w:r>
      <w:r w:rsidRPr="00672E6C">
        <w:t>fee</w:t>
      </w:r>
      <w:r>
        <w:t>. Certain criteria must be met t</w:t>
      </w:r>
      <w:r w:rsidR="002A5DA3">
        <w:t>o</w:t>
      </w:r>
      <w:r>
        <w:t xml:space="preserve"> be eligible to buy these </w:t>
      </w:r>
      <w:r w:rsidR="00F65DBE">
        <w:t>credits,</w:t>
      </w:r>
      <w:r w:rsidR="002A5DA3">
        <w:t xml:space="preserve"> but it seems likely that these criteria are met</w:t>
      </w:r>
      <w:r>
        <w:rPr>
          <w:rStyle w:val="FootnoteReference"/>
        </w:rPr>
        <w:footnoteReference w:id="5"/>
      </w:r>
      <w:r w:rsidR="00F65DBE">
        <w:t>.</w:t>
      </w:r>
      <w:r w:rsidR="00CC71FD">
        <w:t xml:space="preserve"> Hence, nutrient mitigation will be achieved by purchasing </w:t>
      </w:r>
      <w:r w:rsidR="006A1F4E">
        <w:t>3.36</w:t>
      </w:r>
      <w:r w:rsidR="00CC71FD">
        <w:t>kg of Phosphorus credits from Wiltshire Council</w:t>
      </w:r>
      <w:r w:rsidR="0039400B">
        <w:t>. Additionally, a unilateral undertaking will be created to ensure that the flats are designed to ensure that water use of 85 litres per head per day is ensured.</w:t>
      </w:r>
    </w:p>
    <w:p w14:paraId="74106DCC" w14:textId="35270A5A" w:rsidR="00CC71FD" w:rsidRDefault="00CC71FD" w:rsidP="00672E6C">
      <w:r>
        <w:t xml:space="preserve">Similarly, mitigation for the recreational disturbance impacts of the development on the New Forest SPAs will be achieved by paying the required fee of £660 per dwelling </w:t>
      </w:r>
      <w:r w:rsidR="0039400B">
        <w:t xml:space="preserve">(48 dwellings) </w:t>
      </w:r>
      <w:r>
        <w:t>plus 10% administration fee.</w:t>
      </w:r>
    </w:p>
    <w:p w14:paraId="3C4B2CBA" w14:textId="5007FF03" w:rsidR="00CC71FD" w:rsidRDefault="00CC71FD" w:rsidP="00672E6C">
      <w:r>
        <w:lastRenderedPageBreak/>
        <w:t xml:space="preserve">Details of the planned payments are attached as Appendix </w:t>
      </w:r>
      <w:r w:rsidR="006A1F4E">
        <w:t>4</w:t>
      </w:r>
      <w:r>
        <w:t>.</w:t>
      </w:r>
    </w:p>
    <w:p w14:paraId="68956D9F" w14:textId="3E4D925F" w:rsidR="00167F83" w:rsidRDefault="00E8430C" w:rsidP="00E8430C">
      <w:pPr>
        <w:pStyle w:val="Heading1"/>
      </w:pPr>
      <w:bookmarkStart w:id="21" w:name="_Toc233289208"/>
      <w:r>
        <w:t>Conclusion</w:t>
      </w:r>
      <w:bookmarkEnd w:id="21"/>
    </w:p>
    <w:p w14:paraId="5CECCA8A" w14:textId="274F7F58" w:rsidR="00E8430C" w:rsidRDefault="00CC71FD" w:rsidP="00E8430C">
      <w:r>
        <w:t>An Appropriate Assessment of t</w:t>
      </w:r>
      <w:r w:rsidR="002A5DA3">
        <w:t>he proposal to convert office space into 4</w:t>
      </w:r>
      <w:r w:rsidR="00571AC7">
        <w:t>8</w:t>
      </w:r>
      <w:r w:rsidR="002A5DA3">
        <w:t xml:space="preserve"> dwellings at Dunns House, Salisbury SP2 7B</w:t>
      </w:r>
      <w:r w:rsidR="006E1848">
        <w:t>F</w:t>
      </w:r>
      <w:r w:rsidR="002A5DA3">
        <w:t xml:space="preserve"> </w:t>
      </w:r>
      <w:r>
        <w:t>c</w:t>
      </w:r>
      <w:r w:rsidR="00F65DBE">
        <w:t xml:space="preserve">an </w:t>
      </w:r>
      <w:r>
        <w:t xml:space="preserve">assume No Significant Adverse Effect on either the Hampshire Avon SAC or New Forest SPA </w:t>
      </w:r>
      <w:r w:rsidR="0039400B">
        <w:t>,</w:t>
      </w:r>
      <w:r w:rsidR="00F65DBE">
        <w:t xml:space="preserve"> </w:t>
      </w:r>
      <w:r w:rsidR="00E8430C">
        <w:t xml:space="preserve"> </w:t>
      </w:r>
      <w:r>
        <w:t>provided the mitigation plans are enacted and secured against the development.</w:t>
      </w:r>
    </w:p>
    <w:p w14:paraId="38BDB9FD" w14:textId="51ADF987" w:rsidR="00D47317" w:rsidRDefault="00D47317" w:rsidP="0028628D">
      <w:r>
        <w:br w:type="page"/>
      </w:r>
    </w:p>
    <w:p w14:paraId="6D1F9A31" w14:textId="7D9A2608" w:rsidR="00641810" w:rsidRDefault="007F0ABB" w:rsidP="00B175A7">
      <w:pPr>
        <w:pStyle w:val="H1Numberless"/>
      </w:pPr>
      <w:bookmarkStart w:id="22" w:name="_Toc233289209"/>
      <w:r>
        <w:lastRenderedPageBreak/>
        <w:t>Appendices</w:t>
      </w:r>
      <w:bookmarkEnd w:id="22"/>
    </w:p>
    <w:p w14:paraId="209FEBEE" w14:textId="5AE7CC03" w:rsidR="00CA011F" w:rsidRDefault="00CA011F" w:rsidP="003A77F5">
      <w:pPr>
        <w:pStyle w:val="H2Numberless"/>
      </w:pPr>
      <w:bookmarkStart w:id="23" w:name="_Toc233289210"/>
      <w:r w:rsidRPr="00641810">
        <w:t>Appendix</w:t>
      </w:r>
      <w:r>
        <w:t xml:space="preserve"> </w:t>
      </w:r>
      <w:r w:rsidR="00E8430C">
        <w:t>1</w:t>
      </w:r>
      <w:r>
        <w:t xml:space="preserve"> </w:t>
      </w:r>
      <w:r w:rsidR="00F65DBE">
        <w:t xml:space="preserve">Dunns House </w:t>
      </w:r>
      <w:r>
        <w:t xml:space="preserve">Nutrient </w:t>
      </w:r>
      <w:r w:rsidR="008159F4">
        <w:t>Budget</w:t>
      </w:r>
      <w:bookmarkEnd w:id="23"/>
    </w:p>
    <w:p w14:paraId="5A093579" w14:textId="7DEC53EB" w:rsidR="00E8430C" w:rsidRDefault="008159F4" w:rsidP="00E8430C">
      <w:r>
        <w:t xml:space="preserve">The </w:t>
      </w:r>
      <w:r w:rsidR="00E8430C">
        <w:t>full budget calculator</w:t>
      </w:r>
      <w:r w:rsidR="006A1F4E">
        <w:t xml:space="preserve"> with NE required assumptions</w:t>
      </w:r>
      <w:r w:rsidR="00E8430C">
        <w:t xml:space="preserve"> is attached below</w:t>
      </w:r>
      <w:r>
        <w:t>.</w:t>
      </w:r>
    </w:p>
    <w:p w14:paraId="54F41FB7" w14:textId="17AA5921" w:rsidR="008159F4" w:rsidRDefault="002B4D59" w:rsidP="00E8430C">
      <w:pPr>
        <w:rPr>
          <w:rFonts w:asciiTheme="majorHAnsi" w:eastAsiaTheme="majorEastAsia" w:hAnsiTheme="majorHAnsi" w:cstheme="majorBidi"/>
          <w:color w:val="6F5C51"/>
          <w:sz w:val="24"/>
          <w:szCs w:val="24"/>
        </w:rPr>
      </w:pPr>
      <w:r>
        <w:rPr>
          <w:rFonts w:asciiTheme="majorHAnsi" w:eastAsiaTheme="majorEastAsia" w:hAnsiTheme="majorHAnsi" w:cstheme="majorBidi"/>
          <w:color w:val="6F5C51"/>
          <w:sz w:val="24"/>
          <w:szCs w:val="24"/>
        </w:rPr>
        <w:object w:dxaOrig="1544" w:dyaOrig="998" w14:anchorId="7D2A18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77pt;height:50pt" o:ole="">
            <v:imagedata r:id="rId21" o:title=""/>
          </v:shape>
          <o:OLEObject Type="Embed" ProgID="Excel.Sheet.12" ShapeID="_x0000_i1036" DrawAspect="Icon" ObjectID="_1843902047" r:id="rId22"/>
        </w:object>
      </w:r>
    </w:p>
    <w:p w14:paraId="752A3BCA" w14:textId="5D065D38" w:rsidR="006E1C33" w:rsidRDefault="006E1C33" w:rsidP="006E1C33">
      <w:pPr>
        <w:pStyle w:val="H2Numberless"/>
      </w:pPr>
      <w:bookmarkStart w:id="24" w:name="_Toc233289211"/>
      <w:r>
        <w:t xml:space="preserve">Appendix </w:t>
      </w:r>
      <w:r w:rsidR="00F65DBE">
        <w:t>2</w:t>
      </w:r>
      <w:r>
        <w:t xml:space="preserve"> </w:t>
      </w:r>
      <w:r w:rsidR="00F65DBE">
        <w:t>Dunns House Development Plans</w:t>
      </w:r>
      <w:bookmarkEnd w:id="24"/>
    </w:p>
    <w:p w14:paraId="435D4A60" w14:textId="09B6E8C1" w:rsidR="00761E42" w:rsidRDefault="00DA4FAC" w:rsidP="00761E42">
      <w:r>
        <w:t xml:space="preserve">Original plans for 44 dwellings given prior approval </w:t>
      </w:r>
      <w:r w:rsidR="00761E42">
        <w:t xml:space="preserve"> </w:t>
      </w:r>
      <w:r w:rsidR="00761E42" w:rsidRPr="007D22E2">
        <w:t>PL/2025/08099</w:t>
      </w:r>
      <w:r w:rsidR="00761E42">
        <w:t>.</w:t>
      </w:r>
    </w:p>
    <w:p w14:paraId="579F235D" w14:textId="67702BD1" w:rsidR="00F65DBE" w:rsidRDefault="00761E42" w:rsidP="00761E42">
      <w:r>
        <w:object w:dxaOrig="3540" w:dyaOrig="810" w14:anchorId="26373926">
          <v:shape id="_x0000_i1026" type="#_x0000_t75" style="width:177pt;height:40.5pt" o:ole="">
            <v:imagedata r:id="rId23" o:title=""/>
          </v:shape>
          <o:OLEObject Type="Embed" ProgID="Package" ShapeID="_x0000_i1026" DrawAspect="Content" ObjectID="_1843902048" r:id="rId24"/>
        </w:object>
      </w:r>
      <w:r w:rsidR="00D65A82">
        <w:object w:dxaOrig="1965" w:dyaOrig="810" w14:anchorId="1462D6E5">
          <v:shape id="_x0000_i1027" type="#_x0000_t75" style="width:98.5pt;height:40.5pt" o:ole="">
            <v:imagedata r:id="rId25" o:title=""/>
          </v:shape>
          <o:OLEObject Type="Embed" ProgID="Package" ShapeID="_x0000_i1027" DrawAspect="Content" ObjectID="_1843902049" r:id="rId26"/>
        </w:object>
      </w:r>
    </w:p>
    <w:p w14:paraId="07EFE9A0" w14:textId="2D23C2F7" w:rsidR="00DA4FAC" w:rsidRDefault="00DA4FAC" w:rsidP="00761E42">
      <w:r>
        <w:t xml:space="preserve">Officer report for additional 4 dwelling as per </w:t>
      </w:r>
      <w:r w:rsidRPr="00BC54EC">
        <w:t>PL/2026/01936</w:t>
      </w:r>
    </w:p>
    <w:p w14:paraId="29E7EB30" w14:textId="4CAB8C61" w:rsidR="00DA4FAC" w:rsidRDefault="00997D51" w:rsidP="00761E42">
      <w:r>
        <w:object w:dxaOrig="2415" w:dyaOrig="810" w14:anchorId="0CE07A4F">
          <v:shape id="_x0000_i1028" type="#_x0000_t75" style="width:121pt;height:40.5pt" o:ole="">
            <v:imagedata r:id="rId27" o:title=""/>
          </v:shape>
          <o:OLEObject Type="Embed" ProgID="Package" ShapeID="_x0000_i1028" DrawAspect="Content" ObjectID="_1843902050" r:id="rId28"/>
        </w:object>
      </w:r>
    </w:p>
    <w:p w14:paraId="4F1856DF" w14:textId="20142C95" w:rsidR="006A1F4E" w:rsidRDefault="006A1F4E" w:rsidP="006A1F4E">
      <w:pPr>
        <w:pStyle w:val="H2Numberless"/>
      </w:pPr>
      <w:bookmarkStart w:id="25" w:name="_Toc233289212"/>
      <w:r>
        <w:t xml:space="preserve">Appendix </w:t>
      </w:r>
      <w:r>
        <w:t>3</w:t>
      </w:r>
      <w:r>
        <w:t xml:space="preserve"> </w:t>
      </w:r>
      <w:r>
        <w:t>Natural England (NE) Regulation 76 Consultation Response</w:t>
      </w:r>
      <w:bookmarkEnd w:id="25"/>
    </w:p>
    <w:p w14:paraId="441AF514" w14:textId="6130E8D5" w:rsidR="006A1F4E" w:rsidRDefault="002B4D59" w:rsidP="00832CEA">
      <w:r>
        <w:object w:dxaOrig="1544" w:dyaOrig="998" w14:anchorId="2C612EB6">
          <v:shape id="_x0000_i1035" type="#_x0000_t75" style="width:77pt;height:50pt" o:ole="">
            <v:imagedata r:id="rId29" o:title=""/>
          </v:shape>
          <o:OLEObject Type="Embed" ProgID="Package" ShapeID="_x0000_i1035" DrawAspect="Icon" ObjectID="_1843902051" r:id="rId30"/>
        </w:object>
      </w:r>
    </w:p>
    <w:p w14:paraId="32E9A946" w14:textId="7454A986" w:rsidR="002D7357" w:rsidRDefault="002D7357" w:rsidP="002D7357">
      <w:pPr>
        <w:pStyle w:val="H2Numberless"/>
      </w:pPr>
      <w:bookmarkStart w:id="26" w:name="_Toc233289213"/>
      <w:r>
        <w:t xml:space="preserve">Appendix </w:t>
      </w:r>
      <w:r w:rsidR="006A1F4E">
        <w:t>4</w:t>
      </w:r>
      <w:r>
        <w:t xml:space="preserve"> Dunns House Occupancy Rate Calculation</w:t>
      </w:r>
      <w:bookmarkEnd w:id="26"/>
    </w:p>
    <w:p w14:paraId="6ECC400B" w14:textId="5C62CC65" w:rsidR="002D7357" w:rsidRDefault="002B4D59" w:rsidP="002D7357">
      <w:r>
        <w:object w:dxaOrig="1544" w:dyaOrig="998" w14:anchorId="5548341A">
          <v:shape id="_x0000_i1038" type="#_x0000_t75" style="width:77pt;height:50pt" o:ole="">
            <v:imagedata r:id="rId31" o:title=""/>
          </v:shape>
          <o:OLEObject Type="Embed" ProgID="Excel.Sheet.12" ShapeID="_x0000_i1038" DrawAspect="Icon" ObjectID="_1843902052" r:id="rId32"/>
        </w:object>
      </w:r>
    </w:p>
    <w:p w14:paraId="73CF65B1" w14:textId="6360BFCE" w:rsidR="00BA65C3" w:rsidRDefault="00BA65C3" w:rsidP="00BA65C3">
      <w:pPr>
        <w:pStyle w:val="H2Numberless"/>
      </w:pPr>
      <w:bookmarkStart w:id="27" w:name="_Toc233289214"/>
      <w:r>
        <w:t xml:space="preserve">Appendix </w:t>
      </w:r>
      <w:r w:rsidR="006A1F4E">
        <w:t>5</w:t>
      </w:r>
      <w:r>
        <w:t xml:space="preserve"> Wiltshire Ecological Mitigation Contributions Calculator</w:t>
      </w:r>
      <w:bookmarkEnd w:id="27"/>
    </w:p>
    <w:p w14:paraId="767D1F60" w14:textId="027507DB" w:rsidR="00BA65C3" w:rsidRPr="00D36BD1" w:rsidRDefault="00BA65C3" w:rsidP="00BA65C3">
      <w:pPr>
        <w:sectPr w:rsidR="00BA65C3" w:rsidRPr="00D36BD1" w:rsidSect="00BA65C3">
          <w:headerReference w:type="default" r:id="rId33"/>
          <w:footerReference w:type="default" r:id="rId34"/>
          <w:type w:val="continuous"/>
          <w:pgSz w:w="11906" w:h="16838"/>
          <w:pgMar w:top="1477" w:right="1418" w:bottom="1418" w:left="720" w:header="571" w:footer="718" w:gutter="0"/>
          <w:pgNumType w:start="0"/>
          <w:cols w:space="708"/>
          <w:titlePg/>
          <w:docGrid w:linePitch="360"/>
        </w:sectPr>
      </w:pPr>
    </w:p>
    <w:p w14:paraId="53FD77CF" w14:textId="11DA6F39" w:rsidR="00BA65C3" w:rsidRPr="00D36BD1" w:rsidRDefault="002B4D59" w:rsidP="002D7357">
      <w:pPr>
        <w:sectPr w:rsidR="00BA65C3" w:rsidRPr="00D36BD1" w:rsidSect="00E44DB8">
          <w:headerReference w:type="default" r:id="rId35"/>
          <w:footerReference w:type="default" r:id="rId36"/>
          <w:type w:val="continuous"/>
          <w:pgSz w:w="11906" w:h="16838"/>
          <w:pgMar w:top="1477" w:right="1418" w:bottom="1418" w:left="720" w:header="571" w:footer="718" w:gutter="0"/>
          <w:pgNumType w:start="0"/>
          <w:cols w:space="708"/>
          <w:titlePg/>
          <w:docGrid w:linePitch="360"/>
        </w:sectPr>
      </w:pPr>
      <w:r>
        <w:object w:dxaOrig="1544" w:dyaOrig="998" w14:anchorId="03E99CCD">
          <v:shape id="_x0000_i1040" type="#_x0000_t75" style="width:77pt;height:50pt" o:ole="">
            <v:imagedata r:id="rId37" o:title=""/>
          </v:shape>
          <o:OLEObject Type="Embed" ProgID="Excel.Sheet.12" ShapeID="_x0000_i1040" DrawAspect="Icon" ObjectID="_1843902053" r:id="rId38"/>
        </w:object>
      </w:r>
    </w:p>
    <w:p w14:paraId="5DD507C3" w14:textId="77777777" w:rsidR="008C07AB" w:rsidRPr="008C07AB" w:rsidRDefault="008C07AB" w:rsidP="00852602"/>
    <w:p w14:paraId="5097B5F4" w14:textId="77777777" w:rsidR="008C07AB" w:rsidRPr="008C07AB" w:rsidRDefault="008C07AB" w:rsidP="00852602">
      <w:r>
        <w:tab/>
      </w:r>
    </w:p>
    <w:sectPr w:rsidR="008C07AB" w:rsidRPr="008C07AB" w:rsidSect="00D079D1">
      <w:headerReference w:type="first" r:id="rId39"/>
      <w:pgSz w:w="11906" w:h="16838"/>
      <w:pgMar w:top="720" w:right="1418"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C5AEE" w14:textId="77777777" w:rsidR="00235FF9" w:rsidRDefault="00235FF9" w:rsidP="00852602">
      <w:r>
        <w:separator/>
      </w:r>
    </w:p>
  </w:endnote>
  <w:endnote w:type="continuationSeparator" w:id="0">
    <w:p w14:paraId="03D2F16E" w14:textId="77777777" w:rsidR="00235FF9" w:rsidRDefault="00235FF9" w:rsidP="00852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800000AF" w:usb1="4000604A" w:usb2="00000000" w:usb3="00000000" w:csb0="00000093" w:csb1="00000000"/>
  </w:font>
  <w:font w:name="Times New Roman (Body CS)">
    <w:altName w:val="Times New Roman"/>
    <w:panose1 w:val="00000000000000000000"/>
    <w:charset w:val="00"/>
    <w:family w:val="roman"/>
    <w:notTrueType/>
    <w:pitch w:val="default"/>
  </w:font>
  <w:font w:name="Poppins Medium">
    <w:altName w:val="Poppins Medium"/>
    <w:charset w:val="00"/>
    <w:family w:val="auto"/>
    <w:pitch w:val="variable"/>
    <w:sig w:usb0="00008007" w:usb1="00000000" w:usb2="00000000" w:usb3="00000000" w:csb0="00000093" w:csb1="00000000"/>
  </w:font>
  <w:font w:name="Lato Light">
    <w:panose1 w:val="020F0302020204030203"/>
    <w:charset w:val="00"/>
    <w:family w:val="swiss"/>
    <w:pitch w:val="variable"/>
    <w:sig w:usb0="800000AF" w:usb1="4000604A" w:usb2="00000000" w:usb3="00000000" w:csb0="00000093" w:csb1="00000000"/>
  </w:font>
  <w:font w:name="Times New Roman (Headings CS)">
    <w:altName w:val="Times New Roman"/>
    <w:charset w:val="00"/>
    <w:family w:val="roman"/>
    <w:pitch w:val="default"/>
  </w:font>
  <w:font w:name="Poppins ExtraLight">
    <w:altName w:val="Nirmala UI"/>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08C2" w14:textId="77777777" w:rsidR="00221975" w:rsidRPr="00BD0F68" w:rsidRDefault="00221975" w:rsidP="00852602">
    <w:pPr>
      <w:pStyle w:val="Footer"/>
    </w:pPr>
    <w:r w:rsidRPr="00BD0F68">
      <w:t>baxterenvironmental.co.uk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52129"/>
      <w:docPartObj>
        <w:docPartGallery w:val="Page Numbers (Bottom of Page)"/>
        <w:docPartUnique/>
      </w:docPartObj>
    </w:sdtPr>
    <w:sdtEndPr>
      <w:rPr>
        <w:rStyle w:val="SubtleEmphasis"/>
        <w:i/>
        <w:iCs/>
        <w:color w:val="595959" w:themeColor="text1" w:themeTint="A6"/>
        <w:sz w:val="18"/>
        <w:szCs w:val="18"/>
      </w:rPr>
    </w:sdtEndPr>
    <w:sdtContent>
      <w:p w14:paraId="4F72D8F1" w14:textId="7BEDDC6A" w:rsidR="008701A5" w:rsidRPr="005B6617" w:rsidRDefault="00F444A5" w:rsidP="00852602">
        <w:pPr>
          <w:pStyle w:val="Footer"/>
          <w:tabs>
            <w:tab w:val="clear" w:pos="4513"/>
            <w:tab w:val="clear" w:pos="9026"/>
            <w:tab w:val="center" w:pos="5245"/>
            <w:tab w:val="right" w:pos="9768"/>
          </w:tabs>
          <w:rPr>
            <w:rStyle w:val="SubtleEmphasis"/>
          </w:rPr>
        </w:pPr>
        <w:r w:rsidRPr="005B6617">
          <w:rPr>
            <w:rStyle w:val="NoSpacingChar"/>
            <w:noProof/>
          </w:rPr>
          <w:drawing>
            <wp:anchor distT="0" distB="0" distL="114300" distR="114300" simplePos="0" relativeHeight="251676672" behindDoc="1" locked="0" layoutInCell="1" allowOverlap="1" wp14:anchorId="786CF388" wp14:editId="06C79249">
              <wp:simplePos x="0" y="0"/>
              <wp:positionH relativeFrom="margin">
                <wp:align>left</wp:align>
              </wp:positionH>
              <wp:positionV relativeFrom="paragraph">
                <wp:posOffset>-144193</wp:posOffset>
              </wp:positionV>
              <wp:extent cx="1390650" cy="466725"/>
              <wp:effectExtent l="0" t="0" r="0" b="9525"/>
              <wp:wrapNone/>
              <wp:docPr id="580711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91845" name="Picture 432691845"/>
                      <pic:cNvPicPr/>
                    </pic:nvPicPr>
                    <pic:blipFill>
                      <a:blip r:embed="rId1">
                        <a:extLst>
                          <a:ext uri="{28A0092B-C50C-407E-A947-70E740481C1C}">
                            <a14:useLocalDpi xmlns:a14="http://schemas.microsoft.com/office/drawing/2010/main" val="0"/>
                          </a:ext>
                        </a:extLst>
                      </a:blip>
                      <a:stretch>
                        <a:fillRect/>
                      </a:stretch>
                    </pic:blipFill>
                    <pic:spPr>
                      <a:xfrm>
                        <a:off x="0" y="0"/>
                        <a:ext cx="1390650" cy="466725"/>
                      </a:xfrm>
                      <a:prstGeom prst="rect">
                        <a:avLst/>
                      </a:prstGeom>
                    </pic:spPr>
                  </pic:pic>
                </a:graphicData>
              </a:graphic>
            </wp:anchor>
          </w:drawing>
        </w:r>
        <w:sdt>
          <w:sdtPr>
            <w:rPr>
              <w:rStyle w:val="NoSpacingChar"/>
            </w:rPr>
            <w:id w:val="-1769616900"/>
            <w:docPartObj>
              <w:docPartGallery w:val="Page Numbers (Top of Page)"/>
              <w:docPartUnique/>
            </w:docPartObj>
          </w:sdtPr>
          <w:sdtEndPr>
            <w:rPr>
              <w:rStyle w:val="SubtleEmphasis"/>
              <w:i/>
              <w:iCs/>
              <w:color w:val="595959" w:themeColor="text1" w:themeTint="A6"/>
            </w:rPr>
          </w:sdtEndPr>
          <w:sdtContent>
            <w:r w:rsidR="00852B40" w:rsidRPr="005B6617">
              <w:rPr>
                <w:rStyle w:val="NoSpacingChar"/>
              </w:rPr>
              <w:tab/>
            </w:r>
            <w:r w:rsidR="00852B40" w:rsidRPr="005B6617">
              <w:rPr>
                <w:rStyle w:val="NoSpacingChar"/>
              </w:rPr>
              <w:tab/>
            </w:r>
            <w:hyperlink r:id="rId2" w:history="1">
              <w:r w:rsidR="00852602" w:rsidRPr="00852602">
                <w:rPr>
                  <w:rStyle w:val="Hyperlink"/>
                  <w:rFonts w:ascii="Poppins" w:hAnsi="Poppins" w:cs="Poppins"/>
                  <w:sz w:val="16"/>
                  <w:szCs w:val="16"/>
                </w:rPr>
                <w:t>www.baxterenvironmental.co.uk</w:t>
              </w:r>
            </w:hyperlink>
            <w:r w:rsidRPr="005B6617">
              <w:rPr>
                <w:rStyle w:val="NoSpacingChar"/>
              </w:rPr>
              <w:tab/>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797619"/>
      <w:docPartObj>
        <w:docPartGallery w:val="Page Numbers (Bottom of Page)"/>
        <w:docPartUnique/>
      </w:docPartObj>
    </w:sdtPr>
    <w:sdtEndPr>
      <w:rPr>
        <w:rStyle w:val="SubtleEmphasis"/>
        <w:i/>
        <w:iCs/>
        <w:color w:val="595959" w:themeColor="text1" w:themeTint="A6"/>
        <w:sz w:val="18"/>
        <w:szCs w:val="18"/>
      </w:rPr>
    </w:sdtEndPr>
    <w:sdtContent>
      <w:p w14:paraId="6E35903E" w14:textId="712AD152" w:rsidR="00BA65C3" w:rsidRPr="005B6617" w:rsidRDefault="00BA65C3" w:rsidP="00852602">
        <w:pPr>
          <w:pStyle w:val="Footer"/>
          <w:tabs>
            <w:tab w:val="clear" w:pos="4513"/>
            <w:tab w:val="clear" w:pos="9026"/>
            <w:tab w:val="center" w:pos="5245"/>
            <w:tab w:val="right" w:pos="9768"/>
          </w:tabs>
          <w:rPr>
            <w:rStyle w:val="SubtleEmphasis"/>
          </w:rPr>
        </w:pPr>
        <w:r w:rsidRPr="005B6617">
          <w:rPr>
            <w:rStyle w:val="NoSpacingChar"/>
            <w:noProof/>
          </w:rPr>
          <w:drawing>
            <wp:anchor distT="0" distB="0" distL="114300" distR="114300" simplePos="0" relativeHeight="251680768" behindDoc="1" locked="0" layoutInCell="1" allowOverlap="1" wp14:anchorId="431A74A6" wp14:editId="68F9CD6F">
              <wp:simplePos x="0" y="0"/>
              <wp:positionH relativeFrom="margin">
                <wp:align>left</wp:align>
              </wp:positionH>
              <wp:positionV relativeFrom="paragraph">
                <wp:posOffset>-144193</wp:posOffset>
              </wp:positionV>
              <wp:extent cx="1390650" cy="466725"/>
              <wp:effectExtent l="0" t="0" r="0" b="9525"/>
              <wp:wrapNone/>
              <wp:docPr id="487538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91845" name="Picture 432691845"/>
                      <pic:cNvPicPr/>
                    </pic:nvPicPr>
                    <pic:blipFill>
                      <a:blip r:embed="rId1">
                        <a:extLst>
                          <a:ext uri="{28A0092B-C50C-407E-A947-70E740481C1C}">
                            <a14:useLocalDpi xmlns:a14="http://schemas.microsoft.com/office/drawing/2010/main" val="0"/>
                          </a:ext>
                        </a:extLst>
                      </a:blip>
                      <a:stretch>
                        <a:fillRect/>
                      </a:stretch>
                    </pic:blipFill>
                    <pic:spPr>
                      <a:xfrm>
                        <a:off x="0" y="0"/>
                        <a:ext cx="1390650" cy="466725"/>
                      </a:xfrm>
                      <a:prstGeom prst="rect">
                        <a:avLst/>
                      </a:prstGeom>
                    </pic:spPr>
                  </pic:pic>
                </a:graphicData>
              </a:graphic>
            </wp:anchor>
          </w:drawing>
        </w:r>
        <w:sdt>
          <w:sdtPr>
            <w:rPr>
              <w:rStyle w:val="NoSpacingChar"/>
            </w:rPr>
            <w:id w:val="1267575674"/>
            <w:docPartObj>
              <w:docPartGallery w:val="Page Numbers (Top of Page)"/>
              <w:docPartUnique/>
            </w:docPartObj>
          </w:sdtPr>
          <w:sdtEndPr>
            <w:rPr>
              <w:rStyle w:val="SubtleEmphasis"/>
              <w:i/>
              <w:iCs/>
              <w:color w:val="595959" w:themeColor="text1" w:themeTint="A6"/>
            </w:rPr>
          </w:sdtEndPr>
          <w:sdtContent>
            <w:r w:rsidRPr="005B6617">
              <w:rPr>
                <w:rStyle w:val="NoSpacingChar"/>
              </w:rPr>
              <w:tab/>
            </w:r>
            <w:r w:rsidRPr="005B6617">
              <w:rPr>
                <w:rStyle w:val="NoSpacingChar"/>
              </w:rPr>
              <w:tab/>
            </w:r>
            <w:hyperlink r:id="rId2" w:history="1">
              <w:r w:rsidRPr="00852602">
                <w:rPr>
                  <w:rStyle w:val="Hyperlink"/>
                  <w:rFonts w:ascii="Poppins" w:hAnsi="Poppins" w:cs="Poppins"/>
                  <w:sz w:val="16"/>
                  <w:szCs w:val="16"/>
                </w:rPr>
                <w:t>www.baxterenvironmental.co.uk</w:t>
              </w:r>
            </w:hyperlink>
            <w:r w:rsidRPr="005B6617">
              <w:rPr>
                <w:rStyle w:val="NoSpacingChar"/>
              </w:rPr>
              <w:tab/>
            </w:r>
            <w:r w:rsidRPr="006460A8">
              <w:rPr>
                <w:rStyle w:val="SubtleEmphasis"/>
              </w:rPr>
              <w:t xml:space="preserve">Page </w:t>
            </w:r>
            <w:r w:rsidRPr="006460A8">
              <w:rPr>
                <w:rStyle w:val="SubtleEmphasis"/>
              </w:rPr>
              <w:fldChar w:fldCharType="begin"/>
            </w:r>
            <w:r w:rsidRPr="006460A8">
              <w:rPr>
                <w:rStyle w:val="SubtleEmphasis"/>
              </w:rPr>
              <w:instrText xml:space="preserve"> PAGE </w:instrText>
            </w:r>
            <w:r w:rsidRPr="006460A8">
              <w:rPr>
                <w:rStyle w:val="SubtleEmphasis"/>
              </w:rPr>
              <w:fldChar w:fldCharType="separate"/>
            </w:r>
            <w:r w:rsidRPr="006460A8">
              <w:rPr>
                <w:rStyle w:val="SubtleEmphasis"/>
              </w:rPr>
              <w:t>2</w:t>
            </w:r>
            <w:r w:rsidRPr="006460A8">
              <w:rPr>
                <w:rStyle w:val="SubtleEmphasis"/>
              </w:rPr>
              <w:fldChar w:fldCharType="end"/>
            </w:r>
            <w:r w:rsidRPr="006460A8">
              <w:rPr>
                <w:rStyle w:val="SubtleEmphasis"/>
              </w:rPr>
              <w:t xml:space="preserve"> of </w:t>
            </w:r>
            <w:r w:rsidRPr="006460A8">
              <w:rPr>
                <w:rStyle w:val="SubtleEmphasis"/>
              </w:rPr>
              <w:fldChar w:fldCharType="begin"/>
            </w:r>
            <w:r w:rsidRPr="006460A8">
              <w:rPr>
                <w:rStyle w:val="SubtleEmphasis"/>
              </w:rPr>
              <w:instrText xml:space="preserve"> SECTIONPAGES   \* MERGEFORMAT </w:instrText>
            </w:r>
            <w:r w:rsidRPr="006460A8">
              <w:rPr>
                <w:rStyle w:val="SubtleEmphasis"/>
              </w:rPr>
              <w:fldChar w:fldCharType="separate"/>
            </w:r>
            <w:r w:rsidR="00832CEA">
              <w:rPr>
                <w:rStyle w:val="SubtleEmphasis"/>
                <w:noProof/>
              </w:rPr>
              <w:t>10</w:t>
            </w:r>
            <w:r w:rsidRPr="006460A8">
              <w:rPr>
                <w:rStyle w:val="SubtleEmphasis"/>
              </w:rPr>
              <w:fldChar w:fldCharType="end"/>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4654711"/>
      <w:docPartObj>
        <w:docPartGallery w:val="Page Numbers (Bottom of Page)"/>
        <w:docPartUnique/>
      </w:docPartObj>
    </w:sdtPr>
    <w:sdtEndPr>
      <w:rPr>
        <w:rStyle w:val="SubtleEmphasis"/>
        <w:i/>
        <w:iCs/>
        <w:color w:val="595959" w:themeColor="text1" w:themeTint="A6"/>
        <w:sz w:val="18"/>
        <w:szCs w:val="18"/>
      </w:rPr>
    </w:sdtEndPr>
    <w:sdtContent>
      <w:p w14:paraId="790C26B4" w14:textId="2D713DAA" w:rsidR="00C13489" w:rsidRPr="005B6617" w:rsidRDefault="00C13489" w:rsidP="00852602">
        <w:pPr>
          <w:pStyle w:val="Footer"/>
          <w:tabs>
            <w:tab w:val="clear" w:pos="4513"/>
            <w:tab w:val="clear" w:pos="9026"/>
            <w:tab w:val="center" w:pos="5245"/>
            <w:tab w:val="right" w:pos="9768"/>
          </w:tabs>
          <w:rPr>
            <w:rStyle w:val="SubtleEmphasis"/>
          </w:rPr>
        </w:pPr>
        <w:r w:rsidRPr="005B6617">
          <w:rPr>
            <w:rStyle w:val="NoSpacingChar"/>
            <w:noProof/>
          </w:rPr>
          <w:drawing>
            <wp:anchor distT="0" distB="0" distL="114300" distR="114300" simplePos="0" relativeHeight="251678720" behindDoc="1" locked="0" layoutInCell="1" allowOverlap="1" wp14:anchorId="6235AE57" wp14:editId="406E2FA0">
              <wp:simplePos x="0" y="0"/>
              <wp:positionH relativeFrom="margin">
                <wp:align>left</wp:align>
              </wp:positionH>
              <wp:positionV relativeFrom="paragraph">
                <wp:posOffset>-144193</wp:posOffset>
              </wp:positionV>
              <wp:extent cx="1390650" cy="466725"/>
              <wp:effectExtent l="0" t="0" r="0" b="9525"/>
              <wp:wrapNone/>
              <wp:docPr id="1781168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91845" name="Picture 432691845"/>
                      <pic:cNvPicPr/>
                    </pic:nvPicPr>
                    <pic:blipFill>
                      <a:blip r:embed="rId1">
                        <a:extLst>
                          <a:ext uri="{28A0092B-C50C-407E-A947-70E740481C1C}">
                            <a14:useLocalDpi xmlns:a14="http://schemas.microsoft.com/office/drawing/2010/main" val="0"/>
                          </a:ext>
                        </a:extLst>
                      </a:blip>
                      <a:stretch>
                        <a:fillRect/>
                      </a:stretch>
                    </pic:blipFill>
                    <pic:spPr>
                      <a:xfrm>
                        <a:off x="0" y="0"/>
                        <a:ext cx="1390650" cy="466725"/>
                      </a:xfrm>
                      <a:prstGeom prst="rect">
                        <a:avLst/>
                      </a:prstGeom>
                    </pic:spPr>
                  </pic:pic>
                </a:graphicData>
              </a:graphic>
            </wp:anchor>
          </w:drawing>
        </w:r>
        <w:sdt>
          <w:sdtPr>
            <w:rPr>
              <w:rStyle w:val="NoSpacingChar"/>
            </w:rPr>
            <w:id w:val="-2048514841"/>
            <w:docPartObj>
              <w:docPartGallery w:val="Page Numbers (Top of Page)"/>
              <w:docPartUnique/>
            </w:docPartObj>
          </w:sdtPr>
          <w:sdtEndPr>
            <w:rPr>
              <w:rStyle w:val="SubtleEmphasis"/>
              <w:i/>
              <w:iCs/>
              <w:color w:val="595959" w:themeColor="text1" w:themeTint="A6"/>
            </w:rPr>
          </w:sdtEndPr>
          <w:sdtContent>
            <w:r w:rsidRPr="005B6617">
              <w:rPr>
                <w:rStyle w:val="NoSpacingChar"/>
              </w:rPr>
              <w:tab/>
            </w:r>
            <w:r w:rsidRPr="005B6617">
              <w:rPr>
                <w:rStyle w:val="NoSpacingChar"/>
              </w:rPr>
              <w:tab/>
            </w:r>
            <w:hyperlink r:id="rId2" w:history="1">
              <w:r w:rsidRPr="00852602">
                <w:rPr>
                  <w:rStyle w:val="Hyperlink"/>
                  <w:rFonts w:ascii="Poppins" w:hAnsi="Poppins" w:cs="Poppins"/>
                  <w:sz w:val="16"/>
                  <w:szCs w:val="16"/>
                </w:rPr>
                <w:t>www.baxterenvironmental.co.uk</w:t>
              </w:r>
            </w:hyperlink>
            <w:r w:rsidRPr="005B6617">
              <w:rPr>
                <w:rStyle w:val="NoSpacingChar"/>
              </w:rPr>
              <w:tab/>
            </w:r>
            <w:r w:rsidRPr="006460A8">
              <w:rPr>
                <w:rStyle w:val="SubtleEmphasis"/>
              </w:rPr>
              <w:t xml:space="preserve">Page </w:t>
            </w:r>
            <w:r w:rsidRPr="006460A8">
              <w:rPr>
                <w:rStyle w:val="SubtleEmphasis"/>
              </w:rPr>
              <w:fldChar w:fldCharType="begin"/>
            </w:r>
            <w:r w:rsidRPr="006460A8">
              <w:rPr>
                <w:rStyle w:val="SubtleEmphasis"/>
              </w:rPr>
              <w:instrText xml:space="preserve"> PAGE </w:instrText>
            </w:r>
            <w:r w:rsidRPr="006460A8">
              <w:rPr>
                <w:rStyle w:val="SubtleEmphasis"/>
              </w:rPr>
              <w:fldChar w:fldCharType="separate"/>
            </w:r>
            <w:r w:rsidRPr="006460A8">
              <w:rPr>
                <w:rStyle w:val="SubtleEmphasis"/>
              </w:rPr>
              <w:t>2</w:t>
            </w:r>
            <w:r w:rsidRPr="006460A8">
              <w:rPr>
                <w:rStyle w:val="SubtleEmphasis"/>
              </w:rPr>
              <w:fldChar w:fldCharType="end"/>
            </w:r>
            <w:r w:rsidRPr="006460A8">
              <w:rPr>
                <w:rStyle w:val="SubtleEmphasis"/>
              </w:rPr>
              <w:t xml:space="preserve"> of </w:t>
            </w:r>
            <w:r w:rsidRPr="006460A8">
              <w:rPr>
                <w:rStyle w:val="SubtleEmphasis"/>
              </w:rPr>
              <w:fldChar w:fldCharType="begin"/>
            </w:r>
            <w:r w:rsidRPr="006460A8">
              <w:rPr>
                <w:rStyle w:val="SubtleEmphasis"/>
              </w:rPr>
              <w:instrText xml:space="preserve"> SECTIONPAGES   \* MERGEFORMAT </w:instrText>
            </w:r>
            <w:r w:rsidRPr="006460A8">
              <w:rPr>
                <w:rStyle w:val="SubtleEmphasis"/>
              </w:rPr>
              <w:fldChar w:fldCharType="separate"/>
            </w:r>
            <w:r w:rsidR="00BA65C3">
              <w:rPr>
                <w:rStyle w:val="SubtleEmphasis"/>
                <w:noProof/>
              </w:rPr>
              <w:t>10</w:t>
            </w:r>
            <w:r w:rsidRPr="006460A8">
              <w:rPr>
                <w:rStyle w:val="SubtleEmphasi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538F3" w14:textId="77777777" w:rsidR="00235FF9" w:rsidRDefault="00235FF9" w:rsidP="00852602">
      <w:r>
        <w:separator/>
      </w:r>
    </w:p>
  </w:footnote>
  <w:footnote w:type="continuationSeparator" w:id="0">
    <w:p w14:paraId="07D8CDD9" w14:textId="77777777" w:rsidR="00235FF9" w:rsidRDefault="00235FF9" w:rsidP="00852602">
      <w:r>
        <w:continuationSeparator/>
      </w:r>
    </w:p>
  </w:footnote>
  <w:footnote w:id="1">
    <w:p w14:paraId="6EF2CA2A" w14:textId="2C93941D" w:rsidR="006E043D" w:rsidRDefault="006E043D">
      <w:pPr>
        <w:pStyle w:val="FootnoteText"/>
      </w:pPr>
      <w:r>
        <w:rPr>
          <w:rStyle w:val="FootnoteReference"/>
        </w:rPr>
        <w:footnoteRef/>
      </w:r>
      <w:r>
        <w:t xml:space="preserve"> </w:t>
      </w:r>
      <w:hyperlink r:id="rId1" w:history="1">
        <w:r w:rsidRPr="008A508C">
          <w:rPr>
            <w:rStyle w:val="Hyperlink"/>
          </w:rPr>
          <w:t>https://experience.arcgis.com/experience/88c3030c2e864645aaec7dc3e0ac4cb6/page/Page</w:t>
        </w:r>
      </w:hyperlink>
    </w:p>
  </w:footnote>
  <w:footnote w:id="2">
    <w:p w14:paraId="7DE16419" w14:textId="6F4D290E" w:rsidR="00BF0D92" w:rsidRDefault="002D7357">
      <w:pPr>
        <w:pStyle w:val="FootnoteText"/>
      </w:pPr>
      <w:r>
        <w:rPr>
          <w:rStyle w:val="FootnoteReference"/>
        </w:rPr>
        <w:footnoteRef/>
      </w:r>
      <w:r>
        <w:t xml:space="preserve"> </w:t>
      </w:r>
      <w:hyperlink r:id="rId2" w:history="1">
        <w:r w:rsidR="00BF0D92" w:rsidRPr="00035649">
          <w:rPr>
            <w:rStyle w:val="Hyperlink"/>
          </w:rPr>
          <w:t>https://www.wiltshire.gov.uk/planning-bio-development</w:t>
        </w:r>
      </w:hyperlink>
    </w:p>
  </w:footnote>
  <w:footnote w:id="3">
    <w:p w14:paraId="38EAD745" w14:textId="33A37A87" w:rsidR="00F65DBE" w:rsidRDefault="0007799D">
      <w:pPr>
        <w:pStyle w:val="FootnoteText"/>
      </w:pPr>
      <w:r>
        <w:rPr>
          <w:rStyle w:val="FootnoteReference"/>
        </w:rPr>
        <w:footnoteRef/>
      </w:r>
      <w:r>
        <w:t xml:space="preserve"> </w:t>
      </w:r>
      <w:hyperlink r:id="rId3" w:history="1">
        <w:r w:rsidR="00F65DBE" w:rsidRPr="00921BB3">
          <w:rPr>
            <w:rStyle w:val="Hyperlink"/>
          </w:rPr>
          <w:t>https://www.gov.uk/government/publications/river-avon-sac-nutrient-neutrality-calculator</w:t>
        </w:r>
      </w:hyperlink>
    </w:p>
  </w:footnote>
  <w:footnote w:id="4">
    <w:p w14:paraId="55C1F61D" w14:textId="4251F579" w:rsidR="0029187C" w:rsidRDefault="0029187C" w:rsidP="0029187C">
      <w:pPr>
        <w:pStyle w:val="FootnoteText"/>
      </w:pPr>
      <w:r>
        <w:rPr>
          <w:rStyle w:val="FootnoteReference"/>
        </w:rPr>
        <w:footnoteRef/>
      </w:r>
      <w:r>
        <w:t xml:space="preserve"> </w:t>
      </w:r>
      <w:hyperlink r:id="rId4" w:history="1">
        <w:r w:rsidRPr="00C211A3">
          <w:rPr>
            <w:rStyle w:val="Hyperlink"/>
          </w:rPr>
          <w:t>https://www.wiltshireintelligence.org.uk/cajsna/housing/</w:t>
        </w:r>
      </w:hyperlink>
    </w:p>
  </w:footnote>
  <w:footnote w:id="5">
    <w:p w14:paraId="20E2B464" w14:textId="00B721D0" w:rsidR="00672E6C" w:rsidRDefault="00672E6C">
      <w:pPr>
        <w:pStyle w:val="FootnoteText"/>
      </w:pPr>
      <w:r>
        <w:rPr>
          <w:rStyle w:val="FootnoteReference"/>
        </w:rPr>
        <w:footnoteRef/>
      </w:r>
      <w:r>
        <w:t xml:space="preserve"> </w:t>
      </w:r>
      <w:hyperlink r:id="rId5" w:history="1">
        <w:r w:rsidRPr="00921BB3">
          <w:rPr>
            <w:rStyle w:val="Hyperlink"/>
          </w:rPr>
          <w:t>https://www.wiltshire.gov.uk/article/6209/Phosphorus-and-nitrogen-mitigation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D515" w14:textId="77777777" w:rsidR="005E064D" w:rsidRDefault="005E064D" w:rsidP="00852602">
    <w:pPr>
      <w:pStyle w:val="Subtitle"/>
    </w:pPr>
  </w:p>
  <w:p w14:paraId="68A5899A" w14:textId="77777777" w:rsidR="005E064D" w:rsidRDefault="005E064D" w:rsidP="00852602">
    <w:pPr>
      <w:pStyle w:val="Subtitle"/>
    </w:pPr>
    <w:r w:rsidRPr="003D7EBA">
      <w:rPr>
        <w:noProof/>
      </w:rPr>
      <w:drawing>
        <wp:anchor distT="0" distB="0" distL="114300" distR="114300" simplePos="0" relativeHeight="251669504" behindDoc="0" locked="0" layoutInCell="1" allowOverlap="1" wp14:anchorId="57E0EC9E" wp14:editId="6AE2433C">
          <wp:simplePos x="0" y="0"/>
          <wp:positionH relativeFrom="column">
            <wp:posOffset>0</wp:posOffset>
          </wp:positionH>
          <wp:positionV relativeFrom="page">
            <wp:posOffset>819150</wp:posOffset>
          </wp:positionV>
          <wp:extent cx="2712085" cy="448945"/>
          <wp:effectExtent l="0" t="0" r="0" b="8255"/>
          <wp:wrapNone/>
          <wp:docPr id="1508510538" name="Picture 150851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712085" cy="448945"/>
                  </a:xfrm>
                  <a:prstGeom prst="rect">
                    <a:avLst/>
                  </a:prstGeom>
                </pic:spPr>
              </pic:pic>
            </a:graphicData>
          </a:graphic>
        </wp:anchor>
      </w:drawing>
    </w:r>
  </w:p>
  <w:p w14:paraId="319CC644" w14:textId="77777777" w:rsidR="005E064D" w:rsidRDefault="005E064D" w:rsidP="00852602">
    <w:pPr>
      <w:pStyle w:val="Header"/>
    </w:pPr>
  </w:p>
  <w:p w14:paraId="666EF911" w14:textId="77777777" w:rsidR="005E064D" w:rsidRDefault="005E064D" w:rsidP="00852602">
    <w:pPr>
      <w:pStyle w:val="Header"/>
    </w:pPr>
  </w:p>
  <w:p w14:paraId="4A55DD43" w14:textId="77777777" w:rsidR="005E064D" w:rsidRDefault="005E064D" w:rsidP="00852602">
    <w:pPr>
      <w:pStyle w:val="Header"/>
    </w:pPr>
  </w:p>
  <w:p w14:paraId="5B16363E" w14:textId="77777777" w:rsidR="005E064D" w:rsidRDefault="005E064D" w:rsidP="00852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3EB8" w14:textId="77777777" w:rsidR="008701A5" w:rsidRPr="005E064D" w:rsidRDefault="008701A5" w:rsidP="00852602">
    <w:pPr>
      <w:pStyle w:val="Header"/>
    </w:pPr>
    <w:r w:rsidRPr="00CB173A">
      <w:rPr>
        <w:noProof/>
      </w:rPr>
      <w:drawing>
        <wp:anchor distT="0" distB="0" distL="114300" distR="114300" simplePos="0" relativeHeight="251673600" behindDoc="1" locked="0" layoutInCell="1" allowOverlap="1" wp14:anchorId="053A4CD6" wp14:editId="28A260EC">
          <wp:simplePos x="0" y="0"/>
          <wp:positionH relativeFrom="page">
            <wp:posOffset>-95250</wp:posOffset>
          </wp:positionH>
          <wp:positionV relativeFrom="page">
            <wp:align>top</wp:align>
          </wp:positionV>
          <wp:extent cx="7639200" cy="10800000"/>
          <wp:effectExtent l="0" t="0" r="0" b="1905"/>
          <wp:wrapNone/>
          <wp:docPr id="1340987011" name="Picture 134098701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39200" cy="10800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6AEB9" w14:textId="5C22480D" w:rsidR="00292D3E" w:rsidRDefault="00F31C41" w:rsidP="005B6617">
    <w:pPr>
      <w:pStyle w:val="NoSpacing"/>
      <w:rPr>
        <w:rStyle w:val="SubtleEmphasis"/>
      </w:rPr>
    </w:pPr>
    <w:r>
      <w:rPr>
        <w:rStyle w:val="SubtleEmphasis"/>
      </w:rPr>
      <w:tab/>
    </w:r>
    <w:r w:rsidR="004E3D93" w:rsidRPr="004E3D93">
      <w:rPr>
        <w:rStyle w:val="SubtleEmphasis"/>
      </w:rPr>
      <w:fldChar w:fldCharType="begin"/>
    </w:r>
    <w:r w:rsidR="004E3D93" w:rsidRPr="004E3D93">
      <w:rPr>
        <w:rStyle w:val="SubtleEmphasis"/>
      </w:rPr>
      <w:instrText xml:space="preserve"> DOCPROPERTY  Title  \* MERGEFORMAT </w:instrText>
    </w:r>
    <w:r w:rsidR="004E3D93" w:rsidRPr="004E3D93">
      <w:rPr>
        <w:rStyle w:val="SubtleEmphasis"/>
      </w:rPr>
      <w:fldChar w:fldCharType="separate"/>
    </w:r>
    <w:r w:rsidR="00E8430C">
      <w:rPr>
        <w:rStyle w:val="SubtleEmphasis"/>
      </w:rPr>
      <w:t>Nutrient Budget Assessment for Pincent’s Drift Barn</w:t>
    </w:r>
    <w:r w:rsidR="004E3D93" w:rsidRPr="004E3D93">
      <w:rPr>
        <w:rStyle w:val="SubtleEmphasis"/>
      </w:rPr>
      <w:fldChar w:fldCharType="end"/>
    </w:r>
    <w:r w:rsidR="004E3D93" w:rsidRPr="004E3D93">
      <w:rPr>
        <w:rStyle w:val="SubtleEmphasis"/>
      </w:rPr>
      <w:t xml:space="preserve"> - </w:t>
    </w:r>
    <w:r w:rsidR="00F44E41" w:rsidRPr="005B6617">
      <w:rPr>
        <w:rStyle w:val="SubtleEmphasis"/>
      </w:rPr>
      <w:fldChar w:fldCharType="begin"/>
    </w:r>
    <w:r w:rsidR="00F44E41" w:rsidRPr="005B6617">
      <w:rPr>
        <w:rStyle w:val="SubtleEmphasis"/>
      </w:rPr>
      <w:instrText xml:space="preserve"> DOCPROPERTY  Subject  \* MERGEFORMAT </w:instrText>
    </w:r>
    <w:r w:rsidR="00F44E41" w:rsidRPr="005B6617">
      <w:rPr>
        <w:rStyle w:val="SubtleEmphasis"/>
      </w:rPr>
      <w:fldChar w:fldCharType="separate"/>
    </w:r>
    <w:r w:rsidR="00E8430C">
      <w:rPr>
        <w:rStyle w:val="SubtleEmphasis"/>
      </w:rPr>
      <w:t>Cranworth, Norfolk, IP25 7SZ</w:t>
    </w:r>
    <w:r w:rsidR="00F44E41" w:rsidRPr="005B6617">
      <w:rPr>
        <w:rStyle w:val="SubtleEmphasis"/>
      </w:rPr>
      <w:fldChar w:fldCharType="end"/>
    </w:r>
  </w:p>
  <w:p w14:paraId="2C11F199" w14:textId="68703B14" w:rsidR="000352DD" w:rsidRPr="004E3D93" w:rsidRDefault="000352DD" w:rsidP="005B6617">
    <w:pPr>
      <w:pStyle w:val="NoSpacing"/>
      <w:rPr>
        <w:rStyle w:val="SubtleEmphasis"/>
      </w:rPr>
    </w:pPr>
    <w:r>
      <w:rPr>
        <w:rStyle w:val="SubtleEmphasis"/>
      </w:rPr>
      <w:tab/>
    </w:r>
    <w:sdt>
      <w:sdtPr>
        <w:rPr>
          <w:rStyle w:val="SubtleEmphasis"/>
        </w:rPr>
        <w:alias w:val="Publish Date"/>
        <w:tag w:val=""/>
        <w:id w:val="-1041278033"/>
        <w:placeholder>
          <w:docPart w:val="87D8C7DFE11145B5A084E0FAE36F52D6"/>
        </w:placeholder>
        <w:dataBinding w:prefixMappings="xmlns:ns0='http://schemas.microsoft.com/office/2006/coverPageProps' " w:xpath="/ns0:CoverPageProperties[1]/ns0:PublishDate[1]" w:storeItemID="{55AF091B-3C7A-41E3-B477-F2FDAA23CFDA}"/>
        <w:date w:fullDate="2026-06-24T00:00:00Z">
          <w:dateFormat w:val="dd MMMM yyyy"/>
          <w:lid w:val="en-GB"/>
          <w:storeMappedDataAs w:val="dateTime"/>
          <w:calendar w:val="gregorian"/>
        </w:date>
      </w:sdtPr>
      <w:sdtContent>
        <w:r w:rsidR="002B5FD2">
          <w:rPr>
            <w:rStyle w:val="SubtleEmphasis"/>
          </w:rPr>
          <w:t>24 June 2026</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3F8A7" w14:textId="77777777" w:rsidR="00E27F47" w:rsidRDefault="001E404B" w:rsidP="00852602">
    <w:pPr>
      <w:pStyle w:val="Subtitle"/>
    </w:pPr>
    <w:r w:rsidRPr="003D7EBA">
      <w:rPr>
        <w:noProof/>
      </w:rPr>
      <w:drawing>
        <wp:anchor distT="0" distB="0" distL="114300" distR="114300" simplePos="0" relativeHeight="251675648" behindDoc="0" locked="0" layoutInCell="1" allowOverlap="1" wp14:anchorId="3143A0F5" wp14:editId="0A82B7D1">
          <wp:simplePos x="0" y="0"/>
          <wp:positionH relativeFrom="margin">
            <wp:posOffset>9525</wp:posOffset>
          </wp:positionH>
          <wp:positionV relativeFrom="page">
            <wp:posOffset>342900</wp:posOffset>
          </wp:positionV>
          <wp:extent cx="2712085" cy="448945"/>
          <wp:effectExtent l="0" t="0" r="0" b="8255"/>
          <wp:wrapNone/>
          <wp:docPr id="287212635" name="Picture 28721263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41092" name="Picture 717841092"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12085" cy="448945"/>
                  </a:xfrm>
                  <a:prstGeom prst="rect">
                    <a:avLst/>
                  </a:prstGeom>
                </pic:spPr>
              </pic:pic>
            </a:graphicData>
          </a:graphic>
        </wp:anchor>
      </w:drawing>
    </w:r>
    <w:r>
      <w:tab/>
    </w:r>
  </w:p>
  <w:p w14:paraId="1156E448" w14:textId="77777777" w:rsidR="009D0723" w:rsidRPr="005E064D" w:rsidRDefault="009D0723" w:rsidP="008526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8198" w14:textId="77777777" w:rsidR="00BA65C3" w:rsidRDefault="00BA65C3" w:rsidP="005B6617">
    <w:pPr>
      <w:pStyle w:val="NoSpacing"/>
      <w:rPr>
        <w:rStyle w:val="SubtleEmphasis"/>
      </w:rPr>
    </w:pPr>
    <w:r>
      <w:rPr>
        <w:rStyle w:val="SubtleEmphasis"/>
      </w:rPr>
      <w:tab/>
    </w:r>
    <w:r w:rsidRPr="004E3D93">
      <w:rPr>
        <w:rStyle w:val="SubtleEmphasis"/>
      </w:rPr>
      <w:fldChar w:fldCharType="begin"/>
    </w:r>
    <w:r w:rsidRPr="004E3D93">
      <w:rPr>
        <w:rStyle w:val="SubtleEmphasis"/>
      </w:rPr>
      <w:instrText xml:space="preserve"> DOCPROPERTY  Title  \* MERGEFORMAT </w:instrText>
    </w:r>
    <w:r w:rsidRPr="004E3D93">
      <w:rPr>
        <w:rStyle w:val="SubtleEmphasis"/>
      </w:rPr>
      <w:fldChar w:fldCharType="separate"/>
    </w:r>
    <w:r>
      <w:rPr>
        <w:rStyle w:val="SubtleEmphasis"/>
      </w:rPr>
      <w:t>Nutrient Budget Assessment for Reg 77 Application</w:t>
    </w:r>
    <w:r w:rsidRPr="004E3D93">
      <w:rPr>
        <w:rStyle w:val="SubtleEmphasis"/>
      </w:rPr>
      <w:fldChar w:fldCharType="end"/>
    </w:r>
    <w:r w:rsidRPr="004E3D93">
      <w:rPr>
        <w:rStyle w:val="SubtleEmphasis"/>
      </w:rPr>
      <w:t xml:space="preserve"> - </w:t>
    </w:r>
    <w:r w:rsidRPr="005B6617">
      <w:rPr>
        <w:rStyle w:val="SubtleEmphasis"/>
      </w:rPr>
      <w:fldChar w:fldCharType="begin"/>
    </w:r>
    <w:r w:rsidRPr="005B6617">
      <w:rPr>
        <w:rStyle w:val="SubtleEmphasis"/>
      </w:rPr>
      <w:instrText xml:space="preserve"> DOCPROPERTY  Subject  \* MERGEFORMAT </w:instrText>
    </w:r>
    <w:r w:rsidRPr="005B6617">
      <w:rPr>
        <w:rStyle w:val="SubtleEmphasis"/>
      </w:rPr>
      <w:fldChar w:fldCharType="separate"/>
    </w:r>
    <w:r>
      <w:rPr>
        <w:rStyle w:val="SubtleEmphasis"/>
      </w:rPr>
      <w:t>Dunns House, St Pauls Road, SALISBURY, SP2 7BE</w:t>
    </w:r>
    <w:r w:rsidRPr="005B6617">
      <w:rPr>
        <w:rStyle w:val="SubtleEmphasis"/>
      </w:rPr>
      <w:fldChar w:fldCharType="end"/>
    </w:r>
  </w:p>
  <w:p w14:paraId="21C75B4B" w14:textId="2DF1E03C" w:rsidR="00BA65C3" w:rsidRPr="004E3D93" w:rsidRDefault="00BA65C3" w:rsidP="005B6617">
    <w:pPr>
      <w:pStyle w:val="NoSpacing"/>
      <w:rPr>
        <w:rStyle w:val="SubtleEmphasis"/>
      </w:rPr>
    </w:pPr>
    <w:r>
      <w:rPr>
        <w:rStyle w:val="SubtleEmphasis"/>
      </w:rPr>
      <w:tab/>
    </w:r>
    <w:sdt>
      <w:sdtPr>
        <w:rPr>
          <w:rStyle w:val="SubtleEmphasis"/>
        </w:rPr>
        <w:alias w:val="Publish Date"/>
        <w:tag w:val=""/>
        <w:id w:val="1917981600"/>
        <w:placeholder>
          <w:docPart w:val="0C496F2A003145878D72C1CA918681B9"/>
        </w:placeholder>
        <w:dataBinding w:prefixMappings="xmlns:ns0='http://schemas.microsoft.com/office/2006/coverPageProps' " w:xpath="/ns0:CoverPageProperties[1]/ns0:PublishDate[1]" w:storeItemID="{55AF091B-3C7A-41E3-B477-F2FDAA23CFDA}"/>
        <w:date w:fullDate="2026-06-24T00:00:00Z">
          <w:dateFormat w:val="dd MMMM yyyy"/>
          <w:lid w:val="en-GB"/>
          <w:storeMappedDataAs w:val="dateTime"/>
          <w:calendar w:val="gregorian"/>
        </w:date>
      </w:sdtPr>
      <w:sdtContent>
        <w:r w:rsidR="002B5FD2">
          <w:rPr>
            <w:rStyle w:val="SubtleEmphasis"/>
          </w:rPr>
          <w:t>24 June 2026</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FA0DE" w14:textId="3978561C" w:rsidR="00E44DB8" w:rsidRDefault="00E44DB8" w:rsidP="005B6617">
    <w:pPr>
      <w:pStyle w:val="NoSpacing"/>
      <w:rPr>
        <w:rStyle w:val="SubtleEmphasis"/>
      </w:rPr>
    </w:pPr>
    <w:r>
      <w:rPr>
        <w:rStyle w:val="SubtleEmphasis"/>
      </w:rPr>
      <w:tab/>
    </w:r>
    <w:r w:rsidRPr="004E3D93">
      <w:rPr>
        <w:rStyle w:val="SubtleEmphasis"/>
      </w:rPr>
      <w:fldChar w:fldCharType="begin"/>
    </w:r>
    <w:r w:rsidRPr="004E3D93">
      <w:rPr>
        <w:rStyle w:val="SubtleEmphasis"/>
      </w:rPr>
      <w:instrText xml:space="preserve"> DOCPROPERTY  Title  \* MERGEFORMAT </w:instrText>
    </w:r>
    <w:r w:rsidRPr="004E3D93">
      <w:rPr>
        <w:rStyle w:val="SubtleEmphasis"/>
      </w:rPr>
      <w:fldChar w:fldCharType="separate"/>
    </w:r>
    <w:r w:rsidR="00761E42">
      <w:rPr>
        <w:rStyle w:val="SubtleEmphasis"/>
      </w:rPr>
      <w:t>Nutrient Budget Assessment for Reg 77 Application</w:t>
    </w:r>
    <w:r w:rsidRPr="004E3D93">
      <w:rPr>
        <w:rStyle w:val="SubtleEmphasis"/>
      </w:rPr>
      <w:fldChar w:fldCharType="end"/>
    </w:r>
    <w:r w:rsidRPr="004E3D93">
      <w:rPr>
        <w:rStyle w:val="SubtleEmphasis"/>
      </w:rPr>
      <w:t xml:space="preserve"> - </w:t>
    </w:r>
    <w:r w:rsidRPr="005B6617">
      <w:rPr>
        <w:rStyle w:val="SubtleEmphasis"/>
      </w:rPr>
      <w:fldChar w:fldCharType="begin"/>
    </w:r>
    <w:r w:rsidRPr="005B6617">
      <w:rPr>
        <w:rStyle w:val="SubtleEmphasis"/>
      </w:rPr>
      <w:instrText xml:space="preserve"> DOCPROPERTY  Subject  \* MERGEFORMAT </w:instrText>
    </w:r>
    <w:r w:rsidRPr="005B6617">
      <w:rPr>
        <w:rStyle w:val="SubtleEmphasis"/>
      </w:rPr>
      <w:fldChar w:fldCharType="separate"/>
    </w:r>
    <w:r w:rsidR="00761E42">
      <w:rPr>
        <w:rStyle w:val="SubtleEmphasis"/>
      </w:rPr>
      <w:t>Dunns House, St Pauls Road, SALISBURY, SP2 7BE</w:t>
    </w:r>
    <w:r w:rsidRPr="005B6617">
      <w:rPr>
        <w:rStyle w:val="SubtleEmphasis"/>
      </w:rPr>
      <w:fldChar w:fldCharType="end"/>
    </w:r>
  </w:p>
  <w:p w14:paraId="32BB5A4A" w14:textId="7591F685" w:rsidR="00E44DB8" w:rsidRPr="004E3D93" w:rsidRDefault="00E44DB8" w:rsidP="005B6617">
    <w:pPr>
      <w:pStyle w:val="NoSpacing"/>
      <w:rPr>
        <w:rStyle w:val="SubtleEmphasis"/>
      </w:rPr>
    </w:pPr>
    <w:r>
      <w:rPr>
        <w:rStyle w:val="SubtleEmphasis"/>
      </w:rPr>
      <w:tab/>
    </w:r>
    <w:sdt>
      <w:sdtPr>
        <w:rPr>
          <w:rStyle w:val="SubtleEmphasis"/>
        </w:rPr>
        <w:alias w:val="Publish Date"/>
        <w:tag w:val=""/>
        <w:id w:val="-1197145400"/>
        <w:placeholder>
          <w:docPart w:val="0C496F2A003145878D72C1CA918681B9"/>
        </w:placeholder>
        <w:dataBinding w:prefixMappings="xmlns:ns0='http://schemas.microsoft.com/office/2006/coverPageProps' " w:xpath="/ns0:CoverPageProperties[1]/ns0:PublishDate[1]" w:storeItemID="{55AF091B-3C7A-41E3-B477-F2FDAA23CFDA}"/>
        <w:date w:fullDate="2026-06-24T00:00:00Z">
          <w:dateFormat w:val="dd MMMM yyyy"/>
          <w:lid w:val="en-GB"/>
          <w:storeMappedDataAs w:val="dateTime"/>
          <w:calendar w:val="gregorian"/>
        </w:date>
      </w:sdtPr>
      <w:sdtContent>
        <w:r w:rsidR="002B5FD2">
          <w:rPr>
            <w:rStyle w:val="SubtleEmphasis"/>
          </w:rPr>
          <w:t>24 June 2026</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F677" w14:textId="77777777" w:rsidR="007370DC" w:rsidRPr="005E064D" w:rsidRDefault="007370DC" w:rsidP="00852602">
    <w:pPr>
      <w:pStyle w:val="Header"/>
    </w:pPr>
    <w:r w:rsidRPr="00CB173A">
      <w:rPr>
        <w:noProof/>
      </w:rPr>
      <w:drawing>
        <wp:anchor distT="0" distB="0" distL="114300" distR="114300" simplePos="0" relativeHeight="251666432" behindDoc="1" locked="0" layoutInCell="1" allowOverlap="1" wp14:anchorId="53D2741D" wp14:editId="4BBD564D">
          <wp:simplePos x="0" y="0"/>
          <wp:positionH relativeFrom="page">
            <wp:posOffset>9525</wp:posOffset>
          </wp:positionH>
          <wp:positionV relativeFrom="page">
            <wp:posOffset>20320</wp:posOffset>
          </wp:positionV>
          <wp:extent cx="7639200" cy="10800000"/>
          <wp:effectExtent l="0" t="0" r="0" b="1905"/>
          <wp:wrapNone/>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39200" cy="108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5D5"/>
    <w:multiLevelType w:val="hybridMultilevel"/>
    <w:tmpl w:val="F80CAF7E"/>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 w15:restartNumberingAfterBreak="0">
    <w:nsid w:val="09F94919"/>
    <w:multiLevelType w:val="hybridMultilevel"/>
    <w:tmpl w:val="FF307E8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 w15:restartNumberingAfterBreak="0">
    <w:nsid w:val="0DFD5384"/>
    <w:multiLevelType w:val="hybridMultilevel"/>
    <w:tmpl w:val="611AA756"/>
    <w:lvl w:ilvl="0" w:tplc="2C007D10">
      <w:start w:val="1"/>
      <w:numFmt w:val="bullet"/>
      <w:lvlText w:val=""/>
      <w:lvlJc w:val="left"/>
      <w:pPr>
        <w:ind w:left="0" w:firstLine="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8B175C"/>
    <w:multiLevelType w:val="hybridMultilevel"/>
    <w:tmpl w:val="7E3EA9B4"/>
    <w:lvl w:ilvl="0" w:tplc="FFFFFFFF">
      <w:start w:val="1"/>
      <w:numFmt w:val="bullet"/>
      <w:lvlText w:val=""/>
      <w:lvlJc w:val="left"/>
      <w:pPr>
        <w:tabs>
          <w:tab w:val="num" w:pos="284"/>
        </w:tabs>
        <w:ind w:left="284" w:hanging="284"/>
      </w:pPr>
      <w:rPr>
        <w:rFonts w:ascii="Symbol" w:hAnsi="Symbol" w:hint="default"/>
        <w:color w:val="94B7D4"/>
      </w:rPr>
    </w:lvl>
    <w:lvl w:ilvl="1" w:tplc="105E2872">
      <w:start w:val="1"/>
      <w:numFmt w:val="bullet"/>
      <w:lvlText w:val="o"/>
      <w:lvlJc w:val="left"/>
      <w:pPr>
        <w:ind w:left="1440" w:hanging="360"/>
      </w:pPr>
      <w:rPr>
        <w:rFonts w:ascii="Courier New" w:hAnsi="Courier New" w:hint="default"/>
        <w:color w:val="94B7D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1B04E3B"/>
    <w:multiLevelType w:val="multilevel"/>
    <w:tmpl w:val="E6AC0AF0"/>
    <w:styleLink w:val="CurrentList2"/>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5F162BF"/>
    <w:multiLevelType w:val="hybridMultilevel"/>
    <w:tmpl w:val="118C9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4F3398"/>
    <w:multiLevelType w:val="hybridMultilevel"/>
    <w:tmpl w:val="632AB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F0252"/>
    <w:multiLevelType w:val="hybridMultilevel"/>
    <w:tmpl w:val="DB306218"/>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8" w15:restartNumberingAfterBreak="0">
    <w:nsid w:val="190B7BFA"/>
    <w:multiLevelType w:val="hybridMultilevel"/>
    <w:tmpl w:val="D60AF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15563E"/>
    <w:multiLevelType w:val="hybridMultilevel"/>
    <w:tmpl w:val="BBDED7EC"/>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0" w15:restartNumberingAfterBreak="0">
    <w:nsid w:val="1DA4666A"/>
    <w:multiLevelType w:val="hybridMultilevel"/>
    <w:tmpl w:val="6B60C280"/>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1" w15:restartNumberingAfterBreak="0">
    <w:nsid w:val="1F8A1C03"/>
    <w:multiLevelType w:val="hybridMultilevel"/>
    <w:tmpl w:val="587C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93BAB"/>
    <w:multiLevelType w:val="hybridMultilevel"/>
    <w:tmpl w:val="9F1A1300"/>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3" w15:restartNumberingAfterBreak="0">
    <w:nsid w:val="33213408"/>
    <w:multiLevelType w:val="multilevel"/>
    <w:tmpl w:val="25521650"/>
    <w:styleLink w:val="CurrentList3"/>
    <w:lvl w:ilvl="0">
      <w:start w:val="1"/>
      <w:numFmt w:val="bullet"/>
      <w:lvlText w:val=""/>
      <w:lvlJc w:val="left"/>
      <w:pPr>
        <w:tabs>
          <w:tab w:val="num" w:pos="284"/>
        </w:tabs>
        <w:ind w:left="284" w:hanging="284"/>
      </w:pPr>
      <w:rPr>
        <w:rFonts w:ascii="Symbol" w:hAnsi="Symbol" w:hint="default"/>
        <w:color w:val="94B7D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3980045"/>
    <w:multiLevelType w:val="hybridMultilevel"/>
    <w:tmpl w:val="10BC683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5" w15:restartNumberingAfterBreak="0">
    <w:nsid w:val="390C3F50"/>
    <w:multiLevelType w:val="hybridMultilevel"/>
    <w:tmpl w:val="412CA73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6" w15:restartNumberingAfterBreak="0">
    <w:nsid w:val="3AA50B05"/>
    <w:multiLevelType w:val="multilevel"/>
    <w:tmpl w:val="61068E44"/>
    <w:styleLink w:val="CurrentList1"/>
    <w:lvl w:ilvl="0">
      <w:start w:val="1"/>
      <w:numFmt w:val="bullet"/>
      <w:lvlText w:val=""/>
      <w:lvlJc w:val="left"/>
      <w:pPr>
        <w:ind w:left="1134" w:hanging="113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B1B3F5D"/>
    <w:multiLevelType w:val="hybridMultilevel"/>
    <w:tmpl w:val="31FE377E"/>
    <w:lvl w:ilvl="0" w:tplc="08090001">
      <w:start w:val="1"/>
      <w:numFmt w:val="bullet"/>
      <w:lvlText w:val=""/>
      <w:lvlJc w:val="left"/>
      <w:pPr>
        <w:ind w:left="2040" w:hanging="360"/>
      </w:pPr>
      <w:rPr>
        <w:rFonts w:ascii="Symbol" w:hAnsi="Symbol" w:hint="default"/>
      </w:rPr>
    </w:lvl>
    <w:lvl w:ilvl="1" w:tplc="08090003">
      <w:start w:val="1"/>
      <w:numFmt w:val="bullet"/>
      <w:lvlText w:val="o"/>
      <w:lvlJc w:val="left"/>
      <w:pPr>
        <w:ind w:left="2760" w:hanging="360"/>
      </w:pPr>
      <w:rPr>
        <w:rFonts w:ascii="Courier New" w:hAnsi="Courier New" w:cs="Courier New" w:hint="default"/>
      </w:rPr>
    </w:lvl>
    <w:lvl w:ilvl="2" w:tplc="08090005" w:tentative="1">
      <w:start w:val="1"/>
      <w:numFmt w:val="bullet"/>
      <w:lvlText w:val=""/>
      <w:lvlJc w:val="left"/>
      <w:pPr>
        <w:ind w:left="3480" w:hanging="360"/>
      </w:pPr>
      <w:rPr>
        <w:rFonts w:ascii="Wingdings" w:hAnsi="Wingdings" w:hint="default"/>
      </w:rPr>
    </w:lvl>
    <w:lvl w:ilvl="3" w:tplc="08090001" w:tentative="1">
      <w:start w:val="1"/>
      <w:numFmt w:val="bullet"/>
      <w:lvlText w:val=""/>
      <w:lvlJc w:val="left"/>
      <w:pPr>
        <w:ind w:left="4200" w:hanging="360"/>
      </w:pPr>
      <w:rPr>
        <w:rFonts w:ascii="Symbol" w:hAnsi="Symbol" w:hint="default"/>
      </w:rPr>
    </w:lvl>
    <w:lvl w:ilvl="4" w:tplc="08090003" w:tentative="1">
      <w:start w:val="1"/>
      <w:numFmt w:val="bullet"/>
      <w:lvlText w:val="o"/>
      <w:lvlJc w:val="left"/>
      <w:pPr>
        <w:ind w:left="4920" w:hanging="360"/>
      </w:pPr>
      <w:rPr>
        <w:rFonts w:ascii="Courier New" w:hAnsi="Courier New" w:cs="Courier New" w:hint="default"/>
      </w:rPr>
    </w:lvl>
    <w:lvl w:ilvl="5" w:tplc="08090005" w:tentative="1">
      <w:start w:val="1"/>
      <w:numFmt w:val="bullet"/>
      <w:lvlText w:val=""/>
      <w:lvlJc w:val="left"/>
      <w:pPr>
        <w:ind w:left="5640" w:hanging="360"/>
      </w:pPr>
      <w:rPr>
        <w:rFonts w:ascii="Wingdings" w:hAnsi="Wingdings" w:hint="default"/>
      </w:rPr>
    </w:lvl>
    <w:lvl w:ilvl="6" w:tplc="08090001" w:tentative="1">
      <w:start w:val="1"/>
      <w:numFmt w:val="bullet"/>
      <w:lvlText w:val=""/>
      <w:lvlJc w:val="left"/>
      <w:pPr>
        <w:ind w:left="6360" w:hanging="360"/>
      </w:pPr>
      <w:rPr>
        <w:rFonts w:ascii="Symbol" w:hAnsi="Symbol" w:hint="default"/>
      </w:rPr>
    </w:lvl>
    <w:lvl w:ilvl="7" w:tplc="08090003" w:tentative="1">
      <w:start w:val="1"/>
      <w:numFmt w:val="bullet"/>
      <w:lvlText w:val="o"/>
      <w:lvlJc w:val="left"/>
      <w:pPr>
        <w:ind w:left="7080" w:hanging="360"/>
      </w:pPr>
      <w:rPr>
        <w:rFonts w:ascii="Courier New" w:hAnsi="Courier New" w:cs="Courier New" w:hint="default"/>
      </w:rPr>
    </w:lvl>
    <w:lvl w:ilvl="8" w:tplc="08090005" w:tentative="1">
      <w:start w:val="1"/>
      <w:numFmt w:val="bullet"/>
      <w:lvlText w:val=""/>
      <w:lvlJc w:val="left"/>
      <w:pPr>
        <w:ind w:left="7800" w:hanging="360"/>
      </w:pPr>
      <w:rPr>
        <w:rFonts w:ascii="Wingdings" w:hAnsi="Wingdings" w:hint="default"/>
      </w:rPr>
    </w:lvl>
  </w:abstractNum>
  <w:abstractNum w:abstractNumId="18" w15:restartNumberingAfterBreak="0">
    <w:nsid w:val="3B795516"/>
    <w:multiLevelType w:val="hybridMultilevel"/>
    <w:tmpl w:val="E960C2FC"/>
    <w:lvl w:ilvl="0" w:tplc="896ED988">
      <w:numFmt w:val="bullet"/>
      <w:lvlText w:val="•"/>
      <w:lvlJc w:val="left"/>
      <w:pPr>
        <w:ind w:left="1636" w:hanging="360"/>
      </w:pPr>
      <w:rPr>
        <w:rFonts w:ascii="Lato" w:eastAsiaTheme="minorEastAsia" w:hAnsi="Lato" w:cs="Times New Roman (Body CS)"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19" w15:restartNumberingAfterBreak="0">
    <w:nsid w:val="3D425E82"/>
    <w:multiLevelType w:val="hybridMultilevel"/>
    <w:tmpl w:val="E6AC0AF0"/>
    <w:lvl w:ilvl="0" w:tplc="9E1AC082">
      <w:start w:val="1"/>
      <w:numFmt w:val="bullet"/>
      <w:lvlText w:val=""/>
      <w:lvlJc w:val="left"/>
      <w:pPr>
        <w:tabs>
          <w:tab w:val="num" w:pos="284"/>
        </w:tabs>
        <w:ind w:left="284" w:hanging="284"/>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D744841"/>
    <w:multiLevelType w:val="hybridMultilevel"/>
    <w:tmpl w:val="2026C6BC"/>
    <w:lvl w:ilvl="0" w:tplc="9C26CC9E">
      <w:start w:val="1"/>
      <w:numFmt w:val="bullet"/>
      <w:lvlText w:val=""/>
      <w:lvlJc w:val="left"/>
      <w:pPr>
        <w:ind w:left="72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D8E2409"/>
    <w:multiLevelType w:val="hybridMultilevel"/>
    <w:tmpl w:val="704C97E6"/>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2" w15:restartNumberingAfterBreak="0">
    <w:nsid w:val="3DF65011"/>
    <w:multiLevelType w:val="multilevel"/>
    <w:tmpl w:val="B8088B1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46875ED1"/>
    <w:multiLevelType w:val="hybridMultilevel"/>
    <w:tmpl w:val="6938113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4" w15:restartNumberingAfterBreak="0">
    <w:nsid w:val="4AE4599C"/>
    <w:multiLevelType w:val="hybridMultilevel"/>
    <w:tmpl w:val="5396258C"/>
    <w:lvl w:ilvl="0" w:tplc="8EF4B710">
      <w:start w:val="1"/>
      <w:numFmt w:val="bullet"/>
      <w:lvlText w:val="-"/>
      <w:lvlJc w:val="left"/>
      <w:pPr>
        <w:ind w:left="1636" w:hanging="360"/>
      </w:pPr>
      <w:rPr>
        <w:rFonts w:ascii="Poppins Medium" w:eastAsiaTheme="majorEastAsia" w:hAnsi="Poppins Medium" w:cs="Poppins Medium"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25" w15:restartNumberingAfterBreak="0">
    <w:nsid w:val="4C911C15"/>
    <w:multiLevelType w:val="hybridMultilevel"/>
    <w:tmpl w:val="E40AF4B8"/>
    <w:lvl w:ilvl="0" w:tplc="110433C2">
      <w:start w:val="1"/>
      <w:numFmt w:val="lowerLetter"/>
      <w:lvlText w:val="%1)"/>
      <w:lvlJc w:val="left"/>
      <w:pPr>
        <w:ind w:left="1636" w:hanging="360"/>
      </w:pPr>
      <w:rPr>
        <w:rFonts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6" w15:restartNumberingAfterBreak="0">
    <w:nsid w:val="4DC95CEA"/>
    <w:multiLevelType w:val="hybridMultilevel"/>
    <w:tmpl w:val="7F3811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341641"/>
    <w:multiLevelType w:val="hybridMultilevel"/>
    <w:tmpl w:val="F27AC83C"/>
    <w:lvl w:ilvl="0" w:tplc="08090001">
      <w:start w:val="1"/>
      <w:numFmt w:val="bullet"/>
      <w:lvlText w:val=""/>
      <w:lvlJc w:val="left"/>
      <w:pPr>
        <w:ind w:left="1996" w:hanging="360"/>
      </w:pPr>
      <w:rPr>
        <w:rFonts w:ascii="Symbol" w:hAnsi="Symbol" w:hint="default"/>
      </w:rPr>
    </w:lvl>
    <w:lvl w:ilvl="1" w:tplc="08090003">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8" w15:restartNumberingAfterBreak="0">
    <w:nsid w:val="503C41F6"/>
    <w:multiLevelType w:val="hybridMultilevel"/>
    <w:tmpl w:val="6A00063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29" w15:restartNumberingAfterBreak="0">
    <w:nsid w:val="57A04C12"/>
    <w:multiLevelType w:val="hybridMultilevel"/>
    <w:tmpl w:val="464E6CA4"/>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30" w15:restartNumberingAfterBreak="0">
    <w:nsid w:val="5EB179C5"/>
    <w:multiLevelType w:val="hybridMultilevel"/>
    <w:tmpl w:val="25521650"/>
    <w:lvl w:ilvl="0" w:tplc="78B89540">
      <w:start w:val="1"/>
      <w:numFmt w:val="bullet"/>
      <w:lvlText w:val=""/>
      <w:lvlJc w:val="left"/>
      <w:pPr>
        <w:tabs>
          <w:tab w:val="num" w:pos="284"/>
        </w:tabs>
        <w:ind w:left="284" w:hanging="284"/>
      </w:pPr>
      <w:rPr>
        <w:rFonts w:ascii="Symbol" w:hAnsi="Symbol" w:hint="default"/>
        <w:color w:val="94B7D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FB03538"/>
    <w:multiLevelType w:val="hybridMultilevel"/>
    <w:tmpl w:val="C2746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E964A9"/>
    <w:multiLevelType w:val="hybridMultilevel"/>
    <w:tmpl w:val="D1ECE87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33" w15:restartNumberingAfterBreak="0">
    <w:nsid w:val="64277067"/>
    <w:multiLevelType w:val="hybridMultilevel"/>
    <w:tmpl w:val="61068E44"/>
    <w:lvl w:ilvl="0" w:tplc="A0AEB0B6">
      <w:start w:val="1"/>
      <w:numFmt w:val="bullet"/>
      <w:lvlText w:val=""/>
      <w:lvlJc w:val="left"/>
      <w:pPr>
        <w:ind w:left="1134" w:hanging="1134"/>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8A14577"/>
    <w:multiLevelType w:val="hybridMultilevel"/>
    <w:tmpl w:val="C57A61CE"/>
    <w:lvl w:ilvl="0" w:tplc="0809000F">
      <w:start w:val="1"/>
      <w:numFmt w:val="decimal"/>
      <w:lvlText w:val="%1."/>
      <w:lvlJc w:val="left"/>
      <w:pPr>
        <w:ind w:left="1996" w:hanging="360"/>
      </w:pPr>
      <w:rPr>
        <w:rFonts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35" w15:restartNumberingAfterBreak="0">
    <w:nsid w:val="69940E85"/>
    <w:multiLevelType w:val="hybridMultilevel"/>
    <w:tmpl w:val="886C0A8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36" w15:restartNumberingAfterBreak="0">
    <w:nsid w:val="72015478"/>
    <w:multiLevelType w:val="hybridMultilevel"/>
    <w:tmpl w:val="8A64BCF6"/>
    <w:lvl w:ilvl="0" w:tplc="08090001">
      <w:start w:val="1"/>
      <w:numFmt w:val="bullet"/>
      <w:lvlText w:val=""/>
      <w:lvlJc w:val="left"/>
      <w:pPr>
        <w:ind w:left="1996" w:hanging="360"/>
      </w:pPr>
      <w:rPr>
        <w:rFonts w:ascii="Symbol" w:hAnsi="Symbol" w:hint="default"/>
      </w:rPr>
    </w:lvl>
    <w:lvl w:ilvl="1" w:tplc="08090003">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37" w15:restartNumberingAfterBreak="0">
    <w:nsid w:val="780D66BF"/>
    <w:multiLevelType w:val="hybridMultilevel"/>
    <w:tmpl w:val="15BAF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8713E0"/>
    <w:multiLevelType w:val="hybridMultilevel"/>
    <w:tmpl w:val="2B862FAE"/>
    <w:lvl w:ilvl="0" w:tplc="08090017">
      <w:start w:val="1"/>
      <w:numFmt w:val="lowerLetter"/>
      <w:lvlText w:val="%1)"/>
      <w:lvlJc w:val="left"/>
      <w:pPr>
        <w:ind w:left="1996" w:hanging="360"/>
      </w:pPr>
      <w:rPr>
        <w:rFonts w:hint="default"/>
      </w:rPr>
    </w:lvl>
    <w:lvl w:ilvl="1" w:tplc="FFFFFFFF" w:tentative="1">
      <w:start w:val="1"/>
      <w:numFmt w:val="bullet"/>
      <w:lvlText w:val="o"/>
      <w:lvlJc w:val="left"/>
      <w:pPr>
        <w:ind w:left="2716" w:hanging="360"/>
      </w:pPr>
      <w:rPr>
        <w:rFonts w:ascii="Courier New" w:hAnsi="Courier New" w:cs="Courier New"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39" w15:restartNumberingAfterBreak="0">
    <w:nsid w:val="78D84E3A"/>
    <w:multiLevelType w:val="hybridMultilevel"/>
    <w:tmpl w:val="9420389E"/>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0" w15:restartNumberingAfterBreak="0">
    <w:nsid w:val="7A112BC0"/>
    <w:multiLevelType w:val="hybridMultilevel"/>
    <w:tmpl w:val="37484EA8"/>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1" w15:restartNumberingAfterBreak="0">
    <w:nsid w:val="7A961871"/>
    <w:multiLevelType w:val="hybridMultilevel"/>
    <w:tmpl w:val="A08CA4B0"/>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2" w15:restartNumberingAfterBreak="0">
    <w:nsid w:val="7B3B5129"/>
    <w:multiLevelType w:val="hybridMultilevel"/>
    <w:tmpl w:val="5B706B2C"/>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43" w15:restartNumberingAfterBreak="0">
    <w:nsid w:val="7DD811AD"/>
    <w:multiLevelType w:val="hybridMultilevel"/>
    <w:tmpl w:val="77EAC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6D7218"/>
    <w:multiLevelType w:val="multilevel"/>
    <w:tmpl w:val="879E23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EA00C0A"/>
    <w:multiLevelType w:val="hybridMultilevel"/>
    <w:tmpl w:val="0AEA1702"/>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num w:numId="1" w16cid:durableId="1607077995">
    <w:abstractNumId w:val="43"/>
  </w:num>
  <w:num w:numId="2" w16cid:durableId="2083596842">
    <w:abstractNumId w:val="26"/>
  </w:num>
  <w:num w:numId="3" w16cid:durableId="408188856">
    <w:abstractNumId w:val="20"/>
  </w:num>
  <w:num w:numId="4" w16cid:durableId="628556113">
    <w:abstractNumId w:val="2"/>
  </w:num>
  <w:num w:numId="5" w16cid:durableId="2035811015">
    <w:abstractNumId w:val="33"/>
  </w:num>
  <w:num w:numId="6" w16cid:durableId="49109637">
    <w:abstractNumId w:val="16"/>
  </w:num>
  <w:num w:numId="7" w16cid:durableId="2078160586">
    <w:abstractNumId w:val="19"/>
  </w:num>
  <w:num w:numId="8" w16cid:durableId="1757092499">
    <w:abstractNumId w:val="4"/>
  </w:num>
  <w:num w:numId="9" w16cid:durableId="1428498291">
    <w:abstractNumId w:val="30"/>
  </w:num>
  <w:num w:numId="10" w16cid:durableId="1376462973">
    <w:abstractNumId w:val="13"/>
  </w:num>
  <w:num w:numId="11" w16cid:durableId="1584219128">
    <w:abstractNumId w:val="3"/>
  </w:num>
  <w:num w:numId="12" w16cid:durableId="526990341">
    <w:abstractNumId w:val="21"/>
  </w:num>
  <w:num w:numId="13" w16cid:durableId="1577859547">
    <w:abstractNumId w:val="18"/>
  </w:num>
  <w:num w:numId="14" w16cid:durableId="1088038583">
    <w:abstractNumId w:val="44"/>
  </w:num>
  <w:num w:numId="15" w16cid:durableId="1112166893">
    <w:abstractNumId w:val="22"/>
  </w:num>
  <w:num w:numId="16" w16cid:durableId="1174110201">
    <w:abstractNumId w:val="24"/>
  </w:num>
  <w:num w:numId="17" w16cid:durableId="1120957623">
    <w:abstractNumId w:val="32"/>
  </w:num>
  <w:num w:numId="18" w16cid:durableId="758910817">
    <w:abstractNumId w:val="9"/>
  </w:num>
  <w:num w:numId="19" w16cid:durableId="941455823">
    <w:abstractNumId w:val="17"/>
  </w:num>
  <w:num w:numId="20" w16cid:durableId="1440687029">
    <w:abstractNumId w:val="5"/>
  </w:num>
  <w:num w:numId="21" w16cid:durableId="2031681598">
    <w:abstractNumId w:val="37"/>
  </w:num>
  <w:num w:numId="22" w16cid:durableId="1410008124">
    <w:abstractNumId w:val="8"/>
  </w:num>
  <w:num w:numId="23" w16cid:durableId="1348556258">
    <w:abstractNumId w:val="6"/>
  </w:num>
  <w:num w:numId="24" w16cid:durableId="624893326">
    <w:abstractNumId w:val="39"/>
  </w:num>
  <w:num w:numId="25" w16cid:durableId="265118017">
    <w:abstractNumId w:val="15"/>
  </w:num>
  <w:num w:numId="26" w16cid:durableId="1523320372">
    <w:abstractNumId w:val="7"/>
  </w:num>
  <w:num w:numId="27" w16cid:durableId="735083547">
    <w:abstractNumId w:val="31"/>
  </w:num>
  <w:num w:numId="28" w16cid:durableId="643196548">
    <w:abstractNumId w:val="11"/>
  </w:num>
  <w:num w:numId="29" w16cid:durableId="1787657928">
    <w:abstractNumId w:val="10"/>
  </w:num>
  <w:num w:numId="30" w16cid:durableId="558827927">
    <w:abstractNumId w:val="1"/>
  </w:num>
  <w:num w:numId="31" w16cid:durableId="1177965995">
    <w:abstractNumId w:val="27"/>
  </w:num>
  <w:num w:numId="32" w16cid:durableId="216209436">
    <w:abstractNumId w:val="12"/>
  </w:num>
  <w:num w:numId="33" w16cid:durableId="570426990">
    <w:abstractNumId w:val="28"/>
  </w:num>
  <w:num w:numId="34" w16cid:durableId="225647705">
    <w:abstractNumId w:val="23"/>
  </w:num>
  <w:num w:numId="35" w16cid:durableId="1242183392">
    <w:abstractNumId w:val="40"/>
  </w:num>
  <w:num w:numId="36" w16cid:durableId="349458416">
    <w:abstractNumId w:val="36"/>
  </w:num>
  <w:num w:numId="37" w16cid:durableId="889537653">
    <w:abstractNumId w:val="0"/>
  </w:num>
  <w:num w:numId="38" w16cid:durableId="1336497207">
    <w:abstractNumId w:val="42"/>
  </w:num>
  <w:num w:numId="39" w16cid:durableId="973411972">
    <w:abstractNumId w:val="41"/>
  </w:num>
  <w:num w:numId="40" w16cid:durableId="1729836427">
    <w:abstractNumId w:val="29"/>
  </w:num>
  <w:num w:numId="41" w16cid:durableId="483156690">
    <w:abstractNumId w:val="34"/>
  </w:num>
  <w:num w:numId="42" w16cid:durableId="1316567316">
    <w:abstractNumId w:val="45"/>
  </w:num>
  <w:num w:numId="43" w16cid:durableId="1044259838">
    <w:abstractNumId w:val="25"/>
  </w:num>
  <w:num w:numId="44" w16cid:durableId="588120450">
    <w:abstractNumId w:val="38"/>
  </w:num>
  <w:num w:numId="45" w16cid:durableId="2143959216">
    <w:abstractNumId w:val="35"/>
  </w:num>
  <w:num w:numId="46" w16cid:durableId="10055936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0AF"/>
    <w:rsid w:val="0000427F"/>
    <w:rsid w:val="0002013A"/>
    <w:rsid w:val="00025EAB"/>
    <w:rsid w:val="000304BF"/>
    <w:rsid w:val="000352DD"/>
    <w:rsid w:val="00056B77"/>
    <w:rsid w:val="00064781"/>
    <w:rsid w:val="00072757"/>
    <w:rsid w:val="0007799D"/>
    <w:rsid w:val="00093296"/>
    <w:rsid w:val="00094B2D"/>
    <w:rsid w:val="00096588"/>
    <w:rsid w:val="000A6F96"/>
    <w:rsid w:val="000C49E9"/>
    <w:rsid w:val="000C60B7"/>
    <w:rsid w:val="000D1E83"/>
    <w:rsid w:val="000D6A40"/>
    <w:rsid w:val="000E4811"/>
    <w:rsid w:val="000E4C6D"/>
    <w:rsid w:val="000F3130"/>
    <w:rsid w:val="000F4DB2"/>
    <w:rsid w:val="0010206E"/>
    <w:rsid w:val="0010211A"/>
    <w:rsid w:val="00106566"/>
    <w:rsid w:val="00114012"/>
    <w:rsid w:val="001321F6"/>
    <w:rsid w:val="001326FD"/>
    <w:rsid w:val="0013584A"/>
    <w:rsid w:val="00150B10"/>
    <w:rsid w:val="00162B90"/>
    <w:rsid w:val="00167F83"/>
    <w:rsid w:val="001809B5"/>
    <w:rsid w:val="00181DAB"/>
    <w:rsid w:val="00195A82"/>
    <w:rsid w:val="001A0A58"/>
    <w:rsid w:val="001A440D"/>
    <w:rsid w:val="001A74CE"/>
    <w:rsid w:val="001B13F9"/>
    <w:rsid w:val="001B51CF"/>
    <w:rsid w:val="001C3C11"/>
    <w:rsid w:val="001D5B34"/>
    <w:rsid w:val="001E23A7"/>
    <w:rsid w:val="001E404B"/>
    <w:rsid w:val="001E5487"/>
    <w:rsid w:val="001E7FA1"/>
    <w:rsid w:val="001F40C9"/>
    <w:rsid w:val="001F6F0D"/>
    <w:rsid w:val="00221975"/>
    <w:rsid w:val="00226C26"/>
    <w:rsid w:val="00235FF9"/>
    <w:rsid w:val="0024605E"/>
    <w:rsid w:val="00255712"/>
    <w:rsid w:val="002573BC"/>
    <w:rsid w:val="0026777E"/>
    <w:rsid w:val="00277411"/>
    <w:rsid w:val="00285A68"/>
    <w:rsid w:val="0028628D"/>
    <w:rsid w:val="0029187C"/>
    <w:rsid w:val="00292D3E"/>
    <w:rsid w:val="002932B2"/>
    <w:rsid w:val="002A0561"/>
    <w:rsid w:val="002A5B0D"/>
    <w:rsid w:val="002A5DA3"/>
    <w:rsid w:val="002B2233"/>
    <w:rsid w:val="002B42AB"/>
    <w:rsid w:val="002B4D59"/>
    <w:rsid w:val="002B5FD2"/>
    <w:rsid w:val="002D7357"/>
    <w:rsid w:val="002F44C1"/>
    <w:rsid w:val="002F611B"/>
    <w:rsid w:val="00304C9B"/>
    <w:rsid w:val="00307E08"/>
    <w:rsid w:val="00315AE7"/>
    <w:rsid w:val="00320DCD"/>
    <w:rsid w:val="00320E01"/>
    <w:rsid w:val="003228B2"/>
    <w:rsid w:val="0032617E"/>
    <w:rsid w:val="003363E2"/>
    <w:rsid w:val="00341D01"/>
    <w:rsid w:val="00343F68"/>
    <w:rsid w:val="00344E30"/>
    <w:rsid w:val="00351A01"/>
    <w:rsid w:val="0035221A"/>
    <w:rsid w:val="003546DD"/>
    <w:rsid w:val="00356E03"/>
    <w:rsid w:val="003612A8"/>
    <w:rsid w:val="0036226F"/>
    <w:rsid w:val="0036407A"/>
    <w:rsid w:val="0037227B"/>
    <w:rsid w:val="0038567F"/>
    <w:rsid w:val="00392B06"/>
    <w:rsid w:val="0039400B"/>
    <w:rsid w:val="003A77F5"/>
    <w:rsid w:val="003B028D"/>
    <w:rsid w:val="003D0F4B"/>
    <w:rsid w:val="003D515B"/>
    <w:rsid w:val="003D7EBA"/>
    <w:rsid w:val="003F6022"/>
    <w:rsid w:val="004022C1"/>
    <w:rsid w:val="004101DE"/>
    <w:rsid w:val="0043081E"/>
    <w:rsid w:val="004346EE"/>
    <w:rsid w:val="0045195C"/>
    <w:rsid w:val="00464841"/>
    <w:rsid w:val="00466320"/>
    <w:rsid w:val="004733EF"/>
    <w:rsid w:val="0048047C"/>
    <w:rsid w:val="004832C6"/>
    <w:rsid w:val="004865EB"/>
    <w:rsid w:val="004A09DD"/>
    <w:rsid w:val="004A3D1A"/>
    <w:rsid w:val="004A7F46"/>
    <w:rsid w:val="004B2E88"/>
    <w:rsid w:val="004B3CD1"/>
    <w:rsid w:val="004B726D"/>
    <w:rsid w:val="004B7E48"/>
    <w:rsid w:val="004C1FD9"/>
    <w:rsid w:val="004C651C"/>
    <w:rsid w:val="004E3D93"/>
    <w:rsid w:val="004F11E9"/>
    <w:rsid w:val="00500861"/>
    <w:rsid w:val="00513162"/>
    <w:rsid w:val="00530031"/>
    <w:rsid w:val="00531576"/>
    <w:rsid w:val="00532D1C"/>
    <w:rsid w:val="005360CF"/>
    <w:rsid w:val="005371F6"/>
    <w:rsid w:val="0054421D"/>
    <w:rsid w:val="005475F4"/>
    <w:rsid w:val="00552198"/>
    <w:rsid w:val="005614B4"/>
    <w:rsid w:val="00571AC7"/>
    <w:rsid w:val="005817FE"/>
    <w:rsid w:val="00582603"/>
    <w:rsid w:val="005A0504"/>
    <w:rsid w:val="005A16D9"/>
    <w:rsid w:val="005B36BD"/>
    <w:rsid w:val="005B63B9"/>
    <w:rsid w:val="005B6617"/>
    <w:rsid w:val="005C05DF"/>
    <w:rsid w:val="005D1F0F"/>
    <w:rsid w:val="005E064D"/>
    <w:rsid w:val="005E0A25"/>
    <w:rsid w:val="005E6037"/>
    <w:rsid w:val="005F2763"/>
    <w:rsid w:val="00600BB6"/>
    <w:rsid w:val="00602936"/>
    <w:rsid w:val="00610934"/>
    <w:rsid w:val="0061406D"/>
    <w:rsid w:val="0061526F"/>
    <w:rsid w:val="00621506"/>
    <w:rsid w:val="006314E9"/>
    <w:rsid w:val="006413D7"/>
    <w:rsid w:val="00641810"/>
    <w:rsid w:val="00643213"/>
    <w:rsid w:val="006460A8"/>
    <w:rsid w:val="00660CD5"/>
    <w:rsid w:val="00663536"/>
    <w:rsid w:val="006646E5"/>
    <w:rsid w:val="006650C9"/>
    <w:rsid w:val="00666F67"/>
    <w:rsid w:val="00672E6C"/>
    <w:rsid w:val="00675A4F"/>
    <w:rsid w:val="00681D31"/>
    <w:rsid w:val="006A1F4E"/>
    <w:rsid w:val="006A39D0"/>
    <w:rsid w:val="006A3FC8"/>
    <w:rsid w:val="006A46B9"/>
    <w:rsid w:val="006C6022"/>
    <w:rsid w:val="006D3C03"/>
    <w:rsid w:val="006E043D"/>
    <w:rsid w:val="006E1848"/>
    <w:rsid w:val="006E1C33"/>
    <w:rsid w:val="006F48C7"/>
    <w:rsid w:val="00700522"/>
    <w:rsid w:val="00702CD0"/>
    <w:rsid w:val="00704E97"/>
    <w:rsid w:val="00712470"/>
    <w:rsid w:val="007156D9"/>
    <w:rsid w:val="00726135"/>
    <w:rsid w:val="0073157B"/>
    <w:rsid w:val="007370DC"/>
    <w:rsid w:val="00760AEE"/>
    <w:rsid w:val="00761E42"/>
    <w:rsid w:val="00762468"/>
    <w:rsid w:val="00763F78"/>
    <w:rsid w:val="00765B2A"/>
    <w:rsid w:val="00797E29"/>
    <w:rsid w:val="007C0A72"/>
    <w:rsid w:val="007C72A3"/>
    <w:rsid w:val="007D22E2"/>
    <w:rsid w:val="007D2B10"/>
    <w:rsid w:val="007E5BCA"/>
    <w:rsid w:val="007E7541"/>
    <w:rsid w:val="007F07B3"/>
    <w:rsid w:val="007F0ABB"/>
    <w:rsid w:val="007F1C45"/>
    <w:rsid w:val="007F3B9C"/>
    <w:rsid w:val="007F55B1"/>
    <w:rsid w:val="008010BD"/>
    <w:rsid w:val="008113AE"/>
    <w:rsid w:val="008124E5"/>
    <w:rsid w:val="008158A9"/>
    <w:rsid w:val="008159F4"/>
    <w:rsid w:val="00816547"/>
    <w:rsid w:val="00821B1D"/>
    <w:rsid w:val="00826F48"/>
    <w:rsid w:val="00832CEA"/>
    <w:rsid w:val="00836D53"/>
    <w:rsid w:val="0084479E"/>
    <w:rsid w:val="00852602"/>
    <w:rsid w:val="008528CA"/>
    <w:rsid w:val="00852B40"/>
    <w:rsid w:val="008534A1"/>
    <w:rsid w:val="008701A5"/>
    <w:rsid w:val="00874C67"/>
    <w:rsid w:val="0089134D"/>
    <w:rsid w:val="008947CB"/>
    <w:rsid w:val="008A5977"/>
    <w:rsid w:val="008B223B"/>
    <w:rsid w:val="008B5238"/>
    <w:rsid w:val="008B5B84"/>
    <w:rsid w:val="008C07AB"/>
    <w:rsid w:val="008D0F4E"/>
    <w:rsid w:val="008E1CE4"/>
    <w:rsid w:val="008E3730"/>
    <w:rsid w:val="008F60D4"/>
    <w:rsid w:val="00911134"/>
    <w:rsid w:val="00912175"/>
    <w:rsid w:val="0091415A"/>
    <w:rsid w:val="00933476"/>
    <w:rsid w:val="00936E16"/>
    <w:rsid w:val="00941A39"/>
    <w:rsid w:val="00942FA5"/>
    <w:rsid w:val="00944614"/>
    <w:rsid w:val="00950FD3"/>
    <w:rsid w:val="00956694"/>
    <w:rsid w:val="00973D0F"/>
    <w:rsid w:val="00977EDC"/>
    <w:rsid w:val="0098757A"/>
    <w:rsid w:val="009947A5"/>
    <w:rsid w:val="00997D51"/>
    <w:rsid w:val="009A045E"/>
    <w:rsid w:val="009B085B"/>
    <w:rsid w:val="009B33A8"/>
    <w:rsid w:val="009C07A2"/>
    <w:rsid w:val="009C10F9"/>
    <w:rsid w:val="009C691E"/>
    <w:rsid w:val="009D0723"/>
    <w:rsid w:val="009E6B1B"/>
    <w:rsid w:val="00A113DF"/>
    <w:rsid w:val="00A1437C"/>
    <w:rsid w:val="00A163F0"/>
    <w:rsid w:val="00A16B60"/>
    <w:rsid w:val="00A23D03"/>
    <w:rsid w:val="00A37F70"/>
    <w:rsid w:val="00A71AE6"/>
    <w:rsid w:val="00A76C7F"/>
    <w:rsid w:val="00A81D62"/>
    <w:rsid w:val="00A83503"/>
    <w:rsid w:val="00A93AA8"/>
    <w:rsid w:val="00AA22CB"/>
    <w:rsid w:val="00AA2597"/>
    <w:rsid w:val="00AA3142"/>
    <w:rsid w:val="00AA5E61"/>
    <w:rsid w:val="00AA6069"/>
    <w:rsid w:val="00AD579E"/>
    <w:rsid w:val="00AF690B"/>
    <w:rsid w:val="00B03961"/>
    <w:rsid w:val="00B07995"/>
    <w:rsid w:val="00B12CE1"/>
    <w:rsid w:val="00B175A7"/>
    <w:rsid w:val="00B2316C"/>
    <w:rsid w:val="00B313FD"/>
    <w:rsid w:val="00B3258C"/>
    <w:rsid w:val="00B3636C"/>
    <w:rsid w:val="00B51276"/>
    <w:rsid w:val="00B561A2"/>
    <w:rsid w:val="00B90682"/>
    <w:rsid w:val="00BA65C3"/>
    <w:rsid w:val="00BB13B6"/>
    <w:rsid w:val="00BC37D0"/>
    <w:rsid w:val="00BC54EC"/>
    <w:rsid w:val="00BC7291"/>
    <w:rsid w:val="00BD0F68"/>
    <w:rsid w:val="00BD5DC8"/>
    <w:rsid w:val="00BD64AF"/>
    <w:rsid w:val="00BD7F3D"/>
    <w:rsid w:val="00BF0D92"/>
    <w:rsid w:val="00C13489"/>
    <w:rsid w:val="00C153F7"/>
    <w:rsid w:val="00C3235A"/>
    <w:rsid w:val="00C42856"/>
    <w:rsid w:val="00C53C9F"/>
    <w:rsid w:val="00C570F8"/>
    <w:rsid w:val="00C71FB8"/>
    <w:rsid w:val="00C811D7"/>
    <w:rsid w:val="00C904EE"/>
    <w:rsid w:val="00C928F7"/>
    <w:rsid w:val="00C93A19"/>
    <w:rsid w:val="00CA011F"/>
    <w:rsid w:val="00CA304B"/>
    <w:rsid w:val="00CB173A"/>
    <w:rsid w:val="00CB71CF"/>
    <w:rsid w:val="00CC2712"/>
    <w:rsid w:val="00CC5766"/>
    <w:rsid w:val="00CC71FD"/>
    <w:rsid w:val="00CE5AFC"/>
    <w:rsid w:val="00CF0B3B"/>
    <w:rsid w:val="00CF1E6C"/>
    <w:rsid w:val="00CF568A"/>
    <w:rsid w:val="00D04FF5"/>
    <w:rsid w:val="00D079D1"/>
    <w:rsid w:val="00D10EAA"/>
    <w:rsid w:val="00D1648C"/>
    <w:rsid w:val="00D2524C"/>
    <w:rsid w:val="00D26E23"/>
    <w:rsid w:val="00D368E6"/>
    <w:rsid w:val="00D36BD1"/>
    <w:rsid w:val="00D37731"/>
    <w:rsid w:val="00D429F8"/>
    <w:rsid w:val="00D47317"/>
    <w:rsid w:val="00D5220A"/>
    <w:rsid w:val="00D54044"/>
    <w:rsid w:val="00D6274A"/>
    <w:rsid w:val="00D65A82"/>
    <w:rsid w:val="00D92870"/>
    <w:rsid w:val="00D9294D"/>
    <w:rsid w:val="00D93BC3"/>
    <w:rsid w:val="00D95F53"/>
    <w:rsid w:val="00DA0282"/>
    <w:rsid w:val="00DA27AD"/>
    <w:rsid w:val="00DA3820"/>
    <w:rsid w:val="00DA435C"/>
    <w:rsid w:val="00DA4FAC"/>
    <w:rsid w:val="00DC06C7"/>
    <w:rsid w:val="00DD43B6"/>
    <w:rsid w:val="00DD56F2"/>
    <w:rsid w:val="00DE6DDE"/>
    <w:rsid w:val="00DF2DFD"/>
    <w:rsid w:val="00DF5DEC"/>
    <w:rsid w:val="00E220AF"/>
    <w:rsid w:val="00E26C3E"/>
    <w:rsid w:val="00E27F47"/>
    <w:rsid w:val="00E32A50"/>
    <w:rsid w:val="00E35706"/>
    <w:rsid w:val="00E35B66"/>
    <w:rsid w:val="00E36A64"/>
    <w:rsid w:val="00E427CF"/>
    <w:rsid w:val="00E44DB8"/>
    <w:rsid w:val="00E55067"/>
    <w:rsid w:val="00E65950"/>
    <w:rsid w:val="00E661DF"/>
    <w:rsid w:val="00E72DFE"/>
    <w:rsid w:val="00E737BC"/>
    <w:rsid w:val="00E7550F"/>
    <w:rsid w:val="00E82F7A"/>
    <w:rsid w:val="00E8430C"/>
    <w:rsid w:val="00E85867"/>
    <w:rsid w:val="00EA1B4E"/>
    <w:rsid w:val="00EA4548"/>
    <w:rsid w:val="00EA4E6C"/>
    <w:rsid w:val="00EB7C67"/>
    <w:rsid w:val="00ED0842"/>
    <w:rsid w:val="00ED1A80"/>
    <w:rsid w:val="00ED276D"/>
    <w:rsid w:val="00ED4F1D"/>
    <w:rsid w:val="00EE1E10"/>
    <w:rsid w:val="00EE4FF1"/>
    <w:rsid w:val="00EF4342"/>
    <w:rsid w:val="00EF6834"/>
    <w:rsid w:val="00F10C62"/>
    <w:rsid w:val="00F1107D"/>
    <w:rsid w:val="00F22A10"/>
    <w:rsid w:val="00F248E0"/>
    <w:rsid w:val="00F31C41"/>
    <w:rsid w:val="00F35929"/>
    <w:rsid w:val="00F444A5"/>
    <w:rsid w:val="00F44E41"/>
    <w:rsid w:val="00F566D1"/>
    <w:rsid w:val="00F65DBE"/>
    <w:rsid w:val="00F80418"/>
    <w:rsid w:val="00FA2F74"/>
    <w:rsid w:val="00FB2026"/>
    <w:rsid w:val="00FD72F9"/>
    <w:rsid w:val="00FE0E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BA7F9"/>
  <w15:chartTrackingRefBased/>
  <w15:docId w15:val="{4148E46D-54F8-4A41-8D02-2941C3F1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602"/>
    <w:pPr>
      <w:tabs>
        <w:tab w:val="left" w:pos="284"/>
        <w:tab w:val="left" w:pos="1560"/>
      </w:tabs>
      <w:spacing w:after="240" w:line="240" w:lineRule="auto"/>
      <w:ind w:left="1276"/>
    </w:pPr>
    <w:rPr>
      <w:rFonts w:ascii="Lato Light" w:hAnsi="Lato Light" w:cs="Times New Roman (Body CS)"/>
      <w:spacing w:val="-2"/>
      <w:sz w:val="22"/>
    </w:rPr>
  </w:style>
  <w:style w:type="paragraph" w:styleId="Heading1">
    <w:name w:val="heading 1"/>
    <w:next w:val="Normal"/>
    <w:link w:val="Heading1Char"/>
    <w:autoRedefine/>
    <w:uiPriority w:val="9"/>
    <w:qFormat/>
    <w:rsid w:val="008A5977"/>
    <w:pPr>
      <w:keepNext/>
      <w:keepLines/>
      <w:numPr>
        <w:numId w:val="15"/>
      </w:numPr>
      <w:tabs>
        <w:tab w:val="left" w:pos="1560"/>
      </w:tabs>
      <w:spacing w:before="320" w:line="240" w:lineRule="auto"/>
      <w:ind w:left="1276" w:firstLine="0"/>
      <w:outlineLvl w:val="0"/>
    </w:pPr>
    <w:rPr>
      <w:rFonts w:asciiTheme="majorHAnsi" w:eastAsiaTheme="majorEastAsia" w:hAnsiTheme="majorHAnsi" w:cs="Times New Roman (Headings CS)"/>
      <w:color w:val="94B7D4"/>
      <w:spacing w:val="-2"/>
      <w:sz w:val="32"/>
      <w:szCs w:val="32"/>
    </w:rPr>
  </w:style>
  <w:style w:type="paragraph" w:styleId="Heading2">
    <w:name w:val="heading 2"/>
    <w:basedOn w:val="Heading1"/>
    <w:next w:val="Normal"/>
    <w:link w:val="Heading2Char"/>
    <w:uiPriority w:val="9"/>
    <w:unhideWhenUsed/>
    <w:qFormat/>
    <w:rsid w:val="007F0ABB"/>
    <w:pPr>
      <w:numPr>
        <w:ilvl w:val="1"/>
      </w:numPr>
      <w:tabs>
        <w:tab w:val="clear" w:pos="1560"/>
      </w:tabs>
      <w:spacing w:before="160" w:after="40"/>
      <w:ind w:left="1701" w:hanging="425"/>
      <w:outlineLvl w:val="1"/>
    </w:pPr>
    <w:rPr>
      <w:rFonts w:cstheme="majorBidi"/>
      <w:color w:val="6F5C51"/>
      <w:sz w:val="24"/>
      <w:szCs w:val="24"/>
    </w:rPr>
  </w:style>
  <w:style w:type="paragraph" w:styleId="Heading3">
    <w:name w:val="heading 3"/>
    <w:basedOn w:val="Normal"/>
    <w:next w:val="Normal"/>
    <w:link w:val="Heading3Char"/>
    <w:uiPriority w:val="9"/>
    <w:unhideWhenUsed/>
    <w:qFormat/>
    <w:rsid w:val="00641810"/>
    <w:pPr>
      <w:keepNext/>
      <w:keepLines/>
      <w:spacing w:before="160"/>
      <w:outlineLvl w:val="2"/>
    </w:pPr>
    <w:rPr>
      <w:rFonts w:asciiTheme="majorHAnsi" w:eastAsiaTheme="majorEastAsia" w:hAnsiTheme="majorHAnsi" w:cstheme="majorBidi"/>
      <w:szCs w:val="22"/>
      <w:u w:val="single"/>
    </w:rPr>
  </w:style>
  <w:style w:type="paragraph" w:styleId="Heading4">
    <w:name w:val="heading 4"/>
    <w:basedOn w:val="Normal"/>
    <w:next w:val="Normal"/>
    <w:link w:val="Heading4Char"/>
    <w:uiPriority w:val="9"/>
    <w:unhideWhenUsed/>
    <w:qFormat/>
    <w:rsid w:val="008B5B84"/>
    <w:pPr>
      <w:keepNext/>
      <w:keepLines/>
      <w:spacing w:before="80" w:after="120"/>
      <w:outlineLvl w:val="3"/>
    </w:pPr>
    <w:rPr>
      <w:rFonts w:asciiTheme="majorHAnsi" w:eastAsiaTheme="majorEastAsia" w:hAnsiTheme="majorHAnsi" w:cstheme="majorBidi"/>
      <w:i/>
      <w:iCs/>
      <w:szCs w:val="20"/>
    </w:rPr>
  </w:style>
  <w:style w:type="paragraph" w:styleId="Heading5">
    <w:name w:val="heading 5"/>
    <w:basedOn w:val="Normal"/>
    <w:next w:val="Normal"/>
    <w:link w:val="Heading5Char"/>
    <w:uiPriority w:val="9"/>
    <w:semiHidden/>
    <w:unhideWhenUsed/>
    <w:rsid w:val="00660CD5"/>
    <w:pPr>
      <w:keepNext/>
      <w:keepLines/>
      <w:numPr>
        <w:ilvl w:val="4"/>
        <w:numId w:val="15"/>
      </w:numPr>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60CD5"/>
    <w:pPr>
      <w:keepNext/>
      <w:keepLines/>
      <w:numPr>
        <w:ilvl w:val="5"/>
        <w:numId w:val="15"/>
      </w:numPr>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60CD5"/>
    <w:pPr>
      <w:keepNext/>
      <w:keepLines/>
      <w:numPr>
        <w:ilvl w:val="6"/>
        <w:numId w:val="15"/>
      </w:numPr>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60CD5"/>
    <w:pPr>
      <w:keepNext/>
      <w:keepLines/>
      <w:numPr>
        <w:ilvl w:val="7"/>
        <w:numId w:val="15"/>
      </w:numPr>
      <w:spacing w:before="40" w:after="0"/>
      <w:outlineLvl w:val="7"/>
    </w:pPr>
    <w:rPr>
      <w:rFonts w:asciiTheme="majorHAnsi" w:eastAsiaTheme="majorEastAsia" w:hAnsiTheme="majorHAnsi" w:cstheme="majorBidi"/>
      <w:i/>
      <w:iCs/>
      <w:szCs w:val="22"/>
    </w:rPr>
  </w:style>
  <w:style w:type="paragraph" w:styleId="Heading9">
    <w:name w:val="heading 9"/>
    <w:basedOn w:val="Normal"/>
    <w:next w:val="Normal"/>
    <w:link w:val="Heading9Char"/>
    <w:uiPriority w:val="9"/>
    <w:semiHidden/>
    <w:unhideWhenUsed/>
    <w:qFormat/>
    <w:rsid w:val="00660CD5"/>
    <w:pPr>
      <w:keepNext/>
      <w:keepLines/>
      <w:numPr>
        <w:ilvl w:val="8"/>
        <w:numId w:val="15"/>
      </w:numPr>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uiPriority w:val="10"/>
    <w:qFormat/>
    <w:rsid w:val="008B5B84"/>
    <w:pPr>
      <w:spacing w:after="400"/>
      <w:contextualSpacing/>
    </w:pPr>
    <w:rPr>
      <w:rFonts w:asciiTheme="majorHAnsi" w:eastAsiaTheme="majorEastAsia" w:hAnsiTheme="majorHAnsi" w:cs="Poppins ExtraLight"/>
      <w:color w:val="6C5C4C"/>
      <w:spacing w:val="30"/>
      <w:sz w:val="48"/>
      <w:szCs w:val="48"/>
    </w:rPr>
  </w:style>
  <w:style w:type="character" w:customStyle="1" w:styleId="TitleChar">
    <w:name w:val="Title Char"/>
    <w:basedOn w:val="DefaultParagraphFont"/>
    <w:link w:val="Title"/>
    <w:uiPriority w:val="10"/>
    <w:rsid w:val="008B5B84"/>
    <w:rPr>
      <w:rFonts w:asciiTheme="majorHAnsi" w:eastAsiaTheme="majorEastAsia" w:hAnsiTheme="majorHAnsi" w:cs="Poppins ExtraLight"/>
      <w:color w:val="6C5C4C"/>
      <w:spacing w:val="30"/>
      <w:sz w:val="48"/>
      <w:szCs w:val="48"/>
    </w:rPr>
  </w:style>
  <w:style w:type="paragraph" w:styleId="Subtitle">
    <w:name w:val="Subtitle"/>
    <w:basedOn w:val="Normal"/>
    <w:next w:val="Normal"/>
    <w:link w:val="SubtitleChar"/>
    <w:autoRedefine/>
    <w:uiPriority w:val="11"/>
    <w:qFormat/>
    <w:rsid w:val="008B5B84"/>
    <w:pPr>
      <w:numPr>
        <w:ilvl w:val="1"/>
      </w:numPr>
      <w:tabs>
        <w:tab w:val="clear" w:pos="284"/>
      </w:tabs>
      <w:ind w:left="1276"/>
    </w:pPr>
    <w:rPr>
      <w:rFonts w:ascii="Poppins" w:hAnsi="Poppins" w:cstheme="majorHAnsi"/>
      <w:color w:val="94B7D4"/>
      <w:sz w:val="28"/>
      <w:szCs w:val="28"/>
    </w:rPr>
  </w:style>
  <w:style w:type="character" w:customStyle="1" w:styleId="SubtitleChar">
    <w:name w:val="Subtitle Char"/>
    <w:basedOn w:val="DefaultParagraphFont"/>
    <w:link w:val="Subtitle"/>
    <w:uiPriority w:val="11"/>
    <w:rsid w:val="008B5B84"/>
    <w:rPr>
      <w:rFonts w:ascii="Poppins" w:hAnsi="Poppins" w:cstheme="majorHAnsi"/>
      <w:color w:val="94B7D4"/>
      <w:spacing w:val="-2"/>
      <w:sz w:val="28"/>
      <w:szCs w:val="28"/>
    </w:rPr>
  </w:style>
  <w:style w:type="character" w:customStyle="1" w:styleId="Heading1Char">
    <w:name w:val="Heading 1 Char"/>
    <w:basedOn w:val="DefaultParagraphFont"/>
    <w:link w:val="Heading1"/>
    <w:uiPriority w:val="9"/>
    <w:rsid w:val="008A5977"/>
    <w:rPr>
      <w:rFonts w:asciiTheme="majorHAnsi" w:eastAsiaTheme="majorEastAsia" w:hAnsiTheme="majorHAnsi" w:cs="Times New Roman (Headings CS)"/>
      <w:color w:val="94B7D4"/>
      <w:spacing w:val="-2"/>
      <w:sz w:val="32"/>
      <w:szCs w:val="32"/>
    </w:rPr>
  </w:style>
  <w:style w:type="character" w:styleId="SubtleReference">
    <w:name w:val="Subtle Reference"/>
    <w:basedOn w:val="DefaultParagraphFont"/>
    <w:uiPriority w:val="31"/>
    <w:qFormat/>
    <w:rsid w:val="00660CD5"/>
    <w:rPr>
      <w:caps w:val="0"/>
      <w:smallCaps/>
      <w:color w:val="404040" w:themeColor="text1" w:themeTint="BF"/>
      <w:spacing w:val="0"/>
      <w:u w:val="single" w:color="7F7F7F" w:themeColor="text1" w:themeTint="80"/>
    </w:rPr>
  </w:style>
  <w:style w:type="character" w:customStyle="1" w:styleId="Heading2Char">
    <w:name w:val="Heading 2 Char"/>
    <w:basedOn w:val="DefaultParagraphFont"/>
    <w:link w:val="Heading2"/>
    <w:uiPriority w:val="9"/>
    <w:rsid w:val="007F0ABB"/>
    <w:rPr>
      <w:rFonts w:asciiTheme="majorHAnsi" w:eastAsiaTheme="majorEastAsia" w:hAnsiTheme="majorHAnsi" w:cstheme="majorBidi"/>
      <w:color w:val="6F5C51"/>
      <w:spacing w:val="-2"/>
      <w:sz w:val="24"/>
      <w:szCs w:val="24"/>
    </w:rPr>
  </w:style>
  <w:style w:type="character" w:customStyle="1" w:styleId="Heading3Char">
    <w:name w:val="Heading 3 Char"/>
    <w:basedOn w:val="DefaultParagraphFont"/>
    <w:link w:val="Heading3"/>
    <w:uiPriority w:val="9"/>
    <w:rsid w:val="00641810"/>
    <w:rPr>
      <w:rFonts w:asciiTheme="majorHAnsi" w:eastAsiaTheme="majorEastAsia" w:hAnsiTheme="majorHAnsi" w:cstheme="majorBidi"/>
      <w:spacing w:val="-2"/>
      <w:sz w:val="22"/>
      <w:szCs w:val="22"/>
      <w:u w:val="single"/>
    </w:rPr>
  </w:style>
  <w:style w:type="character" w:customStyle="1" w:styleId="Heading4Char">
    <w:name w:val="Heading 4 Char"/>
    <w:basedOn w:val="DefaultParagraphFont"/>
    <w:link w:val="Heading4"/>
    <w:uiPriority w:val="9"/>
    <w:rsid w:val="008B5B84"/>
    <w:rPr>
      <w:rFonts w:asciiTheme="majorHAnsi" w:eastAsiaTheme="majorEastAsia" w:hAnsiTheme="majorHAnsi" w:cstheme="majorBidi"/>
      <w:i/>
      <w:iCs/>
      <w:spacing w:val="-2"/>
      <w:sz w:val="20"/>
      <w:szCs w:val="20"/>
    </w:rPr>
  </w:style>
  <w:style w:type="character" w:customStyle="1" w:styleId="Heading5Char">
    <w:name w:val="Heading 5 Char"/>
    <w:basedOn w:val="DefaultParagraphFont"/>
    <w:link w:val="Heading5"/>
    <w:uiPriority w:val="9"/>
    <w:semiHidden/>
    <w:rsid w:val="00660CD5"/>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60CD5"/>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60CD5"/>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60CD5"/>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60CD5"/>
    <w:rPr>
      <w:b/>
      <w:bCs/>
      <w:i/>
      <w:iCs/>
    </w:rPr>
  </w:style>
  <w:style w:type="paragraph" w:styleId="Caption">
    <w:name w:val="caption"/>
    <w:basedOn w:val="Normal"/>
    <w:next w:val="Normal"/>
    <w:uiPriority w:val="35"/>
    <w:unhideWhenUsed/>
    <w:qFormat/>
    <w:rsid w:val="00D079D1"/>
    <w:pPr>
      <w:keepNext/>
      <w:spacing w:after="0"/>
    </w:pPr>
    <w:rPr>
      <w:rFonts w:asciiTheme="majorHAnsi" w:hAnsiTheme="majorHAnsi" w:cstheme="majorHAnsi"/>
      <w:color w:val="404040" w:themeColor="text1" w:themeTint="BF"/>
      <w:szCs w:val="20"/>
    </w:rPr>
  </w:style>
  <w:style w:type="character" w:styleId="Strong">
    <w:name w:val="Strong"/>
    <w:basedOn w:val="DefaultParagraphFont"/>
    <w:uiPriority w:val="22"/>
    <w:qFormat/>
    <w:rsid w:val="00660CD5"/>
    <w:rPr>
      <w:b/>
      <w:bCs/>
    </w:rPr>
  </w:style>
  <w:style w:type="character" w:styleId="Emphasis">
    <w:name w:val="Emphasis"/>
    <w:basedOn w:val="DefaultParagraphFont"/>
    <w:uiPriority w:val="20"/>
    <w:qFormat/>
    <w:rsid w:val="00BC7291"/>
    <w:rPr>
      <w:i/>
      <w:iCs/>
      <w:color w:val="000000" w:themeColor="text1"/>
    </w:rPr>
  </w:style>
  <w:style w:type="paragraph" w:styleId="NoSpacing">
    <w:name w:val="No Spacing"/>
    <w:aliases w:val="Appendix Heading"/>
    <w:link w:val="NoSpacingChar"/>
    <w:uiPriority w:val="1"/>
    <w:qFormat/>
    <w:rsid w:val="005B6617"/>
    <w:pPr>
      <w:tabs>
        <w:tab w:val="right" w:pos="9768"/>
      </w:tabs>
      <w:spacing w:after="0" w:line="216" w:lineRule="auto"/>
    </w:pPr>
    <w:rPr>
      <w:sz w:val="18"/>
      <w:szCs w:val="18"/>
    </w:rPr>
  </w:style>
  <w:style w:type="paragraph" w:styleId="Quote">
    <w:name w:val="Quote"/>
    <w:basedOn w:val="Normal"/>
    <w:next w:val="Normal"/>
    <w:link w:val="QuoteChar"/>
    <w:uiPriority w:val="29"/>
    <w:qFormat/>
    <w:rsid w:val="00660CD5"/>
    <w:pPr>
      <w:spacing w:before="160"/>
      <w:ind w:left="720" w:right="720"/>
      <w:jc w:val="center"/>
    </w:pPr>
    <w:rPr>
      <w:i/>
      <w:iCs/>
      <w:color w:val="80865A" w:themeColor="accent3" w:themeShade="BF"/>
      <w:sz w:val="24"/>
      <w:szCs w:val="24"/>
    </w:rPr>
  </w:style>
  <w:style w:type="character" w:customStyle="1" w:styleId="QuoteChar">
    <w:name w:val="Quote Char"/>
    <w:basedOn w:val="DefaultParagraphFont"/>
    <w:link w:val="Quote"/>
    <w:uiPriority w:val="29"/>
    <w:rsid w:val="00660CD5"/>
    <w:rPr>
      <w:i/>
      <w:iCs/>
      <w:color w:val="80865A" w:themeColor="accent3" w:themeShade="BF"/>
      <w:sz w:val="24"/>
      <w:szCs w:val="24"/>
    </w:rPr>
  </w:style>
  <w:style w:type="paragraph" w:styleId="IntenseQuote">
    <w:name w:val="Intense Quote"/>
    <w:basedOn w:val="Normal"/>
    <w:next w:val="Normal"/>
    <w:link w:val="IntenseQuoteChar"/>
    <w:uiPriority w:val="30"/>
    <w:qFormat/>
    <w:rsid w:val="00660CD5"/>
    <w:pPr>
      <w:spacing w:before="160" w:line="276" w:lineRule="auto"/>
      <w:ind w:left="936" w:right="936"/>
      <w:jc w:val="center"/>
    </w:pPr>
    <w:rPr>
      <w:rFonts w:asciiTheme="majorHAnsi" w:eastAsiaTheme="majorEastAsia" w:hAnsiTheme="majorHAnsi" w:cstheme="majorBidi"/>
      <w:caps/>
      <w:color w:val="548AB7" w:themeColor="accent1" w:themeShade="BF"/>
      <w:sz w:val="28"/>
      <w:szCs w:val="28"/>
    </w:rPr>
  </w:style>
  <w:style w:type="character" w:customStyle="1" w:styleId="IntenseQuoteChar">
    <w:name w:val="Intense Quote Char"/>
    <w:basedOn w:val="DefaultParagraphFont"/>
    <w:link w:val="IntenseQuote"/>
    <w:uiPriority w:val="30"/>
    <w:rsid w:val="00660CD5"/>
    <w:rPr>
      <w:rFonts w:asciiTheme="majorHAnsi" w:eastAsiaTheme="majorEastAsia" w:hAnsiTheme="majorHAnsi" w:cstheme="majorBidi"/>
      <w:caps/>
      <w:color w:val="548AB7" w:themeColor="accent1" w:themeShade="BF"/>
      <w:sz w:val="28"/>
      <w:szCs w:val="28"/>
    </w:rPr>
  </w:style>
  <w:style w:type="character" w:styleId="SubtleEmphasis">
    <w:name w:val="Subtle Emphasis"/>
    <w:basedOn w:val="NoSpacingChar"/>
    <w:uiPriority w:val="19"/>
    <w:qFormat/>
    <w:rsid w:val="00852602"/>
    <w:rPr>
      <w:i/>
      <w:iCs/>
      <w:color w:val="595959" w:themeColor="text1" w:themeTint="A6"/>
      <w:sz w:val="18"/>
      <w:szCs w:val="18"/>
    </w:rPr>
  </w:style>
  <w:style w:type="character" w:styleId="IntenseEmphasis">
    <w:name w:val="Intense Emphasis"/>
    <w:basedOn w:val="DefaultParagraphFont"/>
    <w:uiPriority w:val="21"/>
    <w:qFormat/>
    <w:rsid w:val="00660CD5"/>
    <w:rPr>
      <w:b/>
      <w:bCs/>
      <w:i/>
      <w:iCs/>
      <w:color w:val="auto"/>
    </w:rPr>
  </w:style>
  <w:style w:type="character" w:styleId="IntenseReference">
    <w:name w:val="Intense Reference"/>
    <w:basedOn w:val="DefaultParagraphFont"/>
    <w:uiPriority w:val="32"/>
    <w:qFormat/>
    <w:rsid w:val="00660CD5"/>
    <w:rPr>
      <w:b/>
      <w:bCs/>
      <w:caps w:val="0"/>
      <w:smallCaps/>
      <w:color w:val="auto"/>
      <w:spacing w:val="0"/>
      <w:u w:val="single"/>
    </w:rPr>
  </w:style>
  <w:style w:type="character" w:styleId="BookTitle">
    <w:name w:val="Book Title"/>
    <w:basedOn w:val="DefaultParagraphFont"/>
    <w:uiPriority w:val="33"/>
    <w:qFormat/>
    <w:rsid w:val="00660CD5"/>
    <w:rPr>
      <w:b/>
      <w:bCs/>
      <w:caps w:val="0"/>
      <w:smallCaps/>
      <w:spacing w:val="0"/>
    </w:rPr>
  </w:style>
  <w:style w:type="paragraph" w:styleId="TOCHeading">
    <w:name w:val="TOC Heading"/>
    <w:basedOn w:val="Heading1"/>
    <w:next w:val="Normal"/>
    <w:uiPriority w:val="39"/>
    <w:semiHidden/>
    <w:unhideWhenUsed/>
    <w:qFormat/>
    <w:rsid w:val="00660CD5"/>
    <w:pPr>
      <w:outlineLvl w:val="9"/>
    </w:pPr>
  </w:style>
  <w:style w:type="paragraph" w:customStyle="1" w:styleId="OrgandDate">
    <w:name w:val="Org and Date"/>
    <w:basedOn w:val="Normal"/>
    <w:next w:val="Normal"/>
    <w:link w:val="OrgandDateChar"/>
    <w:qFormat/>
    <w:rsid w:val="00B2316C"/>
    <w:rPr>
      <w:rFonts w:cs="Poppins"/>
      <w:i/>
      <w:color w:val="94B7D4"/>
    </w:rPr>
  </w:style>
  <w:style w:type="character" w:styleId="Hyperlink">
    <w:name w:val="Hyperlink"/>
    <w:basedOn w:val="DefaultParagraphFont"/>
    <w:uiPriority w:val="99"/>
    <w:unhideWhenUsed/>
    <w:rsid w:val="007F55B1"/>
    <w:rPr>
      <w:color w:val="59473F" w:themeColor="text2" w:themeShade="BF"/>
      <w:u w:val="single"/>
    </w:rPr>
  </w:style>
  <w:style w:type="character" w:customStyle="1" w:styleId="OrgandDateChar">
    <w:name w:val="Org and Date Char"/>
    <w:basedOn w:val="DefaultParagraphFont"/>
    <w:link w:val="OrgandDate"/>
    <w:rsid w:val="00B2316C"/>
    <w:rPr>
      <w:rFonts w:ascii="Lato" w:hAnsi="Lato" w:cs="Poppins"/>
      <w:i/>
      <w:color w:val="94B7D4"/>
      <w:spacing w:val="-2"/>
      <w:sz w:val="22"/>
    </w:rPr>
  </w:style>
  <w:style w:type="character" w:styleId="UnresolvedMention">
    <w:name w:val="Unresolved Mention"/>
    <w:basedOn w:val="DefaultParagraphFont"/>
    <w:uiPriority w:val="99"/>
    <w:semiHidden/>
    <w:unhideWhenUsed/>
    <w:rsid w:val="00F35929"/>
    <w:rPr>
      <w:color w:val="605E5C"/>
      <w:shd w:val="clear" w:color="auto" w:fill="E1DFDD"/>
    </w:rPr>
  </w:style>
  <w:style w:type="paragraph" w:styleId="ListParagraph">
    <w:name w:val="List Paragraph"/>
    <w:basedOn w:val="Normal"/>
    <w:link w:val="ListParagraphChar"/>
    <w:uiPriority w:val="34"/>
    <w:qFormat/>
    <w:rsid w:val="00B12CE1"/>
    <w:pPr>
      <w:ind w:left="720"/>
      <w:contextualSpacing/>
    </w:pPr>
  </w:style>
  <w:style w:type="paragraph" w:styleId="Header">
    <w:name w:val="header"/>
    <w:basedOn w:val="Normal"/>
    <w:link w:val="HeaderChar"/>
    <w:uiPriority w:val="99"/>
    <w:unhideWhenUsed/>
    <w:rsid w:val="00E32A50"/>
    <w:pPr>
      <w:tabs>
        <w:tab w:val="center" w:pos="4513"/>
        <w:tab w:val="right" w:pos="9026"/>
      </w:tabs>
      <w:spacing w:after="0"/>
    </w:pPr>
  </w:style>
  <w:style w:type="character" w:customStyle="1" w:styleId="HeaderChar">
    <w:name w:val="Header Char"/>
    <w:basedOn w:val="DefaultParagraphFont"/>
    <w:link w:val="Header"/>
    <w:uiPriority w:val="99"/>
    <w:rsid w:val="00E32A50"/>
    <w:rPr>
      <w:rFonts w:ascii="Lato" w:hAnsi="Lato"/>
    </w:rPr>
  </w:style>
  <w:style w:type="paragraph" w:styleId="Footer">
    <w:name w:val="footer"/>
    <w:basedOn w:val="Normal"/>
    <w:link w:val="FooterChar"/>
    <w:uiPriority w:val="99"/>
    <w:unhideWhenUsed/>
    <w:rsid w:val="00E32A50"/>
    <w:pPr>
      <w:tabs>
        <w:tab w:val="center" w:pos="4513"/>
        <w:tab w:val="right" w:pos="9026"/>
      </w:tabs>
      <w:spacing w:after="0"/>
    </w:pPr>
  </w:style>
  <w:style w:type="character" w:customStyle="1" w:styleId="FooterChar">
    <w:name w:val="Footer Char"/>
    <w:basedOn w:val="DefaultParagraphFont"/>
    <w:link w:val="Footer"/>
    <w:uiPriority w:val="99"/>
    <w:rsid w:val="00E32A50"/>
    <w:rPr>
      <w:rFonts w:ascii="Lato" w:hAnsi="Lato"/>
    </w:rPr>
  </w:style>
  <w:style w:type="character" w:styleId="FollowedHyperlink">
    <w:name w:val="FollowedHyperlink"/>
    <w:basedOn w:val="DefaultParagraphFont"/>
    <w:uiPriority w:val="99"/>
    <w:semiHidden/>
    <w:unhideWhenUsed/>
    <w:rsid w:val="00E32A50"/>
    <w:rPr>
      <w:color w:val="704404" w:themeColor="followedHyperlink"/>
      <w:u w:val="single"/>
    </w:rPr>
  </w:style>
  <w:style w:type="numbering" w:customStyle="1" w:styleId="CurrentList1">
    <w:name w:val="Current List1"/>
    <w:uiPriority w:val="99"/>
    <w:rsid w:val="005D1F0F"/>
    <w:pPr>
      <w:numPr>
        <w:numId w:val="6"/>
      </w:numPr>
    </w:pPr>
  </w:style>
  <w:style w:type="numbering" w:customStyle="1" w:styleId="CurrentList2">
    <w:name w:val="Current List2"/>
    <w:uiPriority w:val="99"/>
    <w:rsid w:val="003D7EBA"/>
    <w:pPr>
      <w:numPr>
        <w:numId w:val="8"/>
      </w:numPr>
    </w:pPr>
  </w:style>
  <w:style w:type="numbering" w:customStyle="1" w:styleId="CurrentList3">
    <w:name w:val="Current List3"/>
    <w:uiPriority w:val="99"/>
    <w:rsid w:val="003D7EBA"/>
    <w:pPr>
      <w:numPr>
        <w:numId w:val="10"/>
      </w:numPr>
    </w:pPr>
  </w:style>
  <w:style w:type="character" w:customStyle="1" w:styleId="NoSpacingChar">
    <w:name w:val="No Spacing Char"/>
    <w:aliases w:val="Appendix Heading Char"/>
    <w:basedOn w:val="DefaultParagraphFont"/>
    <w:link w:val="NoSpacing"/>
    <w:uiPriority w:val="1"/>
    <w:rsid w:val="005B6617"/>
    <w:rPr>
      <w:sz w:val="18"/>
      <w:szCs w:val="18"/>
    </w:rPr>
  </w:style>
  <w:style w:type="table" w:styleId="TableGrid">
    <w:name w:val="Table Grid"/>
    <w:basedOn w:val="TableNormal"/>
    <w:uiPriority w:val="39"/>
    <w:rsid w:val="00621506"/>
    <w:pPr>
      <w:spacing w:after="0" w:line="240" w:lineRule="auto"/>
    </w:pPr>
    <w:tblPr>
      <w:tblInd w:w="1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B5B84"/>
    <w:pPr>
      <w:tabs>
        <w:tab w:val="right" w:leader="dot" w:pos="10456"/>
      </w:tabs>
      <w:spacing w:before="120" w:after="120"/>
      <w:ind w:left="1560" w:hanging="284"/>
    </w:pPr>
    <w:rPr>
      <w:rFonts w:asciiTheme="majorHAnsi" w:hAnsiTheme="majorHAnsi"/>
      <w:bCs/>
      <w:color w:val="94B4D4"/>
      <w:sz w:val="24"/>
      <w:szCs w:val="20"/>
    </w:rPr>
  </w:style>
  <w:style w:type="paragraph" w:styleId="TOC2">
    <w:name w:val="toc 2"/>
    <w:basedOn w:val="Normal"/>
    <w:next w:val="Normal"/>
    <w:autoRedefine/>
    <w:uiPriority w:val="39"/>
    <w:unhideWhenUsed/>
    <w:rsid w:val="00B561A2"/>
    <w:pPr>
      <w:tabs>
        <w:tab w:val="left" w:pos="1996"/>
        <w:tab w:val="right" w:leader="dot" w:pos="10456"/>
      </w:tabs>
      <w:spacing w:after="0"/>
      <w:ind w:left="200" w:firstLine="1360"/>
    </w:pPr>
    <w:rPr>
      <w:rFonts w:asciiTheme="minorHAnsi" w:hAnsiTheme="minorHAnsi"/>
      <w:color w:val="6C5C4C"/>
      <w:szCs w:val="20"/>
    </w:rPr>
  </w:style>
  <w:style w:type="paragraph" w:styleId="TOC3">
    <w:name w:val="toc 3"/>
    <w:basedOn w:val="Normal"/>
    <w:next w:val="Normal"/>
    <w:autoRedefine/>
    <w:uiPriority w:val="39"/>
    <w:unhideWhenUsed/>
    <w:rsid w:val="00B07995"/>
    <w:pPr>
      <w:tabs>
        <w:tab w:val="clear" w:pos="284"/>
        <w:tab w:val="clear" w:pos="1560"/>
      </w:tabs>
      <w:spacing w:after="0"/>
      <w:ind w:left="400"/>
    </w:pPr>
    <w:rPr>
      <w:rFonts w:asciiTheme="minorHAnsi" w:hAnsiTheme="minorHAnsi"/>
      <w:i/>
      <w:iCs/>
      <w:szCs w:val="20"/>
    </w:rPr>
  </w:style>
  <w:style w:type="paragraph" w:styleId="TOC4">
    <w:name w:val="toc 4"/>
    <w:basedOn w:val="Normal"/>
    <w:next w:val="Normal"/>
    <w:autoRedefine/>
    <w:uiPriority w:val="39"/>
    <w:unhideWhenUsed/>
    <w:rsid w:val="00B07995"/>
    <w:pPr>
      <w:tabs>
        <w:tab w:val="clear" w:pos="284"/>
        <w:tab w:val="clear" w:pos="1560"/>
      </w:tabs>
      <w:spacing w:after="0"/>
      <w:ind w:left="600"/>
    </w:pPr>
    <w:rPr>
      <w:rFonts w:asciiTheme="minorHAnsi" w:hAnsiTheme="minorHAnsi"/>
      <w:sz w:val="18"/>
      <w:szCs w:val="18"/>
    </w:rPr>
  </w:style>
  <w:style w:type="paragraph" w:styleId="TOC5">
    <w:name w:val="toc 5"/>
    <w:basedOn w:val="Normal"/>
    <w:next w:val="Normal"/>
    <w:autoRedefine/>
    <w:uiPriority w:val="39"/>
    <w:unhideWhenUsed/>
    <w:rsid w:val="00B07995"/>
    <w:pPr>
      <w:tabs>
        <w:tab w:val="clear" w:pos="284"/>
        <w:tab w:val="clear" w:pos="1560"/>
      </w:tabs>
      <w:spacing w:after="0"/>
      <w:ind w:left="800"/>
    </w:pPr>
    <w:rPr>
      <w:rFonts w:asciiTheme="minorHAnsi" w:hAnsiTheme="minorHAnsi"/>
      <w:sz w:val="18"/>
      <w:szCs w:val="18"/>
    </w:rPr>
  </w:style>
  <w:style w:type="paragraph" w:styleId="TOC6">
    <w:name w:val="toc 6"/>
    <w:basedOn w:val="Normal"/>
    <w:next w:val="Normal"/>
    <w:autoRedefine/>
    <w:uiPriority w:val="39"/>
    <w:unhideWhenUsed/>
    <w:rsid w:val="00B07995"/>
    <w:pPr>
      <w:tabs>
        <w:tab w:val="clear" w:pos="284"/>
        <w:tab w:val="clear" w:pos="1560"/>
      </w:tabs>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B07995"/>
    <w:pPr>
      <w:tabs>
        <w:tab w:val="clear" w:pos="284"/>
        <w:tab w:val="clear" w:pos="1560"/>
      </w:tabs>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B07995"/>
    <w:pPr>
      <w:tabs>
        <w:tab w:val="clear" w:pos="284"/>
        <w:tab w:val="clear" w:pos="1560"/>
      </w:tabs>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B07995"/>
    <w:pPr>
      <w:tabs>
        <w:tab w:val="clear" w:pos="284"/>
        <w:tab w:val="clear" w:pos="1560"/>
      </w:tabs>
      <w:spacing w:after="0"/>
      <w:ind w:left="1600"/>
    </w:pPr>
    <w:rPr>
      <w:rFonts w:asciiTheme="minorHAnsi" w:hAnsiTheme="minorHAnsi"/>
      <w:sz w:val="18"/>
      <w:szCs w:val="18"/>
    </w:rPr>
  </w:style>
  <w:style w:type="paragraph" w:customStyle="1" w:styleId="H1Numberless">
    <w:name w:val="H1 Numberless"/>
    <w:basedOn w:val="Heading1"/>
    <w:link w:val="H1NumberlessChar"/>
    <w:qFormat/>
    <w:rsid w:val="006460A8"/>
    <w:pPr>
      <w:numPr>
        <w:numId w:val="0"/>
      </w:numPr>
      <w:spacing w:before="0"/>
      <w:ind w:left="1276"/>
    </w:pPr>
  </w:style>
  <w:style w:type="character" w:customStyle="1" w:styleId="H1NumberlessChar">
    <w:name w:val="H1 Numberless Char"/>
    <w:basedOn w:val="Heading1Char"/>
    <w:link w:val="H1Numberless"/>
    <w:rsid w:val="006460A8"/>
    <w:rPr>
      <w:rFonts w:asciiTheme="majorHAnsi" w:eastAsiaTheme="majorEastAsia" w:hAnsiTheme="majorHAnsi" w:cs="Times New Roman (Headings CS)"/>
      <w:color w:val="94B7D4"/>
      <w:spacing w:val="-2"/>
      <w:sz w:val="32"/>
      <w:szCs w:val="32"/>
    </w:rPr>
  </w:style>
  <w:style w:type="table" w:styleId="PlainTable5">
    <w:name w:val="Plain Table 5"/>
    <w:basedOn w:val="TableNormal"/>
    <w:uiPriority w:val="45"/>
    <w:rsid w:val="0062150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aliases w:val="DBX Basic"/>
    <w:basedOn w:val="TableNormal"/>
    <w:uiPriority w:val="40"/>
    <w:rsid w:val="0062150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57" w:type="dxa"/>
        <w:right w:w="57" w:type="dxa"/>
      </w:tblCellMar>
    </w:tblPr>
  </w:style>
  <w:style w:type="paragraph" w:customStyle="1" w:styleId="TableText">
    <w:name w:val="Table Text"/>
    <w:basedOn w:val="Normal"/>
    <w:link w:val="TableTextChar"/>
    <w:qFormat/>
    <w:rsid w:val="00C13489"/>
    <w:pPr>
      <w:tabs>
        <w:tab w:val="clear" w:pos="1560"/>
      </w:tabs>
      <w:spacing w:after="0"/>
      <w:ind w:left="0"/>
    </w:pPr>
    <w:rPr>
      <w:rFonts w:asciiTheme="minorHAnsi" w:hAnsiTheme="minorHAnsi"/>
      <w:sz w:val="21"/>
    </w:rPr>
  </w:style>
  <w:style w:type="character" w:customStyle="1" w:styleId="TableTextChar">
    <w:name w:val="Table Text Char"/>
    <w:basedOn w:val="DefaultParagraphFont"/>
    <w:link w:val="TableText"/>
    <w:rsid w:val="00C13489"/>
    <w:rPr>
      <w:rFonts w:cs="Times New Roman (Body CS)"/>
      <w:spacing w:val="-2"/>
    </w:rPr>
  </w:style>
  <w:style w:type="paragraph" w:customStyle="1" w:styleId="ColumnHeader">
    <w:name w:val="Column Header"/>
    <w:basedOn w:val="Normal"/>
    <w:link w:val="ColumnHeaderChar"/>
    <w:qFormat/>
    <w:rsid w:val="00641810"/>
    <w:pPr>
      <w:spacing w:after="0"/>
      <w:ind w:left="23"/>
    </w:pPr>
    <w:rPr>
      <w:b/>
      <w:bCs/>
      <w:color w:val="503D1B" w:themeColor="background2" w:themeShade="40"/>
    </w:rPr>
  </w:style>
  <w:style w:type="character" w:customStyle="1" w:styleId="ColumnHeaderChar">
    <w:name w:val="Column Header Char"/>
    <w:basedOn w:val="DefaultParagraphFont"/>
    <w:link w:val="ColumnHeader"/>
    <w:rsid w:val="00641810"/>
    <w:rPr>
      <w:rFonts w:ascii="Lato" w:hAnsi="Lato" w:cs="Times New Roman (Body CS)"/>
      <w:b/>
      <w:bCs/>
      <w:color w:val="503D1B" w:themeColor="background2" w:themeShade="40"/>
      <w:spacing w:val="-2"/>
      <w:sz w:val="20"/>
    </w:rPr>
  </w:style>
  <w:style w:type="paragraph" w:customStyle="1" w:styleId="H2Numberless">
    <w:name w:val="H2 Numberless"/>
    <w:basedOn w:val="Heading2"/>
    <w:link w:val="H2NumberlessChar"/>
    <w:qFormat/>
    <w:rsid w:val="00641810"/>
    <w:pPr>
      <w:numPr>
        <w:ilvl w:val="0"/>
        <w:numId w:val="0"/>
      </w:numPr>
      <w:ind w:left="1276"/>
    </w:pPr>
  </w:style>
  <w:style w:type="character" w:customStyle="1" w:styleId="H2NumberlessChar">
    <w:name w:val="H2 Numberless Char"/>
    <w:basedOn w:val="Heading2Char"/>
    <w:link w:val="H2Numberless"/>
    <w:rsid w:val="00641810"/>
    <w:rPr>
      <w:rFonts w:asciiTheme="majorHAnsi" w:eastAsiaTheme="majorEastAsia" w:hAnsiTheme="majorHAnsi" w:cstheme="majorBidi"/>
      <w:color w:val="6F5C51"/>
      <w:spacing w:val="-2"/>
      <w:sz w:val="24"/>
      <w:szCs w:val="24"/>
    </w:rPr>
  </w:style>
  <w:style w:type="paragraph" w:styleId="TableofFigures">
    <w:name w:val="table of figures"/>
    <w:basedOn w:val="Normal"/>
    <w:next w:val="Normal"/>
    <w:uiPriority w:val="99"/>
    <w:unhideWhenUsed/>
    <w:rsid w:val="00C42856"/>
    <w:pPr>
      <w:tabs>
        <w:tab w:val="clear" w:pos="284"/>
        <w:tab w:val="clear" w:pos="1560"/>
      </w:tabs>
      <w:spacing w:after="120" w:line="276" w:lineRule="auto"/>
    </w:pPr>
  </w:style>
  <w:style w:type="paragraph" w:customStyle="1" w:styleId="TitleSmall">
    <w:name w:val="Title Small"/>
    <w:basedOn w:val="Title"/>
    <w:link w:val="TitleSmallChar"/>
    <w:qFormat/>
    <w:rsid w:val="009B085B"/>
    <w:pPr>
      <w:spacing w:after="240"/>
    </w:pPr>
    <w:rPr>
      <w:sz w:val="36"/>
      <w:szCs w:val="36"/>
    </w:rPr>
  </w:style>
  <w:style w:type="character" w:customStyle="1" w:styleId="TitleSmallChar">
    <w:name w:val="Title Small Char"/>
    <w:basedOn w:val="TitleChar"/>
    <w:link w:val="TitleSmall"/>
    <w:rsid w:val="009B085B"/>
    <w:rPr>
      <w:rFonts w:asciiTheme="majorHAnsi" w:eastAsiaTheme="majorEastAsia" w:hAnsiTheme="majorHAnsi" w:cs="Poppins ExtraLight"/>
      <w:color w:val="6C5C4C"/>
      <w:spacing w:val="30"/>
      <w:sz w:val="36"/>
      <w:szCs w:val="36"/>
    </w:rPr>
  </w:style>
  <w:style w:type="character" w:styleId="PlaceholderText">
    <w:name w:val="Placeholder Text"/>
    <w:basedOn w:val="DefaultParagraphFont"/>
    <w:uiPriority w:val="99"/>
    <w:semiHidden/>
    <w:rsid w:val="009B085B"/>
    <w:rPr>
      <w:color w:val="666666"/>
    </w:rPr>
  </w:style>
  <w:style w:type="paragraph" w:styleId="FootnoteText">
    <w:name w:val="footnote text"/>
    <w:basedOn w:val="Normal"/>
    <w:link w:val="FootnoteTextChar"/>
    <w:uiPriority w:val="99"/>
    <w:unhideWhenUsed/>
    <w:rsid w:val="008A5977"/>
    <w:pPr>
      <w:spacing w:after="0"/>
    </w:pPr>
    <w:rPr>
      <w:sz w:val="20"/>
      <w:szCs w:val="20"/>
    </w:rPr>
  </w:style>
  <w:style w:type="character" w:customStyle="1" w:styleId="FootnoteTextChar">
    <w:name w:val="Footnote Text Char"/>
    <w:basedOn w:val="DefaultParagraphFont"/>
    <w:link w:val="FootnoteText"/>
    <w:uiPriority w:val="99"/>
    <w:rsid w:val="008A5977"/>
    <w:rPr>
      <w:rFonts w:ascii="Lato Light" w:hAnsi="Lato Light" w:cs="Times New Roman (Body CS)"/>
      <w:spacing w:val="-2"/>
      <w:sz w:val="20"/>
      <w:szCs w:val="20"/>
    </w:rPr>
  </w:style>
  <w:style w:type="character" w:styleId="FootnoteReference">
    <w:name w:val="footnote reference"/>
    <w:basedOn w:val="DefaultParagraphFont"/>
    <w:uiPriority w:val="99"/>
    <w:semiHidden/>
    <w:unhideWhenUsed/>
    <w:rsid w:val="008A5977"/>
    <w:rPr>
      <w:vertAlign w:val="superscript"/>
    </w:rPr>
  </w:style>
  <w:style w:type="paragraph" w:customStyle="1" w:styleId="Footnote">
    <w:name w:val="Footnote"/>
    <w:basedOn w:val="FootnoteText"/>
    <w:link w:val="FootnoteChar"/>
    <w:qFormat/>
    <w:rsid w:val="000F4DB2"/>
    <w:rPr>
      <w:sz w:val="18"/>
      <w:szCs w:val="18"/>
    </w:rPr>
  </w:style>
  <w:style w:type="character" w:customStyle="1" w:styleId="FootnoteChar">
    <w:name w:val="Footnote Char"/>
    <w:basedOn w:val="FootnoteTextChar"/>
    <w:link w:val="Footnote"/>
    <w:rsid w:val="000F4DB2"/>
    <w:rPr>
      <w:rFonts w:ascii="Lato Light" w:hAnsi="Lato Light" w:cs="Times New Roman (Body CS)"/>
      <w:spacing w:val="-2"/>
      <w:sz w:val="18"/>
      <w:szCs w:val="18"/>
    </w:rPr>
  </w:style>
  <w:style w:type="character" w:customStyle="1" w:styleId="ListParagraphChar">
    <w:name w:val="List Paragraph Char"/>
    <w:basedOn w:val="DefaultParagraphFont"/>
    <w:link w:val="ListParagraph"/>
    <w:uiPriority w:val="34"/>
    <w:locked/>
    <w:rsid w:val="000F4DB2"/>
    <w:rPr>
      <w:rFonts w:ascii="Lato Light" w:hAnsi="Lato Light" w:cs="Times New Roman (Body CS)"/>
      <w:spacing w:val="-2"/>
      <w:sz w:val="22"/>
    </w:rPr>
  </w:style>
  <w:style w:type="paragraph" w:customStyle="1" w:styleId="Default">
    <w:name w:val="Default"/>
    <w:rsid w:val="005475F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7.emf"/><Relationship Id="rId26" Type="http://schemas.openxmlformats.org/officeDocument/2006/relationships/oleObject" Target="embeddings/oleObject2.bin"/><Relationship Id="rId39" Type="http://schemas.openxmlformats.org/officeDocument/2006/relationships/header" Target="header7.xml"/><Relationship Id="rId21" Type="http://schemas.openxmlformats.org/officeDocument/2006/relationships/image" Target="media/image10.emf"/><Relationship Id="rId34" Type="http://schemas.openxmlformats.org/officeDocument/2006/relationships/footer" Target="footer3.xm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emf"/><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1.bin"/><Relationship Id="rId32" Type="http://schemas.openxmlformats.org/officeDocument/2006/relationships/package" Target="embeddings/Microsoft_Excel_Worksheet1.xlsx"/><Relationship Id="rId37" Type="http://schemas.openxmlformats.org/officeDocument/2006/relationships/image" Target="media/image16.emf"/><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11.emf"/><Relationship Id="rId28" Type="http://schemas.openxmlformats.org/officeDocument/2006/relationships/oleObject" Target="embeddings/oleObject3.bin"/><Relationship Id="rId36"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8.emf"/><Relationship Id="rId31" Type="http://schemas.openxmlformats.org/officeDocument/2006/relationships/image" Target="media/image15.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package" Target="embeddings/Microsoft_Excel_Worksheet.xlsx"/><Relationship Id="rId27" Type="http://schemas.openxmlformats.org/officeDocument/2006/relationships/image" Target="media/image13.emf"/><Relationship Id="rId30" Type="http://schemas.openxmlformats.org/officeDocument/2006/relationships/oleObject" Target="embeddings/oleObject4.bin"/><Relationship Id="rId35" Type="http://schemas.openxmlformats.org/officeDocument/2006/relationships/header" Target="header6.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image" Target="media/image12.emf"/><Relationship Id="rId33" Type="http://schemas.openxmlformats.org/officeDocument/2006/relationships/header" Target="header5.xml"/><Relationship Id="rId38" Type="http://schemas.openxmlformats.org/officeDocument/2006/relationships/package" Target="embeddings/Microsoft_Excel_Worksheet2.xlsx"/></Relationships>
</file>

<file path=word/_rels/footer2.xml.rels><?xml version="1.0" encoding="UTF-8" standalone="yes"?>
<Relationships xmlns="http://schemas.openxmlformats.org/package/2006/relationships"><Relationship Id="rId2" Type="http://schemas.openxmlformats.org/officeDocument/2006/relationships/hyperlink" Target="http://www.baxterenvironmental.co.uk"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hyperlink" Target="http://www.baxterenvironmental.co.uk" TargetMode="External"/><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hyperlink" Target="http://www.baxterenvironmental.co.uk" TargetMode="External"/><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river-avon-sac-nutrient-neutrality-calculator" TargetMode="External"/><Relationship Id="rId2" Type="http://schemas.openxmlformats.org/officeDocument/2006/relationships/hyperlink" Target="https://www.wiltshire.gov.uk/planning-bio-development" TargetMode="External"/><Relationship Id="rId1" Type="http://schemas.openxmlformats.org/officeDocument/2006/relationships/hyperlink" Target="https://experience.arcgis.com/experience/88c3030c2e864645aaec7dc3e0ac4cb6/page/Page" TargetMode="External"/><Relationship Id="rId5" Type="http://schemas.openxmlformats.org/officeDocument/2006/relationships/hyperlink" Target="https://www.wiltshire.gov.uk/article/6209/Phosphorus-and-nitrogen-mitigation" TargetMode="External"/><Relationship Id="rId4" Type="http://schemas.openxmlformats.org/officeDocument/2006/relationships/hyperlink" Target="https://www.wiltshireintelligence.org.uk/cajsna/hous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OneDrive\Documents\Custom%20Office%20Templates\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344DBB4D004FDFBDB6788749F912FB"/>
        <w:category>
          <w:name w:val="General"/>
          <w:gallery w:val="placeholder"/>
        </w:category>
        <w:types>
          <w:type w:val="bbPlcHdr"/>
        </w:types>
        <w:behaviors>
          <w:behavior w:val="content"/>
        </w:behaviors>
        <w:guid w:val="{CFC83121-BA78-4D7F-917A-0B8DE687EFD0}"/>
      </w:docPartPr>
      <w:docPartBody>
        <w:p w:rsidR="00DF120F" w:rsidRDefault="0012033E">
          <w:pPr>
            <w:pStyle w:val="3A344DBB4D004FDFBDB6788749F912FB"/>
          </w:pPr>
          <w:r w:rsidRPr="001C664F">
            <w:rPr>
              <w:rStyle w:val="PlaceholderText"/>
            </w:rPr>
            <w:t>[Title]</w:t>
          </w:r>
        </w:p>
      </w:docPartBody>
    </w:docPart>
    <w:docPart>
      <w:docPartPr>
        <w:name w:val="13C45B94CD71446D8C43502B7354D2C6"/>
        <w:category>
          <w:name w:val="General"/>
          <w:gallery w:val="placeholder"/>
        </w:category>
        <w:types>
          <w:type w:val="bbPlcHdr"/>
        </w:types>
        <w:behaviors>
          <w:behavior w:val="content"/>
        </w:behaviors>
        <w:guid w:val="{8CD6D44E-6CB6-4D64-86A8-7618C8E67D5D}"/>
      </w:docPartPr>
      <w:docPartBody>
        <w:p w:rsidR="00DF120F" w:rsidRDefault="0012033E">
          <w:pPr>
            <w:pStyle w:val="13C45B94CD71446D8C43502B7354D2C6"/>
          </w:pPr>
          <w:r w:rsidRPr="001C664F">
            <w:rPr>
              <w:rStyle w:val="PlaceholderText"/>
            </w:rPr>
            <w:t>[Subject]</w:t>
          </w:r>
        </w:p>
      </w:docPartBody>
    </w:docPart>
    <w:docPart>
      <w:docPartPr>
        <w:name w:val="B7F99A95E12E4D76A98B3E21B0BD2994"/>
        <w:category>
          <w:name w:val="General"/>
          <w:gallery w:val="placeholder"/>
        </w:category>
        <w:types>
          <w:type w:val="bbPlcHdr"/>
        </w:types>
        <w:behaviors>
          <w:behavior w:val="content"/>
        </w:behaviors>
        <w:guid w:val="{9FD1AFA8-FB97-4C57-8B9A-7E9723EBEBCD}"/>
      </w:docPartPr>
      <w:docPartBody>
        <w:p w:rsidR="00DF120F" w:rsidRDefault="0012033E">
          <w:pPr>
            <w:pStyle w:val="B7F99A95E12E4D76A98B3E21B0BD2994"/>
          </w:pPr>
          <w:r w:rsidRPr="001C664F">
            <w:rPr>
              <w:rStyle w:val="PlaceholderText"/>
            </w:rPr>
            <w:t>[Company]</w:t>
          </w:r>
        </w:p>
      </w:docPartBody>
    </w:docPart>
    <w:docPart>
      <w:docPartPr>
        <w:name w:val="7AEA1B0A03C64665B331CFD6A7D13717"/>
        <w:category>
          <w:name w:val="General"/>
          <w:gallery w:val="placeholder"/>
        </w:category>
        <w:types>
          <w:type w:val="bbPlcHdr"/>
        </w:types>
        <w:behaviors>
          <w:behavior w:val="content"/>
        </w:behaviors>
        <w:guid w:val="{37B5DBA6-4B92-43EC-AFCF-8F37B3B01A17}"/>
      </w:docPartPr>
      <w:docPartBody>
        <w:p w:rsidR="00DF120F" w:rsidRDefault="0012033E">
          <w:pPr>
            <w:pStyle w:val="7AEA1B0A03C64665B331CFD6A7D13717"/>
          </w:pPr>
          <w:r w:rsidRPr="001C664F">
            <w:rPr>
              <w:rStyle w:val="PlaceholderText"/>
            </w:rPr>
            <w:t>[Status]</w:t>
          </w:r>
        </w:p>
      </w:docPartBody>
    </w:docPart>
    <w:docPart>
      <w:docPartPr>
        <w:name w:val="72369CDDDDD846B7A358024130D10481"/>
        <w:category>
          <w:name w:val="General"/>
          <w:gallery w:val="placeholder"/>
        </w:category>
        <w:types>
          <w:type w:val="bbPlcHdr"/>
        </w:types>
        <w:behaviors>
          <w:behavior w:val="content"/>
        </w:behaviors>
        <w:guid w:val="{E1C4DC69-C71C-4422-8147-05BBB14E129F}"/>
      </w:docPartPr>
      <w:docPartBody>
        <w:p w:rsidR="00DF120F" w:rsidRDefault="0012033E">
          <w:pPr>
            <w:pStyle w:val="72369CDDDDD846B7A358024130D10481"/>
          </w:pPr>
          <w:r w:rsidRPr="001C664F">
            <w:rPr>
              <w:rStyle w:val="PlaceholderText"/>
            </w:rPr>
            <w:t>[Publish Date]</w:t>
          </w:r>
        </w:p>
      </w:docPartBody>
    </w:docPart>
    <w:docPart>
      <w:docPartPr>
        <w:name w:val="87D8C7DFE11145B5A084E0FAE36F52D6"/>
        <w:category>
          <w:name w:val="General"/>
          <w:gallery w:val="placeholder"/>
        </w:category>
        <w:types>
          <w:type w:val="bbPlcHdr"/>
        </w:types>
        <w:behaviors>
          <w:behavior w:val="content"/>
        </w:behaviors>
        <w:guid w:val="{18D9201E-FD04-4CD3-9493-D373EB571D0A}"/>
      </w:docPartPr>
      <w:docPartBody>
        <w:p w:rsidR="00DF120F" w:rsidRDefault="00C12C43" w:rsidP="00C12C43">
          <w:pPr>
            <w:pStyle w:val="87D8C7DFE11145B5A084E0FAE36F52D6"/>
          </w:pPr>
          <w:r w:rsidRPr="001C664F">
            <w:rPr>
              <w:rStyle w:val="PlaceholderText"/>
            </w:rPr>
            <w:t>[Publish Date]</w:t>
          </w:r>
        </w:p>
      </w:docPartBody>
    </w:docPart>
    <w:docPart>
      <w:docPartPr>
        <w:name w:val="0C496F2A003145878D72C1CA918681B9"/>
        <w:category>
          <w:name w:val="General"/>
          <w:gallery w:val="placeholder"/>
        </w:category>
        <w:types>
          <w:type w:val="bbPlcHdr"/>
        </w:types>
        <w:behaviors>
          <w:behavior w:val="content"/>
        </w:behaviors>
        <w:guid w:val="{5C3AEB5B-2BF0-47EB-80B5-159DAFDBBBCE}"/>
      </w:docPartPr>
      <w:docPartBody>
        <w:p w:rsidR="001B207E" w:rsidRDefault="00375F55" w:rsidP="00375F55">
          <w:pPr>
            <w:pStyle w:val="0C496F2A003145878D72C1CA918681B9"/>
          </w:pPr>
          <w:r w:rsidRPr="001C664F">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800000AF" w:usb1="4000604A" w:usb2="00000000" w:usb3="00000000" w:csb0="00000093" w:csb1="00000000"/>
  </w:font>
  <w:font w:name="Times New Roman (Body CS)">
    <w:altName w:val="Times New Roman"/>
    <w:panose1 w:val="00000000000000000000"/>
    <w:charset w:val="00"/>
    <w:family w:val="roman"/>
    <w:notTrueType/>
    <w:pitch w:val="default"/>
  </w:font>
  <w:font w:name="Poppins Medium">
    <w:altName w:val="Poppins Medium"/>
    <w:charset w:val="00"/>
    <w:family w:val="auto"/>
    <w:pitch w:val="variable"/>
    <w:sig w:usb0="00008007" w:usb1="00000000" w:usb2="00000000" w:usb3="00000000" w:csb0="00000093" w:csb1="00000000"/>
  </w:font>
  <w:font w:name="Lato Light">
    <w:panose1 w:val="020F0302020204030203"/>
    <w:charset w:val="00"/>
    <w:family w:val="swiss"/>
    <w:pitch w:val="variable"/>
    <w:sig w:usb0="800000AF" w:usb1="4000604A" w:usb2="00000000" w:usb3="00000000" w:csb0="00000093" w:csb1="00000000"/>
  </w:font>
  <w:font w:name="Times New Roman (Headings CS)">
    <w:altName w:val="Times New Roman"/>
    <w:charset w:val="00"/>
    <w:family w:val="roman"/>
    <w:pitch w:val="default"/>
  </w:font>
  <w:font w:name="Poppins ExtraLight">
    <w:altName w:val="Nirmala UI"/>
    <w:charset w:val="00"/>
    <w:family w:val="auto"/>
    <w:pitch w:val="variable"/>
    <w:sig w:usb0="00008007" w:usb1="00000000" w:usb2="00000000" w:usb3="00000000" w:csb0="00000093"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C43"/>
    <w:rsid w:val="000E4C6D"/>
    <w:rsid w:val="0012033E"/>
    <w:rsid w:val="001217DF"/>
    <w:rsid w:val="001931B3"/>
    <w:rsid w:val="001B207E"/>
    <w:rsid w:val="00211029"/>
    <w:rsid w:val="002369BF"/>
    <w:rsid w:val="0024735A"/>
    <w:rsid w:val="002573BC"/>
    <w:rsid w:val="0026777E"/>
    <w:rsid w:val="00277411"/>
    <w:rsid w:val="002932B2"/>
    <w:rsid w:val="002E7BE2"/>
    <w:rsid w:val="00375F55"/>
    <w:rsid w:val="003D515B"/>
    <w:rsid w:val="0047271F"/>
    <w:rsid w:val="004B7E48"/>
    <w:rsid w:val="00500818"/>
    <w:rsid w:val="006C6022"/>
    <w:rsid w:val="00704E97"/>
    <w:rsid w:val="00775180"/>
    <w:rsid w:val="007841E0"/>
    <w:rsid w:val="007C72A3"/>
    <w:rsid w:val="007F1C45"/>
    <w:rsid w:val="00807C8B"/>
    <w:rsid w:val="008534A1"/>
    <w:rsid w:val="009112A9"/>
    <w:rsid w:val="009205A3"/>
    <w:rsid w:val="009F1C0B"/>
    <w:rsid w:val="00A62384"/>
    <w:rsid w:val="00B126EB"/>
    <w:rsid w:val="00BF4CBF"/>
    <w:rsid w:val="00C12C43"/>
    <w:rsid w:val="00C12D6C"/>
    <w:rsid w:val="00C20AB9"/>
    <w:rsid w:val="00C2553F"/>
    <w:rsid w:val="00C928F7"/>
    <w:rsid w:val="00CF6B6D"/>
    <w:rsid w:val="00D04FF5"/>
    <w:rsid w:val="00D26E23"/>
    <w:rsid w:val="00D368E6"/>
    <w:rsid w:val="00D5220A"/>
    <w:rsid w:val="00D565DC"/>
    <w:rsid w:val="00DA4A41"/>
    <w:rsid w:val="00DF120F"/>
    <w:rsid w:val="00EA4E6C"/>
    <w:rsid w:val="00F467E6"/>
    <w:rsid w:val="00F80418"/>
    <w:rsid w:val="00FB6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5F55"/>
    <w:rPr>
      <w:color w:val="666666"/>
    </w:rPr>
  </w:style>
  <w:style w:type="paragraph" w:customStyle="1" w:styleId="3A344DBB4D004FDFBDB6788749F912FB">
    <w:name w:val="3A344DBB4D004FDFBDB6788749F912FB"/>
  </w:style>
  <w:style w:type="paragraph" w:customStyle="1" w:styleId="13C45B94CD71446D8C43502B7354D2C6">
    <w:name w:val="13C45B94CD71446D8C43502B7354D2C6"/>
  </w:style>
  <w:style w:type="paragraph" w:customStyle="1" w:styleId="B7F99A95E12E4D76A98B3E21B0BD2994">
    <w:name w:val="B7F99A95E12E4D76A98B3E21B0BD2994"/>
  </w:style>
  <w:style w:type="paragraph" w:customStyle="1" w:styleId="7AEA1B0A03C64665B331CFD6A7D13717">
    <w:name w:val="7AEA1B0A03C64665B331CFD6A7D13717"/>
  </w:style>
  <w:style w:type="paragraph" w:customStyle="1" w:styleId="72369CDDDDD846B7A358024130D10481">
    <w:name w:val="72369CDDDDD846B7A358024130D10481"/>
  </w:style>
  <w:style w:type="paragraph" w:customStyle="1" w:styleId="87D8C7DFE11145B5A084E0FAE36F52D6">
    <w:name w:val="87D8C7DFE11145B5A084E0FAE36F52D6"/>
    <w:rsid w:val="00C12C43"/>
  </w:style>
  <w:style w:type="paragraph" w:customStyle="1" w:styleId="0C496F2A003145878D72C1CA918681B9">
    <w:name w:val="0C496F2A003145878D72C1CA918681B9"/>
    <w:rsid w:val="00375F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DBE2p">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PopMed and LatoLight">
      <a:majorFont>
        <a:latin typeface="Poppins Medium"/>
        <a:ea typeface=""/>
        <a:cs typeface=""/>
      </a:majorFont>
      <a:minorFont>
        <a:latin typeface="Lato Light"/>
        <a:ea typeface=""/>
        <a:cs typeface=""/>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DBE2p" id="{3AC5F83C-C630-483C-83F6-1203298C0F44}" vid="{09453A08-55BB-4610-8C03-BAA77944A27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16DE7-609E-4839-9051-E7CA427B7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Template.dotx</Template>
  <TotalTime>28</TotalTime>
  <Pages>13</Pages>
  <Words>1935</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Nutrient Budget Assessment for Reg 77 Application</vt:lpstr>
    </vt:vector>
  </TitlesOfParts>
  <Company>FTB Cubica Ltd</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Habitats Reg Assessment for Reg 77 Application</dc:title>
  <dc:subject>Dunns House, St Pauls Road, SALISBURY, SP2 7BF</dc:subject>
  <dc:creator>David Baxter</dc:creator>
  <cp:keywords/>
  <dc:description/>
  <cp:lastModifiedBy>David Baxter</cp:lastModifiedBy>
  <cp:revision>4</cp:revision>
  <cp:lastPrinted>2025-09-03T14:31:00Z</cp:lastPrinted>
  <dcterms:created xsi:type="dcterms:W3CDTF">2026-06-24T13:53:00Z</dcterms:created>
  <dcterms:modified xsi:type="dcterms:W3CDTF">2026-06-25T13:14:00Z</dcterms:modified>
  <cp:contentStatus>4.0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Subtitle</vt:lpwstr>
  </property>
  <property fmtid="{D5CDD505-2E9C-101B-9397-08002B2CF9AE}" pid="3" name="Version">
    <vt:lpwstr>1.0</vt:lpwstr>
  </property>
  <property fmtid="{D5CDD505-2E9C-101B-9397-08002B2CF9AE}" pid="4" name="Client">
    <vt:lpwstr>Client</vt:lpwstr>
  </property>
  <property fmtid="{D5CDD505-2E9C-101B-9397-08002B2CF9AE}" pid="5" name="ReportDate">
    <vt:lpwstr>26 Aug 2025</vt:lpwstr>
  </property>
</Properties>
</file>