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7C21" w14:textId="64FF99C1"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1124CC7" w14:textId="0AAE8A62" w:rsidR="00013844" w:rsidRDefault="00013844" w:rsidP="00A53926">
      <w:pPr>
        <w:spacing w:after="120"/>
        <w:jc w:val="right"/>
        <w:rPr>
          <w:rFonts w:cs="Arial"/>
          <w:b/>
          <w:bCs/>
          <w:sz w:val="28"/>
          <w:szCs w:val="28"/>
        </w:rPr>
      </w:pPr>
    </w:p>
    <w:p w14:paraId="510EFE92" w14:textId="19E46A3D" w:rsidR="00013844" w:rsidRDefault="00013844" w:rsidP="00874647">
      <w:pPr>
        <w:spacing w:after="120"/>
        <w:jc w:val="center"/>
        <w:rPr>
          <w:rFonts w:cs="Arial"/>
          <w:b/>
          <w:bCs/>
          <w:sz w:val="28"/>
          <w:szCs w:val="28"/>
        </w:rPr>
      </w:pPr>
    </w:p>
    <w:p w14:paraId="4D7C9C31" w14:textId="4080D2B3"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(General Permitted Development) (England) Order 2015 (as amended)</w:t>
      </w:r>
    </w:p>
    <w:p w14:paraId="2D1B25CB" w14:textId="0C5B19E2"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Prior Approval Required and Refused</w:t>
      </w:r>
    </w:p>
    <w:p w14:paraId="5568E55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PL/2026/04608</w:t>
      </w:r>
    </w:p>
    <w:p w14:paraId="035B0952" w14:textId="69E370BD"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19/08/2026</w:t>
      </w:r>
    </w:p>
    <w:p w14:paraId="21067204"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BA0AAFF" w14:textId="77777777" w:rsidTr="00D347C8">
        <w:tc>
          <w:tcPr>
            <w:tcW w:w="1963" w:type="pct"/>
          </w:tcPr>
          <w:p w14:paraId="3C4EA55F"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2AF538" w14:textId="30A7229D" w:rsidR="00242DFF" w:rsidRPr="00D4253A" w:rsidRDefault="00C779F8" w:rsidP="00D347C8">
            <w:r w:rsidRPr="00C779F8">
              <w:t>Mr Jon Painter</w:t>
            </w:r>
          </w:p>
          <w:p w14:paraId="7B0E38A9" w14:textId="625043F1" w:rsidR="00242DFF" w:rsidRPr="00D4253A" w:rsidRDefault="0038545B" w:rsidP="00D347C8">
            <w:r w:rsidRPr="0038545B">
              <w:t>Merkins Farm Bradford Leigh, Bradford on Avon,  BA15 2RW</w:t>
            </w:r>
          </w:p>
        </w:tc>
      </w:tr>
      <w:tr w:rsidR="00242DFF" w14:paraId="6561E5BA" w14:textId="77777777" w:rsidTr="00D347C8">
        <w:tc>
          <w:tcPr>
            <w:tcW w:w="1963" w:type="pct"/>
          </w:tcPr>
          <w:p w14:paraId="0DCCDF5E" w14:textId="1A7966A0"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07A1CDD4" w14:textId="77777777" w:rsidR="00242DFF" w:rsidRPr="00D4253A" w:rsidRDefault="00242DFF" w:rsidP="00D347C8">
            <w:r w:rsidRPr="00D4253A">
              <w:t>New agricultural barn (steel frame clad in timber with low level brick base)</w:t>
            </w:r>
          </w:p>
        </w:tc>
      </w:tr>
      <w:tr w:rsidR="00242DFF" w14:paraId="42CE333A" w14:textId="77777777" w:rsidTr="00D347C8">
        <w:tc>
          <w:tcPr>
            <w:tcW w:w="1963" w:type="pct"/>
          </w:tcPr>
          <w:p w14:paraId="77B6F4BF" w14:textId="77777777" w:rsidR="00242DFF" w:rsidRPr="00D347C8" w:rsidRDefault="00242DFF" w:rsidP="00242DFF">
            <w:pPr>
              <w:rPr>
                <w:rFonts w:cs="Arial"/>
                <w:b/>
                <w:bCs/>
              </w:rPr>
            </w:pPr>
            <w:r w:rsidRPr="00D347C8">
              <w:rPr>
                <w:rFonts w:cs="Arial"/>
                <w:b/>
                <w:bCs/>
              </w:rPr>
              <w:t>At:</w:t>
            </w:r>
          </w:p>
        </w:tc>
        <w:tc>
          <w:tcPr>
            <w:tcW w:w="3037" w:type="pct"/>
          </w:tcPr>
          <w:p w14:paraId="40D83DF8" w14:textId="77777777" w:rsidR="00242DFF" w:rsidRPr="009B3AF8" w:rsidRDefault="00242DFF" w:rsidP="00D347C8">
            <w:r w:rsidRPr="00D4253A">
              <w:t>Merkins Farm, Bradford Leigh, Bradford On Avon, BA15 2RW</w:t>
            </w:r>
          </w:p>
        </w:tc>
      </w:tr>
    </w:tbl>
    <w:p w14:paraId="127FBD24" w14:textId="77777777" w:rsidR="00CD14C2" w:rsidRDefault="00CD14C2" w:rsidP="007D0800">
      <w:pPr>
        <w:spacing w:after="0" w:line="240" w:lineRule="auto"/>
        <w:rPr>
          <w:rFonts w:cs="Arial"/>
          <w:sz w:val="24"/>
          <w:szCs w:val="24"/>
        </w:rPr>
      </w:pPr>
    </w:p>
    <w:p w14:paraId="1AAF5400" w14:textId="77777777" w:rsidR="00000000" w:rsidRDefault="00000000">
      <w:pPr>
        <w:pStyle w:val="NormalWeb"/>
        <w:divId w:val="1231118315"/>
        <w:rPr>
          <w:rFonts w:ascii="Arial" w:hAnsi="Arial" w:cs="Arial"/>
          <w:color w:val="000000"/>
          <w:sz w:val="22"/>
          <w:szCs w:val="22"/>
        </w:rPr>
      </w:pPr>
      <w:r>
        <w:rPr>
          <w:rFonts w:ascii="Arial" w:hAnsi="Arial" w:cs="Arial"/>
          <w:color w:val="000000"/>
          <w:sz w:val="22"/>
          <w:szCs w:val="22"/>
        </w:rPr>
        <w:t>I refer to your application for a determination as to whether the prior approval of the</w:t>
      </w:r>
      <w:r>
        <w:rPr>
          <w:rFonts w:ascii="Arial" w:hAnsi="Arial" w:cs="Arial"/>
          <w:color w:val="000000"/>
          <w:sz w:val="22"/>
          <w:szCs w:val="22"/>
        </w:rPr>
        <w:br/>
        <w:t>local planning authority will be required for this development.</w:t>
      </w:r>
    </w:p>
    <w:p w14:paraId="533648B5" w14:textId="77777777" w:rsidR="00000000" w:rsidRDefault="00000000">
      <w:pPr>
        <w:pStyle w:val="NormalWeb"/>
        <w:divId w:val="1231118315"/>
        <w:rPr>
          <w:rFonts w:ascii="Arial" w:hAnsi="Arial" w:cs="Arial"/>
          <w:color w:val="000000"/>
          <w:sz w:val="22"/>
          <w:szCs w:val="22"/>
        </w:rPr>
      </w:pPr>
      <w:r>
        <w:rPr>
          <w:rFonts w:ascii="Arial" w:hAnsi="Arial" w:cs="Arial"/>
          <w:color w:val="000000"/>
          <w:sz w:val="22"/>
          <w:szCs w:val="22"/>
        </w:rPr>
        <w:t>The local planning authority has determined in this case that its prior approval</w:t>
      </w:r>
      <w:r>
        <w:rPr>
          <w:rFonts w:ascii="Arial" w:hAnsi="Arial" w:cs="Arial"/>
          <w:color w:val="000000"/>
          <w:sz w:val="22"/>
          <w:szCs w:val="22"/>
        </w:rPr>
        <w:br/>
        <w:t xml:space="preserve">is required and is </w:t>
      </w:r>
      <w:r>
        <w:rPr>
          <w:rStyle w:val="Strong"/>
          <w:rFonts w:ascii="Arial" w:hAnsi="Arial" w:cs="Arial"/>
          <w:color w:val="000000"/>
          <w:sz w:val="22"/>
          <w:szCs w:val="22"/>
        </w:rPr>
        <w:t>REFUSED</w:t>
      </w:r>
      <w:r>
        <w:rPr>
          <w:rFonts w:ascii="Arial" w:hAnsi="Arial" w:cs="Arial"/>
          <w:color w:val="000000"/>
          <w:sz w:val="22"/>
          <w:szCs w:val="22"/>
        </w:rPr>
        <w:t xml:space="preserve"> for the following reason(s):</w:t>
      </w:r>
    </w:p>
    <w:p w14:paraId="17449A7B"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4"/>
        <w:gridCol w:w="8322"/>
      </w:tblGrid>
      <w:tr w:rsidR="009A33F3" w:rsidRPr="001523BC" w14:paraId="748186B1" w14:textId="77777777" w:rsidTr="009B3AF8">
        <w:tc>
          <w:tcPr>
            <w:tcW w:w="5000" w:type="pct"/>
            <w:gridSpan w:val="2"/>
            <w:hideMark/>
          </w:tcPr>
          <w:p w14:paraId="1A98D71F" w14:textId="6082A6E5" w:rsidR="009A33F3" w:rsidRPr="001523BC" w:rsidRDefault="009A33F3" w:rsidP="00F556E8">
            <w:pPr>
              <w:pStyle w:val="NoSpacing"/>
              <w:spacing w:line="276" w:lineRule="auto"/>
              <w:rPr>
                <w:rFonts w:ascii="Arial" w:hAnsi="Arial" w:cs="Arial"/>
                <w:sz w:val="24"/>
                <w:szCs w:val="24"/>
                <w:lang w:val="en-US"/>
              </w:rPr>
            </w:pPr>
          </w:p>
        </w:tc>
      </w:tr>
      <w:tr w:rsidR="00B408A6" w:rsidRPr="001523BC" w14:paraId="5EF59D71" w14:textId="77777777" w:rsidTr="009B3AF8">
        <w:tc>
          <w:tcPr>
            <w:tcW w:w="5000" w:type="pct"/>
            <w:gridSpan w:val="2"/>
            <w:hideMark/>
          </w:tcPr>
          <w:p w14:paraId="33A9B99D" w14:textId="45B2F851" w:rsidR="00C25B5D" w:rsidRPr="00D347C8" w:rsidRDefault="00D6767B" w:rsidP="00D347C8">
            <w:pPr>
              <w:rPr>
                <w:b/>
                <w:bCs/>
              </w:rPr>
            </w:pPr>
            <w:r>
              <w:rPr>
                <w:b/>
                <w:bCs/>
              </w:rPr>
              <w:t>R</w:t>
            </w:r>
            <w:r w:rsidR="00C25B5D" w:rsidRPr="00D347C8">
              <w:rPr>
                <w:b/>
                <w:bCs/>
              </w:rPr>
              <w:t>efusal Reason</w:t>
            </w:r>
          </w:p>
          <w:p w14:paraId="5D4C9B7B" w14:textId="687034E2"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462E633F" w14:textId="77777777" w:rsidTr="009B3AF8">
        <w:tc>
          <w:tcPr>
            <w:tcW w:w="390" w:type="pct"/>
            <w:hideMark/>
          </w:tcPr>
          <w:p w14:paraId="0FA5D723" w14:textId="0080B6A7" w:rsidR="00B408A6" w:rsidRPr="00D347C8" w:rsidRDefault="00B408A6" w:rsidP="00D347C8">
            <w:pPr>
              <w:rPr>
                <w:b/>
                <w:bCs/>
              </w:rPr>
            </w:pPr>
            <w:r w:rsidRPr="00D347C8">
              <w:rPr>
                <w:b/>
                <w:bCs/>
              </w:rPr>
              <w:t>1</w:t>
            </w:r>
          </w:p>
          <w:p w14:paraId="683B2072" w14:textId="77777777" w:rsidR="00B408A6" w:rsidRPr="00D347C8" w:rsidRDefault="00B408A6" w:rsidP="00D347C8">
            <w:pPr>
              <w:rPr>
                <w:b/>
                <w:bCs/>
                <w:lang w:val="en-US"/>
              </w:rPr>
            </w:pPr>
          </w:p>
        </w:tc>
        <w:tc>
          <w:tcPr>
            <w:tcW w:w="4610" w:type="pct"/>
            <w:hideMark/>
          </w:tcPr>
          <w:p w14:paraId="74D5ED98" w14:textId="77777777" w:rsidR="00000000" w:rsidRDefault="00000000">
            <w:pPr>
              <w:pStyle w:val="NormalWeb"/>
              <w:divId w:val="1914075192"/>
              <w:rPr>
                <w:rFonts w:ascii="Arial" w:hAnsi="Arial" w:cs="Arial"/>
                <w:color w:val="000000"/>
                <w:sz w:val="22"/>
                <w:szCs w:val="22"/>
              </w:rPr>
            </w:pPr>
            <w:r>
              <w:rPr>
                <w:rFonts w:ascii="Arial" w:hAnsi="Arial" w:cs="Arial"/>
                <w:color w:val="000000"/>
                <w:sz w:val="22"/>
                <w:szCs w:val="22"/>
              </w:rPr>
              <w:t>The proposed building, by virtue of its incongruent siting, scale and design, would give rise to unacceptable visual and landscape harm, due to its infill position close to 2 dwellings, within the open countryside, consolidating the cluster of farm and residential buildings and removing important views. </w:t>
            </w:r>
          </w:p>
          <w:p w14:paraId="4E08DA5A" w14:textId="77777777" w:rsidR="00000000" w:rsidRDefault="00000000">
            <w:pPr>
              <w:pStyle w:val="NormalWeb"/>
              <w:divId w:val="1914075192"/>
              <w:rPr>
                <w:rFonts w:ascii="Arial" w:hAnsi="Arial" w:cs="Arial"/>
                <w:color w:val="000000"/>
                <w:sz w:val="22"/>
                <w:szCs w:val="22"/>
              </w:rPr>
            </w:pPr>
            <w:r>
              <w:rPr>
                <w:rFonts w:ascii="Arial" w:hAnsi="Arial" w:cs="Arial"/>
                <w:color w:val="000000"/>
                <w:sz w:val="22"/>
                <w:szCs w:val="22"/>
              </w:rPr>
              <w:t>There are no mitigation measures that would overcome the harm in this siting. Prior approval is therefore considered required and is refused on this basis.</w:t>
            </w:r>
          </w:p>
          <w:p w14:paraId="3F58A13C" w14:textId="508091EA" w:rsidR="00B408A6" w:rsidRPr="00FA59D5" w:rsidRDefault="00B408A6" w:rsidP="00F556E8">
            <w:pPr>
              <w:pStyle w:val="NoSpacing"/>
              <w:spacing w:line="276" w:lineRule="auto"/>
              <w:rPr>
                <w:rFonts w:ascii="Arial" w:hAnsi="Arial" w:cs="Arial"/>
                <w:sz w:val="24"/>
                <w:szCs w:val="24"/>
                <w:lang w:val="en-US"/>
              </w:rPr>
            </w:pPr>
          </w:p>
        </w:tc>
      </w:tr>
      <w:tr w:rsidR="00B408A6" w:rsidRPr="001523BC" w14:paraId="50AE5253" w14:textId="77777777" w:rsidTr="009B3AF8">
        <w:tc>
          <w:tcPr>
            <w:tcW w:w="5000" w:type="pct"/>
            <w:gridSpan w:val="2"/>
            <w:hideMark/>
          </w:tcPr>
          <w:p w14:paraId="73CDEFD7" w14:textId="0AD663E0" w:rsidR="00C25B5D" w:rsidRPr="00D347C8" w:rsidRDefault="00C25B5D" w:rsidP="00D347C8">
            <w:pPr>
              <w:rPr>
                <w:b/>
                <w:bCs/>
              </w:rPr>
            </w:pPr>
            <w:r w:rsidRPr="00D347C8">
              <w:rPr>
                <w:b/>
                <w:bCs/>
              </w:rPr>
              <w:t>Informative</w:t>
            </w:r>
          </w:p>
          <w:p w14:paraId="78F10088" w14:textId="5FD1198C"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04987410" w14:textId="77777777" w:rsidTr="009B3AF8">
        <w:tc>
          <w:tcPr>
            <w:tcW w:w="390" w:type="pct"/>
            <w:hideMark/>
          </w:tcPr>
          <w:p w14:paraId="4A9909CD" w14:textId="23EE4E69" w:rsidR="00B408A6" w:rsidRPr="00D347C8" w:rsidRDefault="00B408A6" w:rsidP="00D347C8">
            <w:pPr>
              <w:rPr>
                <w:b/>
                <w:bCs/>
              </w:rPr>
            </w:pPr>
          </w:p>
          <w:p w14:paraId="6C19DA88" w14:textId="77777777" w:rsidR="00B408A6" w:rsidRPr="000E791E" w:rsidRDefault="00B408A6" w:rsidP="00D347C8">
            <w:pPr>
              <w:rPr>
                <w:lang w:val="en-US"/>
              </w:rPr>
            </w:pPr>
          </w:p>
        </w:tc>
        <w:tc>
          <w:tcPr>
            <w:tcW w:w="4610" w:type="pct"/>
            <w:hideMark/>
          </w:tcPr>
          <w:p w14:paraId="7941AC91" w14:textId="77777777" w:rsidR="00000000" w:rsidRDefault="00000000">
            <w:pPr>
              <w:pStyle w:val="NormalWeb"/>
              <w:divId w:val="984696928"/>
              <w:rPr>
                <w:rFonts w:ascii="Arial" w:hAnsi="Arial" w:cs="Arial"/>
                <w:color w:val="000000"/>
                <w:sz w:val="22"/>
                <w:szCs w:val="22"/>
              </w:rPr>
            </w:pPr>
            <w:r>
              <w:rPr>
                <w:rFonts w:ascii="Arial" w:hAnsi="Arial" w:cs="Arial"/>
                <w:color w:val="000000"/>
                <w:sz w:val="22"/>
                <w:szCs w:val="22"/>
              </w:rPr>
              <w:t>An informative is considered necessary to define the terms of this refusal, and its assessment of a prior notification application for an agricultural barn within the red line site plan. It is noted that a wider blue line site plan is included that may or may not include forms of unregularised development, which is outside the scope of this application.</w:t>
            </w:r>
          </w:p>
          <w:p w14:paraId="36E1842D" w14:textId="3065F13C" w:rsidR="00B408A6" w:rsidRPr="00FA59D5" w:rsidRDefault="00B408A6" w:rsidP="00D347C8">
            <w:pPr>
              <w:rPr>
                <w:lang w:val="en-US"/>
              </w:rPr>
            </w:pPr>
          </w:p>
        </w:tc>
      </w:tr>
    </w:tbl>
    <w:p w14:paraId="460E60D9" w14:textId="77777777" w:rsidR="009B3AF8" w:rsidRDefault="009B3AF8" w:rsidP="00013844">
      <w:pPr>
        <w:spacing w:after="120"/>
        <w:rPr>
          <w:rFonts w:ascii="Lucida Handwriting" w:hAnsi="Lucida Handwriting" w:cs="Arial"/>
          <w:b/>
          <w:bCs/>
          <w:sz w:val="28"/>
          <w:szCs w:val="28"/>
        </w:rPr>
      </w:pPr>
    </w:p>
    <w:p w14:paraId="78EDA181" w14:textId="654E1D3E" w:rsidR="00013844" w:rsidRDefault="00757F6E" w:rsidP="00013844">
      <w:pPr>
        <w:spacing w:after="120"/>
        <w:rPr>
          <w:rFonts w:cs="Arial"/>
          <w:sz w:val="24"/>
          <w:szCs w:val="24"/>
        </w:rPr>
      </w:pPr>
      <w:r>
        <w:rPr>
          <w:rFonts w:ascii="Lucida Handwriting" w:hAnsi="Lucida Handwriting" w:cs="Arial"/>
          <w:b/>
          <w:bCs/>
          <w:sz w:val="28"/>
          <w:szCs w:val="28"/>
        </w:rPr>
        <w:lastRenderedPageBreak/>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3B469BC" w14:textId="77777777" w:rsidR="00013844" w:rsidRDefault="00013844">
      <w:pPr>
        <w:rPr>
          <w:rFonts w:cs="Arial"/>
          <w:sz w:val="24"/>
          <w:szCs w:val="24"/>
        </w:rPr>
      </w:pPr>
      <w:r>
        <w:rPr>
          <w:rFonts w:cs="Arial"/>
          <w:sz w:val="24"/>
          <w:szCs w:val="24"/>
        </w:rPr>
        <w:br w:type="page"/>
      </w:r>
    </w:p>
    <w:p w14:paraId="76CF38EF" w14:textId="77777777" w:rsidR="00000000" w:rsidRDefault="00000000">
      <w:pPr>
        <w:pStyle w:val="NormalWeb"/>
        <w:divId w:val="33770706"/>
        <w:rPr>
          <w:rFonts w:ascii="Arial" w:hAnsi="Arial" w:cs="Arial"/>
          <w:color w:val="000000"/>
          <w:sz w:val="22"/>
          <w:szCs w:val="22"/>
        </w:rPr>
      </w:pPr>
      <w:r>
        <w:rPr>
          <w:rStyle w:val="Strong"/>
          <w:rFonts w:ascii="Arial" w:hAnsi="Arial" w:cs="Arial"/>
          <w:color w:val="000000"/>
          <w:sz w:val="22"/>
          <w:szCs w:val="22"/>
          <w:u w:val="single"/>
        </w:rPr>
        <w:lastRenderedPageBreak/>
        <w:t>NOTES</w:t>
      </w:r>
    </w:p>
    <w:p w14:paraId="06C81C25" w14:textId="77777777" w:rsidR="00000000" w:rsidRDefault="00000000">
      <w:pPr>
        <w:pStyle w:val="NormalWeb"/>
        <w:divId w:val="33770706"/>
        <w:rPr>
          <w:rFonts w:ascii="Arial" w:hAnsi="Arial" w:cs="Arial"/>
          <w:color w:val="000000"/>
          <w:sz w:val="22"/>
          <w:szCs w:val="22"/>
        </w:rPr>
      </w:pPr>
      <w:r>
        <w:rPr>
          <w:rFonts w:ascii="Arial" w:hAnsi="Arial" w:cs="Arial"/>
          <w:color w:val="000000"/>
          <w:sz w:val="22"/>
          <w:szCs w:val="22"/>
        </w:rPr>
        <w:t xml:space="preserve">If you are aggrieved by the decision of Wiltshire Council to refuse the application, you may appeal to the Secretary of State for the Environment.  Details of how to appeal can be obtained from the Planning Inspectorate (website: </w:t>
      </w:r>
      <w:hyperlink r:id="rId8" w:history="1">
        <w:r>
          <w:rPr>
            <w:rStyle w:val="Hyperlink"/>
            <w:rFonts w:ascii="Arial" w:hAnsi="Arial" w:cs="Arial"/>
            <w:sz w:val="22"/>
            <w:szCs w:val="22"/>
          </w:rPr>
          <w:t>www.planning-inspectorate.gov.uk</w:t>
        </w:r>
      </w:hyperlink>
      <w:r>
        <w:rPr>
          <w:rFonts w:ascii="Arial" w:hAnsi="Arial" w:cs="Arial"/>
          <w:color w:val="000000"/>
          <w:sz w:val="22"/>
          <w:szCs w:val="22"/>
        </w:rPr>
        <w:t xml:space="preserve">), or via the Planning Portal (website: </w:t>
      </w:r>
      <w:hyperlink r:id="rId9" w:history="1">
        <w:r>
          <w:rPr>
            <w:rStyle w:val="Hyperlink"/>
            <w:rFonts w:ascii="Arial" w:hAnsi="Arial" w:cs="Arial"/>
            <w:sz w:val="22"/>
            <w:szCs w:val="22"/>
          </w:rPr>
          <w:t>www.planningportal.gov.uk/planning/appeals</w:t>
        </w:r>
      </w:hyperlink>
      <w:r>
        <w:rPr>
          <w:rFonts w:ascii="Arial" w:hAnsi="Arial" w:cs="Arial"/>
          <w:color w:val="000000"/>
          <w:sz w:val="22"/>
          <w:szCs w:val="22"/>
        </w:rPr>
        <w:t>).</w:t>
      </w:r>
    </w:p>
    <w:p w14:paraId="45EC5989" w14:textId="77777777" w:rsidR="00000000" w:rsidRDefault="00000000">
      <w:pPr>
        <w:pStyle w:val="NormalWeb"/>
        <w:divId w:val="33770706"/>
        <w:rPr>
          <w:rFonts w:ascii="Arial" w:hAnsi="Arial" w:cs="Arial"/>
          <w:color w:val="000000"/>
          <w:sz w:val="22"/>
          <w:szCs w:val="22"/>
        </w:rPr>
      </w:pPr>
      <w:r>
        <w:rPr>
          <w:rFonts w:ascii="Arial" w:hAnsi="Arial" w:cs="Arial"/>
          <w:color w:val="000000"/>
          <w:sz w:val="22"/>
          <w:szCs w:val="22"/>
        </w:rPr>
        <w:t> </w:t>
      </w:r>
    </w:p>
    <w:p w14:paraId="1733A90D" w14:textId="77777777" w:rsidR="009F1051" w:rsidRDefault="00000000">
      <w:pPr>
        <w:pStyle w:val="NormalWeb"/>
        <w:divId w:val="33770706"/>
        <w:rPr>
          <w:rFonts w:ascii="Arial" w:hAnsi="Arial" w:cs="Arial"/>
          <w:color w:val="000000"/>
          <w:sz w:val="22"/>
          <w:szCs w:val="22"/>
        </w:rPr>
      </w:pPr>
      <w:r>
        <w:rPr>
          <w:rFonts w:ascii="Arial" w:hAnsi="Arial" w:cs="Arial"/>
          <w:color w:val="000000"/>
          <w:sz w:val="22"/>
          <w:szCs w:val="22"/>
        </w:rPr>
        <w:t xml:space="preserve">If you intend to submit an appeal that you would like examined by inquiry then you must notify the Local Planning Authority and Planning Inspectorate (inquiryappeals@planninginspectorate.gov.uk) at least 10 days before submitting the appeal. </w:t>
      </w:r>
      <w:hyperlink r:id="rId10" w:history="1">
        <w:r>
          <w:rPr>
            <w:rStyle w:val="Hyperlink"/>
            <w:rFonts w:ascii="Arial" w:hAnsi="Arial" w:cs="Arial"/>
            <w:sz w:val="22"/>
            <w:szCs w:val="22"/>
          </w:rPr>
          <w:t>Further details are on GOV.UK</w:t>
        </w:r>
      </w:hyperlink>
    </w:p>
    <w:sectPr w:rsidR="009F105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63AD5"/>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3C77"/>
    <w:rsid w:val="00757F6E"/>
    <w:rsid w:val="0077441A"/>
    <w:rsid w:val="007816B9"/>
    <w:rsid w:val="00793C11"/>
    <w:rsid w:val="007C1B42"/>
    <w:rsid w:val="007D0800"/>
    <w:rsid w:val="008465F3"/>
    <w:rsid w:val="00847A9E"/>
    <w:rsid w:val="00874647"/>
    <w:rsid w:val="00876478"/>
    <w:rsid w:val="0088544E"/>
    <w:rsid w:val="008C37D8"/>
    <w:rsid w:val="008F11F1"/>
    <w:rsid w:val="009160C7"/>
    <w:rsid w:val="00927950"/>
    <w:rsid w:val="0095164B"/>
    <w:rsid w:val="0096046A"/>
    <w:rsid w:val="009A1EB3"/>
    <w:rsid w:val="009A33F3"/>
    <w:rsid w:val="009B3AF8"/>
    <w:rsid w:val="009B4B40"/>
    <w:rsid w:val="009C48A5"/>
    <w:rsid w:val="009D277D"/>
    <w:rsid w:val="009D5A01"/>
    <w:rsid w:val="009E042C"/>
    <w:rsid w:val="009E2713"/>
    <w:rsid w:val="009F1051"/>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6767B"/>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0706">
      <w:bodyDiv w:val="1"/>
      <w:marLeft w:val="0"/>
      <w:marRight w:val="0"/>
      <w:marTop w:val="0"/>
      <w:marBottom w:val="0"/>
      <w:divBdr>
        <w:top w:val="none" w:sz="0" w:space="0" w:color="auto"/>
        <w:left w:val="none" w:sz="0" w:space="0" w:color="auto"/>
        <w:bottom w:val="none" w:sz="0" w:space="0" w:color="auto"/>
        <w:right w:val="none" w:sz="0" w:space="0" w:color="auto"/>
      </w:divBdr>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84696928">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31118315">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1407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ning-inspectorate.gov.uk"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gov.uk/government/collections/casework-dealt-with-by-inquiries" TargetMode="External"/><Relationship Id="rId4" Type="http://schemas.openxmlformats.org/officeDocument/2006/relationships/styles" Target="styles.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salesforceId:910a7fda-a1da-4c26-b10e-1ba9fbde1af1</dc:subject>
  <dc:creator>Philip Skill</dc:creator>
  <cp:keywords/>
  <dc:description/>
  <cp:lastModifiedBy>Brown, Russell</cp:lastModifiedBy>
  <cp:revision>5</cp:revision>
  <dcterms:created xsi:type="dcterms:W3CDTF">2026-07-02T15:10:00Z</dcterms:created>
  <dcterms:modified xsi:type="dcterms:W3CDTF">2026-08-19T08:52:00Z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069Q300000SmNO5IAN</vt:lpwstr>
  </property>
</Properties>
</file>