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66086"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01019D38"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35F92B16"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4A635156" w14:textId="77777777" w:rsidTr="00AA0A02">
        <w:tc>
          <w:tcPr>
            <w:tcW w:w="3681" w:type="dxa"/>
          </w:tcPr>
          <w:p w14:paraId="32F6C3BE"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FC02BF6" w14:textId="0E6E89BE"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PL/2026/03522</w:t>
            </w:r>
            <w:r w:rsidR="00575F0B">
              <w:rPr>
                <w:rFonts w:ascii="Arial" w:eastAsia="Times New Roman" w:hAnsi="Arial" w:cs="Arial"/>
                <w:kern w:val="0"/>
                <w:sz w:val="22"/>
                <w:szCs w:val="22"/>
                <w:lang w:eastAsia="en-GB"/>
                <w14:ligatures w14:val="none"/>
              </w:rPr>
              <w:t xml:space="preserve"> and PL/2026/03840</w:t>
            </w:r>
          </w:p>
        </w:tc>
      </w:tr>
      <w:tr w:rsidR="00C35340" w14:paraId="18C5F575" w14:textId="77777777" w:rsidTr="00AA0A02">
        <w:tc>
          <w:tcPr>
            <w:tcW w:w="3681" w:type="dxa"/>
          </w:tcPr>
          <w:p w14:paraId="5F342955"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F227A97" w14:textId="6F19A1EA"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r w:rsidR="00575F0B">
              <w:rPr>
                <w:rFonts w:ascii="Arial" w:eastAsia="Times New Roman" w:hAnsi="Arial" w:cs="Arial"/>
                <w:kern w:val="0"/>
                <w:sz w:val="22"/>
                <w:szCs w:val="22"/>
                <w:lang w:eastAsia="en-GB"/>
                <w14:ligatures w14:val="none"/>
              </w:rPr>
              <w:t xml:space="preserve"> and Listed Building Consent</w:t>
            </w:r>
          </w:p>
        </w:tc>
      </w:tr>
      <w:tr w:rsidR="00C35340" w14:paraId="591C236C" w14:textId="77777777" w:rsidTr="00AA0A02">
        <w:tc>
          <w:tcPr>
            <w:tcW w:w="3681" w:type="dxa"/>
          </w:tcPr>
          <w:p w14:paraId="7D66540E"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9B39306" w14:textId="4F5DBC79"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Hawthorn Cottage, Mildenhall, Marlborough, SN8 2LP</w:t>
            </w:r>
          </w:p>
        </w:tc>
      </w:tr>
      <w:tr w:rsidR="00C35340" w14:paraId="5905DCF7" w14:textId="77777777" w:rsidTr="00AA0A02">
        <w:tc>
          <w:tcPr>
            <w:tcW w:w="3681" w:type="dxa"/>
          </w:tcPr>
          <w:p w14:paraId="2787C2B3"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1E45060D"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Removal of a garden room, tile hanging to replace white painted timber boarding, new garden walling and provision of a lean-to to greenhouse (Retrospective)</w:t>
            </w:r>
          </w:p>
        </w:tc>
      </w:tr>
      <w:tr w:rsidR="00C35340" w14:paraId="6CFBE051" w14:textId="77777777" w:rsidTr="00AA0A02">
        <w:tc>
          <w:tcPr>
            <w:tcW w:w="3681" w:type="dxa"/>
          </w:tcPr>
          <w:p w14:paraId="50FACB11"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404D3520"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15D97F83"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030ABDA" w14:textId="77777777" w:rsidR="00575F0B" w:rsidRDefault="00575F0B" w:rsidP="005B0FD5">
      <w:pPr>
        <w:spacing w:after="0" w:line="276" w:lineRule="auto"/>
        <w:jc w:val="both"/>
        <w:outlineLvl w:val="2"/>
        <w:rPr>
          <w:rFonts w:ascii="Arial" w:eastAsia="Times New Roman" w:hAnsi="Arial" w:cs="Arial"/>
          <w:b/>
          <w:bCs/>
          <w:kern w:val="0"/>
          <w:sz w:val="22"/>
          <w:szCs w:val="22"/>
          <w:lang w:eastAsia="en-GB"/>
          <w14:ligatures w14:val="none"/>
        </w:rPr>
      </w:pPr>
    </w:p>
    <w:p w14:paraId="6AF046D8" w14:textId="54C1D00B" w:rsidR="005B0FD5" w:rsidRPr="00722BD6" w:rsidRDefault="00575F0B" w:rsidP="009C1702">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This is a joint report for </w:t>
      </w:r>
      <w:r w:rsidRPr="00C777DF">
        <w:rPr>
          <w:rFonts w:ascii="Arial" w:eastAsia="Times New Roman" w:hAnsi="Arial" w:cs="Arial"/>
          <w:kern w:val="0"/>
          <w:sz w:val="22"/>
          <w:szCs w:val="22"/>
          <w:lang w:eastAsia="en-GB"/>
          <w14:ligatures w14:val="none"/>
        </w:rPr>
        <w:t>PL/2026/03522</w:t>
      </w:r>
      <w:r>
        <w:rPr>
          <w:rFonts w:ascii="Arial" w:eastAsia="Times New Roman" w:hAnsi="Arial" w:cs="Arial"/>
          <w:kern w:val="0"/>
          <w:sz w:val="22"/>
          <w:szCs w:val="22"/>
          <w:lang w:eastAsia="en-GB"/>
          <w14:ligatures w14:val="none"/>
        </w:rPr>
        <w:t xml:space="preserve"> (HPP) and PL/2026/03840 (LBC).</w:t>
      </w:r>
      <w:r w:rsidR="0064767D">
        <w:rPr>
          <w:rFonts w:ascii="Arial" w:eastAsia="Times New Roman" w:hAnsi="Arial" w:cs="Arial"/>
          <w:kern w:val="0"/>
          <w:sz w:val="22"/>
          <w:szCs w:val="22"/>
          <w:lang w:eastAsia="en-GB"/>
          <w14:ligatures w14:val="none"/>
        </w:rPr>
        <w:t xml:space="preserve"> Each considers different legislation, guidance and policy. </w:t>
      </w:r>
    </w:p>
    <w:p w14:paraId="1EDAAD34"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46336A8C"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3D8B61B7" w14:textId="2CE4A1CE" w:rsidR="00683C17" w:rsidRPr="00974DBE" w:rsidRDefault="00920DB4" w:rsidP="009C1702">
      <w:pPr>
        <w:spacing w:after="0" w:line="276" w:lineRule="auto"/>
        <w:jc w:val="both"/>
        <w:rPr>
          <w:rFonts w:ascii="Arial" w:eastAsia="Times New Roman" w:hAnsi="Arial" w:cs="Arial"/>
          <w:kern w:val="0"/>
          <w:sz w:val="22"/>
          <w:szCs w:val="22"/>
          <w:lang w:eastAsia="en-GB"/>
          <w14:ligatures w14:val="none"/>
        </w:rPr>
      </w:pPr>
      <w:r w:rsidRPr="00974DBE">
        <w:rPr>
          <w:rFonts w:ascii="Arial" w:eastAsia="Times New Roman" w:hAnsi="Arial" w:cs="Arial"/>
          <w:kern w:val="0"/>
          <w:sz w:val="22"/>
          <w:szCs w:val="22"/>
          <w:lang w:eastAsia="en-GB"/>
          <w14:ligatures w14:val="none"/>
        </w:rPr>
        <w:t>The subject building is a GII listed</w:t>
      </w:r>
      <w:r w:rsidR="0007549E" w:rsidRPr="00974DBE">
        <w:rPr>
          <w:rFonts w:ascii="Arial" w:eastAsia="Times New Roman" w:hAnsi="Arial" w:cs="Arial"/>
          <w:kern w:val="0"/>
          <w:sz w:val="22"/>
          <w:szCs w:val="22"/>
          <w:lang w:eastAsia="en-GB"/>
          <w14:ligatures w14:val="none"/>
        </w:rPr>
        <w:t>, mid C18,</w:t>
      </w:r>
      <w:r w:rsidRPr="00974DBE">
        <w:rPr>
          <w:rFonts w:ascii="Arial" w:eastAsia="Times New Roman" w:hAnsi="Arial" w:cs="Arial"/>
          <w:kern w:val="0"/>
          <w:sz w:val="22"/>
          <w:szCs w:val="22"/>
          <w:lang w:eastAsia="en-GB"/>
          <w14:ligatures w14:val="none"/>
        </w:rPr>
        <w:t xml:space="preserve"> 2-storey </w:t>
      </w:r>
      <w:r w:rsidR="0007549E" w:rsidRPr="00974DBE">
        <w:rPr>
          <w:rFonts w:ascii="Arial" w:eastAsia="Times New Roman" w:hAnsi="Arial" w:cs="Arial"/>
          <w:kern w:val="0"/>
          <w:sz w:val="22"/>
          <w:szCs w:val="22"/>
          <w:lang w:eastAsia="en-GB"/>
          <w14:ligatures w14:val="none"/>
        </w:rPr>
        <w:t>dwelling</w:t>
      </w:r>
      <w:r w:rsidRPr="00974DBE">
        <w:rPr>
          <w:rFonts w:ascii="Arial" w:eastAsia="Times New Roman" w:hAnsi="Arial" w:cs="Arial"/>
          <w:kern w:val="0"/>
          <w:sz w:val="22"/>
          <w:szCs w:val="22"/>
          <w:lang w:eastAsia="en-GB"/>
          <w14:ligatures w14:val="none"/>
        </w:rPr>
        <w:t xml:space="preserve">, with cellar, </w:t>
      </w:r>
      <w:r w:rsidR="0007549E" w:rsidRPr="00974DBE">
        <w:rPr>
          <w:rFonts w:ascii="Arial" w:eastAsia="Times New Roman" w:hAnsi="Arial" w:cs="Arial"/>
          <w:kern w:val="0"/>
          <w:sz w:val="22"/>
          <w:szCs w:val="22"/>
          <w:lang w:eastAsia="en-GB"/>
          <w14:ligatures w14:val="none"/>
        </w:rPr>
        <w:t>built in brick under a tiled roof</w:t>
      </w:r>
      <w:r w:rsidR="001F3AED" w:rsidRPr="00974DBE">
        <w:rPr>
          <w:rFonts w:ascii="Arial" w:eastAsia="Times New Roman" w:hAnsi="Arial" w:cs="Arial"/>
          <w:kern w:val="0"/>
          <w:sz w:val="22"/>
          <w:szCs w:val="22"/>
          <w:lang w:eastAsia="en-GB"/>
          <w14:ligatures w14:val="none"/>
        </w:rPr>
        <w:t xml:space="preserve">, once symmetrical evidencing internal layout alterations. </w:t>
      </w:r>
      <w:r w:rsidR="002F60B6" w:rsidRPr="00974DBE">
        <w:rPr>
          <w:rFonts w:ascii="Arial" w:eastAsia="Times New Roman" w:hAnsi="Arial" w:cs="Arial"/>
          <w:kern w:val="0"/>
          <w:sz w:val="22"/>
          <w:szCs w:val="22"/>
          <w:lang w:eastAsia="en-GB"/>
          <w14:ligatures w14:val="none"/>
        </w:rPr>
        <w:t xml:space="preserve">The property benefits from a </w:t>
      </w:r>
      <w:r w:rsidR="000570B1" w:rsidRPr="00974DBE">
        <w:rPr>
          <w:rFonts w:ascii="Arial" w:eastAsia="Times New Roman" w:hAnsi="Arial" w:cs="Arial"/>
          <w:kern w:val="0"/>
          <w:sz w:val="22"/>
          <w:szCs w:val="22"/>
          <w:lang w:eastAsia="en-GB"/>
          <w14:ligatures w14:val="none"/>
        </w:rPr>
        <w:t xml:space="preserve">large rear </w:t>
      </w:r>
      <w:r w:rsidR="002F60B6" w:rsidRPr="00974DBE">
        <w:rPr>
          <w:rFonts w:ascii="Arial" w:eastAsia="Times New Roman" w:hAnsi="Arial" w:cs="Arial"/>
          <w:kern w:val="0"/>
          <w:sz w:val="22"/>
          <w:szCs w:val="22"/>
          <w:lang w:eastAsia="en-GB"/>
          <w14:ligatures w14:val="none"/>
        </w:rPr>
        <w:t>garden</w:t>
      </w:r>
      <w:r w:rsidR="000570B1" w:rsidRPr="00974DBE">
        <w:rPr>
          <w:rFonts w:ascii="Arial" w:eastAsia="Times New Roman" w:hAnsi="Arial" w:cs="Arial"/>
          <w:kern w:val="0"/>
          <w:sz w:val="22"/>
          <w:szCs w:val="22"/>
          <w:lang w:eastAsia="en-GB"/>
          <w14:ligatures w14:val="none"/>
        </w:rPr>
        <w:t xml:space="preserve"> which includes a kitchen garden area to the south</w:t>
      </w:r>
      <w:r w:rsidR="00F95699" w:rsidRPr="00974DBE">
        <w:rPr>
          <w:rFonts w:ascii="Arial" w:eastAsia="Times New Roman" w:hAnsi="Arial" w:cs="Arial"/>
          <w:kern w:val="0"/>
          <w:sz w:val="22"/>
          <w:szCs w:val="22"/>
          <w:lang w:eastAsia="en-GB"/>
          <w14:ligatures w14:val="none"/>
        </w:rPr>
        <w:t>east</w:t>
      </w:r>
      <w:r w:rsidR="000570B1" w:rsidRPr="00974DBE">
        <w:rPr>
          <w:rFonts w:ascii="Arial" w:eastAsia="Times New Roman" w:hAnsi="Arial" w:cs="Arial"/>
          <w:kern w:val="0"/>
          <w:sz w:val="22"/>
          <w:szCs w:val="22"/>
          <w:lang w:eastAsia="en-GB"/>
          <w14:ligatures w14:val="none"/>
        </w:rPr>
        <w:t xml:space="preserve"> of the property</w:t>
      </w:r>
      <w:r w:rsidR="00274E2D" w:rsidRPr="00974DBE">
        <w:rPr>
          <w:rFonts w:ascii="Arial" w:eastAsia="Times New Roman" w:hAnsi="Arial" w:cs="Arial"/>
          <w:kern w:val="0"/>
          <w:sz w:val="22"/>
          <w:szCs w:val="22"/>
          <w:lang w:eastAsia="en-GB"/>
          <w14:ligatures w14:val="none"/>
        </w:rPr>
        <w:t xml:space="preserve">, and a single storey </w:t>
      </w:r>
      <w:r w:rsidR="00D82DAE" w:rsidRPr="00974DBE">
        <w:rPr>
          <w:rFonts w:ascii="Arial" w:eastAsia="Times New Roman" w:hAnsi="Arial" w:cs="Arial"/>
          <w:kern w:val="0"/>
          <w:sz w:val="22"/>
          <w:szCs w:val="22"/>
          <w:lang w:eastAsia="en-GB"/>
          <w14:ligatures w14:val="none"/>
        </w:rPr>
        <w:t xml:space="preserve">flat-roofed </w:t>
      </w:r>
      <w:r w:rsidR="00274E2D" w:rsidRPr="00974DBE">
        <w:rPr>
          <w:rFonts w:ascii="Arial" w:eastAsia="Times New Roman" w:hAnsi="Arial" w:cs="Arial"/>
          <w:kern w:val="0"/>
          <w:sz w:val="22"/>
          <w:szCs w:val="22"/>
          <w:lang w:eastAsia="en-GB"/>
          <w14:ligatures w14:val="none"/>
        </w:rPr>
        <w:t xml:space="preserve">extension that </w:t>
      </w:r>
      <w:r w:rsidR="00AE4A70" w:rsidRPr="00974DBE">
        <w:rPr>
          <w:rFonts w:ascii="Arial" w:eastAsia="Times New Roman" w:hAnsi="Arial" w:cs="Arial"/>
          <w:kern w:val="0"/>
          <w:sz w:val="22"/>
          <w:szCs w:val="22"/>
          <w:lang w:eastAsia="en-GB"/>
          <w14:ligatures w14:val="none"/>
        </w:rPr>
        <w:t>stretches to the side/west of the property and is hidden from the streetscape by landscaping</w:t>
      </w:r>
      <w:r w:rsidR="00974DBE" w:rsidRPr="00974DBE">
        <w:rPr>
          <w:rFonts w:ascii="Arial" w:eastAsia="Times New Roman" w:hAnsi="Arial" w:cs="Arial"/>
          <w:kern w:val="0"/>
          <w:sz w:val="22"/>
          <w:szCs w:val="22"/>
          <w:lang w:eastAsia="en-GB"/>
          <w14:ligatures w14:val="none"/>
        </w:rPr>
        <w:t xml:space="preserve"> as seen by the site photo below. </w:t>
      </w:r>
    </w:p>
    <w:p w14:paraId="6DC57992" w14:textId="77777777" w:rsidR="009543FB" w:rsidRPr="00974DBE" w:rsidRDefault="009543FB" w:rsidP="009C1702">
      <w:pPr>
        <w:spacing w:after="0" w:line="276" w:lineRule="auto"/>
        <w:jc w:val="both"/>
        <w:rPr>
          <w:rFonts w:ascii="Arial" w:eastAsia="Times New Roman" w:hAnsi="Arial" w:cs="Arial"/>
          <w:kern w:val="0"/>
          <w:sz w:val="22"/>
          <w:szCs w:val="22"/>
          <w:lang w:eastAsia="en-GB"/>
          <w14:ligatures w14:val="none"/>
        </w:rPr>
      </w:pPr>
    </w:p>
    <w:p w14:paraId="5CA93B6D" w14:textId="3495BC7C" w:rsidR="0007549E" w:rsidRPr="00974DBE" w:rsidRDefault="009543FB" w:rsidP="009C1702">
      <w:pPr>
        <w:spacing w:after="0" w:line="276" w:lineRule="auto"/>
        <w:jc w:val="both"/>
        <w:rPr>
          <w:rFonts w:ascii="Arial" w:eastAsia="Times New Roman" w:hAnsi="Arial" w:cs="Arial"/>
          <w:kern w:val="0"/>
          <w:sz w:val="22"/>
          <w:szCs w:val="22"/>
          <w:lang w:eastAsia="en-GB"/>
          <w14:ligatures w14:val="none"/>
        </w:rPr>
      </w:pPr>
      <w:r w:rsidRPr="00974DBE">
        <w:rPr>
          <w:rFonts w:ascii="Arial" w:eastAsia="Times New Roman" w:hAnsi="Arial" w:cs="Arial"/>
          <w:kern w:val="0"/>
          <w:sz w:val="22"/>
          <w:szCs w:val="22"/>
          <w:lang w:eastAsia="en-GB"/>
          <w14:ligatures w14:val="none"/>
        </w:rPr>
        <w:t xml:space="preserve">The property is central to the historic core of Mildenhall as it clusters around the Church and </w:t>
      </w:r>
      <w:r w:rsidR="003554DC" w:rsidRPr="00974DBE">
        <w:rPr>
          <w:rFonts w:ascii="Arial" w:eastAsia="Times New Roman" w:hAnsi="Arial" w:cs="Arial"/>
          <w:kern w:val="0"/>
          <w:sz w:val="22"/>
          <w:szCs w:val="22"/>
          <w:lang w:eastAsia="en-GB"/>
          <w14:ligatures w14:val="none"/>
        </w:rPr>
        <w:t xml:space="preserve">main through </w:t>
      </w:r>
      <w:r w:rsidR="00B80ADD" w:rsidRPr="00974DBE">
        <w:rPr>
          <w:rFonts w:ascii="Arial" w:eastAsia="Times New Roman" w:hAnsi="Arial" w:cs="Arial"/>
          <w:kern w:val="0"/>
          <w:sz w:val="22"/>
          <w:szCs w:val="22"/>
          <w:lang w:eastAsia="en-GB"/>
          <w14:ligatures w14:val="none"/>
        </w:rPr>
        <w:t>highway</w:t>
      </w:r>
      <w:r w:rsidR="00B80ADD">
        <w:rPr>
          <w:rFonts w:ascii="Arial" w:eastAsia="Times New Roman" w:hAnsi="Arial" w:cs="Arial"/>
          <w:kern w:val="0"/>
          <w:sz w:val="22"/>
          <w:szCs w:val="22"/>
          <w:lang w:eastAsia="en-GB"/>
          <w14:ligatures w14:val="none"/>
        </w:rPr>
        <w:t xml:space="preserve"> and</w:t>
      </w:r>
      <w:r w:rsidR="003554DC" w:rsidRPr="00974DBE">
        <w:rPr>
          <w:rFonts w:ascii="Arial" w:eastAsia="Times New Roman" w:hAnsi="Arial" w:cs="Arial"/>
          <w:kern w:val="0"/>
          <w:sz w:val="22"/>
          <w:szCs w:val="22"/>
          <w:lang w:eastAsia="en-GB"/>
          <w14:ligatures w14:val="none"/>
        </w:rPr>
        <w:t xml:space="preserve"> lies within Mildenhall’s </w:t>
      </w:r>
      <w:r w:rsidR="00AD20A5" w:rsidRPr="00974DBE">
        <w:rPr>
          <w:rFonts w:ascii="Arial" w:eastAsia="Times New Roman" w:hAnsi="Arial" w:cs="Arial"/>
          <w:kern w:val="0"/>
          <w:sz w:val="22"/>
          <w:szCs w:val="22"/>
          <w:lang w:eastAsia="en-GB"/>
          <w14:ligatures w14:val="none"/>
        </w:rPr>
        <w:t>Conservation Area</w:t>
      </w:r>
      <w:r w:rsidR="00EF2562" w:rsidRPr="00974DBE">
        <w:rPr>
          <w:rFonts w:ascii="Arial" w:eastAsia="Times New Roman" w:hAnsi="Arial" w:cs="Arial"/>
          <w:kern w:val="0"/>
          <w:sz w:val="22"/>
          <w:szCs w:val="22"/>
          <w:lang w:eastAsia="en-GB"/>
          <w14:ligatures w14:val="none"/>
        </w:rPr>
        <w:t>.</w:t>
      </w:r>
    </w:p>
    <w:p w14:paraId="264C470B" w14:textId="77777777" w:rsidR="007A0BF8" w:rsidRDefault="007A0BF8"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p>
    <w:p w14:paraId="6EA8A74B" w14:textId="16E1ECEB" w:rsidR="007A0BF8" w:rsidRDefault="007A0BF8"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r w:rsidRPr="007A0BF8">
        <w:rPr>
          <w:rFonts w:ascii="Arial" w:eastAsia="Times New Roman" w:hAnsi="Arial" w:cs="Arial"/>
          <w:i/>
          <w:iCs/>
          <w:noProof/>
          <w:color w:val="ED0000"/>
          <w:kern w:val="0"/>
          <w:sz w:val="22"/>
          <w:szCs w:val="22"/>
          <w:lang w:eastAsia="en-GB"/>
          <w14:ligatures w14:val="none"/>
        </w:rPr>
        <w:drawing>
          <wp:inline distT="0" distB="0" distL="0" distR="0" wp14:anchorId="1B6BE2C7" wp14:editId="779E8E2D">
            <wp:extent cx="2883600" cy="2725200"/>
            <wp:effectExtent l="0" t="0" r="0" b="0"/>
            <wp:docPr id="1382087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087196" name=""/>
                    <pic:cNvPicPr/>
                  </pic:nvPicPr>
                  <pic:blipFill>
                    <a:blip r:embed="rId8"/>
                    <a:stretch>
                      <a:fillRect/>
                    </a:stretch>
                  </pic:blipFill>
                  <pic:spPr>
                    <a:xfrm>
                      <a:off x="0" y="0"/>
                      <a:ext cx="2883600" cy="2725200"/>
                    </a:xfrm>
                    <a:prstGeom prst="rect">
                      <a:avLst/>
                    </a:prstGeom>
                  </pic:spPr>
                </pic:pic>
              </a:graphicData>
            </a:graphic>
          </wp:inline>
        </w:drawing>
      </w:r>
      <w:r w:rsidR="00A173CD">
        <w:rPr>
          <w:rFonts w:ascii="Arial" w:eastAsia="Times New Roman" w:hAnsi="Arial" w:cs="Arial"/>
          <w:i/>
          <w:iCs/>
          <w:color w:val="ED0000"/>
          <w:kern w:val="0"/>
          <w:sz w:val="22"/>
          <w:szCs w:val="22"/>
          <w:lang w:eastAsia="en-GB"/>
          <w14:ligatures w14:val="none"/>
        </w:rPr>
        <w:t xml:space="preserve"> </w:t>
      </w:r>
      <w:r w:rsidR="00A173CD" w:rsidRPr="00A173CD">
        <w:rPr>
          <w:rFonts w:ascii="Arial" w:eastAsia="Times New Roman" w:hAnsi="Arial" w:cs="Arial"/>
          <w:i/>
          <w:iCs/>
          <w:noProof/>
          <w:color w:val="ED0000"/>
          <w:kern w:val="0"/>
          <w:sz w:val="22"/>
          <w:szCs w:val="22"/>
          <w:lang w:eastAsia="en-GB"/>
          <w14:ligatures w14:val="none"/>
        </w:rPr>
        <w:drawing>
          <wp:inline distT="0" distB="0" distL="0" distR="0" wp14:anchorId="744AA558" wp14:editId="18C14B43">
            <wp:extent cx="2725200" cy="2725200"/>
            <wp:effectExtent l="0" t="0" r="0" b="0"/>
            <wp:docPr id="698256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256062" name=""/>
                    <pic:cNvPicPr/>
                  </pic:nvPicPr>
                  <pic:blipFill>
                    <a:blip r:embed="rId9"/>
                    <a:stretch>
                      <a:fillRect/>
                    </a:stretch>
                  </pic:blipFill>
                  <pic:spPr>
                    <a:xfrm>
                      <a:off x="0" y="0"/>
                      <a:ext cx="2725200" cy="2725200"/>
                    </a:xfrm>
                    <a:prstGeom prst="rect">
                      <a:avLst/>
                    </a:prstGeom>
                  </pic:spPr>
                </pic:pic>
              </a:graphicData>
            </a:graphic>
          </wp:inline>
        </w:drawing>
      </w:r>
    </w:p>
    <w:p w14:paraId="6D269E02" w14:textId="1978BCFC" w:rsidR="00A173CD" w:rsidRPr="00A173CD" w:rsidRDefault="00A173CD" w:rsidP="00A173CD">
      <w:pPr>
        <w:spacing w:after="0" w:line="276" w:lineRule="auto"/>
        <w:jc w:val="center"/>
        <w:outlineLvl w:val="2"/>
        <w:rPr>
          <w:rFonts w:ascii="Arial" w:eastAsia="Times New Roman" w:hAnsi="Arial" w:cs="Arial"/>
          <w:b/>
          <w:bCs/>
          <w:kern w:val="0"/>
          <w:sz w:val="22"/>
          <w:szCs w:val="22"/>
          <w:lang w:eastAsia="en-GB"/>
          <w14:ligatures w14:val="none"/>
        </w:rPr>
      </w:pPr>
      <w:r w:rsidRPr="00A173CD">
        <w:rPr>
          <w:rFonts w:ascii="Arial" w:eastAsia="Times New Roman" w:hAnsi="Arial" w:cs="Arial"/>
          <w:b/>
          <w:bCs/>
          <w:kern w:val="0"/>
          <w:sz w:val="22"/>
          <w:szCs w:val="22"/>
          <w:lang w:eastAsia="en-GB"/>
          <w14:ligatures w14:val="none"/>
        </w:rPr>
        <w:t>Location Plan and Google Earth Site Photo</w:t>
      </w:r>
    </w:p>
    <w:p w14:paraId="08399459"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3FCD2E8"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1E6917F8" w14:textId="74BF3AFF" w:rsidR="00965A06" w:rsidRPr="00974DBE" w:rsidRDefault="00AB41B6"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974DBE">
        <w:rPr>
          <w:rFonts w:ascii="Arial" w:eastAsia="Times New Roman" w:hAnsi="Arial" w:cs="Arial"/>
          <w:kern w:val="0"/>
          <w:sz w:val="22"/>
          <w:szCs w:val="22"/>
          <w:lang w:eastAsia="en-GB"/>
          <w14:ligatures w14:val="none"/>
        </w:rPr>
        <w:t xml:space="preserve">North Wessex Downs National Landscape (formerly </w:t>
      </w:r>
      <w:r w:rsidR="00AE1BFC" w:rsidRPr="00974DBE">
        <w:rPr>
          <w:rFonts w:ascii="Arial" w:eastAsia="Times New Roman" w:hAnsi="Arial" w:cs="Arial"/>
          <w:kern w:val="0"/>
          <w:sz w:val="22"/>
          <w:szCs w:val="22"/>
          <w:lang w:eastAsia="en-GB"/>
          <w14:ligatures w14:val="none"/>
        </w:rPr>
        <w:t>AONB</w:t>
      </w:r>
      <w:r w:rsidRPr="00974DBE">
        <w:rPr>
          <w:rFonts w:ascii="Arial" w:eastAsia="Times New Roman" w:hAnsi="Arial" w:cs="Arial"/>
          <w:kern w:val="0"/>
          <w:sz w:val="22"/>
          <w:szCs w:val="22"/>
          <w:lang w:eastAsia="en-GB"/>
          <w14:ligatures w14:val="none"/>
        </w:rPr>
        <w:t>)</w:t>
      </w:r>
    </w:p>
    <w:p w14:paraId="6C335BFE" w14:textId="0D675A4B" w:rsidR="007A0BF8" w:rsidRPr="00722BD6" w:rsidRDefault="00947AEA" w:rsidP="007A0BF8">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974DBE">
        <w:rPr>
          <w:rFonts w:ascii="Arial" w:eastAsia="Times New Roman" w:hAnsi="Arial" w:cs="Arial"/>
          <w:kern w:val="0"/>
          <w:sz w:val="22"/>
          <w:szCs w:val="22"/>
          <w:lang w:eastAsia="en-GB"/>
          <w14:ligatures w14:val="none"/>
        </w:rPr>
        <w:lastRenderedPageBreak/>
        <w:t>Flood zone 1 of lowest risk, with increased risk of groundwater flooding (25</w:t>
      </w:r>
      <w:r w:rsidR="00AB41B6" w:rsidRPr="00974DBE">
        <w:rPr>
          <w:rFonts w:ascii="Arial" w:eastAsia="Times New Roman" w:hAnsi="Arial" w:cs="Arial"/>
          <w:kern w:val="0"/>
          <w:sz w:val="22"/>
          <w:szCs w:val="22"/>
          <w:lang w:eastAsia="en-GB"/>
          <w14:ligatures w14:val="none"/>
        </w:rPr>
        <w:t>%&lt;50%).</w:t>
      </w:r>
    </w:p>
    <w:p w14:paraId="25D20118" w14:textId="77777777" w:rsidR="007A0BF8" w:rsidRDefault="007A0BF8" w:rsidP="007A0BF8">
      <w:pPr>
        <w:spacing w:after="0" w:line="276" w:lineRule="auto"/>
        <w:jc w:val="both"/>
        <w:outlineLvl w:val="2"/>
        <w:rPr>
          <w:rFonts w:ascii="Arial" w:eastAsia="Times New Roman" w:hAnsi="Arial" w:cs="Arial"/>
          <w:i/>
          <w:iCs/>
          <w:color w:val="ED0000"/>
          <w:kern w:val="0"/>
          <w:sz w:val="22"/>
          <w:szCs w:val="22"/>
          <w:lang w:eastAsia="en-GB"/>
          <w14:ligatures w14:val="none"/>
        </w:rPr>
      </w:pPr>
    </w:p>
    <w:p w14:paraId="215AD5CE" w14:textId="3E2E3F7F" w:rsidR="007A0BF8" w:rsidRPr="007A0BF8" w:rsidRDefault="007A0BF8" w:rsidP="007A0BF8">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34C90CB7" w14:textId="670A76F5" w:rsidR="007A0BF8" w:rsidRPr="00C557AC" w:rsidRDefault="007A0BF8" w:rsidP="007A0BF8">
      <w:pPr>
        <w:spacing w:after="0" w:line="276" w:lineRule="auto"/>
        <w:jc w:val="both"/>
        <w:outlineLvl w:val="2"/>
        <w:rPr>
          <w:rFonts w:ascii="Arial" w:eastAsia="Times New Roman" w:hAnsi="Arial" w:cs="Arial"/>
          <w:kern w:val="0"/>
          <w:sz w:val="22"/>
          <w:szCs w:val="22"/>
          <w:lang w:eastAsia="en-GB"/>
          <w14:ligatures w14:val="none"/>
        </w:rPr>
      </w:pPr>
      <w:r w:rsidRPr="00C557AC">
        <w:rPr>
          <w:rFonts w:ascii="Arial" w:eastAsia="Times New Roman" w:hAnsi="Arial" w:cs="Arial"/>
          <w:kern w:val="0"/>
          <w:sz w:val="22"/>
          <w:szCs w:val="22"/>
          <w:lang w:eastAsia="en-GB"/>
          <w14:ligatures w14:val="none"/>
        </w:rPr>
        <w:t>The proposal seeks planning permission for</w:t>
      </w:r>
      <w:r w:rsidR="00EB170D" w:rsidRPr="00C557AC">
        <w:rPr>
          <w:rFonts w:ascii="Arial" w:eastAsia="Times New Roman" w:hAnsi="Arial" w:cs="Arial"/>
          <w:kern w:val="0"/>
          <w:sz w:val="22"/>
          <w:szCs w:val="22"/>
          <w:lang w:eastAsia="en-GB"/>
          <w14:ligatures w14:val="none"/>
        </w:rPr>
        <w:t xml:space="preserve"> retrospective works completed between 1990-</w:t>
      </w:r>
      <w:r w:rsidR="00BB1D52" w:rsidRPr="00C557AC">
        <w:rPr>
          <w:rFonts w:ascii="Arial" w:eastAsia="Times New Roman" w:hAnsi="Arial" w:cs="Arial"/>
          <w:kern w:val="0"/>
          <w:sz w:val="22"/>
          <w:szCs w:val="22"/>
          <w:lang w:eastAsia="en-GB"/>
          <w14:ligatures w14:val="none"/>
        </w:rPr>
        <w:t>1992</w:t>
      </w:r>
      <w:r w:rsidR="00920DB4" w:rsidRPr="00C557AC">
        <w:rPr>
          <w:rFonts w:ascii="Arial" w:eastAsia="Times New Roman" w:hAnsi="Arial" w:cs="Arial"/>
          <w:kern w:val="0"/>
          <w:sz w:val="22"/>
          <w:szCs w:val="22"/>
          <w:lang w:eastAsia="en-GB"/>
          <w14:ligatures w14:val="none"/>
        </w:rPr>
        <w:t>:</w:t>
      </w:r>
    </w:p>
    <w:p w14:paraId="697C13A0" w14:textId="381C5646" w:rsidR="003A3DB5" w:rsidRPr="00C557AC" w:rsidRDefault="003A3DB5" w:rsidP="003A3DB5">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C557AC">
        <w:rPr>
          <w:rFonts w:ascii="Arial" w:eastAsia="Times New Roman" w:hAnsi="Arial" w:cs="Arial"/>
          <w:kern w:val="0"/>
          <w:sz w:val="22"/>
          <w:szCs w:val="22"/>
          <w:lang w:eastAsia="en-GB"/>
          <w14:ligatures w14:val="none"/>
        </w:rPr>
        <w:t xml:space="preserve">Removal of a </w:t>
      </w:r>
      <w:r w:rsidR="00977FDF" w:rsidRPr="00C557AC">
        <w:rPr>
          <w:rFonts w:ascii="Arial" w:eastAsia="Times New Roman" w:hAnsi="Arial" w:cs="Arial"/>
          <w:kern w:val="0"/>
          <w:sz w:val="22"/>
          <w:szCs w:val="22"/>
          <w:lang w:eastAsia="en-GB"/>
          <w14:ligatures w14:val="none"/>
        </w:rPr>
        <w:t xml:space="preserve">C20 </w:t>
      </w:r>
      <w:r w:rsidRPr="00C557AC">
        <w:rPr>
          <w:rFonts w:ascii="Arial" w:eastAsia="Times New Roman" w:hAnsi="Arial" w:cs="Arial"/>
          <w:kern w:val="0"/>
          <w:sz w:val="22"/>
          <w:szCs w:val="22"/>
          <w:lang w:eastAsia="en-GB"/>
          <w14:ligatures w14:val="none"/>
        </w:rPr>
        <w:t>garden room</w:t>
      </w:r>
    </w:p>
    <w:p w14:paraId="1C0AD487" w14:textId="277C6A78" w:rsidR="003A3DB5" w:rsidRPr="00C557AC" w:rsidRDefault="003A3DB5" w:rsidP="003A3DB5">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C557AC">
        <w:rPr>
          <w:rFonts w:ascii="Arial" w:eastAsia="Times New Roman" w:hAnsi="Arial" w:cs="Arial"/>
          <w:kern w:val="0"/>
          <w:sz w:val="22"/>
          <w:szCs w:val="22"/>
          <w:lang w:eastAsia="en-GB"/>
          <w14:ligatures w14:val="none"/>
        </w:rPr>
        <w:t xml:space="preserve">Insertion of </w:t>
      </w:r>
      <w:r w:rsidR="00ED17ED" w:rsidRPr="00C557AC">
        <w:rPr>
          <w:rFonts w:ascii="Arial" w:eastAsia="Times New Roman" w:hAnsi="Arial" w:cs="Arial"/>
          <w:kern w:val="0"/>
          <w:sz w:val="22"/>
          <w:szCs w:val="22"/>
          <w:lang w:eastAsia="en-GB"/>
          <w14:ligatures w14:val="none"/>
        </w:rPr>
        <w:t>tile hanging to replace painted timber boarding</w:t>
      </w:r>
      <w:r w:rsidR="00977FDF" w:rsidRPr="00C557AC">
        <w:rPr>
          <w:rFonts w:ascii="Arial" w:eastAsia="Times New Roman" w:hAnsi="Arial" w:cs="Arial"/>
          <w:kern w:val="0"/>
          <w:sz w:val="22"/>
          <w:szCs w:val="22"/>
          <w:lang w:eastAsia="en-GB"/>
          <w14:ligatures w14:val="none"/>
        </w:rPr>
        <w:t xml:space="preserve"> on a C20 extension</w:t>
      </w:r>
    </w:p>
    <w:p w14:paraId="38DC3529" w14:textId="1CB72A22" w:rsidR="00ED17ED" w:rsidRPr="00C557AC" w:rsidRDefault="00ED17ED" w:rsidP="003A3DB5">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C557AC">
        <w:rPr>
          <w:rFonts w:ascii="Arial" w:eastAsia="Times New Roman" w:hAnsi="Arial" w:cs="Arial"/>
          <w:kern w:val="0"/>
          <w:sz w:val="22"/>
          <w:szCs w:val="22"/>
          <w:lang w:eastAsia="en-GB"/>
          <w14:ligatures w14:val="none"/>
        </w:rPr>
        <w:t xml:space="preserve">New garden walling </w:t>
      </w:r>
    </w:p>
    <w:p w14:paraId="34A22122" w14:textId="0ABBCB83" w:rsidR="00ED17ED" w:rsidRPr="00C557AC" w:rsidRDefault="00ED17ED" w:rsidP="003A3DB5">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C557AC">
        <w:rPr>
          <w:rFonts w:ascii="Arial" w:eastAsia="Times New Roman" w:hAnsi="Arial" w:cs="Arial"/>
          <w:kern w:val="0"/>
          <w:sz w:val="22"/>
          <w:szCs w:val="22"/>
          <w:lang w:eastAsia="en-GB"/>
          <w14:ligatures w14:val="none"/>
        </w:rPr>
        <w:t>Erection of a lean-to greenhouse</w:t>
      </w:r>
    </w:p>
    <w:p w14:paraId="3A46D18E" w14:textId="77777777" w:rsidR="00D243D3" w:rsidRDefault="00D243D3" w:rsidP="007A0BF8">
      <w:pPr>
        <w:spacing w:after="0" w:line="276" w:lineRule="auto"/>
        <w:jc w:val="both"/>
        <w:outlineLvl w:val="2"/>
        <w:rPr>
          <w:rFonts w:ascii="Arial" w:eastAsia="Times New Roman" w:hAnsi="Arial" w:cs="Arial"/>
          <w:i/>
          <w:iCs/>
          <w:color w:val="FF0000"/>
          <w:kern w:val="0"/>
          <w:sz w:val="22"/>
          <w:szCs w:val="22"/>
          <w:lang w:eastAsia="en-GB"/>
          <w14:ligatures w14:val="none"/>
        </w:rPr>
      </w:pPr>
    </w:p>
    <w:p w14:paraId="7E8A11B3" w14:textId="0AA930E5" w:rsidR="00D243D3" w:rsidRDefault="00D243D3" w:rsidP="007A0BF8">
      <w:pPr>
        <w:spacing w:after="0" w:line="276" w:lineRule="auto"/>
        <w:jc w:val="both"/>
        <w:outlineLvl w:val="2"/>
        <w:rPr>
          <w:rFonts w:ascii="Arial" w:eastAsia="Times New Roman" w:hAnsi="Arial" w:cs="Arial"/>
          <w:i/>
          <w:iCs/>
          <w:color w:val="FF0000"/>
          <w:kern w:val="0"/>
          <w:sz w:val="22"/>
          <w:szCs w:val="22"/>
          <w:lang w:eastAsia="en-GB"/>
          <w14:ligatures w14:val="none"/>
        </w:rPr>
      </w:pPr>
      <w:r w:rsidRPr="00D243D3">
        <w:rPr>
          <w:rFonts w:ascii="Arial" w:eastAsia="Times New Roman" w:hAnsi="Arial" w:cs="Arial"/>
          <w:i/>
          <w:iCs/>
          <w:noProof/>
          <w:color w:val="FF0000"/>
          <w:kern w:val="0"/>
          <w:sz w:val="22"/>
          <w:szCs w:val="22"/>
          <w:lang w:eastAsia="en-GB"/>
          <w14:ligatures w14:val="none"/>
        </w:rPr>
        <w:drawing>
          <wp:inline distT="0" distB="0" distL="0" distR="0" wp14:anchorId="17C5878D" wp14:editId="009032CD">
            <wp:extent cx="5324475" cy="1661760"/>
            <wp:effectExtent l="0" t="0" r="0" b="0"/>
            <wp:docPr id="38639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39643" name=""/>
                    <pic:cNvPicPr/>
                  </pic:nvPicPr>
                  <pic:blipFill>
                    <a:blip r:embed="rId10"/>
                    <a:stretch>
                      <a:fillRect/>
                    </a:stretch>
                  </pic:blipFill>
                  <pic:spPr>
                    <a:xfrm>
                      <a:off x="0" y="0"/>
                      <a:ext cx="5333661" cy="1664627"/>
                    </a:xfrm>
                    <a:prstGeom prst="rect">
                      <a:avLst/>
                    </a:prstGeom>
                  </pic:spPr>
                </pic:pic>
              </a:graphicData>
            </a:graphic>
          </wp:inline>
        </w:drawing>
      </w:r>
    </w:p>
    <w:p w14:paraId="3BF62A76" w14:textId="2FAFFE84" w:rsidR="005B0265" w:rsidRPr="00C557AC" w:rsidRDefault="00D243D3" w:rsidP="007A0BF8">
      <w:pPr>
        <w:spacing w:after="0" w:line="276" w:lineRule="auto"/>
        <w:jc w:val="both"/>
        <w:outlineLvl w:val="2"/>
        <w:rPr>
          <w:rFonts w:ascii="Arial" w:eastAsia="Times New Roman" w:hAnsi="Arial" w:cs="Arial"/>
          <w:b/>
          <w:bCs/>
          <w:kern w:val="0"/>
          <w:sz w:val="22"/>
          <w:szCs w:val="22"/>
          <w:lang w:eastAsia="en-GB"/>
          <w14:ligatures w14:val="none"/>
        </w:rPr>
      </w:pPr>
      <w:r w:rsidRPr="00C557AC">
        <w:rPr>
          <w:rFonts w:ascii="Arial" w:eastAsia="Times New Roman" w:hAnsi="Arial" w:cs="Arial"/>
          <w:b/>
          <w:bCs/>
          <w:kern w:val="0"/>
          <w:sz w:val="22"/>
          <w:szCs w:val="22"/>
          <w:lang w:eastAsia="en-GB"/>
          <w14:ligatures w14:val="none"/>
        </w:rPr>
        <w:t>Ground Floor Plan</w:t>
      </w:r>
    </w:p>
    <w:p w14:paraId="259E4915" w14:textId="02D84865" w:rsidR="005B0265" w:rsidRPr="00C557AC" w:rsidRDefault="005B0265" w:rsidP="007A0BF8">
      <w:pPr>
        <w:spacing w:after="0" w:line="276" w:lineRule="auto"/>
        <w:jc w:val="both"/>
        <w:outlineLvl w:val="2"/>
        <w:rPr>
          <w:rFonts w:ascii="Arial" w:eastAsia="Times New Roman" w:hAnsi="Arial" w:cs="Arial"/>
          <w:b/>
          <w:bCs/>
          <w:kern w:val="0"/>
          <w:sz w:val="22"/>
          <w:szCs w:val="22"/>
          <w:lang w:eastAsia="en-GB"/>
          <w14:ligatures w14:val="none"/>
        </w:rPr>
      </w:pPr>
      <w:r w:rsidRPr="00C557AC">
        <w:rPr>
          <w:rFonts w:ascii="Arial" w:eastAsia="Times New Roman" w:hAnsi="Arial" w:cs="Arial"/>
          <w:b/>
          <w:bCs/>
          <w:noProof/>
          <w:kern w:val="0"/>
          <w:sz w:val="22"/>
          <w:szCs w:val="22"/>
          <w:lang w:eastAsia="en-GB"/>
          <w14:ligatures w14:val="none"/>
        </w:rPr>
        <w:drawing>
          <wp:inline distT="0" distB="0" distL="0" distR="0" wp14:anchorId="3E5E06EF" wp14:editId="48074708">
            <wp:extent cx="3228975" cy="1531500"/>
            <wp:effectExtent l="0" t="0" r="0" b="0"/>
            <wp:docPr id="7748615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861505" name=""/>
                    <pic:cNvPicPr/>
                  </pic:nvPicPr>
                  <pic:blipFill>
                    <a:blip r:embed="rId11"/>
                    <a:stretch>
                      <a:fillRect/>
                    </a:stretch>
                  </pic:blipFill>
                  <pic:spPr>
                    <a:xfrm>
                      <a:off x="0" y="0"/>
                      <a:ext cx="3236051" cy="1534856"/>
                    </a:xfrm>
                    <a:prstGeom prst="rect">
                      <a:avLst/>
                    </a:prstGeom>
                  </pic:spPr>
                </pic:pic>
              </a:graphicData>
            </a:graphic>
          </wp:inline>
        </w:drawing>
      </w:r>
    </w:p>
    <w:p w14:paraId="0358EA77" w14:textId="501E18C7" w:rsidR="005B0265" w:rsidRPr="00C557AC" w:rsidRDefault="005B0265" w:rsidP="007A0BF8">
      <w:pPr>
        <w:spacing w:after="0" w:line="276" w:lineRule="auto"/>
        <w:jc w:val="both"/>
        <w:outlineLvl w:val="2"/>
        <w:rPr>
          <w:rFonts w:ascii="Arial" w:eastAsia="Times New Roman" w:hAnsi="Arial" w:cs="Arial"/>
          <w:b/>
          <w:bCs/>
          <w:kern w:val="0"/>
          <w:sz w:val="22"/>
          <w:szCs w:val="22"/>
          <w:lang w:eastAsia="en-GB"/>
          <w14:ligatures w14:val="none"/>
        </w:rPr>
      </w:pPr>
      <w:r w:rsidRPr="00C557AC">
        <w:rPr>
          <w:rFonts w:ascii="Arial" w:eastAsia="Times New Roman" w:hAnsi="Arial" w:cs="Arial"/>
          <w:b/>
          <w:bCs/>
          <w:kern w:val="0"/>
          <w:sz w:val="22"/>
          <w:szCs w:val="22"/>
          <w:lang w:eastAsia="en-GB"/>
          <w14:ligatures w14:val="none"/>
        </w:rPr>
        <w:t>First Floor Plan</w:t>
      </w:r>
    </w:p>
    <w:p w14:paraId="1BAF1D8F" w14:textId="77777777" w:rsidR="00A26CE9" w:rsidRPr="00C557AC" w:rsidRDefault="00A26CE9" w:rsidP="007A0BF8">
      <w:pPr>
        <w:spacing w:after="0" w:line="276" w:lineRule="auto"/>
        <w:jc w:val="both"/>
        <w:outlineLvl w:val="2"/>
        <w:rPr>
          <w:rFonts w:ascii="Arial" w:eastAsia="Times New Roman" w:hAnsi="Arial" w:cs="Arial"/>
          <w:kern w:val="0"/>
          <w:sz w:val="22"/>
          <w:szCs w:val="22"/>
          <w:lang w:eastAsia="en-GB"/>
          <w14:ligatures w14:val="none"/>
        </w:rPr>
      </w:pPr>
    </w:p>
    <w:p w14:paraId="0EF50686" w14:textId="77777777" w:rsidR="00474DA1" w:rsidRDefault="00A26CE9" w:rsidP="007A0BF8">
      <w:pPr>
        <w:spacing w:after="0" w:line="276" w:lineRule="auto"/>
        <w:jc w:val="both"/>
        <w:outlineLvl w:val="2"/>
        <w:rPr>
          <w:noProof/>
        </w:rPr>
      </w:pPr>
      <w:r w:rsidRPr="00A26CE9">
        <w:rPr>
          <w:rFonts w:ascii="Arial" w:eastAsia="Times New Roman" w:hAnsi="Arial" w:cs="Arial"/>
          <w:i/>
          <w:iCs/>
          <w:noProof/>
          <w:color w:val="FF0000"/>
          <w:kern w:val="0"/>
          <w:sz w:val="22"/>
          <w:szCs w:val="22"/>
          <w:lang w:eastAsia="en-GB"/>
          <w14:ligatures w14:val="none"/>
        </w:rPr>
        <w:drawing>
          <wp:inline distT="0" distB="0" distL="0" distR="0" wp14:anchorId="3F5BB693" wp14:editId="420F8B85">
            <wp:extent cx="4388380" cy="2362200"/>
            <wp:effectExtent l="0" t="0" r="0" b="0"/>
            <wp:docPr id="98485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85971" name=""/>
                    <pic:cNvPicPr/>
                  </pic:nvPicPr>
                  <pic:blipFill rotWithShape="1">
                    <a:blip r:embed="rId12"/>
                    <a:srcRect t="3081"/>
                    <a:stretch>
                      <a:fillRect/>
                    </a:stretch>
                  </pic:blipFill>
                  <pic:spPr bwMode="auto">
                    <a:xfrm>
                      <a:off x="0" y="0"/>
                      <a:ext cx="4412922" cy="2375411"/>
                    </a:xfrm>
                    <a:prstGeom prst="rect">
                      <a:avLst/>
                    </a:prstGeom>
                    <a:ln>
                      <a:noFill/>
                    </a:ln>
                    <a:extLst>
                      <a:ext uri="{53640926-AAD7-44D8-BBD7-CCE9431645EC}">
                        <a14:shadowObscured xmlns:a14="http://schemas.microsoft.com/office/drawing/2010/main"/>
                      </a:ext>
                    </a:extLst>
                  </pic:spPr>
                </pic:pic>
              </a:graphicData>
            </a:graphic>
          </wp:inline>
        </w:drawing>
      </w:r>
      <w:r w:rsidR="00BA1B18" w:rsidRPr="00BA1B18">
        <w:rPr>
          <w:noProof/>
        </w:rPr>
        <w:t xml:space="preserve"> </w:t>
      </w:r>
    </w:p>
    <w:p w14:paraId="11AE9B6E" w14:textId="728D870D" w:rsidR="00722BD6" w:rsidRDefault="00722BD6" w:rsidP="007A0BF8">
      <w:pPr>
        <w:spacing w:after="0" w:line="276" w:lineRule="auto"/>
        <w:jc w:val="both"/>
        <w:outlineLvl w:val="2"/>
        <w:rPr>
          <w:noProof/>
        </w:rPr>
      </w:pPr>
      <w:r w:rsidRPr="00722BD6">
        <w:rPr>
          <w:rFonts w:ascii="Arial" w:hAnsi="Arial" w:cs="Arial"/>
          <w:b/>
          <w:bCs/>
          <w:noProof/>
          <w:sz w:val="22"/>
          <w:szCs w:val="22"/>
        </w:rPr>
        <w:t>Rear Elevation</w:t>
      </w:r>
    </w:p>
    <w:p w14:paraId="2EE86DED" w14:textId="7AA21E69" w:rsidR="00A26CE9" w:rsidRPr="00722BD6" w:rsidRDefault="00BA1B18" w:rsidP="00474DA1">
      <w:pPr>
        <w:spacing w:after="0" w:line="276" w:lineRule="auto"/>
        <w:outlineLvl w:val="2"/>
        <w:rPr>
          <w:b/>
          <w:bCs/>
          <w:noProof/>
        </w:rPr>
      </w:pPr>
      <w:r w:rsidRPr="00722BD6">
        <w:rPr>
          <w:rFonts w:ascii="Arial" w:eastAsia="Times New Roman" w:hAnsi="Arial" w:cs="Arial"/>
          <w:b/>
          <w:bCs/>
          <w:i/>
          <w:iCs/>
          <w:noProof/>
          <w:color w:val="FF0000"/>
          <w:kern w:val="0"/>
          <w:sz w:val="22"/>
          <w:szCs w:val="22"/>
          <w:lang w:eastAsia="en-GB"/>
          <w14:ligatures w14:val="none"/>
        </w:rPr>
        <w:lastRenderedPageBreak/>
        <w:drawing>
          <wp:inline distT="0" distB="0" distL="0" distR="0" wp14:anchorId="0B08CE96" wp14:editId="233A17A8">
            <wp:extent cx="3533775" cy="1977912"/>
            <wp:effectExtent l="0" t="0" r="0" b="3810"/>
            <wp:docPr id="1537796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796754" name=""/>
                    <pic:cNvPicPr/>
                  </pic:nvPicPr>
                  <pic:blipFill>
                    <a:blip r:embed="rId13"/>
                    <a:stretch>
                      <a:fillRect/>
                    </a:stretch>
                  </pic:blipFill>
                  <pic:spPr>
                    <a:xfrm>
                      <a:off x="0" y="0"/>
                      <a:ext cx="3550508" cy="1987277"/>
                    </a:xfrm>
                    <a:prstGeom prst="rect">
                      <a:avLst/>
                    </a:prstGeom>
                  </pic:spPr>
                </pic:pic>
              </a:graphicData>
            </a:graphic>
          </wp:inline>
        </w:drawing>
      </w:r>
    </w:p>
    <w:p w14:paraId="1DBD5C47" w14:textId="0489DB8D" w:rsidR="0095049D" w:rsidRPr="00722BD6" w:rsidRDefault="0095049D" w:rsidP="00474DA1">
      <w:pPr>
        <w:spacing w:after="0" w:line="276" w:lineRule="auto"/>
        <w:outlineLvl w:val="2"/>
        <w:rPr>
          <w:rFonts w:ascii="Arial" w:eastAsia="Times New Roman" w:hAnsi="Arial" w:cs="Arial"/>
          <w:b/>
          <w:bCs/>
          <w:i/>
          <w:iCs/>
          <w:color w:val="FF0000"/>
          <w:kern w:val="0"/>
          <w:sz w:val="22"/>
          <w:szCs w:val="22"/>
          <w:lang w:eastAsia="en-GB"/>
          <w14:ligatures w14:val="none"/>
        </w:rPr>
      </w:pPr>
      <w:r w:rsidRPr="00722BD6">
        <w:rPr>
          <w:rFonts w:ascii="Arial" w:hAnsi="Arial" w:cs="Arial"/>
          <w:b/>
          <w:bCs/>
          <w:noProof/>
          <w:sz w:val="22"/>
          <w:szCs w:val="22"/>
        </w:rPr>
        <w:t>Front Elevation</w:t>
      </w:r>
    </w:p>
    <w:p w14:paraId="30DFEE2E" w14:textId="77777777" w:rsidR="007A0BF8" w:rsidRPr="007A0BF8" w:rsidRDefault="007A0BF8" w:rsidP="007A0BF8">
      <w:pPr>
        <w:spacing w:after="0" w:line="276" w:lineRule="auto"/>
        <w:jc w:val="both"/>
        <w:outlineLvl w:val="2"/>
        <w:rPr>
          <w:rFonts w:ascii="Arial" w:eastAsia="Times New Roman" w:hAnsi="Arial" w:cs="Arial"/>
          <w:i/>
          <w:iCs/>
          <w:color w:val="ED0000"/>
          <w:kern w:val="0"/>
          <w:sz w:val="22"/>
          <w:szCs w:val="22"/>
          <w:lang w:eastAsia="en-GB"/>
          <w14:ligatures w14:val="none"/>
        </w:rPr>
      </w:pPr>
    </w:p>
    <w:p w14:paraId="40C9466E" w14:textId="3776DCF6" w:rsidR="00683C17" w:rsidRDefault="00553076" w:rsidP="009C1702">
      <w:pPr>
        <w:spacing w:after="0" w:line="276" w:lineRule="auto"/>
        <w:jc w:val="both"/>
        <w:outlineLvl w:val="2"/>
        <w:rPr>
          <w:rFonts w:ascii="Arial" w:eastAsia="Times New Roman" w:hAnsi="Arial" w:cs="Arial"/>
          <w:b/>
          <w:bCs/>
          <w:kern w:val="0"/>
          <w:sz w:val="22"/>
          <w:szCs w:val="22"/>
          <w:lang w:eastAsia="en-GB"/>
          <w14:ligatures w14:val="none"/>
        </w:rPr>
      </w:pPr>
      <w:r w:rsidRPr="00553076">
        <w:rPr>
          <w:rFonts w:ascii="Arial" w:eastAsia="Times New Roman" w:hAnsi="Arial" w:cs="Arial"/>
          <w:b/>
          <w:bCs/>
          <w:noProof/>
          <w:kern w:val="0"/>
          <w:sz w:val="22"/>
          <w:szCs w:val="22"/>
          <w:lang w:eastAsia="en-GB"/>
          <w14:ligatures w14:val="none"/>
        </w:rPr>
        <w:drawing>
          <wp:inline distT="0" distB="0" distL="0" distR="0" wp14:anchorId="09F0723C" wp14:editId="6D970D18">
            <wp:extent cx="1803600" cy="1368000"/>
            <wp:effectExtent l="0" t="0" r="6350" b="3810"/>
            <wp:docPr id="1132686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686294" name=""/>
                    <pic:cNvPicPr/>
                  </pic:nvPicPr>
                  <pic:blipFill rotWithShape="1">
                    <a:blip r:embed="rId14"/>
                    <a:srcRect r="7564"/>
                    <a:stretch>
                      <a:fillRect/>
                    </a:stretch>
                  </pic:blipFill>
                  <pic:spPr bwMode="auto">
                    <a:xfrm>
                      <a:off x="0" y="0"/>
                      <a:ext cx="1803600" cy="1368000"/>
                    </a:xfrm>
                    <a:prstGeom prst="rect">
                      <a:avLst/>
                    </a:prstGeom>
                    <a:ln>
                      <a:noFill/>
                    </a:ln>
                    <a:extLst>
                      <a:ext uri="{53640926-AAD7-44D8-BBD7-CCE9431645EC}">
                        <a14:shadowObscured xmlns:a14="http://schemas.microsoft.com/office/drawing/2010/main"/>
                      </a:ext>
                    </a:extLst>
                  </pic:spPr>
                </pic:pic>
              </a:graphicData>
            </a:graphic>
          </wp:inline>
        </w:drawing>
      </w:r>
      <w:r w:rsidR="001F3AED">
        <w:rPr>
          <w:rFonts w:ascii="Arial" w:eastAsia="Times New Roman" w:hAnsi="Arial" w:cs="Arial"/>
          <w:b/>
          <w:bCs/>
          <w:kern w:val="0"/>
          <w:sz w:val="22"/>
          <w:szCs w:val="22"/>
          <w:lang w:eastAsia="en-GB"/>
          <w14:ligatures w14:val="none"/>
        </w:rPr>
        <w:t xml:space="preserve"> </w:t>
      </w:r>
      <w:r w:rsidR="001F3AED" w:rsidRPr="00DD79CD">
        <w:rPr>
          <w:rFonts w:ascii="Arial" w:eastAsia="Times New Roman" w:hAnsi="Arial" w:cs="Arial"/>
          <w:b/>
          <w:bCs/>
          <w:noProof/>
          <w:kern w:val="0"/>
          <w:sz w:val="22"/>
          <w:szCs w:val="22"/>
          <w:lang w:eastAsia="en-GB"/>
          <w14:ligatures w14:val="none"/>
        </w:rPr>
        <w:drawing>
          <wp:inline distT="0" distB="0" distL="0" distR="0" wp14:anchorId="781F81BA" wp14:editId="0CF3462D">
            <wp:extent cx="2062800" cy="1368000"/>
            <wp:effectExtent l="0" t="0" r="0" b="3810"/>
            <wp:docPr id="1713460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460056" name=""/>
                    <pic:cNvPicPr/>
                  </pic:nvPicPr>
                  <pic:blipFill rotWithShape="1">
                    <a:blip r:embed="rId15"/>
                    <a:srcRect t="3482"/>
                    <a:stretch>
                      <a:fillRect/>
                    </a:stretch>
                  </pic:blipFill>
                  <pic:spPr bwMode="auto">
                    <a:xfrm>
                      <a:off x="0" y="0"/>
                      <a:ext cx="2062800" cy="1368000"/>
                    </a:xfrm>
                    <a:prstGeom prst="rect">
                      <a:avLst/>
                    </a:prstGeom>
                    <a:ln>
                      <a:noFill/>
                    </a:ln>
                    <a:extLst>
                      <a:ext uri="{53640926-AAD7-44D8-BBD7-CCE9431645EC}">
                        <a14:shadowObscured xmlns:a14="http://schemas.microsoft.com/office/drawing/2010/main"/>
                      </a:ext>
                    </a:extLst>
                  </pic:spPr>
                </pic:pic>
              </a:graphicData>
            </a:graphic>
          </wp:inline>
        </w:drawing>
      </w:r>
      <w:r w:rsidR="008C532E">
        <w:rPr>
          <w:rFonts w:ascii="Arial" w:eastAsia="Times New Roman" w:hAnsi="Arial" w:cs="Arial"/>
          <w:b/>
          <w:bCs/>
          <w:kern w:val="0"/>
          <w:sz w:val="22"/>
          <w:szCs w:val="22"/>
          <w:lang w:eastAsia="en-GB"/>
          <w14:ligatures w14:val="none"/>
        </w:rPr>
        <w:t xml:space="preserve"> </w:t>
      </w:r>
      <w:r w:rsidR="008C532E" w:rsidRPr="008C532E">
        <w:rPr>
          <w:rFonts w:ascii="Arial" w:eastAsia="Times New Roman" w:hAnsi="Arial" w:cs="Arial"/>
          <w:b/>
          <w:bCs/>
          <w:noProof/>
          <w:kern w:val="0"/>
          <w:sz w:val="22"/>
          <w:szCs w:val="22"/>
          <w:lang w:eastAsia="en-GB"/>
          <w14:ligatures w14:val="none"/>
        </w:rPr>
        <w:drawing>
          <wp:inline distT="0" distB="0" distL="0" distR="0" wp14:anchorId="74650A88" wp14:editId="17CAAA51">
            <wp:extent cx="1733550" cy="1367679"/>
            <wp:effectExtent l="0" t="0" r="0" b="4445"/>
            <wp:docPr id="878230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230815" name=""/>
                    <pic:cNvPicPr/>
                  </pic:nvPicPr>
                  <pic:blipFill rotWithShape="1">
                    <a:blip r:embed="rId16"/>
                    <a:srcRect r="6474"/>
                    <a:stretch>
                      <a:fillRect/>
                    </a:stretch>
                  </pic:blipFill>
                  <pic:spPr bwMode="auto">
                    <a:xfrm>
                      <a:off x="0" y="0"/>
                      <a:ext cx="1733957" cy="1368000"/>
                    </a:xfrm>
                    <a:prstGeom prst="rect">
                      <a:avLst/>
                    </a:prstGeom>
                    <a:ln>
                      <a:noFill/>
                    </a:ln>
                    <a:extLst>
                      <a:ext uri="{53640926-AAD7-44D8-BBD7-CCE9431645EC}">
                        <a14:shadowObscured xmlns:a14="http://schemas.microsoft.com/office/drawing/2010/main"/>
                      </a:ext>
                    </a:extLst>
                  </pic:spPr>
                </pic:pic>
              </a:graphicData>
            </a:graphic>
          </wp:inline>
        </w:drawing>
      </w:r>
    </w:p>
    <w:p w14:paraId="58785002" w14:textId="05486576" w:rsidR="00DD79CD" w:rsidRDefault="00722BD6" w:rsidP="001F3AED">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Site photos from </w:t>
      </w:r>
      <w:r w:rsidR="00553076">
        <w:rPr>
          <w:rFonts w:ascii="Arial" w:eastAsia="Times New Roman" w:hAnsi="Arial" w:cs="Arial"/>
          <w:b/>
          <w:bCs/>
          <w:kern w:val="0"/>
          <w:sz w:val="22"/>
          <w:szCs w:val="22"/>
          <w:lang w:eastAsia="en-GB"/>
          <w14:ligatures w14:val="none"/>
        </w:rPr>
        <w:t xml:space="preserve">1938, </w:t>
      </w:r>
      <w:r w:rsidR="00DD79CD">
        <w:rPr>
          <w:rFonts w:ascii="Arial" w:eastAsia="Times New Roman" w:hAnsi="Arial" w:cs="Arial"/>
          <w:b/>
          <w:bCs/>
          <w:kern w:val="0"/>
          <w:sz w:val="22"/>
          <w:szCs w:val="22"/>
          <w:lang w:eastAsia="en-GB"/>
          <w14:ligatures w14:val="none"/>
        </w:rPr>
        <w:t>1980s</w:t>
      </w:r>
      <w:r w:rsidR="00B648EA">
        <w:rPr>
          <w:rFonts w:ascii="Arial" w:eastAsia="Times New Roman" w:hAnsi="Arial" w:cs="Arial"/>
          <w:b/>
          <w:bCs/>
          <w:kern w:val="0"/>
          <w:sz w:val="22"/>
          <w:szCs w:val="22"/>
          <w:lang w:eastAsia="en-GB"/>
          <w14:ligatures w14:val="none"/>
        </w:rPr>
        <w:t xml:space="preserve"> </w:t>
      </w:r>
      <w:r w:rsidR="001F3AED">
        <w:rPr>
          <w:rFonts w:ascii="Arial" w:eastAsia="Times New Roman" w:hAnsi="Arial" w:cs="Arial"/>
          <w:b/>
          <w:bCs/>
          <w:kern w:val="0"/>
          <w:sz w:val="22"/>
          <w:szCs w:val="22"/>
          <w:lang w:eastAsia="en-GB"/>
          <w14:ligatures w14:val="none"/>
        </w:rPr>
        <w:t>(</w:t>
      </w:r>
      <w:r>
        <w:rPr>
          <w:rFonts w:ascii="Arial" w:eastAsia="Times New Roman" w:hAnsi="Arial" w:cs="Arial"/>
          <w:b/>
          <w:bCs/>
          <w:kern w:val="0"/>
          <w:sz w:val="22"/>
          <w:szCs w:val="22"/>
          <w:lang w:eastAsia="en-GB"/>
          <w14:ligatures w14:val="none"/>
        </w:rPr>
        <w:t>showing</w:t>
      </w:r>
      <w:r w:rsidR="001F3AED">
        <w:rPr>
          <w:rFonts w:ascii="Arial" w:eastAsia="Times New Roman" w:hAnsi="Arial" w:cs="Arial"/>
          <w:b/>
          <w:bCs/>
          <w:kern w:val="0"/>
          <w:sz w:val="22"/>
          <w:szCs w:val="22"/>
          <w:lang w:eastAsia="en-GB"/>
          <w14:ligatures w14:val="none"/>
        </w:rPr>
        <w:t xml:space="preserve"> </w:t>
      </w:r>
      <w:r w:rsidR="00B648EA">
        <w:rPr>
          <w:rFonts w:ascii="Arial" w:eastAsia="Times New Roman" w:hAnsi="Arial" w:cs="Arial"/>
          <w:b/>
          <w:bCs/>
          <w:kern w:val="0"/>
          <w:sz w:val="22"/>
          <w:szCs w:val="22"/>
          <w:lang w:eastAsia="en-GB"/>
          <w14:ligatures w14:val="none"/>
        </w:rPr>
        <w:t>garden room</w:t>
      </w:r>
      <w:r w:rsidR="001F3AED">
        <w:rPr>
          <w:rFonts w:ascii="Arial" w:eastAsia="Times New Roman" w:hAnsi="Arial" w:cs="Arial"/>
          <w:b/>
          <w:bCs/>
          <w:kern w:val="0"/>
          <w:sz w:val="22"/>
          <w:szCs w:val="22"/>
          <w:lang w:eastAsia="en-GB"/>
          <w14:ligatures w14:val="none"/>
        </w:rPr>
        <w:t>)</w:t>
      </w:r>
      <w:r w:rsidR="00DD79CD">
        <w:rPr>
          <w:rFonts w:ascii="Arial" w:eastAsia="Times New Roman" w:hAnsi="Arial" w:cs="Arial"/>
          <w:b/>
          <w:bCs/>
          <w:kern w:val="0"/>
          <w:sz w:val="22"/>
          <w:szCs w:val="22"/>
          <w:lang w:eastAsia="en-GB"/>
          <w14:ligatures w14:val="none"/>
        </w:rPr>
        <w:t xml:space="preserve"> </w:t>
      </w:r>
      <w:r w:rsidR="00553076">
        <w:rPr>
          <w:rFonts w:ascii="Arial" w:eastAsia="Times New Roman" w:hAnsi="Arial" w:cs="Arial"/>
          <w:b/>
          <w:bCs/>
          <w:kern w:val="0"/>
          <w:sz w:val="22"/>
          <w:szCs w:val="22"/>
          <w:lang w:eastAsia="en-GB"/>
          <w14:ligatures w14:val="none"/>
        </w:rPr>
        <w:t xml:space="preserve">and </w:t>
      </w:r>
      <w:r w:rsidR="008C532E">
        <w:rPr>
          <w:rFonts w:ascii="Arial" w:eastAsia="Times New Roman" w:hAnsi="Arial" w:cs="Arial"/>
          <w:b/>
          <w:bCs/>
          <w:kern w:val="0"/>
          <w:sz w:val="22"/>
          <w:szCs w:val="22"/>
          <w:lang w:eastAsia="en-GB"/>
          <w14:ligatures w14:val="none"/>
        </w:rPr>
        <w:t xml:space="preserve">existing </w:t>
      </w:r>
      <w:r w:rsidR="001F3AED">
        <w:rPr>
          <w:rFonts w:ascii="Arial" w:eastAsia="Times New Roman" w:hAnsi="Arial" w:cs="Arial"/>
          <w:b/>
          <w:bCs/>
          <w:kern w:val="0"/>
          <w:sz w:val="22"/>
          <w:szCs w:val="22"/>
          <w:lang w:eastAsia="en-GB"/>
          <w14:ligatures w14:val="none"/>
        </w:rPr>
        <w:t xml:space="preserve">rear </w:t>
      </w:r>
      <w:r w:rsidR="008C532E">
        <w:rPr>
          <w:rFonts w:ascii="Arial" w:eastAsia="Times New Roman" w:hAnsi="Arial" w:cs="Arial"/>
          <w:b/>
          <w:bCs/>
          <w:kern w:val="0"/>
          <w:sz w:val="22"/>
          <w:szCs w:val="22"/>
          <w:lang w:eastAsia="en-GB"/>
          <w14:ligatures w14:val="none"/>
        </w:rPr>
        <w:t>elevations</w:t>
      </w:r>
    </w:p>
    <w:p w14:paraId="650DDA32" w14:textId="77777777" w:rsidR="008C5C93" w:rsidRDefault="008C5C93" w:rsidP="009C1702">
      <w:pPr>
        <w:spacing w:after="0" w:line="276" w:lineRule="auto"/>
        <w:jc w:val="both"/>
        <w:outlineLvl w:val="2"/>
        <w:rPr>
          <w:rFonts w:ascii="Arial" w:eastAsia="Times New Roman" w:hAnsi="Arial" w:cs="Arial"/>
          <w:b/>
          <w:bCs/>
          <w:kern w:val="0"/>
          <w:sz w:val="22"/>
          <w:szCs w:val="22"/>
          <w:lang w:eastAsia="en-GB"/>
          <w14:ligatures w14:val="none"/>
        </w:rPr>
      </w:pPr>
    </w:p>
    <w:p w14:paraId="2F52EE87" w14:textId="3EF50ACD" w:rsidR="008C5C93" w:rsidRDefault="008C5C93" w:rsidP="009C1702">
      <w:pPr>
        <w:spacing w:after="0" w:line="276" w:lineRule="auto"/>
        <w:jc w:val="both"/>
        <w:outlineLvl w:val="2"/>
        <w:rPr>
          <w:rFonts w:ascii="Arial" w:eastAsia="Times New Roman" w:hAnsi="Arial" w:cs="Arial"/>
          <w:b/>
          <w:bCs/>
          <w:kern w:val="0"/>
          <w:sz w:val="22"/>
          <w:szCs w:val="22"/>
          <w:lang w:eastAsia="en-GB"/>
          <w14:ligatures w14:val="none"/>
        </w:rPr>
      </w:pPr>
      <w:r w:rsidRPr="008C5C93">
        <w:rPr>
          <w:rFonts w:ascii="Arial" w:eastAsia="Times New Roman" w:hAnsi="Arial" w:cs="Arial"/>
          <w:b/>
          <w:bCs/>
          <w:noProof/>
          <w:kern w:val="0"/>
          <w:sz w:val="22"/>
          <w:szCs w:val="22"/>
          <w:lang w:eastAsia="en-GB"/>
          <w14:ligatures w14:val="none"/>
        </w:rPr>
        <w:drawing>
          <wp:inline distT="0" distB="0" distL="0" distR="0" wp14:anchorId="59AC3941" wp14:editId="04F03DB1">
            <wp:extent cx="2684116" cy="2149475"/>
            <wp:effectExtent l="0" t="0" r="2540" b="3175"/>
            <wp:docPr id="1097201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201293" name=""/>
                    <pic:cNvPicPr/>
                  </pic:nvPicPr>
                  <pic:blipFill>
                    <a:blip r:embed="rId17"/>
                    <a:stretch>
                      <a:fillRect/>
                    </a:stretch>
                  </pic:blipFill>
                  <pic:spPr>
                    <a:xfrm>
                      <a:off x="0" y="0"/>
                      <a:ext cx="2685772" cy="2150801"/>
                    </a:xfrm>
                    <a:prstGeom prst="rect">
                      <a:avLst/>
                    </a:prstGeom>
                  </pic:spPr>
                </pic:pic>
              </a:graphicData>
            </a:graphic>
          </wp:inline>
        </w:drawing>
      </w:r>
    </w:p>
    <w:p w14:paraId="57056E8B" w14:textId="288BA866" w:rsidR="008C5C93" w:rsidRDefault="008C5C93" w:rsidP="009C1702">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Tile hanging on modern side extension </w:t>
      </w:r>
    </w:p>
    <w:p w14:paraId="387D3C23" w14:textId="77777777" w:rsidR="005347E1" w:rsidRDefault="005347E1" w:rsidP="009C1702">
      <w:pPr>
        <w:spacing w:after="0" w:line="276" w:lineRule="auto"/>
        <w:jc w:val="both"/>
        <w:outlineLvl w:val="2"/>
        <w:rPr>
          <w:rFonts w:ascii="Arial" w:eastAsia="Times New Roman" w:hAnsi="Arial" w:cs="Arial"/>
          <w:b/>
          <w:bCs/>
          <w:kern w:val="0"/>
          <w:sz w:val="22"/>
          <w:szCs w:val="22"/>
          <w:lang w:eastAsia="en-GB"/>
          <w14:ligatures w14:val="none"/>
        </w:rPr>
      </w:pPr>
    </w:p>
    <w:p w14:paraId="31C5A5B4" w14:textId="7CE4C05C" w:rsidR="005347E1" w:rsidRDefault="005347E1" w:rsidP="009C1702">
      <w:pPr>
        <w:spacing w:after="0" w:line="276" w:lineRule="auto"/>
        <w:jc w:val="both"/>
        <w:outlineLvl w:val="2"/>
        <w:rPr>
          <w:rFonts w:ascii="Arial" w:eastAsia="Times New Roman" w:hAnsi="Arial" w:cs="Arial"/>
          <w:b/>
          <w:bCs/>
          <w:kern w:val="0"/>
          <w:sz w:val="22"/>
          <w:szCs w:val="22"/>
          <w:lang w:eastAsia="en-GB"/>
          <w14:ligatures w14:val="none"/>
        </w:rPr>
      </w:pPr>
      <w:r w:rsidRPr="005347E1">
        <w:rPr>
          <w:rFonts w:ascii="Arial" w:eastAsia="Times New Roman" w:hAnsi="Arial" w:cs="Arial"/>
          <w:b/>
          <w:bCs/>
          <w:noProof/>
          <w:kern w:val="0"/>
          <w:sz w:val="22"/>
          <w:szCs w:val="22"/>
          <w:lang w:eastAsia="en-GB"/>
          <w14:ligatures w14:val="none"/>
        </w:rPr>
        <w:drawing>
          <wp:inline distT="0" distB="0" distL="0" distR="0" wp14:anchorId="56FCCAAD" wp14:editId="7D53303C">
            <wp:extent cx="2819400" cy="1843911"/>
            <wp:effectExtent l="0" t="0" r="0" b="4445"/>
            <wp:docPr id="587685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685599" name=""/>
                    <pic:cNvPicPr/>
                  </pic:nvPicPr>
                  <pic:blipFill>
                    <a:blip r:embed="rId18"/>
                    <a:stretch>
                      <a:fillRect/>
                    </a:stretch>
                  </pic:blipFill>
                  <pic:spPr>
                    <a:xfrm>
                      <a:off x="0" y="0"/>
                      <a:ext cx="2821460" cy="1845258"/>
                    </a:xfrm>
                    <a:prstGeom prst="rect">
                      <a:avLst/>
                    </a:prstGeom>
                  </pic:spPr>
                </pic:pic>
              </a:graphicData>
            </a:graphic>
          </wp:inline>
        </w:drawing>
      </w:r>
      <w:r w:rsidR="00793428">
        <w:rPr>
          <w:rFonts w:ascii="Arial" w:eastAsia="Times New Roman" w:hAnsi="Arial" w:cs="Arial"/>
          <w:b/>
          <w:bCs/>
          <w:kern w:val="0"/>
          <w:sz w:val="22"/>
          <w:szCs w:val="22"/>
          <w:lang w:eastAsia="en-GB"/>
          <w14:ligatures w14:val="none"/>
        </w:rPr>
        <w:t xml:space="preserve"> </w:t>
      </w:r>
      <w:r w:rsidR="00793428" w:rsidRPr="00793428">
        <w:rPr>
          <w:rFonts w:ascii="Arial" w:eastAsia="Times New Roman" w:hAnsi="Arial" w:cs="Arial"/>
          <w:b/>
          <w:bCs/>
          <w:noProof/>
          <w:kern w:val="0"/>
          <w:sz w:val="22"/>
          <w:szCs w:val="22"/>
          <w:lang w:eastAsia="en-GB"/>
          <w14:ligatures w14:val="none"/>
        </w:rPr>
        <w:drawing>
          <wp:inline distT="0" distB="0" distL="0" distR="0" wp14:anchorId="6EB473BE" wp14:editId="504CBF3E">
            <wp:extent cx="2547740" cy="1844675"/>
            <wp:effectExtent l="0" t="0" r="5080" b="3175"/>
            <wp:docPr id="319581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581561" name=""/>
                    <pic:cNvPicPr/>
                  </pic:nvPicPr>
                  <pic:blipFill>
                    <a:blip r:embed="rId19"/>
                    <a:stretch>
                      <a:fillRect/>
                    </a:stretch>
                  </pic:blipFill>
                  <pic:spPr>
                    <a:xfrm>
                      <a:off x="0" y="0"/>
                      <a:ext cx="2548776" cy="1845425"/>
                    </a:xfrm>
                    <a:prstGeom prst="rect">
                      <a:avLst/>
                    </a:prstGeom>
                  </pic:spPr>
                </pic:pic>
              </a:graphicData>
            </a:graphic>
          </wp:inline>
        </w:drawing>
      </w:r>
    </w:p>
    <w:p w14:paraId="3690EAC3" w14:textId="0D93232F" w:rsidR="005347E1" w:rsidRDefault="005347E1" w:rsidP="009C1702">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Extended garden wall and lean-to greenhouse</w:t>
      </w:r>
    </w:p>
    <w:p w14:paraId="4A23FFA1" w14:textId="77777777" w:rsidR="00553076" w:rsidRPr="009C1702" w:rsidRDefault="00553076" w:rsidP="009C1702">
      <w:pPr>
        <w:spacing w:after="0" w:line="276" w:lineRule="auto"/>
        <w:jc w:val="both"/>
        <w:outlineLvl w:val="2"/>
        <w:rPr>
          <w:rFonts w:ascii="Arial" w:eastAsia="Times New Roman" w:hAnsi="Arial" w:cs="Arial"/>
          <w:b/>
          <w:bCs/>
          <w:kern w:val="0"/>
          <w:sz w:val="22"/>
          <w:szCs w:val="22"/>
          <w:lang w:eastAsia="en-GB"/>
          <w14:ligatures w14:val="none"/>
        </w:rPr>
      </w:pPr>
    </w:p>
    <w:p w14:paraId="02664749" w14:textId="3595C6E3" w:rsidR="00631B2E" w:rsidRPr="00877338"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35340" w:rsidRPr="003E74F7" w14:paraId="4FD9DF29" w14:textId="77777777" w:rsidTr="00AA0A02">
        <w:trPr>
          <w:trHeight w:hRule="exact" w:val="20"/>
        </w:trPr>
        <w:tc>
          <w:tcPr>
            <w:tcW w:w="8921" w:type="dxa"/>
            <w:tcBorders>
              <w:bottom w:val="single" w:sz="6" w:space="0" w:color="auto"/>
            </w:tcBorders>
            <w:vAlign w:val="center"/>
            <w:hideMark/>
          </w:tcPr>
          <w:p w14:paraId="28C95BF7" w14:textId="77777777" w:rsidR="00C35340" w:rsidRPr="00D6500C" w:rsidRDefault="00C35340" w:rsidP="00AA0A02">
            <w:pPr>
              <w:rPr>
                <w:rFonts w:ascii="Arial" w:hAnsi="Arial" w:cs="Arial"/>
                <w:sz w:val="22"/>
                <w:szCs w:val="22"/>
              </w:rPr>
            </w:pPr>
            <w:bookmarkStart w:id="0" w:name="_bc9eaa23_7b84_4e11_8860_67eb8bbe0c9e"/>
          </w:p>
        </w:tc>
      </w:tr>
      <w:tr w:rsidR="00C35340" w:rsidRPr="003E74F7" w14:paraId="141126F3" w14:textId="77777777" w:rsidTr="00AA0A02">
        <w:tc>
          <w:tcPr>
            <w:tcW w:w="8921" w:type="dxa"/>
            <w:tcBorders>
              <w:left w:val="single" w:sz="12" w:space="0" w:color="auto"/>
              <w:bottom w:val="single" w:sz="12" w:space="0" w:color="auto"/>
              <w:right w:val="single" w:sz="12" w:space="0" w:color="auto"/>
            </w:tcBorders>
            <w:vAlign w:val="center"/>
          </w:tcPr>
          <w:p w14:paraId="76A0DB7C" w14:textId="77777777" w:rsidR="00C35340" w:rsidRPr="002C2731" w:rsidRDefault="00C35340" w:rsidP="00AA0A02">
            <w:pPr>
              <w:spacing w:after="0"/>
              <w:rPr>
                <w:rFonts w:ascii="Arial" w:hAnsi="Arial" w:cs="Arial"/>
                <w:color w:val="000000" w:themeColor="text1"/>
                <w:sz w:val="22"/>
                <w:szCs w:val="22"/>
              </w:rPr>
            </w:pPr>
            <w:r w:rsidRPr="002C2731">
              <w:rPr>
                <w:rFonts w:ascii="Arial" w:hAnsi="Arial" w:cs="Arial"/>
                <w:color w:val="000000" w:themeColor="text1"/>
                <w:sz w:val="22"/>
                <w:szCs w:val="22"/>
              </w:rPr>
              <w:t>K/57565/LBC - Listed building consent Decision - Approve with Conditions Date: 14/12/2007 – Renovate timber framed building. Remove existing box hedge on front elevation to roadside and extend existing wall</w:t>
            </w:r>
          </w:p>
        </w:tc>
      </w:tr>
      <w:tr w:rsidR="00C35340" w:rsidRPr="003E74F7" w14:paraId="0CB70710" w14:textId="77777777" w:rsidTr="00AA0A02">
        <w:tc>
          <w:tcPr>
            <w:tcW w:w="8921" w:type="dxa"/>
            <w:tcBorders>
              <w:left w:val="single" w:sz="12" w:space="0" w:color="auto"/>
              <w:bottom w:val="single" w:sz="12" w:space="0" w:color="auto"/>
              <w:right w:val="single" w:sz="12" w:space="0" w:color="auto"/>
            </w:tcBorders>
            <w:vAlign w:val="center"/>
          </w:tcPr>
          <w:p w14:paraId="710FF857" w14:textId="77777777" w:rsidR="00C35340" w:rsidRPr="002C2731" w:rsidRDefault="00C35340" w:rsidP="00AA0A02">
            <w:pPr>
              <w:spacing w:after="0"/>
              <w:rPr>
                <w:rFonts w:ascii="Arial" w:hAnsi="Arial" w:cs="Arial"/>
                <w:color w:val="000000" w:themeColor="text1"/>
                <w:sz w:val="22"/>
                <w:szCs w:val="22"/>
              </w:rPr>
            </w:pPr>
            <w:r w:rsidRPr="002C2731">
              <w:rPr>
                <w:rFonts w:ascii="Arial" w:hAnsi="Arial" w:cs="Arial"/>
                <w:color w:val="000000" w:themeColor="text1"/>
                <w:sz w:val="22"/>
                <w:szCs w:val="22"/>
              </w:rPr>
              <w:t>K/57567/F - Full planning permission Decision - Approve with Conditions Date: 14/12/2007 – Renovation of timber framed outbuilding and extension of front boundary wall</w:t>
            </w:r>
          </w:p>
        </w:tc>
      </w:tr>
      <w:tr w:rsidR="00C35340" w:rsidRPr="003E74F7" w14:paraId="5B8A8A60" w14:textId="77777777" w:rsidTr="00AA0A02">
        <w:tc>
          <w:tcPr>
            <w:tcW w:w="8921" w:type="dxa"/>
            <w:tcBorders>
              <w:left w:val="single" w:sz="12" w:space="0" w:color="auto"/>
              <w:bottom w:val="single" w:sz="12" w:space="0" w:color="auto"/>
              <w:right w:val="single" w:sz="12" w:space="0" w:color="auto"/>
            </w:tcBorders>
            <w:vAlign w:val="center"/>
          </w:tcPr>
          <w:p w14:paraId="6CE9AC79" w14:textId="77777777" w:rsidR="00C35340" w:rsidRPr="002C2731" w:rsidRDefault="00C35340" w:rsidP="00AA0A02">
            <w:pPr>
              <w:spacing w:after="0"/>
              <w:rPr>
                <w:rFonts w:ascii="Arial" w:hAnsi="Arial" w:cs="Arial"/>
                <w:color w:val="000000" w:themeColor="text1"/>
                <w:sz w:val="22"/>
                <w:szCs w:val="22"/>
              </w:rPr>
            </w:pPr>
            <w:r w:rsidRPr="002C2731">
              <w:rPr>
                <w:rFonts w:ascii="Arial" w:hAnsi="Arial" w:cs="Arial"/>
                <w:color w:val="000000" w:themeColor="text1"/>
                <w:sz w:val="22"/>
                <w:szCs w:val="22"/>
              </w:rPr>
              <w:t>K/83/0740 - Full planning permission Decision - Approve with Conditions Date: 25/10/1983 – Extension</w:t>
            </w:r>
          </w:p>
        </w:tc>
      </w:tr>
      <w:tr w:rsidR="00C35340" w:rsidRPr="003E74F7" w14:paraId="75C384C8" w14:textId="77777777" w:rsidTr="00AA0A02">
        <w:tc>
          <w:tcPr>
            <w:tcW w:w="8921" w:type="dxa"/>
            <w:tcBorders>
              <w:top w:val="single" w:sz="12" w:space="0" w:color="auto"/>
            </w:tcBorders>
            <w:vAlign w:val="center"/>
            <w:hideMark/>
          </w:tcPr>
          <w:p w14:paraId="0B6D28D1" w14:textId="77777777" w:rsidR="00C35340" w:rsidRPr="003E74F7" w:rsidRDefault="00C35340" w:rsidP="00AA0A02">
            <w:pPr>
              <w:rPr>
                <w:rFonts w:cs="Arial"/>
                <w:szCs w:val="22"/>
              </w:rPr>
            </w:pPr>
          </w:p>
        </w:tc>
      </w:tr>
      <w:tr w:rsidR="00C35340" w:rsidRPr="003E74F7" w14:paraId="26B44895" w14:textId="77777777" w:rsidTr="00AA0A02">
        <w:tc>
          <w:tcPr>
            <w:tcW w:w="8921" w:type="dxa"/>
            <w:vAlign w:val="center"/>
            <w:hideMark/>
          </w:tcPr>
          <w:p w14:paraId="68C9F476" w14:textId="77777777" w:rsidR="00C35340" w:rsidRPr="003E74F7" w:rsidRDefault="00C35340" w:rsidP="00AA0A02">
            <w:pPr>
              <w:rPr>
                <w:rFonts w:cs="Arial"/>
                <w:szCs w:val="22"/>
              </w:rPr>
            </w:pPr>
          </w:p>
        </w:tc>
      </w:tr>
      <w:bookmarkEnd w:id="0"/>
    </w:tbl>
    <w:p w14:paraId="7AB30EA3"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4245769B" w14:textId="77777777" w:rsidR="00683C17"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743294C5" w14:textId="77777777" w:rsidR="00A27EB1" w:rsidRPr="00DB7D89" w:rsidRDefault="00A27EB1" w:rsidP="00A27EB1">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53823D7B" w14:textId="77777777" w:rsidR="00A27EB1" w:rsidRPr="00B714DD" w:rsidRDefault="00A27EB1" w:rsidP="00A27EB1">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467D7186" w14:textId="77777777" w:rsidR="00A27EB1" w:rsidRPr="00DB7D89" w:rsidRDefault="00A27EB1" w:rsidP="00A27EB1">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National Design Guide</w:t>
      </w:r>
    </w:p>
    <w:p w14:paraId="5578F35A" w14:textId="77777777" w:rsidR="00A27EB1" w:rsidRPr="00DB7D89" w:rsidRDefault="00A27EB1" w:rsidP="00A27EB1">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 xml:space="preserve">Wiltshire Design Guide: Appendix D – Design Guidance for Householder extensions </w:t>
      </w:r>
    </w:p>
    <w:p w14:paraId="68AFCAD3" w14:textId="77777777" w:rsidR="00575F0B" w:rsidRDefault="00575F0B" w:rsidP="009C1702">
      <w:pPr>
        <w:spacing w:after="0" w:line="276" w:lineRule="auto"/>
        <w:jc w:val="both"/>
        <w:rPr>
          <w:rFonts w:ascii="Arial" w:eastAsia="Times New Roman" w:hAnsi="Arial" w:cs="Arial"/>
          <w:b/>
          <w:bCs/>
          <w:kern w:val="0"/>
          <w:sz w:val="22"/>
          <w:szCs w:val="22"/>
          <w:lang w:eastAsia="en-GB"/>
          <w14:ligatures w14:val="none"/>
        </w:rPr>
      </w:pPr>
    </w:p>
    <w:p w14:paraId="72FF0E2C" w14:textId="77777777" w:rsidR="00A27EB1" w:rsidRPr="00E80DAA" w:rsidRDefault="00A27EB1" w:rsidP="00A27EB1">
      <w:pPr>
        <w:spacing w:after="0"/>
        <w:rPr>
          <w:rFonts w:ascii="Arial" w:hAnsi="Arial" w:cs="Arial"/>
          <w:sz w:val="22"/>
          <w:szCs w:val="22"/>
        </w:rPr>
      </w:pPr>
      <w:r w:rsidRPr="00E80DAA">
        <w:rPr>
          <w:rFonts w:ascii="Arial" w:hAnsi="Arial" w:cs="Arial"/>
          <w:sz w:val="22"/>
          <w:szCs w:val="22"/>
        </w:rPr>
        <w:t xml:space="preserve">The Planning (Listed Building and Conservation Area) Act 1990, </w:t>
      </w:r>
    </w:p>
    <w:p w14:paraId="3DCF9071" w14:textId="77777777" w:rsidR="00A27EB1" w:rsidRPr="00E80DAA" w:rsidRDefault="00A27EB1" w:rsidP="00A27EB1">
      <w:pPr>
        <w:spacing w:after="0"/>
        <w:ind w:firstLine="720"/>
        <w:rPr>
          <w:rFonts w:ascii="Arial" w:hAnsi="Arial" w:cs="Arial"/>
          <w:color w:val="000000"/>
          <w:sz w:val="22"/>
          <w:szCs w:val="22"/>
        </w:rPr>
      </w:pPr>
      <w:r w:rsidRPr="00E80DAA">
        <w:rPr>
          <w:rFonts w:ascii="Arial" w:hAnsi="Arial" w:cs="Arial"/>
          <w:color w:val="000000"/>
          <w:sz w:val="22"/>
          <w:szCs w:val="22"/>
        </w:rPr>
        <w:t>Sections 16 and 66: Listed Buildings</w:t>
      </w:r>
    </w:p>
    <w:p w14:paraId="5EE50C9A" w14:textId="77777777" w:rsidR="00A27EB1" w:rsidRPr="00E80DAA" w:rsidRDefault="00A27EB1" w:rsidP="00A27EB1">
      <w:pPr>
        <w:spacing w:after="0"/>
        <w:ind w:firstLine="720"/>
        <w:rPr>
          <w:rFonts w:ascii="Arial" w:hAnsi="Arial" w:cs="Arial"/>
          <w:color w:val="000000"/>
          <w:sz w:val="22"/>
          <w:szCs w:val="22"/>
        </w:rPr>
      </w:pPr>
      <w:r w:rsidRPr="00E80DAA">
        <w:rPr>
          <w:rFonts w:ascii="Arial" w:hAnsi="Arial" w:cs="Arial"/>
          <w:color w:val="000000"/>
          <w:sz w:val="22"/>
          <w:szCs w:val="22"/>
        </w:rPr>
        <w:t>Section 72: Conservation</w:t>
      </w:r>
    </w:p>
    <w:p w14:paraId="7DE3E7A7"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116BD22C" w14:textId="256C63A4" w:rsidR="008B578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0C1A6BF3" w14:textId="49E585B0" w:rsidR="007F6B47" w:rsidRPr="00AC0881" w:rsidRDefault="007F6B47"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7F6B47">
        <w:rPr>
          <w:rFonts w:ascii="Arial" w:eastAsia="Times New Roman" w:hAnsi="Arial" w:cs="Arial"/>
          <w:color w:val="000000" w:themeColor="text1"/>
          <w:kern w:val="0"/>
          <w:sz w:val="22"/>
          <w:szCs w:val="22"/>
          <w:lang w:eastAsia="en-GB"/>
          <w14:ligatures w14:val="none"/>
        </w:rPr>
        <w:t xml:space="preserve">Core Policy 51: Landscape </w:t>
      </w:r>
    </w:p>
    <w:p w14:paraId="706A89B2" w14:textId="4F461308" w:rsidR="00134D23" w:rsidRPr="00A27EB1" w:rsidRDefault="00683C17"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A27EB1">
        <w:rPr>
          <w:rFonts w:ascii="Arial" w:eastAsia="Times New Roman" w:hAnsi="Arial" w:cs="Arial"/>
          <w:color w:val="000000" w:themeColor="text1"/>
          <w:kern w:val="0"/>
          <w:sz w:val="22"/>
          <w:szCs w:val="22"/>
          <w:lang w:eastAsia="en-GB"/>
          <w14:ligatures w14:val="none"/>
        </w:rPr>
        <w:t xml:space="preserve">Core Policy 57 Ensuring </w:t>
      </w:r>
      <w:r w:rsidR="00AC5E60" w:rsidRPr="00A27EB1">
        <w:rPr>
          <w:rFonts w:ascii="Arial" w:eastAsia="Times New Roman" w:hAnsi="Arial" w:cs="Arial"/>
          <w:color w:val="000000" w:themeColor="text1"/>
          <w:kern w:val="0"/>
          <w:sz w:val="22"/>
          <w:szCs w:val="22"/>
          <w:lang w:eastAsia="en-GB"/>
          <w14:ligatures w14:val="none"/>
        </w:rPr>
        <w:t>High-Quality</w:t>
      </w:r>
      <w:r w:rsidRPr="00A27EB1">
        <w:rPr>
          <w:rFonts w:ascii="Arial" w:eastAsia="Times New Roman" w:hAnsi="Arial" w:cs="Arial"/>
          <w:color w:val="000000" w:themeColor="text1"/>
          <w:kern w:val="0"/>
          <w:sz w:val="22"/>
          <w:szCs w:val="22"/>
          <w:lang w:eastAsia="en-GB"/>
          <w14:ligatures w14:val="none"/>
        </w:rPr>
        <w:t xml:space="preserve"> Design and Place Shaping</w:t>
      </w:r>
    </w:p>
    <w:p w14:paraId="7F7E06F0" w14:textId="77777777" w:rsidR="00683C17" w:rsidRPr="00A27EB1"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A27EB1">
        <w:rPr>
          <w:rFonts w:ascii="Arial" w:eastAsia="Times New Roman" w:hAnsi="Arial" w:cs="Arial"/>
          <w:color w:val="000000" w:themeColor="text1"/>
          <w:kern w:val="0"/>
          <w:sz w:val="22"/>
          <w:szCs w:val="22"/>
          <w:lang w:eastAsia="en-GB"/>
          <w14:ligatures w14:val="none"/>
        </w:rPr>
        <w:t>Core Policy 58</w:t>
      </w:r>
      <w:r w:rsidR="006A735A" w:rsidRPr="00A27EB1">
        <w:rPr>
          <w:rFonts w:ascii="Arial" w:eastAsia="Times New Roman" w:hAnsi="Arial" w:cs="Arial"/>
          <w:color w:val="000000" w:themeColor="text1"/>
          <w:kern w:val="0"/>
          <w:sz w:val="22"/>
          <w:szCs w:val="22"/>
          <w:lang w:eastAsia="en-GB"/>
          <w14:ligatures w14:val="none"/>
        </w:rPr>
        <w:t>:</w:t>
      </w:r>
      <w:r w:rsidR="00315AE0" w:rsidRPr="00A27EB1">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78E35FC1" w14:textId="77777777" w:rsidR="00DC0041" w:rsidRPr="00A27EB1" w:rsidRDefault="00DC0041"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A27EB1">
        <w:rPr>
          <w:rFonts w:ascii="Arial" w:eastAsia="Times New Roman" w:hAnsi="Arial" w:cs="Arial"/>
          <w:color w:val="000000" w:themeColor="text1"/>
          <w:kern w:val="0"/>
          <w:sz w:val="22"/>
          <w:szCs w:val="22"/>
          <w:lang w:eastAsia="en-GB"/>
          <w14:ligatures w14:val="none"/>
        </w:rPr>
        <w:t>Core Policy 67</w:t>
      </w:r>
      <w:r w:rsidR="006A735A" w:rsidRPr="00A27EB1">
        <w:rPr>
          <w:rFonts w:ascii="Arial" w:eastAsia="Times New Roman" w:hAnsi="Arial" w:cs="Arial"/>
          <w:color w:val="000000" w:themeColor="text1"/>
          <w:kern w:val="0"/>
          <w:sz w:val="22"/>
          <w:szCs w:val="22"/>
          <w:lang w:eastAsia="en-GB"/>
          <w14:ligatures w14:val="none"/>
        </w:rPr>
        <w:t>:</w:t>
      </w:r>
      <w:r w:rsidRPr="00A27EB1">
        <w:rPr>
          <w:rFonts w:ascii="Arial" w:eastAsia="Times New Roman" w:hAnsi="Arial" w:cs="Arial"/>
          <w:color w:val="000000" w:themeColor="text1"/>
          <w:kern w:val="0"/>
          <w:sz w:val="22"/>
          <w:szCs w:val="22"/>
          <w:lang w:eastAsia="en-GB"/>
          <w14:ligatures w14:val="none"/>
        </w:rPr>
        <w:t xml:space="preserve"> Flood Risk </w:t>
      </w:r>
    </w:p>
    <w:p w14:paraId="45DD79F5" w14:textId="77777777" w:rsidR="009E1642" w:rsidRPr="00A27EB1" w:rsidRDefault="009E164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0D596DF" w14:textId="163482DD" w:rsidR="0021435E" w:rsidRPr="00A27EB1" w:rsidRDefault="00F23A68"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A27EB1">
        <w:rPr>
          <w:rFonts w:ascii="Arial" w:eastAsia="Times New Roman" w:hAnsi="Arial" w:cs="Arial"/>
          <w:color w:val="000000" w:themeColor="text1"/>
          <w:kern w:val="0"/>
          <w:sz w:val="22"/>
          <w:szCs w:val="22"/>
          <w:lang w:eastAsia="en-GB"/>
          <w14:ligatures w14:val="none"/>
        </w:rPr>
        <w:t>Mildenhall Neighbourhood Plan, made 2023.</w:t>
      </w:r>
    </w:p>
    <w:p w14:paraId="56779E6C" w14:textId="77777777" w:rsidR="00B714DD" w:rsidRPr="009C1702" w:rsidRDefault="00B714DD" w:rsidP="009C1702">
      <w:pPr>
        <w:spacing w:after="0" w:line="276" w:lineRule="auto"/>
        <w:jc w:val="both"/>
        <w:rPr>
          <w:rFonts w:ascii="Arial" w:eastAsia="Times New Roman" w:hAnsi="Arial" w:cs="Arial"/>
          <w:b/>
          <w:bCs/>
          <w:color w:val="FF0000"/>
          <w:kern w:val="0"/>
          <w:sz w:val="22"/>
          <w:szCs w:val="22"/>
          <w:lang w:eastAsia="en-GB"/>
          <w14:ligatures w14:val="none"/>
        </w:rPr>
      </w:pPr>
    </w:p>
    <w:p w14:paraId="686301C4" w14:textId="56B3CEB8"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3947A57A" w14:textId="3D576E7F" w:rsidR="0016162B" w:rsidRPr="00B714DD" w:rsidRDefault="0000420F" w:rsidP="0016162B">
      <w:pPr>
        <w:spacing w:after="0" w:line="276" w:lineRule="auto"/>
        <w:jc w:val="both"/>
        <w:rPr>
          <w:rFonts w:ascii="Arial" w:eastAsia="Times New Roman" w:hAnsi="Arial" w:cs="Arial"/>
          <w:i/>
          <w:iCs/>
          <w:kern w:val="0"/>
          <w:sz w:val="22"/>
          <w:szCs w:val="22"/>
          <w:lang w:eastAsia="en-GB"/>
          <w14:ligatures w14:val="none"/>
        </w:rPr>
      </w:pPr>
      <w:r w:rsidRPr="00B714DD">
        <w:rPr>
          <w:rFonts w:ascii="Arial" w:eastAsia="Times New Roman" w:hAnsi="Arial" w:cs="Arial"/>
          <w:kern w:val="0"/>
          <w:sz w:val="22"/>
          <w:szCs w:val="22"/>
          <w:u w:val="single"/>
          <w:lang w:eastAsia="en-GB"/>
          <w14:ligatures w14:val="none"/>
        </w:rPr>
        <w:t xml:space="preserve">Mildenhall </w:t>
      </w:r>
      <w:r w:rsidR="00F7609E" w:rsidRPr="00B714DD">
        <w:rPr>
          <w:rFonts w:ascii="Arial" w:eastAsia="Times New Roman" w:hAnsi="Arial" w:cs="Arial"/>
          <w:kern w:val="0"/>
          <w:sz w:val="22"/>
          <w:szCs w:val="22"/>
          <w:u w:val="single"/>
          <w:lang w:eastAsia="en-GB"/>
          <w14:ligatures w14:val="none"/>
        </w:rPr>
        <w:t>Parish Council</w:t>
      </w:r>
      <w:r w:rsidR="00F7609E" w:rsidRPr="00B714DD">
        <w:rPr>
          <w:rFonts w:ascii="Arial" w:eastAsia="Times New Roman" w:hAnsi="Arial" w:cs="Arial"/>
          <w:kern w:val="0"/>
          <w:sz w:val="22"/>
          <w:szCs w:val="22"/>
          <w:lang w:eastAsia="en-GB"/>
          <w14:ligatures w14:val="none"/>
        </w:rPr>
        <w:t>:</w:t>
      </w:r>
      <w:r w:rsidR="0016162B" w:rsidRPr="00B714DD">
        <w:rPr>
          <w:rFonts w:ascii="Arial" w:eastAsia="Times New Roman" w:hAnsi="Arial" w:cs="Arial"/>
          <w:kern w:val="0"/>
          <w:sz w:val="22"/>
          <w:szCs w:val="22"/>
          <w:lang w:eastAsia="en-GB"/>
          <w14:ligatures w14:val="none"/>
        </w:rPr>
        <w:t xml:space="preserve"> </w:t>
      </w:r>
      <w:bookmarkStart w:id="1" w:name="_Hlk198304422"/>
      <w:r w:rsidR="00B714DD" w:rsidRPr="00B714DD">
        <w:rPr>
          <w:rFonts w:ascii="Arial" w:eastAsia="Times New Roman" w:hAnsi="Arial" w:cs="Arial"/>
          <w:kern w:val="0"/>
          <w:sz w:val="22"/>
          <w:szCs w:val="22"/>
          <w:lang w:eastAsia="en-GB"/>
          <w14:ligatures w14:val="none"/>
        </w:rPr>
        <w:t xml:space="preserve">no response.  </w:t>
      </w:r>
    </w:p>
    <w:bookmarkEnd w:id="1"/>
    <w:p w14:paraId="0EADAFFE" w14:textId="705C7800" w:rsidR="00A55952" w:rsidRPr="00B714DD" w:rsidRDefault="0000420F" w:rsidP="009C1702">
      <w:pPr>
        <w:spacing w:after="0" w:line="276" w:lineRule="auto"/>
        <w:jc w:val="both"/>
        <w:rPr>
          <w:rFonts w:ascii="Arial" w:eastAsia="Times New Roman" w:hAnsi="Arial" w:cs="Arial"/>
          <w:kern w:val="0"/>
          <w:sz w:val="22"/>
          <w:szCs w:val="22"/>
          <w:lang w:eastAsia="en-GB"/>
          <w14:ligatures w14:val="none"/>
        </w:rPr>
      </w:pPr>
      <w:r w:rsidRPr="00B714DD">
        <w:rPr>
          <w:rFonts w:ascii="Arial" w:eastAsia="Times New Roman" w:hAnsi="Arial" w:cs="Arial"/>
          <w:kern w:val="0"/>
          <w:sz w:val="22"/>
          <w:szCs w:val="22"/>
          <w:u w:val="single"/>
          <w:lang w:eastAsia="en-GB"/>
          <w14:ligatures w14:val="none"/>
        </w:rPr>
        <w:t>Archaeology:</w:t>
      </w:r>
      <w:r w:rsidR="00BF7482" w:rsidRPr="00B714DD">
        <w:rPr>
          <w:rFonts w:ascii="Arial" w:eastAsia="Times New Roman" w:hAnsi="Arial" w:cs="Arial"/>
          <w:kern w:val="0"/>
          <w:sz w:val="22"/>
          <w:szCs w:val="22"/>
          <w:lang w:eastAsia="en-GB"/>
          <w14:ligatures w14:val="none"/>
        </w:rPr>
        <w:t xml:space="preserve"> submitted a ‘no comment.’ </w:t>
      </w:r>
    </w:p>
    <w:p w14:paraId="38454B96" w14:textId="647568D8" w:rsidR="005B0FD5" w:rsidRPr="00473592" w:rsidRDefault="0000420F" w:rsidP="009C1702">
      <w:pPr>
        <w:spacing w:after="0" w:line="276" w:lineRule="auto"/>
        <w:jc w:val="both"/>
        <w:rPr>
          <w:rFonts w:ascii="Arial" w:eastAsia="Times New Roman" w:hAnsi="Arial" w:cs="Arial"/>
          <w:kern w:val="0"/>
          <w:sz w:val="22"/>
          <w:szCs w:val="22"/>
          <w:lang w:eastAsia="en-GB"/>
          <w14:ligatures w14:val="none"/>
        </w:rPr>
      </w:pPr>
      <w:r w:rsidRPr="00B714DD">
        <w:rPr>
          <w:rFonts w:ascii="Arial" w:eastAsia="Times New Roman" w:hAnsi="Arial" w:cs="Arial"/>
          <w:kern w:val="0"/>
          <w:sz w:val="22"/>
          <w:szCs w:val="22"/>
          <w:u w:val="single"/>
          <w:lang w:eastAsia="en-GB"/>
          <w14:ligatures w14:val="none"/>
        </w:rPr>
        <w:t>Conservation:</w:t>
      </w:r>
      <w:r w:rsidRPr="00B714DD">
        <w:rPr>
          <w:rFonts w:ascii="Arial" w:eastAsia="Times New Roman" w:hAnsi="Arial" w:cs="Arial"/>
          <w:kern w:val="0"/>
          <w:sz w:val="22"/>
          <w:szCs w:val="22"/>
          <w:lang w:eastAsia="en-GB"/>
          <w14:ligatures w14:val="none"/>
        </w:rPr>
        <w:t xml:space="preserve"> </w:t>
      </w:r>
      <w:r w:rsidR="00B714DD" w:rsidRPr="00B714DD">
        <w:rPr>
          <w:rFonts w:ascii="Arial" w:eastAsia="Times New Roman" w:hAnsi="Arial" w:cs="Arial"/>
          <w:kern w:val="0"/>
          <w:sz w:val="22"/>
          <w:szCs w:val="22"/>
          <w:lang w:eastAsia="en-GB"/>
          <w14:ligatures w14:val="none"/>
        </w:rPr>
        <w:t xml:space="preserve">No objection. </w:t>
      </w:r>
    </w:p>
    <w:p w14:paraId="557188B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30233F24" w14:textId="21DAD6E8" w:rsidR="005B0FD5" w:rsidRPr="00B714DD"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509235E4" w14:textId="3B411466" w:rsidR="008D7802" w:rsidRPr="00473592"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142A4A8A"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1EA6208" w14:textId="2CA44640" w:rsidR="005B0FD5" w:rsidRPr="002837BE"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07BF8D20"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A95AB4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AD9053C"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32AA8FF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462916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0C87CC14"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50ACC85F" w14:textId="3D55F58A" w:rsidR="00852CAC" w:rsidRDefault="0061156E" w:rsidP="00852CAC">
      <w:pPr>
        <w:spacing w:after="0" w:line="276" w:lineRule="auto"/>
        <w:jc w:val="both"/>
        <w:rPr>
          <w:rFonts w:ascii="Arial" w:eastAsia="Times New Roman" w:hAnsi="Arial" w:cs="Arial"/>
          <w:kern w:val="0"/>
          <w:sz w:val="22"/>
          <w:szCs w:val="22"/>
          <w:u w:val="single"/>
          <w:lang w:eastAsia="en-GB"/>
          <w14:ligatures w14:val="none"/>
        </w:rPr>
      </w:pPr>
      <w:r>
        <w:rPr>
          <w:rFonts w:ascii="Arial" w:eastAsia="Times New Roman" w:hAnsi="Arial" w:cs="Arial"/>
          <w:kern w:val="0"/>
          <w:sz w:val="22"/>
          <w:szCs w:val="22"/>
          <w:u w:val="single"/>
          <w:lang w:eastAsia="en-GB"/>
          <w14:ligatures w14:val="none"/>
        </w:rPr>
        <w:t xml:space="preserve">Heritage, </w:t>
      </w:r>
      <w:r w:rsidR="00852CAC"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4F8D4E99" w14:textId="77777777" w:rsidR="0061156E" w:rsidRPr="00BB7690" w:rsidRDefault="0061156E" w:rsidP="0061156E">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7B0D14BA" w14:textId="77777777" w:rsidR="0061156E" w:rsidRPr="00BB7690" w:rsidRDefault="0061156E" w:rsidP="0061156E">
      <w:pPr>
        <w:spacing w:after="0" w:line="276" w:lineRule="auto"/>
        <w:jc w:val="both"/>
        <w:rPr>
          <w:rFonts w:ascii="Arial" w:eastAsia="Times New Roman" w:hAnsi="Arial" w:cs="Arial"/>
          <w:color w:val="000000" w:themeColor="text1"/>
          <w:kern w:val="0"/>
          <w:sz w:val="22"/>
          <w:szCs w:val="22"/>
          <w:lang w:eastAsia="en-GB"/>
          <w14:ligatures w14:val="none"/>
        </w:rPr>
      </w:pPr>
    </w:p>
    <w:p w14:paraId="3FE118E9" w14:textId="77777777" w:rsidR="0061156E" w:rsidRPr="00BB7690" w:rsidRDefault="0061156E" w:rsidP="0061156E">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39856781" w14:textId="77777777" w:rsidR="0061156E" w:rsidRPr="00BB7690" w:rsidRDefault="0061156E" w:rsidP="0061156E">
      <w:pPr>
        <w:spacing w:after="0" w:line="276" w:lineRule="auto"/>
        <w:jc w:val="both"/>
        <w:rPr>
          <w:rFonts w:ascii="Arial" w:eastAsia="Times New Roman" w:hAnsi="Arial" w:cs="Arial"/>
          <w:color w:val="000000" w:themeColor="text1"/>
          <w:kern w:val="0"/>
          <w:sz w:val="22"/>
          <w:szCs w:val="22"/>
          <w:lang w:eastAsia="en-GB"/>
          <w14:ligatures w14:val="none"/>
        </w:rPr>
      </w:pPr>
    </w:p>
    <w:p w14:paraId="4DE096EE" w14:textId="77777777" w:rsidR="0061156E" w:rsidRPr="00BB7690" w:rsidRDefault="0061156E" w:rsidP="0061156E">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3C0B04D9" w14:textId="77777777" w:rsidR="0061156E" w:rsidRDefault="0061156E" w:rsidP="0061156E">
      <w:pPr>
        <w:spacing w:after="0" w:line="276" w:lineRule="auto"/>
        <w:jc w:val="both"/>
        <w:rPr>
          <w:rFonts w:ascii="Arial" w:eastAsia="Times New Roman" w:hAnsi="Arial" w:cs="Arial"/>
          <w:color w:val="000000" w:themeColor="text1"/>
          <w:kern w:val="0"/>
          <w:sz w:val="22"/>
          <w:szCs w:val="22"/>
          <w:lang w:eastAsia="en-GB"/>
          <w14:ligatures w14:val="none"/>
        </w:rPr>
      </w:pPr>
    </w:p>
    <w:p w14:paraId="0DC5D140" w14:textId="77777777" w:rsidR="0061156E" w:rsidRPr="00436D0A" w:rsidRDefault="0061156E" w:rsidP="0061156E">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78F9449C" w14:textId="77777777" w:rsidR="0061156E" w:rsidRPr="00436D0A" w:rsidRDefault="0061156E" w:rsidP="0061156E">
      <w:pPr>
        <w:spacing w:after="0" w:line="276" w:lineRule="auto"/>
        <w:jc w:val="both"/>
        <w:rPr>
          <w:rFonts w:ascii="Arial" w:eastAsia="Times New Roman" w:hAnsi="Arial" w:cs="Arial"/>
          <w:color w:val="000000" w:themeColor="text1"/>
          <w:kern w:val="0"/>
          <w:sz w:val="22"/>
          <w:szCs w:val="22"/>
          <w:lang w:eastAsia="en-GB"/>
          <w14:ligatures w14:val="none"/>
        </w:rPr>
      </w:pPr>
    </w:p>
    <w:p w14:paraId="0DCA1600" w14:textId="0D306C33" w:rsidR="0061156E" w:rsidRPr="00436D0A" w:rsidRDefault="0061156E" w:rsidP="0061156E">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 xml:space="preserve">The Council’s Core Strategy CP 57: Ensuring </w:t>
      </w:r>
      <w:r w:rsidR="00EE4ED8" w:rsidRPr="00436D0A">
        <w:rPr>
          <w:rFonts w:ascii="Arial" w:eastAsia="Times New Roman" w:hAnsi="Arial" w:cs="Arial"/>
          <w:color w:val="000000" w:themeColor="text1"/>
          <w:kern w:val="0"/>
          <w:sz w:val="22"/>
          <w:szCs w:val="22"/>
          <w:lang w:eastAsia="en-GB"/>
          <w14:ligatures w14:val="none"/>
        </w:rPr>
        <w:t>high-quality</w:t>
      </w:r>
      <w:r w:rsidRPr="00436D0A">
        <w:rPr>
          <w:rFonts w:ascii="Arial" w:eastAsia="Times New Roman" w:hAnsi="Arial" w:cs="Arial"/>
          <w:color w:val="000000" w:themeColor="text1"/>
          <w:kern w:val="0"/>
          <w:sz w:val="22"/>
          <w:szCs w:val="22"/>
          <w:lang w:eastAsia="en-GB"/>
          <w14:ligatures w14:val="none"/>
        </w:rPr>
        <w:t xml:space="preserve">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1CBAC542" w14:textId="77777777" w:rsidR="0061156E" w:rsidRDefault="0061156E" w:rsidP="0061156E">
      <w:pPr>
        <w:spacing w:after="0" w:line="276" w:lineRule="auto"/>
        <w:jc w:val="both"/>
        <w:rPr>
          <w:rFonts w:ascii="Arial" w:eastAsia="Times New Roman" w:hAnsi="Arial" w:cs="Arial"/>
          <w:color w:val="000000" w:themeColor="text1"/>
          <w:kern w:val="0"/>
          <w:sz w:val="22"/>
          <w:szCs w:val="22"/>
          <w:lang w:eastAsia="en-GB"/>
          <w14:ligatures w14:val="none"/>
        </w:rPr>
      </w:pPr>
    </w:p>
    <w:p w14:paraId="442E44DA" w14:textId="2D024C0E" w:rsidR="0061156E" w:rsidRDefault="0061156E" w:rsidP="0061156E">
      <w:pPr>
        <w:spacing w:after="0" w:line="276" w:lineRule="auto"/>
        <w:jc w:val="both"/>
        <w:rPr>
          <w:rFonts w:ascii="Arial" w:hAnsi="Arial" w:cs="Arial"/>
          <w:color w:val="000000"/>
          <w:sz w:val="22"/>
          <w:szCs w:val="22"/>
        </w:rPr>
      </w:pPr>
      <w:r w:rsidRPr="00742C35">
        <w:rPr>
          <w:rFonts w:ascii="Arial" w:hAnsi="Arial" w:cs="Arial"/>
          <w:color w:val="000000"/>
          <w:sz w:val="22"/>
          <w:szCs w:val="22"/>
        </w:rPr>
        <w:t xml:space="preserve">The NPPF outlines government policy for planning. Chapter </w:t>
      </w:r>
      <w:r w:rsidR="00F92B62">
        <w:rPr>
          <w:rFonts w:ascii="Arial" w:hAnsi="Arial" w:cs="Arial"/>
          <w:color w:val="000000"/>
          <w:sz w:val="22"/>
          <w:szCs w:val="22"/>
        </w:rPr>
        <w:t>20</w:t>
      </w:r>
      <w:r w:rsidRPr="00742C35">
        <w:rPr>
          <w:rFonts w:ascii="Arial" w:hAnsi="Arial" w:cs="Arial"/>
          <w:color w:val="000000"/>
          <w:sz w:val="22"/>
          <w:szCs w:val="22"/>
        </w:rPr>
        <w:t xml:space="preserve"> of the NPPF 'Conserving and enhancing the historic environment' sets out the Government's high-level policies concerning heritage and sustainable development.</w:t>
      </w:r>
    </w:p>
    <w:p w14:paraId="793ADFEF" w14:textId="77777777" w:rsidR="00E6346D" w:rsidRDefault="00E6346D" w:rsidP="0061156E">
      <w:pPr>
        <w:spacing w:after="0" w:line="276" w:lineRule="auto"/>
        <w:jc w:val="both"/>
        <w:rPr>
          <w:rFonts w:ascii="Arial" w:hAnsi="Arial" w:cs="Arial"/>
          <w:color w:val="000000"/>
          <w:sz w:val="22"/>
          <w:szCs w:val="22"/>
        </w:rPr>
      </w:pPr>
    </w:p>
    <w:p w14:paraId="415E45B5" w14:textId="2110D79A" w:rsidR="00280147" w:rsidRPr="00280147" w:rsidRDefault="00E6346D" w:rsidP="00280147">
      <w:pPr>
        <w:spacing w:after="0" w:line="276" w:lineRule="auto"/>
        <w:jc w:val="both"/>
        <w:rPr>
          <w:rFonts w:ascii="Arial" w:hAnsi="Arial" w:cs="Arial"/>
          <w:color w:val="000000"/>
          <w:sz w:val="22"/>
          <w:szCs w:val="22"/>
        </w:rPr>
      </w:pPr>
      <w:r>
        <w:rPr>
          <w:rFonts w:ascii="Arial" w:hAnsi="Arial" w:cs="Arial"/>
          <w:color w:val="000000"/>
          <w:sz w:val="22"/>
          <w:szCs w:val="22"/>
        </w:rPr>
        <w:t xml:space="preserve">Paragraph 1 of HE4 of the NPPF, states that </w:t>
      </w:r>
      <w:r w:rsidR="006E04C7">
        <w:rPr>
          <w:rFonts w:ascii="Arial" w:hAnsi="Arial" w:cs="Arial"/>
          <w:color w:val="000000"/>
          <w:sz w:val="22"/>
          <w:szCs w:val="22"/>
        </w:rPr>
        <w:t>‘Heritage assets, as an irreplaceable resource,</w:t>
      </w:r>
      <w:r w:rsidR="00563998">
        <w:rPr>
          <w:rFonts w:ascii="Arial" w:hAnsi="Arial" w:cs="Arial"/>
          <w:color w:val="000000"/>
          <w:sz w:val="22"/>
          <w:szCs w:val="22"/>
        </w:rPr>
        <w:t xml:space="preserve"> </w:t>
      </w:r>
    </w:p>
    <w:p w14:paraId="179DCE1B" w14:textId="509EC6FB" w:rsidR="00280147" w:rsidRPr="00280147" w:rsidRDefault="00280147" w:rsidP="00280147">
      <w:pPr>
        <w:spacing w:after="0" w:line="276" w:lineRule="auto"/>
        <w:jc w:val="both"/>
        <w:rPr>
          <w:rFonts w:ascii="Arial" w:hAnsi="Arial" w:cs="Arial"/>
          <w:color w:val="000000"/>
          <w:sz w:val="22"/>
          <w:szCs w:val="22"/>
        </w:rPr>
      </w:pPr>
      <w:r w:rsidRPr="00280147">
        <w:rPr>
          <w:rFonts w:ascii="Arial" w:hAnsi="Arial" w:cs="Arial"/>
          <w:color w:val="000000"/>
          <w:sz w:val="22"/>
          <w:szCs w:val="22"/>
        </w:rPr>
        <w:t>should be conserved in a manner</w:t>
      </w:r>
      <w:r>
        <w:rPr>
          <w:rFonts w:ascii="Arial" w:hAnsi="Arial" w:cs="Arial"/>
          <w:color w:val="000000"/>
          <w:sz w:val="22"/>
          <w:szCs w:val="22"/>
        </w:rPr>
        <w:t xml:space="preserve"> </w:t>
      </w:r>
      <w:r w:rsidRPr="00280147">
        <w:rPr>
          <w:rFonts w:ascii="Arial" w:hAnsi="Arial" w:cs="Arial"/>
          <w:color w:val="000000"/>
          <w:sz w:val="22"/>
          <w:szCs w:val="22"/>
        </w:rPr>
        <w:t>appropriate to their significance. To achieve this, development proposals which would</w:t>
      </w:r>
    </w:p>
    <w:p w14:paraId="1BF89091" w14:textId="77777777" w:rsidR="00280147" w:rsidRPr="00280147" w:rsidRDefault="00280147" w:rsidP="00280147">
      <w:pPr>
        <w:spacing w:after="0" w:line="276" w:lineRule="auto"/>
        <w:jc w:val="both"/>
        <w:rPr>
          <w:rFonts w:ascii="Arial" w:hAnsi="Arial" w:cs="Arial"/>
          <w:color w:val="000000"/>
          <w:sz w:val="22"/>
          <w:szCs w:val="22"/>
        </w:rPr>
      </w:pPr>
      <w:r w:rsidRPr="00280147">
        <w:rPr>
          <w:rFonts w:ascii="Arial" w:hAnsi="Arial" w:cs="Arial"/>
          <w:color w:val="000000"/>
          <w:sz w:val="22"/>
          <w:szCs w:val="22"/>
        </w:rPr>
        <w:t>affect the significance of heritage assets, including any contribution made by their setting</w:t>
      </w:r>
    </w:p>
    <w:p w14:paraId="20BE07B5" w14:textId="29CECB57" w:rsidR="00280147" w:rsidRDefault="00280147" w:rsidP="00280147">
      <w:pPr>
        <w:spacing w:after="0" w:line="276" w:lineRule="auto"/>
        <w:jc w:val="both"/>
        <w:rPr>
          <w:rFonts w:ascii="Arial" w:hAnsi="Arial" w:cs="Arial"/>
          <w:color w:val="000000"/>
          <w:sz w:val="22"/>
          <w:szCs w:val="22"/>
        </w:rPr>
      </w:pPr>
      <w:r w:rsidRPr="00280147">
        <w:rPr>
          <w:rFonts w:ascii="Arial" w:hAnsi="Arial" w:cs="Arial"/>
          <w:color w:val="000000"/>
          <w:sz w:val="22"/>
          <w:szCs w:val="22"/>
        </w:rPr>
        <w:t>should:</w:t>
      </w:r>
    </w:p>
    <w:p w14:paraId="3ABA90EC" w14:textId="77777777" w:rsidR="0017628D" w:rsidRDefault="0017628D" w:rsidP="0061156E">
      <w:pPr>
        <w:spacing w:after="0" w:line="276" w:lineRule="auto"/>
        <w:jc w:val="both"/>
        <w:rPr>
          <w:rFonts w:ascii="Arial" w:hAnsi="Arial" w:cs="Arial"/>
          <w:color w:val="000000"/>
          <w:sz w:val="22"/>
          <w:szCs w:val="22"/>
        </w:rPr>
      </w:pPr>
    </w:p>
    <w:p w14:paraId="0064296D" w14:textId="0F1F1625" w:rsidR="0017628D" w:rsidRDefault="005A7129" w:rsidP="0061156E">
      <w:pPr>
        <w:spacing w:after="0" w:line="276" w:lineRule="auto"/>
        <w:jc w:val="both"/>
        <w:rPr>
          <w:rFonts w:ascii="Arial" w:hAnsi="Arial" w:cs="Arial"/>
          <w:color w:val="000000"/>
          <w:sz w:val="22"/>
          <w:szCs w:val="22"/>
        </w:rPr>
      </w:pPr>
      <w:r>
        <w:rPr>
          <w:rFonts w:ascii="Arial" w:hAnsi="Arial" w:cs="Arial"/>
          <w:color w:val="000000"/>
          <w:sz w:val="22"/>
          <w:szCs w:val="22"/>
        </w:rPr>
        <w:t>Paragraph 1 of HE6</w:t>
      </w:r>
      <w:r w:rsidR="00E6346D">
        <w:rPr>
          <w:rFonts w:ascii="Arial" w:hAnsi="Arial" w:cs="Arial"/>
          <w:color w:val="000000"/>
          <w:sz w:val="22"/>
          <w:szCs w:val="22"/>
        </w:rPr>
        <w:t xml:space="preserve"> of the NPPF</w:t>
      </w:r>
      <w:r>
        <w:rPr>
          <w:rFonts w:ascii="Arial" w:hAnsi="Arial" w:cs="Arial"/>
          <w:color w:val="000000"/>
          <w:sz w:val="22"/>
          <w:szCs w:val="22"/>
        </w:rPr>
        <w:t xml:space="preserve">, states that ‘when considering the potential </w:t>
      </w:r>
      <w:r w:rsidR="00D74536">
        <w:rPr>
          <w:rFonts w:ascii="Arial" w:hAnsi="Arial" w:cs="Arial"/>
          <w:color w:val="000000"/>
          <w:sz w:val="22"/>
          <w:szCs w:val="22"/>
        </w:rPr>
        <w:t>effect of a development proposal on</w:t>
      </w:r>
      <w:r w:rsidR="00D54A4E">
        <w:rPr>
          <w:rFonts w:ascii="Arial" w:hAnsi="Arial" w:cs="Arial"/>
          <w:color w:val="000000"/>
          <w:sz w:val="22"/>
          <w:szCs w:val="22"/>
        </w:rPr>
        <w:t xml:space="preserve"> the significance of a </w:t>
      </w:r>
      <w:r w:rsidR="00A36CAD">
        <w:rPr>
          <w:rFonts w:ascii="Arial" w:hAnsi="Arial" w:cs="Arial"/>
          <w:color w:val="000000"/>
          <w:sz w:val="22"/>
          <w:szCs w:val="22"/>
        </w:rPr>
        <w:t xml:space="preserve">designated heritage asset, </w:t>
      </w:r>
      <w:r w:rsidR="00E6346D">
        <w:rPr>
          <w:rFonts w:ascii="Arial" w:hAnsi="Arial" w:cs="Arial"/>
          <w:color w:val="000000"/>
          <w:sz w:val="22"/>
          <w:szCs w:val="22"/>
        </w:rPr>
        <w:t>substantial</w:t>
      </w:r>
      <w:r w:rsidR="00A36CAD">
        <w:rPr>
          <w:rFonts w:ascii="Arial" w:hAnsi="Arial" w:cs="Arial"/>
          <w:color w:val="000000"/>
          <w:sz w:val="22"/>
          <w:szCs w:val="22"/>
        </w:rPr>
        <w:t xml:space="preserve"> weight should be given to the asset’s </w:t>
      </w:r>
      <w:r w:rsidR="00E6346D">
        <w:rPr>
          <w:rFonts w:ascii="Arial" w:hAnsi="Arial" w:cs="Arial"/>
          <w:color w:val="000000"/>
          <w:sz w:val="22"/>
          <w:szCs w:val="22"/>
        </w:rPr>
        <w:t>conversation</w:t>
      </w:r>
      <w:r w:rsidR="00A36CAD">
        <w:rPr>
          <w:rFonts w:ascii="Arial" w:hAnsi="Arial" w:cs="Arial"/>
          <w:color w:val="000000"/>
          <w:sz w:val="22"/>
          <w:szCs w:val="22"/>
        </w:rPr>
        <w:t xml:space="preserve">. This is irrespective of whether any potential effect amounts to a positive effect, harm, substantial harm, or total loss of significance. </w:t>
      </w:r>
    </w:p>
    <w:p w14:paraId="53EC20EC" w14:textId="77777777" w:rsidR="004477EF" w:rsidRDefault="004477EF" w:rsidP="0061156E">
      <w:pPr>
        <w:spacing w:after="0" w:line="276" w:lineRule="auto"/>
        <w:jc w:val="both"/>
        <w:rPr>
          <w:rFonts w:ascii="Arial" w:hAnsi="Arial" w:cs="Arial"/>
          <w:color w:val="000000"/>
          <w:sz w:val="22"/>
          <w:szCs w:val="22"/>
        </w:rPr>
      </w:pPr>
    </w:p>
    <w:p w14:paraId="60E7AEBA" w14:textId="669D9916" w:rsidR="004477EF" w:rsidRDefault="004477EF" w:rsidP="004477EF">
      <w:pPr>
        <w:spacing w:after="0" w:line="276" w:lineRule="auto"/>
        <w:jc w:val="both"/>
        <w:rPr>
          <w:rFonts w:ascii="Arial" w:eastAsia="Times New Roman" w:hAnsi="Arial" w:cs="Arial"/>
          <w:color w:val="000000" w:themeColor="text1"/>
          <w:kern w:val="0"/>
          <w:sz w:val="22"/>
          <w:szCs w:val="22"/>
          <w:lang w:eastAsia="en-GB"/>
          <w14:ligatures w14:val="none"/>
        </w:rPr>
      </w:pPr>
      <w:r w:rsidRPr="00B50C78">
        <w:rPr>
          <w:rFonts w:ascii="Arial" w:eastAsia="Times New Roman" w:hAnsi="Arial" w:cs="Arial"/>
          <w:color w:val="000000" w:themeColor="text1"/>
          <w:kern w:val="0"/>
          <w:sz w:val="22"/>
          <w:szCs w:val="22"/>
          <w:lang w:eastAsia="en-GB"/>
          <w14:ligatures w14:val="none"/>
        </w:rPr>
        <w:t>The building, being GII, must be assessed as to the proposals impact to the historic fabric of the building</w:t>
      </w:r>
      <w:r w:rsidR="002837BE">
        <w:rPr>
          <w:rFonts w:ascii="Arial" w:eastAsia="Times New Roman" w:hAnsi="Arial" w:cs="Arial"/>
          <w:color w:val="000000" w:themeColor="text1"/>
          <w:kern w:val="0"/>
          <w:sz w:val="22"/>
          <w:szCs w:val="22"/>
          <w:lang w:eastAsia="en-GB"/>
          <w14:ligatures w14:val="none"/>
        </w:rPr>
        <w:t xml:space="preserve"> under LBC. It also must be assessed as to</w:t>
      </w:r>
      <w:r w:rsidRPr="00B50C78">
        <w:rPr>
          <w:rFonts w:ascii="Arial" w:eastAsia="Times New Roman" w:hAnsi="Arial" w:cs="Arial"/>
          <w:color w:val="000000" w:themeColor="text1"/>
          <w:kern w:val="0"/>
          <w:sz w:val="22"/>
          <w:szCs w:val="22"/>
          <w:lang w:eastAsia="en-GB"/>
          <w14:ligatures w14:val="none"/>
        </w:rPr>
        <w:t xml:space="preserve"> impact to its setting, impact to the setting of surrounding listed and non-designated heritage assets</w:t>
      </w:r>
      <w:r w:rsidR="002837BE">
        <w:rPr>
          <w:rFonts w:ascii="Arial" w:eastAsia="Times New Roman" w:hAnsi="Arial" w:cs="Arial"/>
          <w:color w:val="000000" w:themeColor="text1"/>
          <w:kern w:val="0"/>
          <w:sz w:val="22"/>
          <w:szCs w:val="22"/>
          <w:lang w:eastAsia="en-GB"/>
          <w14:ligatures w14:val="none"/>
        </w:rPr>
        <w:t>, and the Conservation Area</w:t>
      </w:r>
      <w:r w:rsidR="00485F53">
        <w:rPr>
          <w:rFonts w:ascii="Arial" w:eastAsia="Times New Roman" w:hAnsi="Arial" w:cs="Arial"/>
          <w:color w:val="000000" w:themeColor="text1"/>
          <w:kern w:val="0"/>
          <w:sz w:val="22"/>
          <w:szCs w:val="22"/>
          <w:lang w:eastAsia="en-GB"/>
          <w14:ligatures w14:val="none"/>
        </w:rPr>
        <w:t xml:space="preserve"> under planning permission</w:t>
      </w:r>
      <w:r w:rsidR="002837BE">
        <w:rPr>
          <w:rFonts w:ascii="Arial" w:eastAsia="Times New Roman" w:hAnsi="Arial" w:cs="Arial"/>
          <w:color w:val="000000" w:themeColor="text1"/>
          <w:kern w:val="0"/>
          <w:sz w:val="22"/>
          <w:szCs w:val="22"/>
          <w:lang w:eastAsia="en-GB"/>
          <w14:ligatures w14:val="none"/>
        </w:rPr>
        <w:t xml:space="preserve">. </w:t>
      </w:r>
    </w:p>
    <w:p w14:paraId="57FEB330" w14:textId="77777777" w:rsidR="002901E0" w:rsidRDefault="002901E0" w:rsidP="004477EF">
      <w:pPr>
        <w:spacing w:after="0" w:line="276" w:lineRule="auto"/>
        <w:jc w:val="both"/>
        <w:rPr>
          <w:rFonts w:ascii="Arial" w:eastAsia="Times New Roman" w:hAnsi="Arial" w:cs="Arial"/>
          <w:color w:val="000000" w:themeColor="text1"/>
          <w:kern w:val="0"/>
          <w:sz w:val="22"/>
          <w:szCs w:val="22"/>
          <w:lang w:eastAsia="en-GB"/>
          <w14:ligatures w14:val="none"/>
        </w:rPr>
      </w:pPr>
    </w:p>
    <w:p w14:paraId="0BB32302" w14:textId="77777777" w:rsidR="002901E0" w:rsidRPr="000B5BFA" w:rsidRDefault="002901E0" w:rsidP="002901E0">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 xml:space="preserve">Understanding the impact of proposed works on a listed building requires a careful and proportionate assessment of how those changes affect the asset’s heritage significance and </w:t>
      </w:r>
      <w:r w:rsidRPr="000B5BFA">
        <w:rPr>
          <w:rFonts w:ascii="Arial" w:eastAsia="Times New Roman" w:hAnsi="Arial" w:cs="Arial"/>
          <w:color w:val="000000" w:themeColor="text1"/>
          <w:kern w:val="0"/>
          <w:sz w:val="22"/>
          <w:szCs w:val="22"/>
          <w:lang w:eastAsia="en-GB"/>
          <w14:ligatures w14:val="none"/>
        </w:rPr>
        <w:lastRenderedPageBreak/>
        <w:t>its setting. This includes both the physical alterations to the building itself and any changes to its spatial or visual relationship with surrounding structures or spaces.</w:t>
      </w:r>
    </w:p>
    <w:p w14:paraId="7252C7C2" w14:textId="77777777" w:rsidR="002901E0" w:rsidRPr="000B5BFA" w:rsidRDefault="002901E0" w:rsidP="002901E0">
      <w:pPr>
        <w:spacing w:after="0" w:line="276" w:lineRule="auto"/>
        <w:jc w:val="both"/>
        <w:rPr>
          <w:rFonts w:ascii="Arial" w:eastAsia="Times New Roman" w:hAnsi="Arial" w:cs="Arial"/>
          <w:color w:val="000000" w:themeColor="text1"/>
          <w:kern w:val="0"/>
          <w:sz w:val="22"/>
          <w:szCs w:val="22"/>
          <w:lang w:eastAsia="en-GB"/>
          <w14:ligatures w14:val="none"/>
        </w:rPr>
      </w:pPr>
    </w:p>
    <w:p w14:paraId="6CC65AFB" w14:textId="77777777" w:rsidR="002901E0" w:rsidRDefault="002901E0" w:rsidP="002901E0">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The significance of a heritage asset is not static; it is shaped by its architectural, historic, and communal values, and by how these are experienced in context. Therefore, any intervention must be considered in light of the asset’s identified significance, with attention given to both potential harm and benefits. Benefits may include repairs that support the long-term conservation of the building, improved energy performance, or enhanced public access and understanding.</w:t>
      </w:r>
    </w:p>
    <w:p w14:paraId="6C22842F" w14:textId="77777777" w:rsidR="007A4E9E" w:rsidRDefault="007A4E9E" w:rsidP="002901E0">
      <w:pPr>
        <w:spacing w:after="0" w:line="276" w:lineRule="auto"/>
        <w:jc w:val="both"/>
        <w:rPr>
          <w:rFonts w:ascii="Arial" w:eastAsia="Times New Roman" w:hAnsi="Arial" w:cs="Arial"/>
          <w:color w:val="000000" w:themeColor="text1"/>
          <w:kern w:val="0"/>
          <w:sz w:val="22"/>
          <w:szCs w:val="22"/>
          <w:lang w:eastAsia="en-GB"/>
          <w14:ligatures w14:val="none"/>
        </w:rPr>
      </w:pPr>
    </w:p>
    <w:p w14:paraId="198710F7" w14:textId="572593B3" w:rsidR="007A4E9E" w:rsidRPr="007A4E9E" w:rsidRDefault="007A4E9E" w:rsidP="007A4E9E">
      <w:pPr>
        <w:spacing w:after="0"/>
        <w:rPr>
          <w:rFonts w:ascii="Arial" w:hAnsi="Arial" w:cs="Arial"/>
          <w:sz w:val="22"/>
          <w:szCs w:val="22"/>
        </w:rPr>
      </w:pPr>
      <w:r w:rsidRPr="007A4E9E">
        <w:rPr>
          <w:rFonts w:ascii="Arial" w:hAnsi="Arial" w:cs="Arial"/>
          <w:sz w:val="22"/>
          <w:szCs w:val="22"/>
        </w:rPr>
        <w:t xml:space="preserve">The significance of the building lies largely with its historic fabric and architecture - its form, </w:t>
      </w:r>
      <w:r>
        <w:rPr>
          <w:rFonts w:ascii="Arial" w:hAnsi="Arial" w:cs="Arial"/>
          <w:sz w:val="22"/>
          <w:szCs w:val="22"/>
        </w:rPr>
        <w:t xml:space="preserve">altered </w:t>
      </w:r>
      <w:r w:rsidRPr="007A4E9E">
        <w:rPr>
          <w:rFonts w:ascii="Arial" w:hAnsi="Arial" w:cs="Arial"/>
          <w:sz w:val="22"/>
          <w:szCs w:val="22"/>
        </w:rPr>
        <w:t>layout and architectural expression/detailing and use of high-quality design materials which have significant aesthetic and architectural interest, and which contribute to the character of the Conservation Area.</w:t>
      </w:r>
    </w:p>
    <w:p w14:paraId="49A459B9" w14:textId="77777777" w:rsidR="00722BD6" w:rsidRPr="00896B7C" w:rsidRDefault="00722BD6" w:rsidP="0061156E">
      <w:pPr>
        <w:spacing w:after="0" w:line="276" w:lineRule="auto"/>
        <w:jc w:val="both"/>
        <w:rPr>
          <w:rFonts w:ascii="Arial" w:eastAsia="Times New Roman" w:hAnsi="Arial" w:cs="Arial"/>
          <w:i/>
          <w:iCs/>
          <w:color w:val="ED0000"/>
          <w:kern w:val="0"/>
          <w:sz w:val="22"/>
          <w:szCs w:val="22"/>
          <w:lang w:eastAsia="en-GB"/>
          <w14:ligatures w14:val="none"/>
        </w:rPr>
      </w:pPr>
    </w:p>
    <w:p w14:paraId="7B4F7D3D" w14:textId="6A2CAD1B" w:rsidR="00722BD6" w:rsidRPr="00896B7C" w:rsidRDefault="00722BD6" w:rsidP="00722BD6">
      <w:pPr>
        <w:spacing w:after="0" w:line="276" w:lineRule="auto"/>
        <w:jc w:val="both"/>
        <w:outlineLvl w:val="2"/>
        <w:rPr>
          <w:rFonts w:ascii="Arial" w:eastAsia="Times New Roman" w:hAnsi="Arial" w:cs="Arial"/>
          <w:kern w:val="0"/>
          <w:sz w:val="22"/>
          <w:szCs w:val="22"/>
          <w:lang w:eastAsia="en-GB"/>
          <w14:ligatures w14:val="none"/>
        </w:rPr>
      </w:pPr>
      <w:r w:rsidRPr="00896B7C">
        <w:rPr>
          <w:rFonts w:ascii="Arial" w:eastAsia="Times New Roman" w:hAnsi="Arial" w:cs="Arial"/>
          <w:kern w:val="0"/>
          <w:sz w:val="22"/>
          <w:szCs w:val="22"/>
          <w:lang w:eastAsia="en-GB"/>
          <w14:ligatures w14:val="none"/>
        </w:rPr>
        <w:t xml:space="preserve">The submitted D&amp;A statement highlights that the owners demolished </w:t>
      </w:r>
      <w:r w:rsidR="00D84A83" w:rsidRPr="00896B7C">
        <w:rPr>
          <w:rFonts w:ascii="Arial" w:eastAsia="Times New Roman" w:hAnsi="Arial" w:cs="Arial"/>
          <w:kern w:val="0"/>
          <w:sz w:val="22"/>
          <w:szCs w:val="22"/>
          <w:lang w:eastAsia="en-GB"/>
          <w14:ligatures w14:val="none"/>
        </w:rPr>
        <w:t>an</w:t>
      </w:r>
      <w:r w:rsidR="00CD27EE" w:rsidRPr="00896B7C">
        <w:rPr>
          <w:rFonts w:ascii="Arial" w:eastAsia="Times New Roman" w:hAnsi="Arial" w:cs="Arial"/>
          <w:kern w:val="0"/>
          <w:sz w:val="22"/>
          <w:szCs w:val="22"/>
          <w:lang w:eastAsia="en-GB"/>
          <w14:ligatures w14:val="none"/>
        </w:rPr>
        <w:t xml:space="preserve"> existing</w:t>
      </w:r>
      <w:r w:rsidRPr="00896B7C">
        <w:rPr>
          <w:rFonts w:ascii="Arial" w:eastAsia="Times New Roman" w:hAnsi="Arial" w:cs="Arial"/>
          <w:kern w:val="0"/>
          <w:sz w:val="22"/>
          <w:szCs w:val="22"/>
          <w:lang w:eastAsia="en-GB"/>
          <w14:ligatures w14:val="none"/>
        </w:rPr>
        <w:t xml:space="preserve"> but failing modern garden room addition</w:t>
      </w:r>
      <w:r w:rsidR="00CD27EE" w:rsidRPr="00896B7C">
        <w:rPr>
          <w:rFonts w:ascii="Arial" w:eastAsia="Times New Roman" w:hAnsi="Arial" w:cs="Arial"/>
          <w:kern w:val="0"/>
          <w:sz w:val="22"/>
          <w:szCs w:val="22"/>
          <w:lang w:eastAsia="en-GB"/>
          <w14:ligatures w14:val="none"/>
        </w:rPr>
        <w:t xml:space="preserve"> in the 1990s.</w:t>
      </w:r>
    </w:p>
    <w:p w14:paraId="532B9E03" w14:textId="77777777" w:rsidR="00CD27EE" w:rsidRPr="00896B7C" w:rsidRDefault="00CD27EE" w:rsidP="00722BD6">
      <w:pPr>
        <w:spacing w:after="0" w:line="276" w:lineRule="auto"/>
        <w:jc w:val="both"/>
        <w:outlineLvl w:val="2"/>
        <w:rPr>
          <w:rFonts w:ascii="Arial" w:eastAsia="Times New Roman" w:hAnsi="Arial" w:cs="Arial"/>
          <w:kern w:val="0"/>
          <w:sz w:val="22"/>
          <w:szCs w:val="22"/>
          <w:lang w:eastAsia="en-GB"/>
          <w14:ligatures w14:val="none"/>
        </w:rPr>
      </w:pPr>
    </w:p>
    <w:p w14:paraId="33849468" w14:textId="06950965" w:rsidR="00722BD6" w:rsidRPr="00896B7C" w:rsidRDefault="00722BD6" w:rsidP="00722BD6">
      <w:pPr>
        <w:spacing w:after="0" w:line="276" w:lineRule="auto"/>
        <w:jc w:val="both"/>
        <w:outlineLvl w:val="2"/>
        <w:rPr>
          <w:rFonts w:ascii="Arial" w:eastAsia="Times New Roman" w:hAnsi="Arial" w:cs="Arial"/>
          <w:kern w:val="0"/>
          <w:sz w:val="22"/>
          <w:szCs w:val="22"/>
          <w:lang w:eastAsia="en-GB"/>
          <w14:ligatures w14:val="none"/>
        </w:rPr>
      </w:pPr>
      <w:r w:rsidRPr="00896B7C">
        <w:rPr>
          <w:rFonts w:ascii="Arial" w:eastAsia="Times New Roman" w:hAnsi="Arial" w:cs="Arial"/>
          <w:kern w:val="0"/>
          <w:sz w:val="22"/>
          <w:szCs w:val="22"/>
          <w:lang w:eastAsia="en-GB"/>
          <w14:ligatures w14:val="none"/>
        </w:rPr>
        <w:t>Permission for a timber framed outbuilding (K/57565/LBC and K/57567/F</w:t>
      </w:r>
      <w:r w:rsidR="00F01D6C" w:rsidRPr="00896B7C">
        <w:rPr>
          <w:rFonts w:ascii="Arial" w:eastAsia="Times New Roman" w:hAnsi="Arial" w:cs="Arial"/>
          <w:kern w:val="0"/>
          <w:sz w:val="22"/>
          <w:szCs w:val="22"/>
          <w:lang w:eastAsia="en-GB"/>
          <w14:ligatures w14:val="none"/>
        </w:rPr>
        <w:t>)</w:t>
      </w:r>
      <w:r w:rsidR="0075646A" w:rsidRPr="00896B7C">
        <w:rPr>
          <w:rFonts w:ascii="Arial" w:eastAsia="Times New Roman" w:hAnsi="Arial" w:cs="Arial"/>
          <w:kern w:val="0"/>
          <w:sz w:val="22"/>
          <w:szCs w:val="22"/>
          <w:lang w:eastAsia="en-GB"/>
          <w14:ligatures w14:val="none"/>
        </w:rPr>
        <w:t xml:space="preserve"> </w:t>
      </w:r>
      <w:r w:rsidRPr="00896B7C">
        <w:rPr>
          <w:rFonts w:ascii="Arial" w:eastAsia="Times New Roman" w:hAnsi="Arial" w:cs="Arial"/>
          <w:kern w:val="0"/>
          <w:sz w:val="22"/>
          <w:szCs w:val="22"/>
          <w:lang w:eastAsia="en-GB"/>
          <w14:ligatures w14:val="none"/>
        </w:rPr>
        <w:t>in 2007, did not refer to the proposed retrospective works</w:t>
      </w:r>
      <w:r w:rsidR="004C7755" w:rsidRPr="00896B7C">
        <w:rPr>
          <w:rFonts w:ascii="Arial" w:eastAsia="Times New Roman" w:hAnsi="Arial" w:cs="Arial"/>
          <w:kern w:val="0"/>
          <w:sz w:val="22"/>
          <w:szCs w:val="22"/>
          <w:lang w:eastAsia="en-GB"/>
          <w14:ligatures w14:val="none"/>
        </w:rPr>
        <w:t>.</w:t>
      </w:r>
    </w:p>
    <w:p w14:paraId="3377F35C" w14:textId="77777777" w:rsidR="0075646A" w:rsidRPr="00896B7C" w:rsidRDefault="0075646A" w:rsidP="00722BD6">
      <w:pPr>
        <w:spacing w:after="0" w:line="276" w:lineRule="auto"/>
        <w:jc w:val="both"/>
        <w:outlineLvl w:val="2"/>
        <w:rPr>
          <w:rFonts w:ascii="Arial" w:eastAsia="Times New Roman" w:hAnsi="Arial" w:cs="Arial"/>
          <w:kern w:val="0"/>
          <w:sz w:val="22"/>
          <w:szCs w:val="22"/>
          <w:lang w:eastAsia="en-GB"/>
          <w14:ligatures w14:val="none"/>
        </w:rPr>
      </w:pPr>
    </w:p>
    <w:p w14:paraId="58A2A636" w14:textId="77777777" w:rsidR="0032611D" w:rsidRPr="00896B7C" w:rsidRDefault="0032611D" w:rsidP="0032611D">
      <w:pPr>
        <w:spacing w:after="0" w:line="276" w:lineRule="auto"/>
        <w:jc w:val="both"/>
        <w:outlineLvl w:val="2"/>
        <w:rPr>
          <w:rFonts w:ascii="Arial" w:eastAsia="Times New Roman" w:hAnsi="Arial" w:cs="Arial"/>
          <w:kern w:val="0"/>
          <w:sz w:val="22"/>
          <w:szCs w:val="22"/>
          <w:lang w:eastAsia="en-GB"/>
          <w14:ligatures w14:val="none"/>
        </w:rPr>
      </w:pPr>
      <w:r w:rsidRPr="00896B7C">
        <w:rPr>
          <w:rFonts w:ascii="Arial" w:eastAsia="Times New Roman" w:hAnsi="Arial" w:cs="Arial"/>
          <w:kern w:val="0"/>
          <w:sz w:val="22"/>
          <w:szCs w:val="22"/>
          <w:lang w:eastAsia="en-GB"/>
          <w14:ligatures w14:val="none"/>
        </w:rPr>
        <w:t>The submitted site photos from the 1980s show an unsympathetic garden room against an uncluttered rear elevation, with historic maps confirming a mid C20 date.</w:t>
      </w:r>
    </w:p>
    <w:p w14:paraId="05FB334E" w14:textId="77777777" w:rsidR="00EA74ED" w:rsidRPr="00896B7C" w:rsidRDefault="00EA74ED" w:rsidP="0032611D">
      <w:pPr>
        <w:spacing w:after="0" w:line="276" w:lineRule="auto"/>
        <w:jc w:val="both"/>
        <w:outlineLvl w:val="2"/>
        <w:rPr>
          <w:rFonts w:ascii="Arial" w:eastAsia="Times New Roman" w:hAnsi="Arial" w:cs="Arial"/>
          <w:kern w:val="0"/>
          <w:sz w:val="22"/>
          <w:szCs w:val="22"/>
          <w:lang w:eastAsia="en-GB"/>
          <w14:ligatures w14:val="none"/>
        </w:rPr>
      </w:pPr>
    </w:p>
    <w:p w14:paraId="43F29260" w14:textId="3547993A" w:rsidR="00EA74ED" w:rsidRPr="00896B7C" w:rsidRDefault="00EA74ED" w:rsidP="0032611D">
      <w:pPr>
        <w:spacing w:after="0" w:line="276" w:lineRule="auto"/>
        <w:jc w:val="both"/>
        <w:outlineLvl w:val="2"/>
        <w:rPr>
          <w:rFonts w:ascii="Arial" w:eastAsia="Times New Roman" w:hAnsi="Arial" w:cs="Arial"/>
          <w:kern w:val="0"/>
          <w:sz w:val="22"/>
          <w:szCs w:val="22"/>
          <w:lang w:eastAsia="en-GB"/>
          <w14:ligatures w14:val="none"/>
        </w:rPr>
      </w:pPr>
      <w:r w:rsidRPr="00896B7C">
        <w:rPr>
          <w:rFonts w:ascii="Arial" w:eastAsia="Times New Roman" w:hAnsi="Arial" w:cs="Arial"/>
          <w:kern w:val="0"/>
          <w:sz w:val="22"/>
          <w:szCs w:val="22"/>
          <w:lang w:eastAsia="en-GB"/>
          <w14:ligatures w14:val="none"/>
        </w:rPr>
        <w:t xml:space="preserve">As such, it is considered that the removal of the garden room </w:t>
      </w:r>
      <w:r w:rsidR="00A72961" w:rsidRPr="00896B7C">
        <w:rPr>
          <w:rFonts w:ascii="Arial" w:eastAsia="Times New Roman" w:hAnsi="Arial" w:cs="Arial"/>
          <w:kern w:val="0"/>
          <w:sz w:val="22"/>
          <w:szCs w:val="22"/>
          <w:lang w:eastAsia="en-GB"/>
          <w14:ligatures w14:val="none"/>
        </w:rPr>
        <w:t>enhance</w:t>
      </w:r>
      <w:r w:rsidR="004C7755" w:rsidRPr="00896B7C">
        <w:rPr>
          <w:rFonts w:ascii="Arial" w:eastAsia="Times New Roman" w:hAnsi="Arial" w:cs="Arial"/>
          <w:kern w:val="0"/>
          <w:sz w:val="22"/>
          <w:szCs w:val="22"/>
          <w:lang w:eastAsia="en-GB"/>
          <w14:ligatures w14:val="none"/>
        </w:rPr>
        <w:t>s</w:t>
      </w:r>
      <w:r w:rsidR="00A72961" w:rsidRPr="00896B7C">
        <w:rPr>
          <w:rFonts w:ascii="Arial" w:eastAsia="Times New Roman" w:hAnsi="Arial" w:cs="Arial"/>
          <w:kern w:val="0"/>
          <w:sz w:val="22"/>
          <w:szCs w:val="22"/>
          <w:lang w:eastAsia="en-GB"/>
          <w14:ligatures w14:val="none"/>
        </w:rPr>
        <w:t xml:space="preserve"> and</w:t>
      </w:r>
      <w:r w:rsidR="00320B21" w:rsidRPr="00896B7C">
        <w:rPr>
          <w:rFonts w:ascii="Arial" w:eastAsia="Times New Roman" w:hAnsi="Arial" w:cs="Arial"/>
          <w:kern w:val="0"/>
          <w:sz w:val="22"/>
          <w:szCs w:val="22"/>
          <w:lang w:eastAsia="en-GB"/>
          <w14:ligatures w14:val="none"/>
        </w:rPr>
        <w:t xml:space="preserve"> reveal</w:t>
      </w:r>
      <w:r w:rsidR="004C7755" w:rsidRPr="00896B7C">
        <w:rPr>
          <w:rFonts w:ascii="Arial" w:eastAsia="Times New Roman" w:hAnsi="Arial" w:cs="Arial"/>
          <w:kern w:val="0"/>
          <w:sz w:val="22"/>
          <w:szCs w:val="22"/>
          <w:lang w:eastAsia="en-GB"/>
          <w14:ligatures w14:val="none"/>
        </w:rPr>
        <w:t>s</w:t>
      </w:r>
      <w:r w:rsidRPr="00896B7C">
        <w:rPr>
          <w:rFonts w:ascii="Arial" w:eastAsia="Times New Roman" w:hAnsi="Arial" w:cs="Arial"/>
          <w:kern w:val="0"/>
          <w:sz w:val="22"/>
          <w:szCs w:val="22"/>
          <w:lang w:eastAsia="en-GB"/>
          <w14:ligatures w14:val="none"/>
        </w:rPr>
        <w:t xml:space="preserve"> the </w:t>
      </w:r>
      <w:r w:rsidR="00320B21" w:rsidRPr="00896B7C">
        <w:rPr>
          <w:rFonts w:ascii="Arial" w:eastAsia="Times New Roman" w:hAnsi="Arial" w:cs="Arial"/>
          <w:kern w:val="0"/>
          <w:sz w:val="22"/>
          <w:szCs w:val="22"/>
          <w:lang w:eastAsia="en-GB"/>
          <w14:ligatures w14:val="none"/>
        </w:rPr>
        <w:t xml:space="preserve">building’s rear elevation and retrospective approval is uncontentious. </w:t>
      </w:r>
    </w:p>
    <w:p w14:paraId="53F2F726" w14:textId="77777777" w:rsidR="00AB333A" w:rsidRPr="00896B7C" w:rsidRDefault="00AB333A" w:rsidP="0032611D">
      <w:pPr>
        <w:spacing w:after="0" w:line="276" w:lineRule="auto"/>
        <w:jc w:val="both"/>
        <w:outlineLvl w:val="2"/>
        <w:rPr>
          <w:rFonts w:ascii="Arial" w:eastAsia="Times New Roman" w:hAnsi="Arial" w:cs="Arial"/>
          <w:kern w:val="0"/>
          <w:sz w:val="22"/>
          <w:szCs w:val="22"/>
          <w:lang w:eastAsia="en-GB"/>
          <w14:ligatures w14:val="none"/>
        </w:rPr>
      </w:pPr>
    </w:p>
    <w:p w14:paraId="465DA5B2" w14:textId="60BB5017" w:rsidR="00AB333A" w:rsidRPr="00896B7C" w:rsidRDefault="00AB333A" w:rsidP="0032611D">
      <w:pPr>
        <w:spacing w:after="0" w:line="276" w:lineRule="auto"/>
        <w:jc w:val="both"/>
        <w:outlineLvl w:val="2"/>
        <w:rPr>
          <w:rFonts w:ascii="Arial" w:eastAsia="Times New Roman" w:hAnsi="Arial" w:cs="Arial"/>
          <w:kern w:val="0"/>
          <w:sz w:val="22"/>
          <w:szCs w:val="22"/>
          <w:lang w:eastAsia="en-GB"/>
          <w14:ligatures w14:val="none"/>
        </w:rPr>
      </w:pPr>
      <w:r w:rsidRPr="00896B7C">
        <w:rPr>
          <w:rFonts w:ascii="Arial" w:eastAsia="Times New Roman" w:hAnsi="Arial" w:cs="Arial"/>
          <w:kern w:val="0"/>
          <w:sz w:val="22"/>
          <w:szCs w:val="22"/>
          <w:lang w:eastAsia="en-GB"/>
          <w14:ligatures w14:val="none"/>
        </w:rPr>
        <w:t xml:space="preserve">Again, the </w:t>
      </w:r>
      <w:r w:rsidR="00A72961" w:rsidRPr="00896B7C">
        <w:rPr>
          <w:rFonts w:ascii="Arial" w:eastAsia="Times New Roman" w:hAnsi="Arial" w:cs="Arial"/>
          <w:kern w:val="0"/>
          <w:sz w:val="22"/>
          <w:szCs w:val="22"/>
          <w:lang w:eastAsia="en-GB"/>
          <w14:ligatures w14:val="none"/>
        </w:rPr>
        <w:t>replacement</w:t>
      </w:r>
      <w:r w:rsidRPr="00896B7C">
        <w:rPr>
          <w:rFonts w:ascii="Arial" w:eastAsia="Times New Roman" w:hAnsi="Arial" w:cs="Arial"/>
          <w:kern w:val="0"/>
          <w:sz w:val="22"/>
          <w:szCs w:val="22"/>
          <w:lang w:eastAsia="en-GB"/>
          <w14:ligatures w14:val="none"/>
        </w:rPr>
        <w:t xml:space="preserve"> of timber cladding on the single storey extension with tile hanging</w:t>
      </w:r>
      <w:r w:rsidR="000C6673" w:rsidRPr="00896B7C">
        <w:rPr>
          <w:rFonts w:ascii="Arial" w:eastAsia="Times New Roman" w:hAnsi="Arial" w:cs="Arial"/>
          <w:kern w:val="0"/>
          <w:sz w:val="22"/>
          <w:szCs w:val="22"/>
          <w:lang w:eastAsia="en-GB"/>
          <w14:ligatures w14:val="none"/>
        </w:rPr>
        <w:t>,</w:t>
      </w:r>
      <w:r w:rsidR="00A72961" w:rsidRPr="00896B7C">
        <w:rPr>
          <w:rFonts w:ascii="Arial" w:eastAsia="Times New Roman" w:hAnsi="Arial" w:cs="Arial"/>
          <w:kern w:val="0"/>
          <w:sz w:val="22"/>
          <w:szCs w:val="22"/>
          <w:lang w:eastAsia="en-GB"/>
          <w14:ligatures w14:val="none"/>
        </w:rPr>
        <w:t xml:space="preserve"> is probably an aesthetic improvement, better managing integration with the host dwelling. </w:t>
      </w:r>
    </w:p>
    <w:p w14:paraId="05AA80E4" w14:textId="77777777" w:rsidR="00B135ED" w:rsidRPr="00896B7C" w:rsidRDefault="00B135ED" w:rsidP="0032611D">
      <w:pPr>
        <w:spacing w:after="0" w:line="276" w:lineRule="auto"/>
        <w:jc w:val="both"/>
        <w:outlineLvl w:val="2"/>
        <w:rPr>
          <w:rFonts w:ascii="Arial" w:eastAsia="Times New Roman" w:hAnsi="Arial" w:cs="Arial"/>
          <w:kern w:val="0"/>
          <w:sz w:val="22"/>
          <w:szCs w:val="22"/>
          <w:lang w:eastAsia="en-GB"/>
          <w14:ligatures w14:val="none"/>
        </w:rPr>
      </w:pPr>
    </w:p>
    <w:p w14:paraId="4562F1A2" w14:textId="6CE4206F" w:rsidR="00B135ED" w:rsidRPr="00896B7C" w:rsidRDefault="00B135ED" w:rsidP="0032611D">
      <w:pPr>
        <w:spacing w:after="0" w:line="276" w:lineRule="auto"/>
        <w:jc w:val="both"/>
        <w:outlineLvl w:val="2"/>
        <w:rPr>
          <w:rFonts w:ascii="Arial" w:eastAsia="Times New Roman" w:hAnsi="Arial" w:cs="Arial"/>
          <w:kern w:val="0"/>
          <w:sz w:val="22"/>
          <w:szCs w:val="22"/>
          <w:lang w:eastAsia="en-GB"/>
          <w14:ligatures w14:val="none"/>
        </w:rPr>
      </w:pPr>
      <w:r w:rsidRPr="00896B7C">
        <w:rPr>
          <w:rFonts w:ascii="Arial" w:eastAsia="Times New Roman" w:hAnsi="Arial" w:cs="Arial"/>
          <w:kern w:val="0"/>
          <w:sz w:val="22"/>
          <w:szCs w:val="22"/>
          <w:lang w:eastAsia="en-GB"/>
          <w14:ligatures w14:val="none"/>
        </w:rPr>
        <w:t>The garden walls and lean to are also uncontentious.</w:t>
      </w:r>
    </w:p>
    <w:p w14:paraId="22698C5A" w14:textId="77777777" w:rsidR="00B135ED" w:rsidRPr="00896B7C" w:rsidRDefault="00B135ED" w:rsidP="0032611D">
      <w:pPr>
        <w:spacing w:after="0" w:line="276" w:lineRule="auto"/>
        <w:jc w:val="both"/>
        <w:outlineLvl w:val="2"/>
        <w:rPr>
          <w:rFonts w:ascii="Arial" w:eastAsia="Times New Roman" w:hAnsi="Arial" w:cs="Arial"/>
          <w:kern w:val="0"/>
          <w:sz w:val="22"/>
          <w:szCs w:val="22"/>
          <w:lang w:eastAsia="en-GB"/>
          <w14:ligatures w14:val="none"/>
        </w:rPr>
      </w:pPr>
    </w:p>
    <w:p w14:paraId="2460129D" w14:textId="77777777" w:rsidR="00896B7C" w:rsidRPr="00896B7C" w:rsidRDefault="00B135ED" w:rsidP="0032611D">
      <w:pPr>
        <w:spacing w:after="0" w:line="276" w:lineRule="auto"/>
        <w:jc w:val="both"/>
        <w:outlineLvl w:val="2"/>
        <w:rPr>
          <w:rFonts w:ascii="Arial" w:eastAsia="Times New Roman" w:hAnsi="Arial" w:cs="Arial"/>
          <w:kern w:val="0"/>
          <w:sz w:val="22"/>
          <w:szCs w:val="22"/>
          <w:lang w:eastAsia="en-GB"/>
          <w14:ligatures w14:val="none"/>
        </w:rPr>
      </w:pPr>
      <w:r w:rsidRPr="00896B7C">
        <w:rPr>
          <w:rFonts w:ascii="Arial" w:eastAsia="Times New Roman" w:hAnsi="Arial" w:cs="Arial"/>
          <w:kern w:val="0"/>
          <w:sz w:val="22"/>
          <w:szCs w:val="22"/>
          <w:lang w:eastAsia="en-GB"/>
          <w14:ligatures w14:val="none"/>
        </w:rPr>
        <w:t>The retrospective works</w:t>
      </w:r>
      <w:r w:rsidR="00B6137B" w:rsidRPr="00896B7C">
        <w:rPr>
          <w:rFonts w:ascii="Arial" w:eastAsia="Times New Roman" w:hAnsi="Arial" w:cs="Arial"/>
          <w:kern w:val="0"/>
          <w:sz w:val="22"/>
          <w:szCs w:val="22"/>
          <w:lang w:eastAsia="en-GB"/>
          <w14:ligatures w14:val="none"/>
        </w:rPr>
        <w:t xml:space="preserve"> have not </w:t>
      </w:r>
      <w:r w:rsidR="00C96D9E" w:rsidRPr="00896B7C">
        <w:rPr>
          <w:rFonts w:ascii="Arial" w:eastAsia="Times New Roman" w:hAnsi="Arial" w:cs="Arial"/>
          <w:kern w:val="0"/>
          <w:sz w:val="22"/>
          <w:szCs w:val="22"/>
          <w:lang w:eastAsia="en-GB"/>
          <w14:ligatures w14:val="none"/>
        </w:rPr>
        <w:t>impacted</w:t>
      </w:r>
      <w:r w:rsidR="00B6137B" w:rsidRPr="00896B7C">
        <w:rPr>
          <w:rFonts w:ascii="Arial" w:eastAsia="Times New Roman" w:hAnsi="Arial" w:cs="Arial"/>
          <w:kern w:val="0"/>
          <w:sz w:val="22"/>
          <w:szCs w:val="22"/>
          <w:lang w:eastAsia="en-GB"/>
          <w14:ligatures w14:val="none"/>
        </w:rPr>
        <w:t xml:space="preserve"> historic fabric</w:t>
      </w:r>
      <w:r w:rsidR="00C96D9E" w:rsidRPr="00896B7C">
        <w:rPr>
          <w:rFonts w:ascii="Arial" w:eastAsia="Times New Roman" w:hAnsi="Arial" w:cs="Arial"/>
          <w:kern w:val="0"/>
          <w:sz w:val="22"/>
          <w:szCs w:val="22"/>
          <w:lang w:eastAsia="en-GB"/>
          <w14:ligatures w14:val="none"/>
        </w:rPr>
        <w:t xml:space="preserve"> and better revealed the significance of the designated heritage asset</w:t>
      </w:r>
      <w:r w:rsidR="00333F3A" w:rsidRPr="00896B7C">
        <w:rPr>
          <w:rFonts w:ascii="Arial" w:eastAsia="Times New Roman" w:hAnsi="Arial" w:cs="Arial"/>
          <w:kern w:val="0"/>
          <w:sz w:val="22"/>
          <w:szCs w:val="22"/>
          <w:lang w:eastAsia="en-GB"/>
          <w14:ligatures w14:val="none"/>
        </w:rPr>
        <w:t>, whilst ensuring the building remains watertight and with improved materials</w:t>
      </w:r>
      <w:r w:rsidR="00B6137B" w:rsidRPr="00896B7C">
        <w:rPr>
          <w:rFonts w:ascii="Arial" w:eastAsia="Times New Roman" w:hAnsi="Arial" w:cs="Arial"/>
          <w:kern w:val="0"/>
          <w:sz w:val="22"/>
          <w:szCs w:val="22"/>
          <w:lang w:eastAsia="en-GB"/>
          <w14:ligatures w14:val="none"/>
        </w:rPr>
        <w:t xml:space="preserve">. </w:t>
      </w:r>
    </w:p>
    <w:p w14:paraId="469A195A" w14:textId="77777777" w:rsidR="00896B7C" w:rsidRPr="00896B7C" w:rsidRDefault="00896B7C" w:rsidP="0032611D">
      <w:pPr>
        <w:spacing w:after="0" w:line="276" w:lineRule="auto"/>
        <w:jc w:val="both"/>
        <w:outlineLvl w:val="2"/>
        <w:rPr>
          <w:rFonts w:ascii="Arial" w:eastAsia="Times New Roman" w:hAnsi="Arial" w:cs="Arial"/>
          <w:kern w:val="0"/>
          <w:sz w:val="22"/>
          <w:szCs w:val="22"/>
          <w:lang w:eastAsia="en-GB"/>
          <w14:ligatures w14:val="none"/>
        </w:rPr>
      </w:pPr>
    </w:p>
    <w:p w14:paraId="3D5ED53B" w14:textId="14B6DF1D" w:rsidR="00B135ED" w:rsidRDefault="00B6137B" w:rsidP="0032611D">
      <w:pPr>
        <w:spacing w:after="0" w:line="276" w:lineRule="auto"/>
        <w:jc w:val="both"/>
        <w:outlineLvl w:val="2"/>
        <w:rPr>
          <w:rFonts w:ascii="Arial" w:eastAsia="Times New Roman" w:hAnsi="Arial" w:cs="Arial"/>
          <w:kern w:val="0"/>
          <w:sz w:val="22"/>
          <w:szCs w:val="22"/>
          <w:lang w:eastAsia="en-GB"/>
          <w14:ligatures w14:val="none"/>
        </w:rPr>
      </w:pPr>
      <w:r w:rsidRPr="00896B7C">
        <w:rPr>
          <w:rFonts w:ascii="Arial" w:eastAsia="Times New Roman" w:hAnsi="Arial" w:cs="Arial"/>
          <w:kern w:val="0"/>
          <w:sz w:val="22"/>
          <w:szCs w:val="22"/>
          <w:lang w:eastAsia="en-GB"/>
          <w14:ligatures w14:val="none"/>
        </w:rPr>
        <w:t xml:space="preserve">They also enhance the setting of the host dwelling, and by virtue of their location to the rear of the dwelling, </w:t>
      </w:r>
      <w:r w:rsidR="00C96D9E" w:rsidRPr="00896B7C">
        <w:rPr>
          <w:rFonts w:ascii="Arial" w:eastAsia="Times New Roman" w:hAnsi="Arial" w:cs="Arial"/>
          <w:kern w:val="0"/>
          <w:sz w:val="22"/>
          <w:szCs w:val="22"/>
          <w:lang w:eastAsia="en-GB"/>
          <w14:ligatures w14:val="none"/>
        </w:rPr>
        <w:t xml:space="preserve">so distanced from </w:t>
      </w:r>
      <w:r w:rsidR="00333F3A" w:rsidRPr="00896B7C">
        <w:rPr>
          <w:rFonts w:ascii="Arial" w:eastAsia="Times New Roman" w:hAnsi="Arial" w:cs="Arial"/>
          <w:kern w:val="0"/>
          <w:sz w:val="22"/>
          <w:szCs w:val="22"/>
          <w:lang w:eastAsia="en-GB"/>
          <w14:ligatures w14:val="none"/>
        </w:rPr>
        <w:t>neighbouring</w:t>
      </w:r>
      <w:r w:rsidR="00C96D9E" w:rsidRPr="00896B7C">
        <w:rPr>
          <w:rFonts w:ascii="Arial" w:eastAsia="Times New Roman" w:hAnsi="Arial" w:cs="Arial"/>
          <w:kern w:val="0"/>
          <w:sz w:val="22"/>
          <w:szCs w:val="22"/>
          <w:lang w:eastAsia="en-GB"/>
          <w14:ligatures w14:val="none"/>
        </w:rPr>
        <w:t xml:space="preserve"> listed buildings and the Conservation Area, </w:t>
      </w:r>
      <w:r w:rsidR="000327B8" w:rsidRPr="00896B7C">
        <w:rPr>
          <w:rFonts w:ascii="Arial" w:eastAsia="Times New Roman" w:hAnsi="Arial" w:cs="Arial"/>
          <w:kern w:val="0"/>
          <w:sz w:val="22"/>
          <w:szCs w:val="22"/>
          <w:lang w:eastAsia="en-GB"/>
          <w14:ligatures w14:val="none"/>
        </w:rPr>
        <w:t xml:space="preserve">they do not harm any other heritage assets nor their setting. </w:t>
      </w:r>
    </w:p>
    <w:p w14:paraId="6420843B" w14:textId="77777777" w:rsidR="00280147" w:rsidRDefault="00280147" w:rsidP="0032611D">
      <w:pPr>
        <w:spacing w:after="0" w:line="276" w:lineRule="auto"/>
        <w:jc w:val="both"/>
        <w:outlineLvl w:val="2"/>
        <w:rPr>
          <w:rFonts w:ascii="Arial" w:eastAsia="Times New Roman" w:hAnsi="Arial" w:cs="Arial"/>
          <w:kern w:val="0"/>
          <w:sz w:val="22"/>
          <w:szCs w:val="22"/>
          <w:lang w:eastAsia="en-GB"/>
          <w14:ligatures w14:val="none"/>
        </w:rPr>
      </w:pPr>
    </w:p>
    <w:p w14:paraId="1206F587" w14:textId="2F19C33C" w:rsidR="00280147" w:rsidRPr="0017628D" w:rsidRDefault="00280147" w:rsidP="00280147">
      <w:pPr>
        <w:spacing w:after="0" w:line="276" w:lineRule="auto"/>
        <w:jc w:val="both"/>
        <w:rPr>
          <w:rFonts w:ascii="Arial" w:hAnsi="Arial" w:cs="Arial"/>
          <w:color w:val="000000"/>
          <w:sz w:val="22"/>
          <w:szCs w:val="22"/>
        </w:rPr>
      </w:pPr>
      <w:r>
        <w:rPr>
          <w:rFonts w:ascii="Arial" w:hAnsi="Arial" w:cs="Arial"/>
          <w:color w:val="000000"/>
          <w:sz w:val="22"/>
          <w:szCs w:val="22"/>
        </w:rPr>
        <w:t xml:space="preserve">This assessment therefore finds a </w:t>
      </w:r>
      <w:r w:rsidRPr="0017628D">
        <w:rPr>
          <w:rFonts w:ascii="Arial" w:hAnsi="Arial" w:cs="Arial"/>
          <w:color w:val="000000"/>
          <w:sz w:val="22"/>
          <w:szCs w:val="22"/>
        </w:rPr>
        <w:t>neutral impact</w:t>
      </w:r>
      <w:r w:rsidR="00DF15E1">
        <w:rPr>
          <w:rFonts w:ascii="Arial" w:hAnsi="Arial" w:cs="Arial"/>
          <w:color w:val="000000"/>
          <w:sz w:val="22"/>
          <w:szCs w:val="22"/>
        </w:rPr>
        <w:t xml:space="preserve">, and the significance of </w:t>
      </w:r>
      <w:r w:rsidR="00336823">
        <w:rPr>
          <w:rFonts w:ascii="Arial" w:hAnsi="Arial" w:cs="Arial"/>
          <w:color w:val="000000"/>
          <w:sz w:val="22"/>
          <w:szCs w:val="22"/>
        </w:rPr>
        <w:t xml:space="preserve">the </w:t>
      </w:r>
      <w:r w:rsidRPr="0017628D">
        <w:rPr>
          <w:rFonts w:ascii="Arial" w:hAnsi="Arial" w:cs="Arial"/>
          <w:color w:val="000000"/>
          <w:sz w:val="22"/>
          <w:szCs w:val="22"/>
        </w:rPr>
        <w:t>L</w:t>
      </w:r>
      <w:r>
        <w:rPr>
          <w:rFonts w:ascii="Arial" w:hAnsi="Arial" w:cs="Arial"/>
          <w:color w:val="000000"/>
          <w:sz w:val="22"/>
          <w:szCs w:val="22"/>
        </w:rPr>
        <w:t xml:space="preserve">isted </w:t>
      </w:r>
      <w:r w:rsidR="00DF15E1">
        <w:rPr>
          <w:rFonts w:ascii="Arial" w:hAnsi="Arial" w:cs="Arial"/>
          <w:color w:val="000000"/>
          <w:sz w:val="22"/>
          <w:szCs w:val="22"/>
        </w:rPr>
        <w:t xml:space="preserve">Building </w:t>
      </w:r>
      <w:r w:rsidRPr="0017628D">
        <w:rPr>
          <w:rFonts w:ascii="Arial" w:hAnsi="Arial" w:cs="Arial"/>
          <w:color w:val="000000"/>
          <w:sz w:val="22"/>
          <w:szCs w:val="22"/>
        </w:rPr>
        <w:t>is maintained.</w:t>
      </w:r>
    </w:p>
    <w:p w14:paraId="644562B6" w14:textId="77777777" w:rsidR="0061156E" w:rsidRPr="006705B5" w:rsidRDefault="0061156E" w:rsidP="0061156E">
      <w:pPr>
        <w:spacing w:after="0" w:line="276" w:lineRule="auto"/>
        <w:jc w:val="both"/>
        <w:rPr>
          <w:rFonts w:ascii="Arial" w:eastAsia="Times New Roman" w:hAnsi="Arial" w:cs="Arial"/>
          <w:color w:val="000000" w:themeColor="text1"/>
          <w:kern w:val="0"/>
          <w:sz w:val="22"/>
          <w:szCs w:val="22"/>
          <w:lang w:eastAsia="en-GB"/>
          <w14:ligatures w14:val="none"/>
        </w:rPr>
      </w:pPr>
    </w:p>
    <w:p w14:paraId="54E8DA40" w14:textId="46DE9837" w:rsidR="0061156E" w:rsidRPr="00CF46C9" w:rsidRDefault="0061156E" w:rsidP="0061156E">
      <w:pPr>
        <w:spacing w:after="0" w:line="276" w:lineRule="auto"/>
        <w:jc w:val="both"/>
        <w:rPr>
          <w:rFonts w:ascii="Arial" w:eastAsia="Times New Roman" w:hAnsi="Arial" w:cs="Arial"/>
          <w:kern w:val="0"/>
          <w:sz w:val="22"/>
          <w:szCs w:val="22"/>
          <w:lang w:eastAsia="en-GB"/>
          <w14:ligatures w14:val="none"/>
        </w:rPr>
      </w:pPr>
      <w:r w:rsidRPr="00CF46C9">
        <w:rPr>
          <w:rFonts w:ascii="Arial" w:eastAsia="Times New Roman" w:hAnsi="Arial" w:cs="Arial"/>
          <w:kern w:val="0"/>
          <w:sz w:val="22"/>
          <w:szCs w:val="22"/>
          <w:lang w:eastAsia="en-GB"/>
          <w14:ligatures w14:val="none"/>
        </w:rPr>
        <w:t>The proposal, by virtue of its sca</w:t>
      </w:r>
      <w:r w:rsidR="00F06465" w:rsidRPr="00CF46C9">
        <w:rPr>
          <w:rFonts w:ascii="Arial" w:eastAsia="Times New Roman" w:hAnsi="Arial" w:cs="Arial"/>
          <w:kern w:val="0"/>
          <w:sz w:val="22"/>
          <w:szCs w:val="22"/>
          <w:lang w:eastAsia="en-GB"/>
          <w14:ligatures w14:val="none"/>
        </w:rPr>
        <w:t xml:space="preserve">le, </w:t>
      </w:r>
      <w:r w:rsidRPr="00CF46C9">
        <w:rPr>
          <w:rFonts w:ascii="Arial" w:eastAsia="Times New Roman" w:hAnsi="Arial" w:cs="Arial"/>
          <w:kern w:val="0"/>
          <w:sz w:val="22"/>
          <w:szCs w:val="22"/>
          <w:lang w:eastAsia="en-GB"/>
          <w14:ligatures w14:val="none"/>
        </w:rPr>
        <w:t>use of materials,</w:t>
      </w:r>
      <w:r w:rsidR="00F06465" w:rsidRPr="00CF46C9">
        <w:rPr>
          <w:rFonts w:ascii="Arial" w:eastAsia="Times New Roman" w:hAnsi="Arial" w:cs="Arial"/>
          <w:kern w:val="0"/>
          <w:sz w:val="22"/>
          <w:szCs w:val="22"/>
          <w:lang w:eastAsia="en-GB"/>
          <w14:ligatures w14:val="none"/>
        </w:rPr>
        <w:t xml:space="preserve"> and heritage benefits,</w:t>
      </w:r>
      <w:r w:rsidRPr="00CF46C9">
        <w:rPr>
          <w:rFonts w:ascii="Arial" w:eastAsia="Times New Roman" w:hAnsi="Arial" w:cs="Arial"/>
          <w:kern w:val="0"/>
          <w:sz w:val="22"/>
          <w:szCs w:val="22"/>
          <w:lang w:eastAsia="en-GB"/>
          <w14:ligatures w14:val="none"/>
        </w:rPr>
        <w:t xml:space="preserve"> is considered to preserve the character and appearance of the </w:t>
      </w:r>
      <w:r w:rsidR="00F06465" w:rsidRPr="00CF46C9">
        <w:rPr>
          <w:rFonts w:ascii="Arial" w:eastAsia="Times New Roman" w:hAnsi="Arial" w:cs="Arial"/>
          <w:kern w:val="0"/>
          <w:sz w:val="22"/>
          <w:szCs w:val="22"/>
          <w:lang w:eastAsia="en-GB"/>
          <w14:ligatures w14:val="none"/>
        </w:rPr>
        <w:t>listed building, its setting, and the C</w:t>
      </w:r>
      <w:r w:rsidRPr="00CF46C9">
        <w:rPr>
          <w:rFonts w:ascii="Arial" w:eastAsia="Times New Roman" w:hAnsi="Arial" w:cs="Arial"/>
          <w:kern w:val="0"/>
          <w:sz w:val="22"/>
          <w:szCs w:val="22"/>
          <w:lang w:eastAsia="en-GB"/>
          <w14:ligatures w14:val="none"/>
        </w:rPr>
        <w:t xml:space="preserve">onservation </w:t>
      </w:r>
      <w:r w:rsidR="00F06465" w:rsidRPr="00CF46C9">
        <w:rPr>
          <w:rFonts w:ascii="Arial" w:eastAsia="Times New Roman" w:hAnsi="Arial" w:cs="Arial"/>
          <w:kern w:val="0"/>
          <w:sz w:val="22"/>
          <w:szCs w:val="22"/>
          <w:lang w:eastAsia="en-GB"/>
          <w14:ligatures w14:val="none"/>
        </w:rPr>
        <w:t>A</w:t>
      </w:r>
      <w:r w:rsidRPr="00CF46C9">
        <w:rPr>
          <w:rFonts w:ascii="Arial" w:eastAsia="Times New Roman" w:hAnsi="Arial" w:cs="Arial"/>
          <w:kern w:val="0"/>
          <w:sz w:val="22"/>
          <w:szCs w:val="22"/>
          <w:lang w:eastAsia="en-GB"/>
          <w14:ligatures w14:val="none"/>
        </w:rPr>
        <w:t>rea</w:t>
      </w:r>
      <w:r w:rsidR="00F06465" w:rsidRPr="00CF46C9">
        <w:rPr>
          <w:rFonts w:ascii="Arial" w:eastAsia="Times New Roman" w:hAnsi="Arial" w:cs="Arial"/>
          <w:kern w:val="0"/>
          <w:sz w:val="22"/>
          <w:szCs w:val="22"/>
          <w:lang w:eastAsia="en-GB"/>
          <w14:ligatures w14:val="none"/>
        </w:rPr>
        <w:t xml:space="preserve">. </w:t>
      </w:r>
      <w:r w:rsidRPr="00CF46C9">
        <w:rPr>
          <w:rFonts w:ascii="Arial" w:eastAsia="Times New Roman" w:hAnsi="Arial" w:cs="Arial"/>
          <w:kern w:val="0"/>
          <w:sz w:val="22"/>
          <w:szCs w:val="22"/>
          <w:lang w:eastAsia="en-GB"/>
          <w14:ligatures w14:val="none"/>
        </w:rPr>
        <w:t>It would not result in harm to the significance of any heritage assets, and no objections have been raised by the Conservation Officer.</w:t>
      </w:r>
    </w:p>
    <w:p w14:paraId="0409A5F1" w14:textId="77777777" w:rsidR="0061156E" w:rsidRPr="006705B5" w:rsidRDefault="0061156E" w:rsidP="0061156E">
      <w:pPr>
        <w:spacing w:after="0" w:line="276" w:lineRule="auto"/>
        <w:jc w:val="both"/>
        <w:rPr>
          <w:rFonts w:ascii="Arial" w:eastAsia="Times New Roman" w:hAnsi="Arial" w:cs="Arial"/>
          <w:color w:val="000000" w:themeColor="text1"/>
          <w:kern w:val="0"/>
          <w:sz w:val="22"/>
          <w:szCs w:val="22"/>
          <w:lang w:eastAsia="en-GB"/>
          <w14:ligatures w14:val="none"/>
        </w:rPr>
      </w:pPr>
    </w:p>
    <w:p w14:paraId="012FB61E" w14:textId="061E3E02" w:rsidR="0061156E" w:rsidRDefault="0061156E" w:rsidP="0061156E">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 xml:space="preserve">The development is therefore considered to comply with Core Policy </w:t>
      </w:r>
      <w:r w:rsidR="00CF46C9">
        <w:rPr>
          <w:rFonts w:ascii="Arial" w:eastAsia="Times New Roman" w:hAnsi="Arial" w:cs="Arial"/>
          <w:color w:val="000000" w:themeColor="text1"/>
          <w:kern w:val="0"/>
          <w:sz w:val="22"/>
          <w:szCs w:val="22"/>
          <w:lang w:eastAsia="en-GB"/>
          <w14:ligatures w14:val="none"/>
        </w:rPr>
        <w:t xml:space="preserve">57 and </w:t>
      </w:r>
      <w:r w:rsidRPr="006705B5">
        <w:rPr>
          <w:rFonts w:ascii="Arial" w:eastAsia="Times New Roman" w:hAnsi="Arial" w:cs="Arial"/>
          <w:color w:val="000000" w:themeColor="text1"/>
          <w:kern w:val="0"/>
          <w:sz w:val="22"/>
          <w:szCs w:val="22"/>
          <w:lang w:eastAsia="en-GB"/>
          <w14:ligatures w14:val="none"/>
        </w:rPr>
        <w:t>58 of the Wiltshire Core Strategy and Sections 66 and 72 of the Planning (Listed Buildings and Conservation Areas) Act 1990, as well as the relevant provisions of the NPPF.</w:t>
      </w:r>
    </w:p>
    <w:p w14:paraId="68EB2686" w14:textId="77777777" w:rsidR="00CF46C9" w:rsidRPr="006705B5" w:rsidRDefault="00CF46C9" w:rsidP="0061156E">
      <w:pPr>
        <w:spacing w:after="0" w:line="276" w:lineRule="auto"/>
        <w:jc w:val="both"/>
        <w:rPr>
          <w:rFonts w:ascii="Arial" w:eastAsia="Times New Roman" w:hAnsi="Arial" w:cs="Arial"/>
          <w:color w:val="000000" w:themeColor="text1"/>
          <w:kern w:val="0"/>
          <w:sz w:val="22"/>
          <w:szCs w:val="22"/>
          <w:lang w:eastAsia="en-GB"/>
          <w14:ligatures w14:val="none"/>
        </w:rPr>
      </w:pPr>
    </w:p>
    <w:p w14:paraId="1E6A4CC8" w14:textId="77777777" w:rsidR="0061156E" w:rsidRPr="006705B5" w:rsidRDefault="0061156E" w:rsidP="0061156E">
      <w:pPr>
        <w:spacing w:after="0" w:line="276" w:lineRule="auto"/>
        <w:jc w:val="both"/>
        <w:rPr>
          <w:rFonts w:ascii="Arial" w:eastAsia="Times New Roman" w:hAnsi="Arial" w:cs="Arial"/>
          <w:color w:val="000000" w:themeColor="text1"/>
          <w:kern w:val="0"/>
          <w:sz w:val="22"/>
          <w:szCs w:val="22"/>
          <w:lang w:eastAsia="en-GB"/>
          <w14:ligatures w14:val="none"/>
        </w:rPr>
      </w:pPr>
    </w:p>
    <w:p w14:paraId="03EF330B" w14:textId="5D861AA4" w:rsidR="005B0FD5" w:rsidRP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0A85E33F" w14:textId="5B2C1FDF"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 xml:space="preserve">Core Policy 57 - Ensuring </w:t>
      </w:r>
      <w:r w:rsidR="00896B7C" w:rsidRPr="00597BBB">
        <w:rPr>
          <w:rFonts w:ascii="Arial" w:eastAsia="Times New Roman" w:hAnsi="Arial" w:cs="Arial"/>
          <w:kern w:val="0"/>
          <w:sz w:val="22"/>
          <w:szCs w:val="22"/>
          <w:lang w:eastAsia="en-GB"/>
          <w14:ligatures w14:val="none"/>
        </w:rPr>
        <w:t>High-Quality</w:t>
      </w:r>
      <w:r w:rsidRPr="00597BBB">
        <w:rPr>
          <w:rFonts w:ascii="Arial" w:eastAsia="Times New Roman" w:hAnsi="Arial" w:cs="Arial"/>
          <w:kern w:val="0"/>
          <w:sz w:val="22"/>
          <w:szCs w:val="22"/>
          <w:lang w:eastAsia="en-GB"/>
          <w14:ligatures w14:val="none"/>
        </w:rPr>
        <w:t xml:space="preserve">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4BEBBD77" w14:textId="77777777" w:rsidR="00400FB2" w:rsidRDefault="00400FB2" w:rsidP="00A050F1">
      <w:pPr>
        <w:spacing w:after="0" w:line="276" w:lineRule="auto"/>
        <w:jc w:val="both"/>
        <w:rPr>
          <w:rFonts w:ascii="Arial" w:hAnsi="Arial" w:cs="Arial"/>
          <w:color w:val="000000" w:themeColor="text1"/>
          <w:sz w:val="22"/>
          <w:szCs w:val="22"/>
        </w:rPr>
      </w:pPr>
    </w:p>
    <w:p w14:paraId="2DD06123"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4A9E34AF" w14:textId="77777777" w:rsidR="00792C7A" w:rsidRDefault="00792C7A" w:rsidP="00DB13C3">
      <w:pPr>
        <w:spacing w:after="0" w:line="276" w:lineRule="auto"/>
        <w:jc w:val="both"/>
        <w:rPr>
          <w:rFonts w:ascii="Arial" w:eastAsia="Times New Roman" w:hAnsi="Arial" w:cs="Arial"/>
          <w:i/>
          <w:iCs/>
          <w:color w:val="ED0000"/>
          <w:kern w:val="0"/>
          <w:sz w:val="22"/>
          <w:szCs w:val="22"/>
          <w:lang w:eastAsia="en-GB"/>
          <w14:ligatures w14:val="none"/>
        </w:rPr>
      </w:pPr>
    </w:p>
    <w:p w14:paraId="71F27ABE" w14:textId="44ABD829" w:rsidR="00792C7A" w:rsidRPr="00896B7C" w:rsidRDefault="00792C7A" w:rsidP="00DB13C3">
      <w:pPr>
        <w:spacing w:after="0" w:line="276" w:lineRule="auto"/>
        <w:jc w:val="both"/>
        <w:rPr>
          <w:rFonts w:ascii="Arial" w:hAnsi="Arial" w:cs="Arial"/>
          <w:color w:val="000000" w:themeColor="text1"/>
          <w:sz w:val="22"/>
          <w:szCs w:val="22"/>
        </w:rPr>
      </w:pPr>
      <w:r w:rsidRPr="00896B7C">
        <w:rPr>
          <w:rFonts w:ascii="Arial" w:eastAsia="Times New Roman" w:hAnsi="Arial" w:cs="Arial"/>
          <w:color w:val="000000" w:themeColor="text1"/>
          <w:kern w:val="0"/>
          <w:sz w:val="22"/>
          <w:szCs w:val="22"/>
          <w:lang w:eastAsia="en-GB"/>
          <w14:ligatures w14:val="none"/>
        </w:rPr>
        <w:t xml:space="preserve">The proposed works are restricted to the rear of the property, are related to materials, non-habitable spaces and removal of structure so do not impact neighbouring amenity. </w:t>
      </w:r>
    </w:p>
    <w:p w14:paraId="6A1F2214" w14:textId="77777777" w:rsidR="00DB13C3" w:rsidRPr="00A050F1" w:rsidRDefault="00DB13C3" w:rsidP="00DB13C3">
      <w:pPr>
        <w:spacing w:after="0" w:line="276" w:lineRule="auto"/>
        <w:jc w:val="both"/>
        <w:rPr>
          <w:rFonts w:ascii="Arial" w:hAnsi="Arial" w:cs="Arial"/>
          <w:color w:val="000000" w:themeColor="text1"/>
          <w:sz w:val="22"/>
          <w:szCs w:val="22"/>
        </w:rPr>
      </w:pPr>
    </w:p>
    <w:p w14:paraId="476B429D"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FF64539"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0FE29E84"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3E7D9F1" w14:textId="17F51970" w:rsidR="00296162" w:rsidRPr="00F40F2D"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70A09790"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2D786E55" w14:textId="77777777" w:rsidR="00EE4C92" w:rsidRDefault="00EE4C92"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ACDCD81" w14:textId="22BD5E96" w:rsidR="00B6154E" w:rsidRDefault="005B33CA" w:rsidP="00B6154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Paragraph</w:t>
      </w:r>
      <w:r w:rsidR="00EE4C92">
        <w:rPr>
          <w:rFonts w:ascii="Arial" w:eastAsia="Times New Roman" w:hAnsi="Arial" w:cs="Arial"/>
          <w:color w:val="000000" w:themeColor="text1"/>
          <w:kern w:val="0"/>
          <w:sz w:val="22"/>
          <w:szCs w:val="22"/>
          <w:lang w:eastAsia="en-GB"/>
          <w14:ligatures w14:val="none"/>
        </w:rPr>
        <w:t xml:space="preserve"> 1 of section N4</w:t>
      </w:r>
      <w:r w:rsidR="0048751D">
        <w:rPr>
          <w:rFonts w:ascii="Arial" w:eastAsia="Times New Roman" w:hAnsi="Arial" w:cs="Arial"/>
          <w:color w:val="000000" w:themeColor="text1"/>
          <w:kern w:val="0"/>
          <w:sz w:val="22"/>
          <w:szCs w:val="22"/>
          <w:lang w:eastAsia="en-GB"/>
          <w14:ligatures w14:val="none"/>
        </w:rPr>
        <w:t xml:space="preserve">; ‘Protected Landscapes,’ of the NPPF states that </w:t>
      </w:r>
      <w:r>
        <w:rPr>
          <w:rFonts w:ascii="Arial" w:eastAsia="Times New Roman" w:hAnsi="Arial" w:cs="Arial"/>
          <w:color w:val="000000" w:themeColor="text1"/>
          <w:kern w:val="0"/>
          <w:sz w:val="22"/>
          <w:szCs w:val="22"/>
          <w:lang w:eastAsia="en-GB"/>
          <w14:ligatures w14:val="none"/>
        </w:rPr>
        <w:t>‘s</w:t>
      </w:r>
      <w:r w:rsidR="00B6154E" w:rsidRPr="00B6154E">
        <w:rPr>
          <w:rFonts w:ascii="Arial" w:eastAsia="Times New Roman" w:hAnsi="Arial" w:cs="Arial"/>
          <w:color w:val="000000" w:themeColor="text1"/>
          <w:kern w:val="0"/>
          <w:sz w:val="22"/>
          <w:szCs w:val="22"/>
          <w:lang w:eastAsia="en-GB"/>
          <w14:ligatures w14:val="none"/>
        </w:rPr>
        <w:t>ubstantial weight should be placed on the</w:t>
      </w:r>
      <w:r>
        <w:rPr>
          <w:rFonts w:ascii="Arial" w:eastAsia="Times New Roman" w:hAnsi="Arial" w:cs="Arial"/>
          <w:color w:val="000000" w:themeColor="text1"/>
          <w:kern w:val="0"/>
          <w:sz w:val="22"/>
          <w:szCs w:val="22"/>
          <w:lang w:eastAsia="en-GB"/>
          <w14:ligatures w14:val="none"/>
        </w:rPr>
        <w:t xml:space="preserve"> </w:t>
      </w:r>
      <w:r w:rsidR="00B6154E" w:rsidRPr="00B6154E">
        <w:rPr>
          <w:rFonts w:ascii="Arial" w:eastAsia="Times New Roman" w:hAnsi="Arial" w:cs="Arial"/>
          <w:color w:val="000000" w:themeColor="text1"/>
          <w:kern w:val="0"/>
          <w:sz w:val="22"/>
          <w:szCs w:val="22"/>
          <w:lang w:eastAsia="en-GB"/>
          <w14:ligatures w14:val="none"/>
        </w:rPr>
        <w:t xml:space="preserve">importance of conserving and enhancing the natural beauty of these </w:t>
      </w:r>
      <w:r>
        <w:rPr>
          <w:rFonts w:ascii="Arial" w:eastAsia="Times New Roman" w:hAnsi="Arial" w:cs="Arial"/>
          <w:color w:val="000000" w:themeColor="text1"/>
          <w:kern w:val="0"/>
          <w:sz w:val="22"/>
          <w:szCs w:val="22"/>
          <w:lang w:eastAsia="en-GB"/>
          <w14:ligatures w14:val="none"/>
        </w:rPr>
        <w:t>[National Landscapes]</w:t>
      </w:r>
      <w:r w:rsidR="00B6154E" w:rsidRPr="00B6154E">
        <w:rPr>
          <w:rFonts w:ascii="Arial" w:eastAsia="Times New Roman" w:hAnsi="Arial" w:cs="Arial"/>
          <w:color w:val="000000" w:themeColor="text1"/>
          <w:kern w:val="0"/>
          <w:sz w:val="22"/>
          <w:szCs w:val="22"/>
          <w:lang w:eastAsia="en-GB"/>
          <w14:ligatures w14:val="none"/>
        </w:rPr>
        <w:t>, and to</w:t>
      </w:r>
      <w:r>
        <w:rPr>
          <w:rFonts w:ascii="Arial" w:eastAsia="Times New Roman" w:hAnsi="Arial" w:cs="Arial"/>
          <w:color w:val="000000" w:themeColor="text1"/>
          <w:kern w:val="0"/>
          <w:sz w:val="22"/>
          <w:szCs w:val="22"/>
          <w:lang w:eastAsia="en-GB"/>
          <w14:ligatures w14:val="none"/>
        </w:rPr>
        <w:t xml:space="preserve"> </w:t>
      </w:r>
      <w:r w:rsidR="00B6154E" w:rsidRPr="00B6154E">
        <w:rPr>
          <w:rFonts w:ascii="Arial" w:eastAsia="Times New Roman" w:hAnsi="Arial" w:cs="Arial"/>
          <w:color w:val="000000" w:themeColor="text1"/>
          <w:kern w:val="0"/>
          <w:sz w:val="22"/>
          <w:szCs w:val="22"/>
          <w:lang w:eastAsia="en-GB"/>
          <w14:ligatures w14:val="none"/>
        </w:rPr>
        <w:t>conserving and enhancing wildlife and cultural heritage in National Parks and the Broads.</w:t>
      </w:r>
    </w:p>
    <w:p w14:paraId="62A8083B" w14:textId="77777777" w:rsidR="00792C7A" w:rsidRDefault="00792C7A" w:rsidP="00F40F2D">
      <w:pPr>
        <w:spacing w:after="0" w:line="276" w:lineRule="auto"/>
        <w:jc w:val="both"/>
        <w:rPr>
          <w:rFonts w:ascii="Arial" w:eastAsia="Times New Roman" w:hAnsi="Arial" w:cs="Arial"/>
          <w:i/>
          <w:iCs/>
          <w:color w:val="ED0000"/>
          <w:kern w:val="0"/>
          <w:sz w:val="22"/>
          <w:szCs w:val="22"/>
          <w:lang w:eastAsia="en-GB"/>
          <w14:ligatures w14:val="none"/>
        </w:rPr>
      </w:pPr>
    </w:p>
    <w:p w14:paraId="40D88A96" w14:textId="428C9582" w:rsidR="00792C7A" w:rsidRPr="00CF1984" w:rsidRDefault="00792C7A" w:rsidP="00792C7A">
      <w:pPr>
        <w:spacing w:after="0" w:line="276" w:lineRule="auto"/>
        <w:jc w:val="both"/>
        <w:rPr>
          <w:rFonts w:ascii="Arial" w:hAnsi="Arial" w:cs="Arial"/>
          <w:color w:val="000000" w:themeColor="text1"/>
          <w:sz w:val="22"/>
          <w:szCs w:val="22"/>
        </w:rPr>
      </w:pPr>
      <w:r w:rsidRPr="00CF1984">
        <w:rPr>
          <w:rFonts w:ascii="Arial" w:eastAsia="Times New Roman" w:hAnsi="Arial" w:cs="Arial"/>
          <w:color w:val="000000" w:themeColor="text1"/>
          <w:kern w:val="0"/>
          <w:sz w:val="22"/>
          <w:szCs w:val="22"/>
          <w:lang w:eastAsia="en-GB"/>
          <w14:ligatures w14:val="none"/>
        </w:rPr>
        <w:t xml:space="preserve">Again, the proposed works are restricted to the rear of the property, within a dense cluster of dwellings within a Conservation Area village, </w:t>
      </w:r>
      <w:r w:rsidR="003073FA" w:rsidRPr="00CF1984">
        <w:rPr>
          <w:rFonts w:ascii="Arial" w:eastAsia="Times New Roman" w:hAnsi="Arial" w:cs="Arial"/>
          <w:color w:val="000000" w:themeColor="text1"/>
          <w:kern w:val="0"/>
          <w:sz w:val="22"/>
          <w:szCs w:val="22"/>
          <w:lang w:eastAsia="en-GB"/>
          <w14:ligatures w14:val="none"/>
        </w:rPr>
        <w:t xml:space="preserve">and </w:t>
      </w:r>
      <w:r w:rsidRPr="00CF1984">
        <w:rPr>
          <w:rFonts w:ascii="Arial" w:eastAsia="Times New Roman" w:hAnsi="Arial" w:cs="Arial"/>
          <w:color w:val="000000" w:themeColor="text1"/>
          <w:kern w:val="0"/>
          <w:sz w:val="22"/>
          <w:szCs w:val="22"/>
          <w:lang w:eastAsia="en-GB"/>
          <w14:ligatures w14:val="none"/>
        </w:rPr>
        <w:t xml:space="preserve">are related to materials, non-habitable spaces and removal of structure so do not impact the National Landscape.  </w:t>
      </w:r>
    </w:p>
    <w:p w14:paraId="29F8ACBF"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407E87D" w14:textId="76DBFE6D" w:rsidR="00F40F2D" w:rsidRPr="003073FA"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3073FA">
        <w:rPr>
          <w:rFonts w:ascii="Arial" w:eastAsia="Times New Roman" w:hAnsi="Arial" w:cs="Arial"/>
          <w:color w:val="000000" w:themeColor="text1"/>
          <w:kern w:val="0"/>
          <w:sz w:val="22"/>
          <w:szCs w:val="22"/>
          <w:lang w:eastAsia="en-GB"/>
          <w14:ligatures w14:val="none"/>
        </w:rPr>
        <w:t>The proposal, by virtue of its scale</w:t>
      </w:r>
      <w:r w:rsidR="00C439B1" w:rsidRPr="003073FA">
        <w:rPr>
          <w:rFonts w:ascii="Arial" w:eastAsia="Times New Roman" w:hAnsi="Arial" w:cs="Arial"/>
          <w:color w:val="000000" w:themeColor="text1"/>
          <w:kern w:val="0"/>
          <w:sz w:val="22"/>
          <w:szCs w:val="22"/>
          <w:lang w:eastAsia="en-GB"/>
          <w14:ligatures w14:val="none"/>
        </w:rPr>
        <w:t xml:space="preserve"> and siting</w:t>
      </w:r>
      <w:r w:rsidRPr="003073FA">
        <w:rPr>
          <w:rFonts w:ascii="Arial" w:eastAsia="Times New Roman" w:hAnsi="Arial" w:cs="Arial"/>
          <w:color w:val="000000" w:themeColor="text1"/>
          <w:kern w:val="0"/>
          <w:sz w:val="22"/>
          <w:szCs w:val="22"/>
          <w:lang w:eastAsia="en-GB"/>
          <w14:ligatures w14:val="none"/>
        </w:rPr>
        <w:t xml:space="preserve">, would not harm the special qualities or scenic character of the North Wessex Downs National Landscape. </w:t>
      </w:r>
    </w:p>
    <w:p w14:paraId="7E6ED9B9" w14:textId="77777777" w:rsidR="00E10F53" w:rsidRPr="003073FA"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DA397FF" w14:textId="77777777" w:rsidR="00F40F2D" w:rsidRPr="003073FA"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3073FA">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w:t>
      </w:r>
      <w:r w:rsidR="00A8272D" w:rsidRPr="003073FA">
        <w:rPr>
          <w:rFonts w:ascii="Arial" w:eastAsia="Times New Roman" w:hAnsi="Arial" w:cs="Arial"/>
          <w:color w:val="000000" w:themeColor="text1"/>
          <w:kern w:val="0"/>
          <w:sz w:val="22"/>
          <w:szCs w:val="22"/>
          <w:lang w:eastAsia="en-GB"/>
          <w14:ligatures w14:val="none"/>
        </w:rPr>
        <w:t>87</w:t>
      </w:r>
      <w:r w:rsidRPr="003073FA">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79BF8579" w14:textId="77777777" w:rsidR="003073FA" w:rsidRPr="00F40F2D" w:rsidRDefault="003073FA"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80B1357"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BF1B444" w14:textId="686C7D47"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34BEB3C9" w14:textId="0B0A104B" w:rsidR="00AD7FA7"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w:t>
      </w:r>
      <w:r w:rsidR="009B3B1F">
        <w:rPr>
          <w:rFonts w:ascii="Arial" w:eastAsia="Times New Roman" w:hAnsi="Arial" w:cs="Arial"/>
          <w:color w:val="000000" w:themeColor="text1"/>
          <w:kern w:val="0"/>
          <w:sz w:val="22"/>
          <w:szCs w:val="22"/>
          <w:lang w:eastAsia="en-GB"/>
          <w14:ligatures w14:val="none"/>
        </w:rPr>
        <w:t>section F7</w:t>
      </w:r>
      <w:r w:rsidR="003F076A">
        <w:rPr>
          <w:rFonts w:ascii="Arial" w:eastAsia="Times New Roman" w:hAnsi="Arial" w:cs="Arial"/>
          <w:color w:val="000000" w:themeColor="text1"/>
          <w:kern w:val="0"/>
          <w:sz w:val="22"/>
          <w:szCs w:val="22"/>
          <w:lang w:eastAsia="en-GB"/>
          <w14:ligatures w14:val="none"/>
        </w:rPr>
        <w:t xml:space="preserve">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w:t>
      </w:r>
    </w:p>
    <w:p w14:paraId="16B4D7FC" w14:textId="77777777" w:rsidR="00446BDD" w:rsidRDefault="00446BDD" w:rsidP="001B34A3">
      <w:pPr>
        <w:spacing w:after="0" w:line="276" w:lineRule="auto"/>
        <w:jc w:val="both"/>
        <w:rPr>
          <w:rFonts w:ascii="Arial" w:eastAsia="Times New Roman" w:hAnsi="Arial" w:cs="Arial"/>
          <w:i/>
          <w:iCs/>
          <w:color w:val="ED0000"/>
          <w:kern w:val="0"/>
          <w:sz w:val="22"/>
          <w:szCs w:val="22"/>
          <w:lang w:eastAsia="en-GB"/>
          <w14:ligatures w14:val="none"/>
        </w:rPr>
      </w:pPr>
    </w:p>
    <w:p w14:paraId="69CDE765" w14:textId="77777777" w:rsidR="00446BDD" w:rsidRDefault="00446BDD" w:rsidP="00446BDD">
      <w:pPr>
        <w:pStyle w:val="NoSpacing"/>
        <w:spacing w:line="276" w:lineRule="auto"/>
        <w:jc w:val="both"/>
        <w:rPr>
          <w:rFonts w:ascii="Arial" w:hAnsi="Arial" w:cs="Arial"/>
          <w:color w:val="000000" w:themeColor="text1"/>
        </w:rPr>
      </w:pPr>
      <w:r w:rsidRPr="00662A2F">
        <w:rPr>
          <w:rFonts w:ascii="Arial" w:hAnsi="Arial" w:cs="Arial"/>
          <w:color w:val="000000" w:themeColor="text1"/>
        </w:rPr>
        <w:lastRenderedPageBreak/>
        <w:t>Householder development is considered Minor Development, under the Flood Risk planning guidance, if “</w:t>
      </w:r>
      <w:r w:rsidRPr="00662A2F">
        <w:rPr>
          <w:rFonts w:ascii="Arial" w:hAnsi="Arial" w:cs="Arial"/>
          <w:i/>
          <w:iCs/>
          <w:color w:val="000000" w:themeColor="text1"/>
        </w:rPr>
        <w:t xml:space="preserve">physical extensions to the existing dwelling itself,” </w:t>
      </w:r>
      <w:r w:rsidRPr="00662A2F">
        <w:rPr>
          <w:rFonts w:ascii="Arial" w:hAnsi="Arial" w:cs="Arial"/>
          <w:color w:val="000000" w:themeColor="text1"/>
        </w:rPr>
        <w:t>and, barring a few exceptions not relevant here,</w:t>
      </w:r>
      <w:r w:rsidRPr="00662A2F">
        <w:rPr>
          <w:rFonts w:ascii="Arial" w:hAnsi="Arial" w:cs="Arial"/>
          <w:i/>
          <w:iCs/>
          <w:color w:val="000000" w:themeColor="text1"/>
        </w:rPr>
        <w:t xml:space="preserve"> “are unlikely to raise significant flood risk.”</w:t>
      </w:r>
      <w:r w:rsidRPr="00662A2F">
        <w:rPr>
          <w:rFonts w:ascii="Arial" w:hAnsi="Arial" w:cs="Arial"/>
          <w:color w:val="000000" w:themeColor="text1"/>
        </w:rPr>
        <w:t xml:space="preserve"> The proposal to remodel an existing property, is therefore deemed to not result in any loss of land prone to flood risk.</w:t>
      </w:r>
      <w:r>
        <w:rPr>
          <w:rFonts w:ascii="Arial" w:hAnsi="Arial" w:cs="Arial"/>
          <w:color w:val="000000" w:themeColor="text1"/>
        </w:rPr>
        <w:t xml:space="preserve"> </w:t>
      </w:r>
    </w:p>
    <w:p w14:paraId="1B3309C6" w14:textId="77777777" w:rsidR="00446BDD" w:rsidRDefault="00446BDD" w:rsidP="00446BDD">
      <w:pPr>
        <w:pStyle w:val="NoSpacing"/>
        <w:spacing w:line="276" w:lineRule="auto"/>
        <w:jc w:val="both"/>
        <w:rPr>
          <w:rFonts w:ascii="Arial" w:hAnsi="Arial" w:cs="Arial"/>
          <w:color w:val="000000" w:themeColor="text1"/>
        </w:rPr>
      </w:pPr>
    </w:p>
    <w:p w14:paraId="3B612DEC" w14:textId="44D23008" w:rsidR="00446BDD" w:rsidRPr="00543FC1" w:rsidRDefault="00446BDD" w:rsidP="00446BDD">
      <w:pPr>
        <w:pStyle w:val="NoSpacing"/>
        <w:spacing w:line="276" w:lineRule="auto"/>
        <w:jc w:val="both"/>
        <w:rPr>
          <w:rFonts w:ascii="Arial" w:hAnsi="Arial" w:cs="Arial"/>
          <w:color w:val="000000" w:themeColor="text1"/>
        </w:rPr>
      </w:pPr>
      <w:r>
        <w:rPr>
          <w:rFonts w:ascii="Arial" w:hAnsi="Arial" w:cs="Arial"/>
          <w:color w:val="000000" w:themeColor="text1"/>
        </w:rPr>
        <w:t>The existing drainage arrangements are unaltered by the proposals</w:t>
      </w:r>
      <w:r w:rsidR="00543FC1">
        <w:rPr>
          <w:rFonts w:ascii="Arial" w:hAnsi="Arial" w:cs="Arial"/>
          <w:color w:val="000000" w:themeColor="text1"/>
        </w:rPr>
        <w:t xml:space="preserve">, and </w:t>
      </w:r>
      <w:r w:rsidRPr="00662A2F">
        <w:rPr>
          <w:rFonts w:ascii="Arial" w:hAnsi="Arial" w:cs="Arial"/>
        </w:rPr>
        <w:t>the proposal is deemed to be safe for its users for the intended lifetime of the development with respect to the level and nature of the flood risk.</w:t>
      </w:r>
    </w:p>
    <w:p w14:paraId="60652620"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23748FDD" w14:textId="77777777" w:rsid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0790A1A6" w14:textId="77777777" w:rsidR="00543FC1" w:rsidRPr="00362D8F" w:rsidRDefault="00543FC1"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6F601E1F"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90DACB3" w14:textId="35E6B741" w:rsidR="005B0FD5" w:rsidRPr="00276C28"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7CA745DC"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38300C46"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5D1397C3" w14:textId="77777777" w:rsidR="005F522D" w:rsidRDefault="005F522D" w:rsidP="009C1702">
      <w:pPr>
        <w:spacing w:after="0" w:line="276" w:lineRule="auto"/>
        <w:jc w:val="both"/>
        <w:rPr>
          <w:rFonts w:ascii="Arial" w:eastAsia="Times New Roman" w:hAnsi="Arial" w:cs="Arial"/>
          <w:color w:val="FF0000"/>
          <w:kern w:val="0"/>
          <w:sz w:val="22"/>
          <w:szCs w:val="22"/>
          <w:lang w:eastAsia="en-GB"/>
          <w14:ligatures w14:val="none"/>
        </w:rPr>
      </w:pPr>
    </w:p>
    <w:p w14:paraId="70088F10" w14:textId="5B9DC166" w:rsidR="005F522D" w:rsidRPr="002431E4" w:rsidRDefault="005F522D" w:rsidP="009C1702">
      <w:pPr>
        <w:spacing w:after="0" w:line="276" w:lineRule="auto"/>
        <w:jc w:val="both"/>
        <w:rPr>
          <w:rFonts w:ascii="Arial" w:eastAsia="Times New Roman" w:hAnsi="Arial" w:cs="Arial"/>
          <w:b/>
          <w:bCs/>
          <w:color w:val="000000" w:themeColor="text1"/>
          <w:kern w:val="0"/>
          <w:sz w:val="22"/>
          <w:szCs w:val="22"/>
          <w:u w:val="single"/>
          <w:lang w:eastAsia="en-GB"/>
          <w14:ligatures w14:val="none"/>
        </w:rPr>
      </w:pPr>
      <w:r w:rsidRPr="002431E4">
        <w:rPr>
          <w:rFonts w:ascii="Arial" w:eastAsia="Times New Roman" w:hAnsi="Arial" w:cs="Arial"/>
          <w:b/>
          <w:bCs/>
          <w:color w:val="000000" w:themeColor="text1"/>
          <w:kern w:val="0"/>
          <w:sz w:val="22"/>
          <w:szCs w:val="22"/>
          <w:u w:val="single"/>
          <w:lang w:eastAsia="en-GB"/>
          <w14:ligatures w14:val="none"/>
        </w:rPr>
        <w:t xml:space="preserve">Listed Building Consent: </w:t>
      </w:r>
    </w:p>
    <w:p w14:paraId="3181BAF6" w14:textId="77777777" w:rsidR="005F522D" w:rsidRPr="005F522D" w:rsidRDefault="005F522D"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BB05417" w14:textId="77777777" w:rsidR="005F522D" w:rsidRDefault="005F522D" w:rsidP="005F522D">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0696B85F" w14:textId="77777777" w:rsidR="005F522D" w:rsidRPr="001D7769" w:rsidRDefault="005F522D" w:rsidP="005F522D">
      <w:pPr>
        <w:spacing w:after="0" w:line="276" w:lineRule="auto"/>
        <w:jc w:val="both"/>
        <w:rPr>
          <w:rFonts w:ascii="Arial" w:eastAsia="Times New Roman" w:hAnsi="Arial" w:cs="Arial"/>
          <w:kern w:val="0"/>
          <w:sz w:val="22"/>
          <w:szCs w:val="22"/>
          <w:lang w:eastAsia="en-GB"/>
          <w14:ligatures w14:val="none"/>
        </w:rPr>
      </w:pPr>
      <w:r w:rsidRPr="001D7769">
        <w:rPr>
          <w:rFonts w:ascii="Arial" w:eastAsia="Times New Roman" w:hAnsi="Arial" w:cs="Arial"/>
          <w:kern w:val="0"/>
          <w:sz w:val="22"/>
          <w:szCs w:val="22"/>
          <w:lang w:eastAsia="en-GB"/>
          <w14:ligatures w14:val="none"/>
        </w:rPr>
        <w:t xml:space="preserve">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5F2BC8F6" w14:textId="77777777" w:rsidR="005F522D" w:rsidRPr="001D7769" w:rsidRDefault="005F522D" w:rsidP="005F522D">
      <w:pPr>
        <w:spacing w:after="0" w:line="276" w:lineRule="auto"/>
        <w:jc w:val="both"/>
        <w:rPr>
          <w:rFonts w:ascii="Arial" w:eastAsia="Times New Roman" w:hAnsi="Arial" w:cs="Arial"/>
          <w:kern w:val="0"/>
          <w:sz w:val="22"/>
          <w:szCs w:val="22"/>
          <w:lang w:eastAsia="en-GB"/>
          <w14:ligatures w14:val="none"/>
        </w:rPr>
      </w:pPr>
    </w:p>
    <w:p w14:paraId="2DC964E7" w14:textId="242ED64B" w:rsidR="005F522D" w:rsidRPr="001D7769" w:rsidRDefault="005F522D" w:rsidP="005F522D">
      <w:pPr>
        <w:spacing w:after="0" w:line="276" w:lineRule="auto"/>
        <w:jc w:val="both"/>
        <w:rPr>
          <w:rFonts w:ascii="Arial" w:eastAsia="Times New Roman" w:hAnsi="Arial" w:cs="Arial"/>
          <w:kern w:val="0"/>
          <w:sz w:val="22"/>
          <w:szCs w:val="22"/>
          <w:lang w:eastAsia="en-GB"/>
          <w14:ligatures w14:val="none"/>
        </w:rPr>
      </w:pPr>
      <w:r w:rsidRPr="001D7769">
        <w:rPr>
          <w:rFonts w:ascii="Arial" w:eastAsia="Times New Roman" w:hAnsi="Arial" w:cs="Arial"/>
          <w:kern w:val="0"/>
          <w:sz w:val="22"/>
          <w:szCs w:val="22"/>
          <w:lang w:eastAsia="en-GB"/>
          <w14:ligatures w14:val="none"/>
        </w:rPr>
        <w:t xml:space="preserve">The overall impact of the proposals on heritage assets will be neutral, offering </w:t>
      </w:r>
      <w:r w:rsidR="002B3FD3">
        <w:rPr>
          <w:rFonts w:ascii="Arial" w:eastAsia="Times New Roman" w:hAnsi="Arial" w:cs="Arial"/>
          <w:kern w:val="0"/>
          <w:sz w:val="22"/>
          <w:szCs w:val="22"/>
          <w:lang w:eastAsia="en-GB"/>
          <w14:ligatures w14:val="none"/>
        </w:rPr>
        <w:t>improvements to materiality and overall form</w:t>
      </w:r>
      <w:r w:rsidRPr="001D7769">
        <w:rPr>
          <w:rFonts w:ascii="Arial" w:eastAsia="Times New Roman" w:hAnsi="Arial" w:cs="Arial"/>
          <w:kern w:val="0"/>
          <w:sz w:val="22"/>
          <w:szCs w:val="22"/>
          <w:lang w:eastAsia="en-GB"/>
          <w14:ligatures w14:val="none"/>
        </w:rPr>
        <w:t xml:space="preserve">. On this basis no specific justification is required however it is considered the works will assist in securing the future use of a heritage asset in support of its long-term conservation. The requirements of current conservation legislation, policy or guidance are considered to be met. </w:t>
      </w:r>
    </w:p>
    <w:p w14:paraId="2230BC19" w14:textId="77777777" w:rsidR="005F522D" w:rsidRDefault="005F522D" w:rsidP="005F522D">
      <w:pPr>
        <w:spacing w:after="0" w:line="276" w:lineRule="auto"/>
        <w:jc w:val="both"/>
        <w:rPr>
          <w:rFonts w:ascii="Arial" w:eastAsia="Times New Roman" w:hAnsi="Arial" w:cs="Arial"/>
          <w:color w:val="EE0000"/>
          <w:kern w:val="0"/>
          <w:sz w:val="22"/>
          <w:szCs w:val="22"/>
          <w:lang w:eastAsia="en-GB"/>
          <w14:ligatures w14:val="none"/>
        </w:rPr>
      </w:pPr>
    </w:p>
    <w:p w14:paraId="42ACDE2D" w14:textId="77777777" w:rsidR="005F522D" w:rsidRDefault="005F522D" w:rsidP="005F522D">
      <w:pPr>
        <w:spacing w:after="0" w:line="276" w:lineRule="auto"/>
        <w:jc w:val="both"/>
        <w:rPr>
          <w:rFonts w:ascii="Arial" w:eastAsia="Times New Roman" w:hAnsi="Arial" w:cs="Arial"/>
          <w:b/>
          <w:bCs/>
          <w:kern w:val="0"/>
          <w:sz w:val="22"/>
          <w:szCs w:val="22"/>
          <w:lang w:eastAsia="en-GB"/>
          <w14:ligatures w14:val="none"/>
        </w:rPr>
      </w:pPr>
    </w:p>
    <w:p w14:paraId="7CD44F0B" w14:textId="77777777" w:rsidR="005F522D" w:rsidRDefault="005F522D" w:rsidP="005F522D">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20E7479A" w14:textId="28DBF3FD" w:rsidR="002C5B77" w:rsidRPr="00CF1984" w:rsidRDefault="005F522D" w:rsidP="00CF1984">
      <w:pPr>
        <w:spacing w:after="0" w:line="276" w:lineRule="auto"/>
        <w:jc w:val="both"/>
        <w:rPr>
          <w:rFonts w:ascii="Arial" w:eastAsia="Times New Roman" w:hAnsi="Arial" w:cs="Arial"/>
          <w:kern w:val="0"/>
          <w:sz w:val="22"/>
          <w:szCs w:val="22"/>
          <w:lang w:eastAsia="en-GB"/>
          <w14:ligatures w14:val="none"/>
        </w:rPr>
      </w:pPr>
      <w:r w:rsidRPr="001D7769">
        <w:rPr>
          <w:rFonts w:ascii="Arial" w:eastAsia="Times New Roman" w:hAnsi="Arial" w:cs="Arial"/>
          <w:kern w:val="0"/>
          <w:sz w:val="22"/>
          <w:szCs w:val="22"/>
          <w:lang w:eastAsia="en-GB"/>
          <w14:ligatures w14:val="none"/>
        </w:rPr>
        <w:t>That Listed Building Consent be GRANTED, subject to conditions.</w:t>
      </w:r>
      <w:r w:rsidR="002431E4">
        <w:rPr>
          <w:rFonts w:ascii="Arial" w:eastAsia="Times New Roman" w:hAnsi="Arial" w:cs="Arial"/>
          <w:color w:val="FF0000"/>
          <w:kern w:val="0"/>
          <w:sz w:val="22"/>
          <w:szCs w:val="22"/>
          <w:lang w:eastAsia="en-GB"/>
          <w14:ligatures w14:val="none"/>
        </w:rPr>
        <w:tab/>
      </w:r>
    </w:p>
    <w:p w14:paraId="5370340D" w14:textId="77777777" w:rsidR="002431E4" w:rsidRDefault="002431E4" w:rsidP="002431E4">
      <w:pPr>
        <w:tabs>
          <w:tab w:val="left" w:pos="1110"/>
        </w:tabs>
        <w:spacing w:after="0" w:line="276" w:lineRule="auto"/>
        <w:jc w:val="both"/>
        <w:rPr>
          <w:rFonts w:ascii="Arial" w:eastAsia="Times New Roman" w:hAnsi="Arial" w:cs="Arial"/>
          <w:color w:val="FF0000"/>
          <w:kern w:val="0"/>
          <w:sz w:val="22"/>
          <w:szCs w:val="22"/>
          <w:lang w:eastAsia="en-GB"/>
          <w14:ligatures w14:val="none"/>
        </w:rPr>
      </w:pPr>
    </w:p>
    <w:p w14:paraId="490D818D" w14:textId="77777777" w:rsidR="002431E4" w:rsidRPr="002431E4" w:rsidRDefault="002431E4" w:rsidP="002431E4">
      <w:pPr>
        <w:tabs>
          <w:tab w:val="left" w:pos="1110"/>
        </w:tabs>
        <w:spacing w:after="0" w:line="276" w:lineRule="auto"/>
        <w:jc w:val="both"/>
        <w:rPr>
          <w:rFonts w:ascii="Arial" w:eastAsia="Times New Roman" w:hAnsi="Arial" w:cs="Arial"/>
          <w:b/>
          <w:bCs/>
          <w:color w:val="FF0000"/>
          <w:kern w:val="0"/>
          <w:sz w:val="22"/>
          <w:szCs w:val="22"/>
          <w:lang w:eastAsia="en-GB"/>
          <w14:ligatures w14:val="none"/>
        </w:rPr>
      </w:pPr>
    </w:p>
    <w:p w14:paraId="63B29903" w14:textId="1DE8CEAA" w:rsidR="00D30109" w:rsidRPr="002431E4" w:rsidRDefault="005F522D" w:rsidP="009C1702">
      <w:pPr>
        <w:spacing w:after="0" w:line="276" w:lineRule="auto"/>
        <w:jc w:val="both"/>
        <w:rPr>
          <w:rFonts w:ascii="Arial" w:eastAsia="Times New Roman" w:hAnsi="Arial" w:cs="Arial"/>
          <w:b/>
          <w:bCs/>
          <w:color w:val="000000" w:themeColor="text1"/>
          <w:kern w:val="0"/>
          <w:sz w:val="22"/>
          <w:szCs w:val="22"/>
          <w:u w:val="single"/>
          <w:lang w:eastAsia="en-GB"/>
          <w14:ligatures w14:val="none"/>
        </w:rPr>
      </w:pPr>
      <w:r w:rsidRPr="002431E4">
        <w:rPr>
          <w:rFonts w:ascii="Arial" w:eastAsia="Times New Roman" w:hAnsi="Arial" w:cs="Arial"/>
          <w:b/>
          <w:bCs/>
          <w:color w:val="000000" w:themeColor="text1"/>
          <w:kern w:val="0"/>
          <w:sz w:val="22"/>
          <w:szCs w:val="22"/>
          <w:u w:val="single"/>
          <w:lang w:eastAsia="en-GB"/>
          <w14:ligatures w14:val="none"/>
        </w:rPr>
        <w:t>Householder Planning Permission:</w:t>
      </w:r>
    </w:p>
    <w:p w14:paraId="1497AE74" w14:textId="77777777" w:rsidR="002431E4" w:rsidRPr="005F522D" w:rsidRDefault="002431E4"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5EBA60D" w14:textId="1A46E5A1" w:rsidR="00997B32" w:rsidRPr="00543FC1" w:rsidRDefault="00F7609E" w:rsidP="00997B3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2C4E098E" w14:textId="6026E94B"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is considered to be acceptable in terms of its design, scale, and relationship with the surrounding area. It would not result in any unacceptable harm to the character of the locality, the amenities of neighbouring occupiers, or the interests of </w:t>
      </w:r>
      <w:r w:rsidR="00861F74">
        <w:rPr>
          <w:rFonts w:ascii="Arial" w:eastAsia="Times New Roman" w:hAnsi="Arial" w:cs="Arial"/>
          <w:color w:val="000000" w:themeColor="text1"/>
          <w:kern w:val="0"/>
          <w:sz w:val="22"/>
          <w:szCs w:val="22"/>
          <w:lang w:eastAsia="en-GB"/>
          <w14:ligatures w14:val="none"/>
        </w:rPr>
        <w:t>heritage or drainage</w:t>
      </w:r>
      <w:r w:rsidRPr="007D4B14">
        <w:rPr>
          <w:rFonts w:ascii="Arial" w:eastAsia="Times New Roman" w:hAnsi="Arial" w:cs="Arial"/>
          <w:color w:val="000000" w:themeColor="text1"/>
          <w:kern w:val="0"/>
          <w:sz w:val="22"/>
          <w:szCs w:val="22"/>
          <w:lang w:eastAsia="en-GB"/>
          <w14:ligatures w14:val="none"/>
        </w:rPr>
        <w:t>.</w:t>
      </w:r>
    </w:p>
    <w:p w14:paraId="48D15557"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1C3D2C2"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lastRenderedPageBreak/>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70792262"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7228F57F" w14:textId="77777777" w:rsidR="00F7609E"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1D6CEA16" w14:textId="5DEF72E1" w:rsidR="00844436" w:rsidRPr="00F9178A" w:rsidRDefault="00844436" w:rsidP="00F9178A">
      <w:pPr>
        <w:spacing w:after="0" w:line="276" w:lineRule="auto"/>
        <w:jc w:val="both"/>
        <w:rPr>
          <w:rFonts w:ascii="Arial" w:hAnsi="Arial" w:cs="Arial"/>
          <w:color w:val="000000" w:themeColor="text1"/>
          <w:sz w:val="22"/>
          <w:szCs w:val="22"/>
        </w:rPr>
      </w:pPr>
    </w:p>
    <w:sectPr w:rsidR="00844436"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420F"/>
    <w:rsid w:val="00011496"/>
    <w:rsid w:val="000143A5"/>
    <w:rsid w:val="000148E7"/>
    <w:rsid w:val="00015ADB"/>
    <w:rsid w:val="000221CB"/>
    <w:rsid w:val="000327B8"/>
    <w:rsid w:val="00033847"/>
    <w:rsid w:val="00036B7E"/>
    <w:rsid w:val="000438D3"/>
    <w:rsid w:val="00043B9C"/>
    <w:rsid w:val="000570B1"/>
    <w:rsid w:val="000610AC"/>
    <w:rsid w:val="00063A02"/>
    <w:rsid w:val="00063D1C"/>
    <w:rsid w:val="0006454C"/>
    <w:rsid w:val="0006701C"/>
    <w:rsid w:val="00071E19"/>
    <w:rsid w:val="0007377C"/>
    <w:rsid w:val="0007549E"/>
    <w:rsid w:val="0007735A"/>
    <w:rsid w:val="000815DE"/>
    <w:rsid w:val="0008454F"/>
    <w:rsid w:val="00085C56"/>
    <w:rsid w:val="00091944"/>
    <w:rsid w:val="00093398"/>
    <w:rsid w:val="00093F16"/>
    <w:rsid w:val="00097010"/>
    <w:rsid w:val="000B4864"/>
    <w:rsid w:val="000B66D7"/>
    <w:rsid w:val="000B6B01"/>
    <w:rsid w:val="000C6673"/>
    <w:rsid w:val="000C7F98"/>
    <w:rsid w:val="000D0858"/>
    <w:rsid w:val="000D5836"/>
    <w:rsid w:val="000E063D"/>
    <w:rsid w:val="000E18EB"/>
    <w:rsid w:val="000E6021"/>
    <w:rsid w:val="000E7462"/>
    <w:rsid w:val="000F3916"/>
    <w:rsid w:val="001044B1"/>
    <w:rsid w:val="00111D21"/>
    <w:rsid w:val="0012266D"/>
    <w:rsid w:val="00134D23"/>
    <w:rsid w:val="00141929"/>
    <w:rsid w:val="0014198B"/>
    <w:rsid w:val="00152901"/>
    <w:rsid w:val="0016162B"/>
    <w:rsid w:val="00162405"/>
    <w:rsid w:val="0017628D"/>
    <w:rsid w:val="0018298F"/>
    <w:rsid w:val="001A4142"/>
    <w:rsid w:val="001A6E40"/>
    <w:rsid w:val="001B34A3"/>
    <w:rsid w:val="001C0267"/>
    <w:rsid w:val="001C30C8"/>
    <w:rsid w:val="001C73A5"/>
    <w:rsid w:val="001D279F"/>
    <w:rsid w:val="001D2B00"/>
    <w:rsid w:val="001D3964"/>
    <w:rsid w:val="001E0BD8"/>
    <w:rsid w:val="001E5127"/>
    <w:rsid w:val="001F0DEE"/>
    <w:rsid w:val="001F17EC"/>
    <w:rsid w:val="001F1A84"/>
    <w:rsid w:val="001F2A10"/>
    <w:rsid w:val="001F3AED"/>
    <w:rsid w:val="00200044"/>
    <w:rsid w:val="002056F3"/>
    <w:rsid w:val="002100CF"/>
    <w:rsid w:val="00211930"/>
    <w:rsid w:val="00212556"/>
    <w:rsid w:val="0021435E"/>
    <w:rsid w:val="002175E1"/>
    <w:rsid w:val="002215A6"/>
    <w:rsid w:val="00221D04"/>
    <w:rsid w:val="002431E4"/>
    <w:rsid w:val="00247CD5"/>
    <w:rsid w:val="00274E2D"/>
    <w:rsid w:val="00276C28"/>
    <w:rsid w:val="00280147"/>
    <w:rsid w:val="002837BE"/>
    <w:rsid w:val="00284692"/>
    <w:rsid w:val="002901E0"/>
    <w:rsid w:val="00296162"/>
    <w:rsid w:val="002B3C19"/>
    <w:rsid w:val="002B3FD3"/>
    <w:rsid w:val="002B67AF"/>
    <w:rsid w:val="002B7220"/>
    <w:rsid w:val="002C2731"/>
    <w:rsid w:val="002C39F8"/>
    <w:rsid w:val="002C5B77"/>
    <w:rsid w:val="002C64FD"/>
    <w:rsid w:val="002C7D54"/>
    <w:rsid w:val="002D20C0"/>
    <w:rsid w:val="002D764D"/>
    <w:rsid w:val="002E6C51"/>
    <w:rsid w:val="002F60B6"/>
    <w:rsid w:val="0030007E"/>
    <w:rsid w:val="00302D05"/>
    <w:rsid w:val="003030A4"/>
    <w:rsid w:val="00307390"/>
    <w:rsid w:val="003073FA"/>
    <w:rsid w:val="00312C7F"/>
    <w:rsid w:val="00315AE0"/>
    <w:rsid w:val="003160A9"/>
    <w:rsid w:val="00320B21"/>
    <w:rsid w:val="0032611D"/>
    <w:rsid w:val="00331E7A"/>
    <w:rsid w:val="00332D09"/>
    <w:rsid w:val="00333F3A"/>
    <w:rsid w:val="003342BE"/>
    <w:rsid w:val="00335B14"/>
    <w:rsid w:val="00336823"/>
    <w:rsid w:val="003415BB"/>
    <w:rsid w:val="003554DC"/>
    <w:rsid w:val="00362D8F"/>
    <w:rsid w:val="00364013"/>
    <w:rsid w:val="00371103"/>
    <w:rsid w:val="00371C0F"/>
    <w:rsid w:val="003727C5"/>
    <w:rsid w:val="00372E76"/>
    <w:rsid w:val="0037425B"/>
    <w:rsid w:val="003774FF"/>
    <w:rsid w:val="0038668B"/>
    <w:rsid w:val="00393433"/>
    <w:rsid w:val="00394AB3"/>
    <w:rsid w:val="00395E0C"/>
    <w:rsid w:val="003A202C"/>
    <w:rsid w:val="003A2DD3"/>
    <w:rsid w:val="003A3DB5"/>
    <w:rsid w:val="003A7995"/>
    <w:rsid w:val="003C7574"/>
    <w:rsid w:val="003E08E2"/>
    <w:rsid w:val="003E2BA9"/>
    <w:rsid w:val="003F076A"/>
    <w:rsid w:val="003F5922"/>
    <w:rsid w:val="00400FB2"/>
    <w:rsid w:val="004130CC"/>
    <w:rsid w:val="004158E9"/>
    <w:rsid w:val="00417FAE"/>
    <w:rsid w:val="004212F8"/>
    <w:rsid w:val="00422C35"/>
    <w:rsid w:val="004268A1"/>
    <w:rsid w:val="00436306"/>
    <w:rsid w:val="00436D0A"/>
    <w:rsid w:val="004407D1"/>
    <w:rsid w:val="004414AD"/>
    <w:rsid w:val="004434D7"/>
    <w:rsid w:val="00446BDD"/>
    <w:rsid w:val="004477EF"/>
    <w:rsid w:val="00450181"/>
    <w:rsid w:val="00454C71"/>
    <w:rsid w:val="00456912"/>
    <w:rsid w:val="004649E9"/>
    <w:rsid w:val="00464AE2"/>
    <w:rsid w:val="00465C63"/>
    <w:rsid w:val="004713E6"/>
    <w:rsid w:val="00473592"/>
    <w:rsid w:val="00474DA1"/>
    <w:rsid w:val="004810AA"/>
    <w:rsid w:val="00482050"/>
    <w:rsid w:val="00485F53"/>
    <w:rsid w:val="0048751D"/>
    <w:rsid w:val="00487D26"/>
    <w:rsid w:val="004908AE"/>
    <w:rsid w:val="00491C07"/>
    <w:rsid w:val="00492385"/>
    <w:rsid w:val="00492C16"/>
    <w:rsid w:val="00496A46"/>
    <w:rsid w:val="004A4A11"/>
    <w:rsid w:val="004A6DB3"/>
    <w:rsid w:val="004B0B23"/>
    <w:rsid w:val="004B3C0C"/>
    <w:rsid w:val="004B6B95"/>
    <w:rsid w:val="004C7755"/>
    <w:rsid w:val="004D3857"/>
    <w:rsid w:val="004D3BA9"/>
    <w:rsid w:val="004E327F"/>
    <w:rsid w:val="004E7970"/>
    <w:rsid w:val="004F635C"/>
    <w:rsid w:val="004F65E7"/>
    <w:rsid w:val="00515980"/>
    <w:rsid w:val="0051645C"/>
    <w:rsid w:val="0052069C"/>
    <w:rsid w:val="00520E30"/>
    <w:rsid w:val="0052166E"/>
    <w:rsid w:val="005347E1"/>
    <w:rsid w:val="0054068B"/>
    <w:rsid w:val="00540D13"/>
    <w:rsid w:val="00543FC1"/>
    <w:rsid w:val="00550749"/>
    <w:rsid w:val="00553076"/>
    <w:rsid w:val="005542CC"/>
    <w:rsid w:val="00561A9C"/>
    <w:rsid w:val="00563998"/>
    <w:rsid w:val="005713E7"/>
    <w:rsid w:val="00575F0B"/>
    <w:rsid w:val="00582EB0"/>
    <w:rsid w:val="0059524B"/>
    <w:rsid w:val="00597BBB"/>
    <w:rsid w:val="005A2832"/>
    <w:rsid w:val="005A2CD7"/>
    <w:rsid w:val="005A5492"/>
    <w:rsid w:val="005A7129"/>
    <w:rsid w:val="005B0265"/>
    <w:rsid w:val="005B0FD5"/>
    <w:rsid w:val="005B33CA"/>
    <w:rsid w:val="005C1D3F"/>
    <w:rsid w:val="005D04A7"/>
    <w:rsid w:val="005D13DC"/>
    <w:rsid w:val="005D16B5"/>
    <w:rsid w:val="005D24B8"/>
    <w:rsid w:val="005D30AB"/>
    <w:rsid w:val="005E0776"/>
    <w:rsid w:val="005E0F78"/>
    <w:rsid w:val="005E2BAD"/>
    <w:rsid w:val="005F3195"/>
    <w:rsid w:val="005F522D"/>
    <w:rsid w:val="0061156E"/>
    <w:rsid w:val="00615302"/>
    <w:rsid w:val="006164A3"/>
    <w:rsid w:val="00616DC2"/>
    <w:rsid w:val="0062234B"/>
    <w:rsid w:val="006242FB"/>
    <w:rsid w:val="00631B2E"/>
    <w:rsid w:val="0063206F"/>
    <w:rsid w:val="006407C9"/>
    <w:rsid w:val="00640FEC"/>
    <w:rsid w:val="00643C57"/>
    <w:rsid w:val="0064767D"/>
    <w:rsid w:val="00647E0D"/>
    <w:rsid w:val="00653CA6"/>
    <w:rsid w:val="0066177E"/>
    <w:rsid w:val="00662C0A"/>
    <w:rsid w:val="00663D3A"/>
    <w:rsid w:val="00664B60"/>
    <w:rsid w:val="00664EC8"/>
    <w:rsid w:val="006656F8"/>
    <w:rsid w:val="0066737B"/>
    <w:rsid w:val="006705B5"/>
    <w:rsid w:val="00673B87"/>
    <w:rsid w:val="00680DA9"/>
    <w:rsid w:val="00683C17"/>
    <w:rsid w:val="00696570"/>
    <w:rsid w:val="006A15F9"/>
    <w:rsid w:val="006A6EB8"/>
    <w:rsid w:val="006A735A"/>
    <w:rsid w:val="006B1193"/>
    <w:rsid w:val="006B6804"/>
    <w:rsid w:val="006B6C79"/>
    <w:rsid w:val="006C2EF8"/>
    <w:rsid w:val="006C5A72"/>
    <w:rsid w:val="006D1073"/>
    <w:rsid w:val="006D4A80"/>
    <w:rsid w:val="006E04C7"/>
    <w:rsid w:val="006E139C"/>
    <w:rsid w:val="00711058"/>
    <w:rsid w:val="00714FE5"/>
    <w:rsid w:val="00715057"/>
    <w:rsid w:val="00722BD6"/>
    <w:rsid w:val="007235F5"/>
    <w:rsid w:val="00724C0B"/>
    <w:rsid w:val="00741CDD"/>
    <w:rsid w:val="00742C35"/>
    <w:rsid w:val="00744E80"/>
    <w:rsid w:val="00750FD1"/>
    <w:rsid w:val="00755B0D"/>
    <w:rsid w:val="0075646A"/>
    <w:rsid w:val="007638C3"/>
    <w:rsid w:val="00771C95"/>
    <w:rsid w:val="007858DD"/>
    <w:rsid w:val="00790038"/>
    <w:rsid w:val="00792C7A"/>
    <w:rsid w:val="00793428"/>
    <w:rsid w:val="00793652"/>
    <w:rsid w:val="007A0BF8"/>
    <w:rsid w:val="007A4E9E"/>
    <w:rsid w:val="007B70B8"/>
    <w:rsid w:val="007C1403"/>
    <w:rsid w:val="007C28D5"/>
    <w:rsid w:val="007C6DE3"/>
    <w:rsid w:val="007D187B"/>
    <w:rsid w:val="007D390B"/>
    <w:rsid w:val="007D4B14"/>
    <w:rsid w:val="007D5706"/>
    <w:rsid w:val="007D6521"/>
    <w:rsid w:val="007E229B"/>
    <w:rsid w:val="007E4274"/>
    <w:rsid w:val="007E4322"/>
    <w:rsid w:val="007F3ABA"/>
    <w:rsid w:val="007F6B47"/>
    <w:rsid w:val="00802C50"/>
    <w:rsid w:val="00810B9F"/>
    <w:rsid w:val="00813468"/>
    <w:rsid w:val="008176BD"/>
    <w:rsid w:val="008222F8"/>
    <w:rsid w:val="0083213E"/>
    <w:rsid w:val="008376A8"/>
    <w:rsid w:val="00844436"/>
    <w:rsid w:val="0084670A"/>
    <w:rsid w:val="00852CAC"/>
    <w:rsid w:val="00855117"/>
    <w:rsid w:val="0085527B"/>
    <w:rsid w:val="00861F74"/>
    <w:rsid w:val="00862AEC"/>
    <w:rsid w:val="0086379F"/>
    <w:rsid w:val="00867EFD"/>
    <w:rsid w:val="0087005A"/>
    <w:rsid w:val="00877338"/>
    <w:rsid w:val="0087744B"/>
    <w:rsid w:val="008822ED"/>
    <w:rsid w:val="00884A97"/>
    <w:rsid w:val="00892438"/>
    <w:rsid w:val="00896B7C"/>
    <w:rsid w:val="008A0F17"/>
    <w:rsid w:val="008A1574"/>
    <w:rsid w:val="008A3152"/>
    <w:rsid w:val="008A4A27"/>
    <w:rsid w:val="008B30BE"/>
    <w:rsid w:val="008B578F"/>
    <w:rsid w:val="008C2176"/>
    <w:rsid w:val="008C2C2F"/>
    <w:rsid w:val="008C3D5B"/>
    <w:rsid w:val="008C532E"/>
    <w:rsid w:val="008C5C93"/>
    <w:rsid w:val="008C67C6"/>
    <w:rsid w:val="008C704F"/>
    <w:rsid w:val="008D694B"/>
    <w:rsid w:val="008D7802"/>
    <w:rsid w:val="008E0CE6"/>
    <w:rsid w:val="008E3EA2"/>
    <w:rsid w:val="008E684D"/>
    <w:rsid w:val="008F0D3D"/>
    <w:rsid w:val="008F1CF8"/>
    <w:rsid w:val="008F6030"/>
    <w:rsid w:val="00920DB4"/>
    <w:rsid w:val="00921A38"/>
    <w:rsid w:val="0092325F"/>
    <w:rsid w:val="00924221"/>
    <w:rsid w:val="0092586B"/>
    <w:rsid w:val="00932A4E"/>
    <w:rsid w:val="009350D4"/>
    <w:rsid w:val="00947AEA"/>
    <w:rsid w:val="0095049D"/>
    <w:rsid w:val="009543FB"/>
    <w:rsid w:val="00961C4E"/>
    <w:rsid w:val="00965A06"/>
    <w:rsid w:val="00967DCB"/>
    <w:rsid w:val="00970A8A"/>
    <w:rsid w:val="00972DD7"/>
    <w:rsid w:val="00974DBE"/>
    <w:rsid w:val="00974EA2"/>
    <w:rsid w:val="00977FDF"/>
    <w:rsid w:val="009858F4"/>
    <w:rsid w:val="00990A8B"/>
    <w:rsid w:val="00997B32"/>
    <w:rsid w:val="009A1B10"/>
    <w:rsid w:val="009A7BFF"/>
    <w:rsid w:val="009B3B1F"/>
    <w:rsid w:val="009B63DB"/>
    <w:rsid w:val="009B7AD7"/>
    <w:rsid w:val="009C1702"/>
    <w:rsid w:val="009C3071"/>
    <w:rsid w:val="009C36DF"/>
    <w:rsid w:val="009C3A91"/>
    <w:rsid w:val="009D47BD"/>
    <w:rsid w:val="009D691F"/>
    <w:rsid w:val="009E1642"/>
    <w:rsid w:val="009E77F7"/>
    <w:rsid w:val="009F1BA2"/>
    <w:rsid w:val="009F684B"/>
    <w:rsid w:val="00A050F1"/>
    <w:rsid w:val="00A10D10"/>
    <w:rsid w:val="00A173CD"/>
    <w:rsid w:val="00A23603"/>
    <w:rsid w:val="00A241C0"/>
    <w:rsid w:val="00A24AEC"/>
    <w:rsid w:val="00A2532F"/>
    <w:rsid w:val="00A26CE9"/>
    <w:rsid w:val="00A27EB1"/>
    <w:rsid w:val="00A3010D"/>
    <w:rsid w:val="00A34EB7"/>
    <w:rsid w:val="00A36CAD"/>
    <w:rsid w:val="00A4593E"/>
    <w:rsid w:val="00A46019"/>
    <w:rsid w:val="00A55952"/>
    <w:rsid w:val="00A639B7"/>
    <w:rsid w:val="00A6662C"/>
    <w:rsid w:val="00A71295"/>
    <w:rsid w:val="00A72961"/>
    <w:rsid w:val="00A772D3"/>
    <w:rsid w:val="00A81CF7"/>
    <w:rsid w:val="00A8272D"/>
    <w:rsid w:val="00A82FDB"/>
    <w:rsid w:val="00A85226"/>
    <w:rsid w:val="00A8620D"/>
    <w:rsid w:val="00AB333A"/>
    <w:rsid w:val="00AB41B6"/>
    <w:rsid w:val="00AB52C2"/>
    <w:rsid w:val="00AC01A4"/>
    <w:rsid w:val="00AC0881"/>
    <w:rsid w:val="00AC5E60"/>
    <w:rsid w:val="00AD20A5"/>
    <w:rsid w:val="00AD2BC0"/>
    <w:rsid w:val="00AD39FA"/>
    <w:rsid w:val="00AD7FA7"/>
    <w:rsid w:val="00AE028B"/>
    <w:rsid w:val="00AE04FE"/>
    <w:rsid w:val="00AE1BFC"/>
    <w:rsid w:val="00AE4A70"/>
    <w:rsid w:val="00AF2650"/>
    <w:rsid w:val="00AF2AF9"/>
    <w:rsid w:val="00B01936"/>
    <w:rsid w:val="00B111D2"/>
    <w:rsid w:val="00B135ED"/>
    <w:rsid w:val="00B16D71"/>
    <w:rsid w:val="00B1710B"/>
    <w:rsid w:val="00B3075F"/>
    <w:rsid w:val="00B44C99"/>
    <w:rsid w:val="00B44EC9"/>
    <w:rsid w:val="00B51CA5"/>
    <w:rsid w:val="00B523AB"/>
    <w:rsid w:val="00B54DA2"/>
    <w:rsid w:val="00B6137B"/>
    <w:rsid w:val="00B6154E"/>
    <w:rsid w:val="00B633AB"/>
    <w:rsid w:val="00B648EA"/>
    <w:rsid w:val="00B670EB"/>
    <w:rsid w:val="00B714DD"/>
    <w:rsid w:val="00B71530"/>
    <w:rsid w:val="00B71D0E"/>
    <w:rsid w:val="00B7214D"/>
    <w:rsid w:val="00B80ADD"/>
    <w:rsid w:val="00B82691"/>
    <w:rsid w:val="00B915D4"/>
    <w:rsid w:val="00BA1B18"/>
    <w:rsid w:val="00BA2753"/>
    <w:rsid w:val="00BA4D36"/>
    <w:rsid w:val="00BB1D52"/>
    <w:rsid w:val="00BB5ECE"/>
    <w:rsid w:val="00BB7690"/>
    <w:rsid w:val="00BD5F32"/>
    <w:rsid w:val="00BD6B4D"/>
    <w:rsid w:val="00BE579C"/>
    <w:rsid w:val="00BE5F7B"/>
    <w:rsid w:val="00BF1DB2"/>
    <w:rsid w:val="00BF7456"/>
    <w:rsid w:val="00BF7482"/>
    <w:rsid w:val="00C03688"/>
    <w:rsid w:val="00C12DE0"/>
    <w:rsid w:val="00C1522E"/>
    <w:rsid w:val="00C21B1F"/>
    <w:rsid w:val="00C224C6"/>
    <w:rsid w:val="00C261CE"/>
    <w:rsid w:val="00C27C39"/>
    <w:rsid w:val="00C318BF"/>
    <w:rsid w:val="00C326D3"/>
    <w:rsid w:val="00C35340"/>
    <w:rsid w:val="00C37EDD"/>
    <w:rsid w:val="00C40230"/>
    <w:rsid w:val="00C439B1"/>
    <w:rsid w:val="00C43BC6"/>
    <w:rsid w:val="00C44C6D"/>
    <w:rsid w:val="00C45665"/>
    <w:rsid w:val="00C508EE"/>
    <w:rsid w:val="00C557AC"/>
    <w:rsid w:val="00C575A0"/>
    <w:rsid w:val="00C64D43"/>
    <w:rsid w:val="00C66E1F"/>
    <w:rsid w:val="00C73630"/>
    <w:rsid w:val="00C760C4"/>
    <w:rsid w:val="00C81A53"/>
    <w:rsid w:val="00C8654A"/>
    <w:rsid w:val="00C86A61"/>
    <w:rsid w:val="00C87FF0"/>
    <w:rsid w:val="00C96D9E"/>
    <w:rsid w:val="00CA3A97"/>
    <w:rsid w:val="00CB6B3B"/>
    <w:rsid w:val="00CC51B9"/>
    <w:rsid w:val="00CC552A"/>
    <w:rsid w:val="00CC57A0"/>
    <w:rsid w:val="00CD27EE"/>
    <w:rsid w:val="00CD3C78"/>
    <w:rsid w:val="00CD745F"/>
    <w:rsid w:val="00CE5ECE"/>
    <w:rsid w:val="00CE7093"/>
    <w:rsid w:val="00CF1984"/>
    <w:rsid w:val="00CF46C9"/>
    <w:rsid w:val="00CF4F6C"/>
    <w:rsid w:val="00CF7529"/>
    <w:rsid w:val="00D05B75"/>
    <w:rsid w:val="00D06D32"/>
    <w:rsid w:val="00D14841"/>
    <w:rsid w:val="00D15F32"/>
    <w:rsid w:val="00D20665"/>
    <w:rsid w:val="00D22F8E"/>
    <w:rsid w:val="00D243D3"/>
    <w:rsid w:val="00D30109"/>
    <w:rsid w:val="00D3717E"/>
    <w:rsid w:val="00D44370"/>
    <w:rsid w:val="00D5047C"/>
    <w:rsid w:val="00D50CF6"/>
    <w:rsid w:val="00D54A4E"/>
    <w:rsid w:val="00D63B84"/>
    <w:rsid w:val="00D7435B"/>
    <w:rsid w:val="00D74536"/>
    <w:rsid w:val="00D82DAE"/>
    <w:rsid w:val="00D831EE"/>
    <w:rsid w:val="00D84A83"/>
    <w:rsid w:val="00D859CC"/>
    <w:rsid w:val="00D902FA"/>
    <w:rsid w:val="00D907C3"/>
    <w:rsid w:val="00DA0865"/>
    <w:rsid w:val="00DA41A3"/>
    <w:rsid w:val="00DB13C3"/>
    <w:rsid w:val="00DB7D89"/>
    <w:rsid w:val="00DC0041"/>
    <w:rsid w:val="00DC6E07"/>
    <w:rsid w:val="00DD0655"/>
    <w:rsid w:val="00DD06AE"/>
    <w:rsid w:val="00DD2D61"/>
    <w:rsid w:val="00DD3F9C"/>
    <w:rsid w:val="00DD5DF9"/>
    <w:rsid w:val="00DD76CB"/>
    <w:rsid w:val="00DD79CD"/>
    <w:rsid w:val="00DE442D"/>
    <w:rsid w:val="00DF15E1"/>
    <w:rsid w:val="00DF2FE5"/>
    <w:rsid w:val="00E0076E"/>
    <w:rsid w:val="00E0301C"/>
    <w:rsid w:val="00E10F53"/>
    <w:rsid w:val="00E12366"/>
    <w:rsid w:val="00E162CA"/>
    <w:rsid w:val="00E16B1D"/>
    <w:rsid w:val="00E37C6D"/>
    <w:rsid w:val="00E51166"/>
    <w:rsid w:val="00E57D1F"/>
    <w:rsid w:val="00E61170"/>
    <w:rsid w:val="00E61ADC"/>
    <w:rsid w:val="00E6346D"/>
    <w:rsid w:val="00E70135"/>
    <w:rsid w:val="00E70D98"/>
    <w:rsid w:val="00E90A3F"/>
    <w:rsid w:val="00E90AB6"/>
    <w:rsid w:val="00E95266"/>
    <w:rsid w:val="00E977C4"/>
    <w:rsid w:val="00EA74ED"/>
    <w:rsid w:val="00EB170D"/>
    <w:rsid w:val="00EB421A"/>
    <w:rsid w:val="00EC28FB"/>
    <w:rsid w:val="00EC2E4E"/>
    <w:rsid w:val="00EC4E9E"/>
    <w:rsid w:val="00ED17ED"/>
    <w:rsid w:val="00ED5C90"/>
    <w:rsid w:val="00EE47DB"/>
    <w:rsid w:val="00EE4C92"/>
    <w:rsid w:val="00EE4ED8"/>
    <w:rsid w:val="00EE5C03"/>
    <w:rsid w:val="00EE6AA5"/>
    <w:rsid w:val="00EE7315"/>
    <w:rsid w:val="00EF0DA4"/>
    <w:rsid w:val="00EF2562"/>
    <w:rsid w:val="00F005A4"/>
    <w:rsid w:val="00F01283"/>
    <w:rsid w:val="00F01D6C"/>
    <w:rsid w:val="00F06465"/>
    <w:rsid w:val="00F07D8C"/>
    <w:rsid w:val="00F1263F"/>
    <w:rsid w:val="00F1491F"/>
    <w:rsid w:val="00F15E48"/>
    <w:rsid w:val="00F17D1C"/>
    <w:rsid w:val="00F23A68"/>
    <w:rsid w:val="00F2477F"/>
    <w:rsid w:val="00F272A5"/>
    <w:rsid w:val="00F335B4"/>
    <w:rsid w:val="00F33A0F"/>
    <w:rsid w:val="00F400B5"/>
    <w:rsid w:val="00F40F2D"/>
    <w:rsid w:val="00F50F61"/>
    <w:rsid w:val="00F64EA7"/>
    <w:rsid w:val="00F7017C"/>
    <w:rsid w:val="00F7609E"/>
    <w:rsid w:val="00F77540"/>
    <w:rsid w:val="00F85D5A"/>
    <w:rsid w:val="00F86303"/>
    <w:rsid w:val="00F9178A"/>
    <w:rsid w:val="00F92B62"/>
    <w:rsid w:val="00F932D6"/>
    <w:rsid w:val="00F95699"/>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B3BEB"/>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paragraph" w:styleId="NoSpacing">
    <w:name w:val="No Spacing"/>
    <w:uiPriority w:val="1"/>
    <w:qFormat/>
    <w:rsid w:val="00446BDD"/>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450</TotalTime>
  <Pages>9</Pages>
  <Words>2199</Words>
  <Characters>12535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salesforceId:b1c1681e-5fee-40d6-8221-65b3a807195f</dc:subject>
  <dc:creator>O'Donoghue, Ruaridh</dc:creator>
  <cp:keywords/>
  <dc:description/>
  <cp:lastModifiedBy>Ellis, Angela</cp:lastModifiedBy>
  <cp:revision>155</cp:revision>
  <dcterms:created xsi:type="dcterms:W3CDTF">2026-08-13T16:05:00Z</dcterms:created>
  <dcterms:modified xsi:type="dcterms:W3CDTF">2026-08-18T16:29:00Z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069Q300000SZJizIAH</vt:lpwstr>
  </property>
</Properties>
</file>