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6C7CDC28" w14:textId="5B270FA2" w:rsidR="00264DBB" w:rsidRDefault="00A743D1">
      <w:pPr>
        <w:pStyle w:val="Normal0"/>
        <w:rPr>
          <w:color w:val="000000"/>
          <w:sz w:val="20"/>
          <w:szCs w:val="20"/>
        </w:rPr>
      </w:pPr>
      <w:r>
        <w:rPr>
          <w:b/>
          <w:bCs/>
          <w:noProof/>
          <w:sz w:val="8"/>
          <w:szCs w:val="8"/>
        </w:rPr>
        <w:drawing>
          <wp:anchor distT="0" distB="0" distL="114300" distR="114300" simplePos="0" relativeHeight="251659264" behindDoc="0" locked="0" layoutInCell="1" allowOverlap="1" wp14:anchorId="048F9199" wp14:editId="5278008D">
            <wp:simplePos x="0" y="0"/>
            <wp:positionH relativeFrom="margin">
              <wp:align>right</wp:align>
            </wp:positionH>
            <wp:positionV relativeFrom="paragraph">
              <wp:posOffset>-9525</wp:posOffset>
            </wp:positionV>
            <wp:extent cx="2705100" cy="828675"/>
            <wp:effectExtent l="0" t="0" r="0" b="952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705100" cy="828675"/>
                    </a:xfrm>
                    <a:prstGeom prst="rect">
                      <a:avLst/>
                    </a:prstGeom>
                    <a:noFill/>
                  </pic:spPr>
                </pic:pic>
              </a:graphicData>
            </a:graphic>
            <wp14:sizeRelH relativeFrom="page">
              <wp14:pctWidth>0</wp14:pctWidth>
            </wp14:sizeRelH>
            <wp14:sizeRelV relativeFrom="page">
              <wp14:pctHeight>0</wp14:pctHeight>
            </wp14:sizeRelV>
          </wp:anchor>
        </w:drawing>
      </w:r>
    </w:p>
    <w:p w14:paraId="0D16E9D6" w14:textId="77777777" w:rsidR="00264DBB" w:rsidRDefault="00264DBB">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b/>
          <w:bCs/>
        </w:rPr>
      </w:pPr>
      <w:r>
        <w:rPr>
          <w:sz w:val="20"/>
          <w:szCs w:val="20"/>
        </w:rPr>
        <w:t xml:space="preserve">  </w:t>
      </w:r>
      <w:r>
        <w:rPr>
          <w:color w:val="000000"/>
          <w:sz w:val="20"/>
          <w:szCs w:val="20"/>
        </w:rPr>
        <w:t xml:space="preserve">  </w:t>
      </w:r>
    </w:p>
    <w:p w14:paraId="43158198" w14:textId="77777777" w:rsidR="00264DBB" w:rsidRDefault="00264DBB">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b/>
          <w:bCs/>
        </w:rPr>
      </w:pPr>
    </w:p>
    <w:p w14:paraId="2B198FAB" w14:textId="77777777" w:rsidR="00264DBB" w:rsidRDefault="00264DBB" w:rsidP="00A743D1">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right"/>
        <w:rPr>
          <w:b/>
          <w:bCs/>
        </w:rPr>
      </w:pPr>
    </w:p>
    <w:p w14:paraId="0EA958BC" w14:textId="77777777" w:rsidR="00264DBB" w:rsidRDefault="00264DBB">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b/>
          <w:bCs/>
        </w:rPr>
      </w:pPr>
    </w:p>
    <w:p w14:paraId="5BC450C2" w14:textId="77777777" w:rsidR="00A743D1" w:rsidRDefault="00A743D1" w:rsidP="009B138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center"/>
        <w:rPr>
          <w:rFonts w:ascii="Arial" w:hAnsi="Arial" w:cs="Arial"/>
          <w:b/>
          <w:noProof/>
          <w:sz w:val="24"/>
        </w:rPr>
      </w:pPr>
    </w:p>
    <w:p w14:paraId="11BDCDF6" w14:textId="60BA07A6" w:rsidR="009B1388" w:rsidRPr="002B482B" w:rsidRDefault="009B1388" w:rsidP="009B138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center"/>
        <w:rPr>
          <w:rFonts w:ascii="Arial" w:hAnsi="Arial" w:cs="Arial"/>
          <w:b/>
          <w:noProof/>
          <w:sz w:val="24"/>
        </w:rPr>
      </w:pPr>
      <w:r w:rsidRPr="002B482B">
        <w:rPr>
          <w:rFonts w:ascii="Arial" w:hAnsi="Arial" w:cs="Arial"/>
          <w:b/>
          <w:noProof/>
          <w:sz w:val="24"/>
        </w:rPr>
        <w:t xml:space="preserve">TOWN &amp; COUNTRY PLANNING ACT 1990: </w:t>
      </w:r>
    </w:p>
    <w:p w14:paraId="3993098B" w14:textId="672AA6AF" w:rsidR="009B1388" w:rsidRPr="002B482B" w:rsidRDefault="009B1388" w:rsidP="009B138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center"/>
        <w:rPr>
          <w:rFonts w:ascii="Arial" w:hAnsi="Arial" w:cs="Arial"/>
          <w:b/>
          <w:noProof/>
          <w:sz w:val="24"/>
        </w:rPr>
      </w:pPr>
      <w:r w:rsidRPr="002B482B">
        <w:rPr>
          <w:rFonts w:ascii="Arial" w:hAnsi="Arial" w:cs="Arial"/>
          <w:b/>
          <w:noProof/>
          <w:sz w:val="24"/>
        </w:rPr>
        <w:t>SECTION 19</w:t>
      </w:r>
      <w:r w:rsidR="00D33E20">
        <w:rPr>
          <w:rFonts w:ascii="Arial" w:hAnsi="Arial" w:cs="Arial"/>
          <w:b/>
          <w:noProof/>
          <w:sz w:val="24"/>
        </w:rPr>
        <w:t>2</w:t>
      </w:r>
      <w:r w:rsidRPr="002B482B">
        <w:rPr>
          <w:rFonts w:ascii="Arial" w:hAnsi="Arial" w:cs="Arial"/>
          <w:b/>
          <w:noProof/>
          <w:sz w:val="24"/>
        </w:rPr>
        <w:t xml:space="preserve"> (as amended by Section 10 of the Planning &amp; Compensation Act 1991)</w:t>
      </w:r>
    </w:p>
    <w:p w14:paraId="58E1F5A8" w14:textId="77777777" w:rsidR="009B1388" w:rsidRPr="002B482B" w:rsidRDefault="009B1388" w:rsidP="009B138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center"/>
        <w:rPr>
          <w:rFonts w:ascii="Arial" w:hAnsi="Arial" w:cs="Arial"/>
          <w:b/>
          <w:noProof/>
          <w:sz w:val="24"/>
        </w:rPr>
      </w:pPr>
    </w:p>
    <w:p w14:paraId="6F9A17E7" w14:textId="049E9D91" w:rsidR="00264DBB" w:rsidRPr="002B482B" w:rsidRDefault="0087392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hAnsi="Arial" w:cs="Arial"/>
          <w:b/>
          <w:bCs/>
          <w:sz w:val="28"/>
          <w:szCs w:val="28"/>
        </w:rPr>
      </w:pPr>
      <w:r w:rsidRPr="002B482B">
        <w:rPr>
          <w:rFonts w:ascii="Arial" w:hAnsi="Arial" w:cs="Arial"/>
          <w:b/>
          <w:noProof/>
          <w:sz w:val="24"/>
          <w:szCs w:val="24"/>
          <w:u w:val="single"/>
        </w:rPr>
        <w:t xml:space="preserve">Certificate of Lawful Use or Development - </w:t>
      </w:r>
      <w:r w:rsidR="00476089">
        <w:rPr>
          <w:rFonts w:ascii="Arial" w:hAnsi="Arial" w:cs="Arial"/>
          <w:b/>
          <w:noProof/>
          <w:sz w:val="24"/>
          <w:szCs w:val="24"/>
          <w:u w:val="single"/>
        </w:rPr>
        <w:t>Proposed</w:t>
      </w:r>
      <w:r w:rsidRPr="002B482B">
        <w:rPr>
          <w:rFonts w:ascii="Arial" w:hAnsi="Arial" w:cs="Arial"/>
          <w:b/>
          <w:noProof/>
          <w:sz w:val="24"/>
          <w:szCs w:val="24"/>
          <w:u w:val="single"/>
        </w:rPr>
        <w:t xml:space="preserve"> Use or Development</w:t>
      </w:r>
    </w:p>
    <w:p w14:paraId="784D2EC4" w14:textId="77777777" w:rsidR="00955D65" w:rsidRDefault="00264DBB" w:rsidP="006A12E5">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b/>
        </w:rPr>
      </w:pPr>
      <w:r w:rsidRPr="002B482B">
        <w:rPr>
          <w:b/>
          <w:bCs/>
        </w:rPr>
        <w:t>Application Reference Number:</w:t>
      </w:r>
      <w:r w:rsidRPr="002B482B">
        <w:rPr>
          <w:rFonts w:ascii="Calibri" w:hAnsi="Calibri" w:cs="Calibri"/>
          <w:b/>
          <w:bCs/>
        </w:rPr>
        <w:t xml:space="preserve"> </w:t>
      </w:r>
      <w:r w:rsidR="00955D65" w:rsidRPr="00955D65">
        <w:rPr>
          <w:b/>
        </w:rPr>
        <w:t>PL/2026/04453</w:t>
      </w:r>
    </w:p>
    <w:p w14:paraId="07366AB9" w14:textId="5637454C" w:rsidR="00200829" w:rsidRDefault="00200829" w:rsidP="006A12E5">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b/>
        </w:rPr>
      </w:pPr>
      <w:r>
        <w:rPr>
          <w:b/>
        </w:rPr>
        <w:t xml:space="preserve">Decision Date: </w:t>
      </w:r>
      <w:r w:rsidR="00EA629A" w:rsidRPr="00EA629A">
        <w:rPr>
          <w:b/>
        </w:rPr>
        <w:t>18/08/2026</w:t>
      </w:r>
    </w:p>
    <w:p w14:paraId="15359B57" w14:textId="77777777" w:rsidR="006A12E5" w:rsidRDefault="006A12E5" w:rsidP="006A12E5">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b/>
          <w:bCs/>
          <w:color w:val="000000"/>
          <w:sz w:val="20"/>
          <w:szCs w:val="20"/>
        </w:rPr>
      </w:pPr>
    </w:p>
    <w:tbl>
      <w:tblPr>
        <w:tblW w:w="10208" w:type="dxa"/>
        <w:tblInd w:w="30" w:type="dxa"/>
        <w:tblLayout w:type="fixed"/>
        <w:tblCellMar>
          <w:left w:w="30" w:type="dxa"/>
          <w:right w:w="30" w:type="dxa"/>
        </w:tblCellMar>
        <w:tblLook w:val="0000" w:firstRow="0" w:lastRow="0" w:firstColumn="0" w:lastColumn="0" w:noHBand="0" w:noVBand="0"/>
      </w:tblPr>
      <w:tblGrid>
        <w:gridCol w:w="1530"/>
        <w:gridCol w:w="8678"/>
      </w:tblGrid>
      <w:tr w:rsidR="00226912" w:rsidRPr="002B482B" w14:paraId="32A0797D" w14:textId="77777777" w:rsidTr="00D86160">
        <w:trPr>
          <w:trHeight w:val="645"/>
        </w:trPr>
        <w:tc>
          <w:tcPr>
            <w:tcW w:w="1530" w:type="dxa"/>
          </w:tcPr>
          <w:p w14:paraId="4ACAF06F" w14:textId="6797B336" w:rsidR="00226912" w:rsidRPr="002B482B" w:rsidRDefault="00226912" w:rsidP="00226912">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sz w:val="22"/>
                <w:szCs w:val="22"/>
              </w:rPr>
            </w:pPr>
            <w:r w:rsidRPr="009C60B8">
              <w:rPr>
                <w:b/>
                <w:bCs/>
              </w:rPr>
              <w:t>Applicant:</w:t>
            </w:r>
          </w:p>
        </w:tc>
        <w:tc>
          <w:tcPr>
            <w:tcW w:w="8678" w:type="dxa"/>
          </w:tcPr>
          <w:p w14:paraId="729F6DE0" w14:textId="77777777" w:rsidR="00CE01F6" w:rsidRDefault="00CE01F6" w:rsidP="008541D3">
            <w:pPr>
              <w:spacing w:after="0" w:line="240" w:lineRule="auto"/>
              <w:rPr>
                <w:rFonts w:ascii="Arial" w:hAnsi="Arial" w:cs="Arial"/>
                <w:color w:val="181818"/>
                <w:sz w:val="24"/>
                <w:szCs w:val="24"/>
              </w:rPr>
            </w:pPr>
            <w:r w:rsidRPr="00C779F8">
              <w:rPr>
                <w:rFonts w:ascii="Arial" w:hAnsi="Arial" w:cs="Arial"/>
                <w:color w:val="181818"/>
                <w:sz w:val="24"/>
                <w:szCs w:val="24"/>
              </w:rPr>
              <w:t>Whitlock &amp; Lowe Ltd</w:t>
            </w:r>
          </w:p>
          <w:p w14:paraId="0D495F9D" w14:textId="2744890E" w:rsidR="005C083E" w:rsidRPr="00D4253A" w:rsidRDefault="008541D3" w:rsidP="008541D3">
            <w:pPr>
              <w:spacing w:after="0" w:line="240" w:lineRule="auto"/>
              <w:rPr>
                <w:rFonts w:ascii="Arial" w:hAnsi="Arial" w:cs="Arial"/>
                <w:color w:val="181818"/>
                <w:sz w:val="24"/>
                <w:szCs w:val="24"/>
              </w:rPr>
            </w:pPr>
            <w:r w:rsidRPr="008541D3">
              <w:rPr>
                <w:rFonts w:ascii="Arial" w:hAnsi="Arial" w:cs="Arial"/>
                <w:color w:val="181818"/>
                <w:sz w:val="24"/>
                <w:szCs w:val="24"/>
              </w:rPr>
              <w:t>The Millworks, Heath Mill Road, Wombourne, South Staffordshire, WV5 8AP</w:t>
            </w:r>
          </w:p>
          <w:p w14:paraId="7F92825F" w14:textId="1AB685D7" w:rsidR="00226912" w:rsidRPr="002B482B" w:rsidRDefault="00226912" w:rsidP="008541D3">
            <w:pPr>
              <w:pStyle w:val="Normal0"/>
              <w:ind w:left="-1890"/>
              <w:rPr>
                <w:sz w:val="22"/>
                <w:szCs w:val="22"/>
              </w:rPr>
            </w:pPr>
          </w:p>
        </w:tc>
      </w:tr>
      <w:tr w:rsidR="00226912" w:rsidRPr="002B482B" w14:paraId="16EB1CAE" w14:textId="77777777" w:rsidTr="00D86160">
        <w:tblPrEx>
          <w:tblCellMar>
            <w:left w:w="36" w:type="dxa"/>
            <w:right w:w="36" w:type="dxa"/>
          </w:tblCellMar>
        </w:tblPrEx>
        <w:tc>
          <w:tcPr>
            <w:tcW w:w="10208" w:type="dxa"/>
            <w:gridSpan w:val="2"/>
          </w:tcPr>
          <w:p w14:paraId="232D2B84" w14:textId="77777777" w:rsidR="00226912" w:rsidRPr="002B482B" w:rsidRDefault="00226912" w:rsidP="00226912">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b/>
                <w:bCs/>
                <w:color w:val="000000"/>
                <w:sz w:val="22"/>
                <w:szCs w:val="22"/>
              </w:rPr>
            </w:pPr>
          </w:p>
        </w:tc>
      </w:tr>
      <w:tr w:rsidR="00226912" w:rsidRPr="002B482B" w14:paraId="3141EBF6" w14:textId="77777777" w:rsidTr="00D86160">
        <w:tblPrEx>
          <w:tblCellMar>
            <w:left w:w="36" w:type="dxa"/>
            <w:right w:w="36" w:type="dxa"/>
          </w:tblCellMar>
        </w:tblPrEx>
        <w:tc>
          <w:tcPr>
            <w:tcW w:w="10208" w:type="dxa"/>
            <w:gridSpan w:val="2"/>
            <w:tcBorders>
              <w:left w:val="nil"/>
              <w:bottom w:val="nil"/>
              <w:right w:val="nil"/>
            </w:tcBorders>
          </w:tcPr>
          <w:p w14:paraId="54B7FBC1" w14:textId="71BBD888" w:rsidR="00226912" w:rsidRPr="002B482B" w:rsidRDefault="00226912" w:rsidP="00226912">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b/>
                <w:bCs/>
                <w:color w:val="000000"/>
                <w:sz w:val="22"/>
                <w:szCs w:val="22"/>
              </w:rPr>
            </w:pPr>
            <w:r w:rsidRPr="002B482B">
              <w:rPr>
                <w:b/>
                <w:bCs/>
                <w:sz w:val="22"/>
                <w:szCs w:val="22"/>
              </w:rPr>
              <w:t xml:space="preserve">At: </w:t>
            </w:r>
            <w:r w:rsidR="00B85E32" w:rsidRPr="00B85E32">
              <w:rPr>
                <w:b/>
                <w:bCs/>
                <w:sz w:val="22"/>
                <w:szCs w:val="22"/>
              </w:rPr>
              <w:t xml:space="preserve">4 Manor Farm Lane, </w:t>
            </w:r>
            <w:proofErr w:type="spellStart"/>
            <w:r w:rsidR="00B85E32" w:rsidRPr="00B85E32">
              <w:rPr>
                <w:b/>
                <w:bCs/>
                <w:sz w:val="22"/>
                <w:szCs w:val="22"/>
              </w:rPr>
              <w:t>Patney</w:t>
            </w:r>
            <w:proofErr w:type="spellEnd"/>
            <w:r w:rsidR="00B85E32" w:rsidRPr="00B85E32">
              <w:rPr>
                <w:b/>
                <w:bCs/>
                <w:sz w:val="22"/>
                <w:szCs w:val="22"/>
              </w:rPr>
              <w:t>, Devizes, SN10 3RB</w:t>
            </w:r>
          </w:p>
        </w:tc>
      </w:tr>
    </w:tbl>
    <w:p w14:paraId="490615D5" w14:textId="77777777" w:rsidR="00264DBB" w:rsidRPr="002B482B" w:rsidRDefault="00264DBB">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b/>
          <w:bCs/>
          <w:color w:val="000000"/>
          <w:sz w:val="22"/>
          <w:szCs w:val="22"/>
        </w:rPr>
      </w:pPr>
    </w:p>
    <w:p w14:paraId="09806193" w14:textId="34E574E3" w:rsidR="00562E61" w:rsidRDefault="00562E61" w:rsidP="00CD0508">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noProof/>
          <w:sz w:val="22"/>
          <w:szCs w:val="22"/>
        </w:rPr>
      </w:pPr>
      <w:r w:rsidRPr="002B482B">
        <w:rPr>
          <w:noProof/>
          <w:sz w:val="22"/>
          <w:szCs w:val="22"/>
        </w:rPr>
        <w:t>Wiltshire Council hereby certify that on</w:t>
      </w:r>
      <w:r w:rsidR="00EB2C49">
        <w:rPr>
          <w:noProof/>
          <w:sz w:val="22"/>
          <w:szCs w:val="22"/>
        </w:rPr>
        <w:t xml:space="preserve"> </w:t>
      </w:r>
      <w:r w:rsidR="0023433E" w:rsidRPr="0023433E">
        <w:rPr>
          <w:noProof/>
          <w:sz w:val="22"/>
          <w:szCs w:val="22"/>
        </w:rPr>
        <w:t>16 July 2026</w:t>
      </w:r>
      <w:r w:rsidR="00EB2C49">
        <w:rPr>
          <w:noProof/>
          <w:sz w:val="22"/>
          <w:szCs w:val="22"/>
        </w:rPr>
        <w:t xml:space="preserve"> </w:t>
      </w:r>
      <w:r w:rsidRPr="002B482B">
        <w:rPr>
          <w:noProof/>
          <w:sz w:val="22"/>
          <w:szCs w:val="22"/>
        </w:rPr>
        <w:t xml:space="preserve">the operations described in the First Schedule to this Certificate in respect of the land specified in the Second Schedule to this Certificate and edged red on the plan attached to this certificate </w:t>
      </w:r>
      <w:r w:rsidR="00142870">
        <w:rPr>
          <w:noProof/>
          <w:sz w:val="22"/>
          <w:szCs w:val="22"/>
        </w:rPr>
        <w:t>are</w:t>
      </w:r>
      <w:r w:rsidRPr="002B482B">
        <w:rPr>
          <w:noProof/>
          <w:sz w:val="22"/>
          <w:szCs w:val="22"/>
        </w:rPr>
        <w:t xml:space="preserve"> lawful within the meaning of section 19</w:t>
      </w:r>
      <w:r w:rsidR="00D33E20">
        <w:rPr>
          <w:noProof/>
          <w:sz w:val="22"/>
          <w:szCs w:val="22"/>
        </w:rPr>
        <w:t>2</w:t>
      </w:r>
      <w:r w:rsidRPr="002B482B">
        <w:rPr>
          <w:noProof/>
          <w:sz w:val="22"/>
          <w:szCs w:val="22"/>
        </w:rPr>
        <w:t xml:space="preserve"> of the Town and Country Planning Act 1990 (as amended) for the following reasons:</w:t>
      </w:r>
    </w:p>
    <w:p w14:paraId="3D5D762A" w14:textId="77777777" w:rsidR="00CD0508" w:rsidRDefault="00CD0508" w:rsidP="00CD0508">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noProof/>
          <w:sz w:val="22"/>
          <w:szCs w:val="22"/>
        </w:rPr>
      </w:pPr>
    </w:p>
    <w:p w14:paraId="00089302" w14:textId="3E2BD041" w:rsidR="00CD0508" w:rsidRPr="002B482B" w:rsidRDefault="00CD0508" w:rsidP="00CD0508">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noProof/>
          <w:sz w:val="22"/>
          <w:szCs w:val="22"/>
        </w:rPr>
      </w:pPr>
      <w:r w:rsidRPr="00CD0508">
        <w:rPr>
          <w:noProof/>
          <w:sz w:val="22"/>
          <w:szCs w:val="22"/>
        </w:rPr>
        <w:t>The proposed mobile unit meets the statutory definition of a caravan under the Caravan Sites and Control of Development Act 1960, in terms of its mobility and dimensions. It is to be sited within the residential curtilage of the existing dwelling and used in a manner incidental to the main house, without forming a separate or independent planning unit. As such, the stationing of the unit does not constitute development and does not require planning permission. The use remains within Class C3 residential use, and a certificate of lawfulness should therefore be granted.</w:t>
      </w:r>
    </w:p>
    <w:p w14:paraId="787C72FE" w14:textId="77777777" w:rsidR="008A35BC" w:rsidRPr="008729CD" w:rsidRDefault="008A35BC" w:rsidP="008A35BC">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noProof/>
          <w:sz w:val="22"/>
          <w:szCs w:val="22"/>
        </w:rPr>
      </w:pPr>
    </w:p>
    <w:p w14:paraId="1D9782A7" w14:textId="77E27CA4" w:rsidR="00562E61" w:rsidRPr="008729CD" w:rsidRDefault="00562E61" w:rsidP="00562E61">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sz w:val="22"/>
          <w:szCs w:val="22"/>
        </w:rPr>
      </w:pPr>
      <w:r w:rsidRPr="008729CD">
        <w:rPr>
          <w:noProof/>
          <w:sz w:val="22"/>
          <w:szCs w:val="22"/>
        </w:rPr>
        <w:t xml:space="preserve">SCHEDULE 1: </w:t>
      </w:r>
      <w:r w:rsidR="00EF55C7" w:rsidRPr="00EF55C7">
        <w:rPr>
          <w:sz w:val="22"/>
          <w:szCs w:val="22"/>
        </w:rPr>
        <w:t>Siting of Single Unit Caravan for Ancillary Family Accommodation</w:t>
      </w:r>
    </w:p>
    <w:p w14:paraId="587BFA23" w14:textId="77777777" w:rsidR="00562E61" w:rsidRPr="008729CD" w:rsidRDefault="00562E61" w:rsidP="00562E61">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sz w:val="22"/>
          <w:szCs w:val="22"/>
        </w:rPr>
      </w:pPr>
    </w:p>
    <w:p w14:paraId="65ADF88B" w14:textId="30309F33" w:rsidR="00562E61" w:rsidRDefault="00562E61">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bCs/>
          <w:sz w:val="20"/>
          <w:szCs w:val="20"/>
        </w:rPr>
      </w:pPr>
      <w:r w:rsidRPr="008729CD">
        <w:rPr>
          <w:sz w:val="22"/>
          <w:szCs w:val="22"/>
        </w:rPr>
        <w:t xml:space="preserve">SCHEDULE 2: </w:t>
      </w:r>
      <w:r w:rsidR="00EF55C7" w:rsidRPr="00EF55C7">
        <w:rPr>
          <w:bCs/>
          <w:sz w:val="22"/>
          <w:szCs w:val="22"/>
        </w:rPr>
        <w:t xml:space="preserve">4 Manor Farm Lane, </w:t>
      </w:r>
      <w:proofErr w:type="spellStart"/>
      <w:r w:rsidR="00EF55C7" w:rsidRPr="00EF55C7">
        <w:rPr>
          <w:bCs/>
          <w:sz w:val="22"/>
          <w:szCs w:val="22"/>
        </w:rPr>
        <w:t>Patney</w:t>
      </w:r>
      <w:proofErr w:type="spellEnd"/>
      <w:r w:rsidR="00EF55C7" w:rsidRPr="00EF55C7">
        <w:rPr>
          <w:bCs/>
          <w:sz w:val="22"/>
          <w:szCs w:val="22"/>
        </w:rPr>
        <w:t>, Devizes, SN10 3RB</w:t>
      </w:r>
    </w:p>
    <w:p w14:paraId="685EB1D9" w14:textId="77777777" w:rsidR="00515B8D" w:rsidRDefault="00515B8D">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b/>
          <w:bCs/>
          <w:color w:val="000000"/>
          <w:sz w:val="20"/>
          <w:szCs w:val="20"/>
        </w:rPr>
      </w:pPr>
    </w:p>
    <w:p w14:paraId="5E24D16C" w14:textId="77777777" w:rsidR="00C53955" w:rsidRDefault="00C53955" w:rsidP="00C53955">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b/>
          <w:bCs/>
          <w:color w:val="000000"/>
          <w:sz w:val="22"/>
          <w:szCs w:val="20"/>
        </w:rPr>
      </w:pPr>
      <w:r>
        <w:rPr>
          <w:b/>
          <w:bCs/>
          <w:color w:val="000000"/>
          <w:sz w:val="22"/>
          <w:szCs w:val="20"/>
        </w:rPr>
        <w:t>Signed</w:t>
      </w:r>
    </w:p>
    <w:p w14:paraId="50D8A94A" w14:textId="4F6CBEB6" w:rsidR="009B1388" w:rsidRDefault="0031325D" w:rsidP="00200829">
      <w:pPr>
        <w:spacing w:after="0"/>
        <w:rPr>
          <w:color w:val="000000"/>
        </w:rPr>
      </w:pPr>
      <w:r>
        <w:rPr>
          <w:rFonts w:ascii="Lucida Handwriting" w:hAnsi="Lucida Handwriting" w:cs="Arial"/>
          <w:b/>
          <w:sz w:val="28"/>
        </w:rPr>
        <w:t>Nic Thomas</w:t>
      </w:r>
      <w:r w:rsidR="00200829">
        <w:rPr>
          <w:rFonts w:ascii="Lucida Handwriting" w:hAnsi="Lucida Handwriting" w:cs="Arial"/>
          <w:b/>
          <w:sz w:val="28"/>
        </w:rPr>
        <w:t xml:space="preserve">  </w:t>
      </w:r>
      <w:r w:rsidRPr="0031325D">
        <w:rPr>
          <w:rFonts w:ascii="Arial" w:hAnsi="Arial" w:cs="Arial"/>
          <w:b/>
          <w:color w:val="000000"/>
        </w:rPr>
        <w:t>- Director of Planning, Economy and Regeneration</w:t>
      </w:r>
    </w:p>
    <w:p w14:paraId="22E35786" w14:textId="77777777" w:rsidR="00562E61" w:rsidRDefault="00562E61">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color w:val="000000"/>
          <w:sz w:val="22"/>
          <w:szCs w:val="22"/>
        </w:rPr>
      </w:pPr>
      <w:r>
        <w:rPr>
          <w:color w:val="000000"/>
          <w:sz w:val="22"/>
          <w:szCs w:val="22"/>
        </w:rPr>
        <w:br w:type="page"/>
      </w:r>
    </w:p>
    <w:tbl>
      <w:tblPr>
        <w:tblpPr w:leftFromText="180" w:rightFromText="180" w:vertAnchor="page" w:horzAnchor="margin" w:tblpY="913"/>
        <w:tblW w:w="10031" w:type="dxa"/>
        <w:tblLayout w:type="fixed"/>
        <w:tblLook w:val="0000" w:firstRow="0" w:lastRow="0" w:firstColumn="0" w:lastColumn="0" w:noHBand="0" w:noVBand="0"/>
      </w:tblPr>
      <w:tblGrid>
        <w:gridCol w:w="10031"/>
      </w:tblGrid>
      <w:tr w:rsidR="00562E61" w:rsidRPr="00654C58" w14:paraId="650282BC" w14:textId="77777777" w:rsidTr="002D7DF7">
        <w:trPr>
          <w:cantSplit/>
          <w:trHeight w:val="6255"/>
        </w:trPr>
        <w:tc>
          <w:tcPr>
            <w:tcW w:w="10031" w:type="dxa"/>
          </w:tcPr>
          <w:p w14:paraId="06A168C7" w14:textId="77777777" w:rsidR="00562E61" w:rsidRDefault="00562E61" w:rsidP="00562E61">
            <w:pPr>
              <w:pStyle w:val="Heading4"/>
              <w:rPr>
                <w:rFonts w:ascii="Arial" w:hAnsi="Arial" w:cs="Arial"/>
              </w:rPr>
            </w:pPr>
          </w:p>
          <w:p w14:paraId="793D5D80" w14:textId="77777777" w:rsidR="00562E61" w:rsidRPr="008729CD" w:rsidRDefault="00562E61" w:rsidP="00562E61">
            <w:pPr>
              <w:pStyle w:val="Heading4"/>
              <w:spacing w:after="240"/>
              <w:rPr>
                <w:rFonts w:ascii="Arial" w:hAnsi="Arial" w:cs="Arial"/>
              </w:rPr>
            </w:pPr>
            <w:r w:rsidRPr="008729CD">
              <w:rPr>
                <w:rFonts w:ascii="Arial" w:hAnsi="Arial" w:cs="Arial"/>
              </w:rPr>
              <w:t>Notes</w:t>
            </w:r>
            <w:r>
              <w:rPr>
                <w:rFonts w:ascii="Arial" w:hAnsi="Arial" w:cs="Arial"/>
              </w:rPr>
              <w:t xml:space="preserve"> -</w:t>
            </w:r>
          </w:p>
          <w:p w14:paraId="4238F514" w14:textId="77777777" w:rsidR="00562E61" w:rsidRPr="00C170C2" w:rsidRDefault="00562E61" w:rsidP="00CD0508">
            <w:pPr>
              <w:jc w:val="both"/>
              <w:rPr>
                <w:rFonts w:ascii="Arial" w:hAnsi="Arial" w:cs="Arial"/>
                <w:b/>
                <w:noProof/>
              </w:rPr>
            </w:pPr>
            <w:r w:rsidRPr="00C170C2">
              <w:rPr>
                <w:rFonts w:ascii="Arial" w:hAnsi="Arial" w:cs="Arial"/>
                <w:b/>
                <w:noProof/>
              </w:rPr>
              <w:t>1. This Certificate is issued solely for the purpose of Section 191 of the Town &amp; Country Planning Act 1990 (as amended).</w:t>
            </w:r>
          </w:p>
          <w:p w14:paraId="1E1EEA97" w14:textId="77777777" w:rsidR="00562E61" w:rsidRPr="00C170C2" w:rsidRDefault="00562E61" w:rsidP="00CD0508">
            <w:pPr>
              <w:jc w:val="both"/>
              <w:rPr>
                <w:rFonts w:ascii="Arial" w:hAnsi="Arial" w:cs="Arial"/>
                <w:b/>
                <w:noProof/>
              </w:rPr>
            </w:pPr>
            <w:r w:rsidRPr="00C170C2">
              <w:rPr>
                <w:rFonts w:ascii="Arial" w:hAnsi="Arial" w:cs="Arial"/>
                <w:b/>
                <w:noProof/>
              </w:rPr>
              <w:t>2. It certifies that the use or development specified in the First Schedule taking place on the land described in the Second Schedule would have been lawful on the specified date and thus would not have been liable to enforcement action under Section 172 of the 1990 Act on that date.</w:t>
            </w:r>
          </w:p>
          <w:p w14:paraId="737AD6E1" w14:textId="4DF5900D" w:rsidR="00CD0508" w:rsidRDefault="00562E61" w:rsidP="00CD0508">
            <w:pPr>
              <w:jc w:val="both"/>
              <w:rPr>
                <w:rFonts w:ascii="Arial" w:hAnsi="Arial" w:cs="Arial"/>
                <w:b/>
                <w:noProof/>
              </w:rPr>
            </w:pPr>
            <w:r w:rsidRPr="00C170C2">
              <w:rPr>
                <w:rFonts w:ascii="Arial" w:hAnsi="Arial" w:cs="Arial"/>
                <w:b/>
                <w:noProof/>
              </w:rPr>
              <w:t xml:space="preserve"> 3. This Certificate applies only to the extent of the proposed use or development described in the First Schedule and to the land specified in the Second Schedule and identified on the  plan</w:t>
            </w:r>
            <w:r w:rsidR="00CD0508">
              <w:rPr>
                <w:rFonts w:ascii="Arial" w:hAnsi="Arial" w:cs="Arial"/>
                <w:b/>
                <w:noProof/>
              </w:rPr>
              <w:t xml:space="preserve"> below:</w:t>
            </w:r>
          </w:p>
          <w:p w14:paraId="6C651718" w14:textId="18E6B50F" w:rsidR="00CD0508" w:rsidRDefault="00CD0508" w:rsidP="00CD0508">
            <w:pPr>
              <w:jc w:val="center"/>
              <w:rPr>
                <w:rFonts w:ascii="Arial" w:hAnsi="Arial" w:cs="Arial"/>
                <w:b/>
                <w:noProof/>
              </w:rPr>
            </w:pPr>
            <w:r w:rsidRPr="00CD0508">
              <w:rPr>
                <w:rFonts w:ascii="Arial" w:hAnsi="Arial" w:cs="Arial"/>
                <w:b/>
                <w:noProof/>
              </w:rPr>
              <w:drawing>
                <wp:inline distT="0" distB="0" distL="0" distR="0" wp14:anchorId="65BCBE57" wp14:editId="21F2D63A">
                  <wp:extent cx="5471524" cy="4159250"/>
                  <wp:effectExtent l="0" t="0" r="0" b="0"/>
                  <wp:docPr id="166585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58576" name=""/>
                          <pic:cNvPicPr/>
                        </pic:nvPicPr>
                        <pic:blipFill>
                          <a:blip r:embed="rId10"/>
                          <a:stretch>
                            <a:fillRect/>
                          </a:stretch>
                        </pic:blipFill>
                        <pic:spPr>
                          <a:xfrm>
                            <a:off x="0" y="0"/>
                            <a:ext cx="5476473" cy="4163012"/>
                          </a:xfrm>
                          <a:prstGeom prst="rect">
                            <a:avLst/>
                          </a:prstGeom>
                        </pic:spPr>
                      </pic:pic>
                    </a:graphicData>
                  </a:graphic>
                </wp:inline>
              </w:drawing>
            </w:r>
          </w:p>
          <w:p w14:paraId="3B073935" w14:textId="613C7E7A" w:rsidR="00CD0508" w:rsidRPr="00C170C2" w:rsidRDefault="00562E61" w:rsidP="00CD0508">
            <w:pPr>
              <w:jc w:val="both"/>
              <w:rPr>
                <w:rFonts w:ascii="Arial" w:hAnsi="Arial" w:cs="Arial"/>
                <w:b/>
                <w:noProof/>
              </w:rPr>
            </w:pPr>
            <w:r w:rsidRPr="00C170C2">
              <w:rPr>
                <w:rFonts w:ascii="Arial" w:hAnsi="Arial" w:cs="Arial"/>
                <w:b/>
                <w:noProof/>
              </w:rPr>
              <w:t>Any use or development which is materially different from that described or which relates to other land may render the owner or occupier liable to enforcement action.</w:t>
            </w:r>
          </w:p>
          <w:p w14:paraId="48BBBB05" w14:textId="77777777" w:rsidR="00562E61" w:rsidRPr="00654C58" w:rsidRDefault="00562E61" w:rsidP="00CD0508">
            <w:pPr>
              <w:jc w:val="both"/>
              <w:rPr>
                <w:rFonts w:ascii="Arial" w:hAnsi="Arial" w:cs="Arial"/>
                <w:b/>
              </w:rPr>
            </w:pPr>
            <w:r w:rsidRPr="00C170C2">
              <w:rPr>
                <w:rFonts w:ascii="Arial" w:hAnsi="Arial" w:cs="Arial"/>
                <w:b/>
                <w:noProof/>
              </w:rPr>
              <w:t xml:space="preserve"> 4. The effect of the Certificate is also qualified by the proviso in Section 192 (4) of the 1990 Act, as amended. This states that the lawfulness of a described use or operation is only conclusively presumed where there has been no material change before the use is instituted or the operations begun in any manner relevant to determining such lawfulness.</w:t>
            </w:r>
          </w:p>
        </w:tc>
      </w:tr>
    </w:tbl>
    <w:p w14:paraId="2C5E50EC" w14:textId="77777777" w:rsidR="009B1388" w:rsidRDefault="009B1388" w:rsidP="00562E61">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pPr>
    </w:p>
    <w:sectPr w:rsidR="009B1388" w:rsidSect="006C223F">
      <w:pgSz w:w="11906" w:h="16838"/>
      <w:pgMar w:top="567" w:right="850" w:bottom="426" w:left="850" w:header="720" w:footer="720" w:gutter="0"/>
      <w:cols w:space="720"/>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E0C4A8" w14:textId="77777777" w:rsidR="007D2768" w:rsidRDefault="007D2768">
      <w:r>
        <w:separator/>
      </w:r>
    </w:p>
  </w:endnote>
  <w:endnote w:type="continuationSeparator" w:id="0">
    <w:p w14:paraId="4C9B790C" w14:textId="77777777" w:rsidR="007D2768" w:rsidRDefault="007D27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Handwriting">
    <w:panose1 w:val="03010101010101010101"/>
    <w:charset w:val="00"/>
    <w:family w:val="script"/>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FAB02E" w14:textId="77777777" w:rsidR="007D2768" w:rsidRDefault="007D2768">
      <w:r>
        <w:separator/>
      </w:r>
    </w:p>
  </w:footnote>
  <w:footnote w:type="continuationSeparator" w:id="0">
    <w:p w14:paraId="442EA78D" w14:textId="77777777" w:rsidR="007D2768" w:rsidRDefault="007D276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134"/>
  <w:drawingGridHorizontalSpacing w:val="110"/>
  <w:drawingGridVerticalSpacing w:val="120"/>
  <w:displayHorizontalDrawingGridEvery w:val="0"/>
  <w:displayVerticalDrawingGridEvery w:val="3"/>
  <w:doNotShadeFormData/>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010C"/>
    <w:rsid w:val="00007DD3"/>
    <w:rsid w:val="000267EF"/>
    <w:rsid w:val="000813E2"/>
    <w:rsid w:val="000A6732"/>
    <w:rsid w:val="00142870"/>
    <w:rsid w:val="00164373"/>
    <w:rsid w:val="00200829"/>
    <w:rsid w:val="00226912"/>
    <w:rsid w:val="0023433E"/>
    <w:rsid w:val="00263D26"/>
    <w:rsid w:val="00264DBB"/>
    <w:rsid w:val="00285C31"/>
    <w:rsid w:val="002A5E90"/>
    <w:rsid w:val="002B482B"/>
    <w:rsid w:val="002D7DF7"/>
    <w:rsid w:val="0031325D"/>
    <w:rsid w:val="00335CC8"/>
    <w:rsid w:val="00345FFC"/>
    <w:rsid w:val="003B03E8"/>
    <w:rsid w:val="003F6B97"/>
    <w:rsid w:val="00414270"/>
    <w:rsid w:val="00465B03"/>
    <w:rsid w:val="00476089"/>
    <w:rsid w:val="0048357E"/>
    <w:rsid w:val="004A091E"/>
    <w:rsid w:val="00515B8D"/>
    <w:rsid w:val="00515CE4"/>
    <w:rsid w:val="0053210B"/>
    <w:rsid w:val="005422A0"/>
    <w:rsid w:val="00562E61"/>
    <w:rsid w:val="005925B1"/>
    <w:rsid w:val="005B5941"/>
    <w:rsid w:val="005C083E"/>
    <w:rsid w:val="006117B0"/>
    <w:rsid w:val="006645F9"/>
    <w:rsid w:val="00684D3B"/>
    <w:rsid w:val="006A12E5"/>
    <w:rsid w:val="006C223F"/>
    <w:rsid w:val="006D1681"/>
    <w:rsid w:val="00787F91"/>
    <w:rsid w:val="007D2768"/>
    <w:rsid w:val="007E7342"/>
    <w:rsid w:val="008541D3"/>
    <w:rsid w:val="00873924"/>
    <w:rsid w:val="00884BA1"/>
    <w:rsid w:val="008A21CD"/>
    <w:rsid w:val="008A35BC"/>
    <w:rsid w:val="008B1DD9"/>
    <w:rsid w:val="008F291F"/>
    <w:rsid w:val="00933BE8"/>
    <w:rsid w:val="00955521"/>
    <w:rsid w:val="00955D65"/>
    <w:rsid w:val="009B1388"/>
    <w:rsid w:val="009B7EE5"/>
    <w:rsid w:val="009C60B8"/>
    <w:rsid w:val="009E0BB6"/>
    <w:rsid w:val="00A66D1E"/>
    <w:rsid w:val="00A7324C"/>
    <w:rsid w:val="00A743D1"/>
    <w:rsid w:val="00A8130C"/>
    <w:rsid w:val="00AA1529"/>
    <w:rsid w:val="00AD1174"/>
    <w:rsid w:val="00B159E4"/>
    <w:rsid w:val="00B26BE1"/>
    <w:rsid w:val="00B44315"/>
    <w:rsid w:val="00B54558"/>
    <w:rsid w:val="00B63FF1"/>
    <w:rsid w:val="00B85E32"/>
    <w:rsid w:val="00BA52CA"/>
    <w:rsid w:val="00BB7C63"/>
    <w:rsid w:val="00C3010C"/>
    <w:rsid w:val="00C3537D"/>
    <w:rsid w:val="00C40C8B"/>
    <w:rsid w:val="00C53955"/>
    <w:rsid w:val="00C601FB"/>
    <w:rsid w:val="00CA3DFD"/>
    <w:rsid w:val="00CA4B9F"/>
    <w:rsid w:val="00CD0508"/>
    <w:rsid w:val="00CE01F6"/>
    <w:rsid w:val="00D33E20"/>
    <w:rsid w:val="00D476C9"/>
    <w:rsid w:val="00D50808"/>
    <w:rsid w:val="00D86160"/>
    <w:rsid w:val="00DA1825"/>
    <w:rsid w:val="00DB5128"/>
    <w:rsid w:val="00E34F44"/>
    <w:rsid w:val="00E4480B"/>
    <w:rsid w:val="00E60BFE"/>
    <w:rsid w:val="00E66CB1"/>
    <w:rsid w:val="00EA629A"/>
    <w:rsid w:val="00EB1B50"/>
    <w:rsid w:val="00EB2C49"/>
    <w:rsid w:val="00EF55C7"/>
    <w:rsid w:val="00F36EA7"/>
    <w:rsid w:val="00FA7190"/>
    <w:rsid w:val="00FD174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C3C1D1D"/>
  <w15:chartTrackingRefBased/>
  <w15:docId w15:val="{C6D9E029-C3E4-4146-92AD-1F3B94A254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autoSpaceDE w:val="0"/>
      <w:autoSpaceDN w:val="0"/>
      <w:adjustRightInd w:val="0"/>
      <w:spacing w:after="200" w:line="276" w:lineRule="auto"/>
    </w:pPr>
    <w:rPr>
      <w:rFonts w:ascii="Calibri" w:hAnsi="Calibri" w:cs="Calibri"/>
      <w:sz w:val="22"/>
      <w:szCs w:val="22"/>
    </w:rPr>
  </w:style>
  <w:style w:type="paragraph" w:styleId="Heading1">
    <w:name w:val="heading 1"/>
    <w:basedOn w:val="Normal"/>
    <w:next w:val="Normal"/>
    <w:link w:val="Heading1Char"/>
    <w:uiPriority w:val="9"/>
    <w:qFormat/>
    <w:rsid w:val="00226912"/>
    <w:pPr>
      <w:keepNext/>
      <w:keepLines/>
      <w:widowControl/>
      <w:autoSpaceDE/>
      <w:autoSpaceDN/>
      <w:adjustRightInd/>
      <w:spacing w:before="240" w:after="0" w:line="259" w:lineRule="auto"/>
      <w:jc w:val="both"/>
      <w:outlineLvl w:val="0"/>
    </w:pPr>
    <w:rPr>
      <w:rFonts w:asciiTheme="majorHAnsi" w:eastAsiaTheme="majorEastAsia" w:hAnsiTheme="majorHAnsi" w:cstheme="majorBidi"/>
      <w:b/>
      <w:color w:val="C45911" w:themeColor="accent2" w:themeShade="BF"/>
      <w:sz w:val="32"/>
      <w:szCs w:val="32"/>
      <w:lang w:eastAsia="en-US"/>
    </w:rPr>
  </w:style>
  <w:style w:type="paragraph" w:styleId="Heading4">
    <w:name w:val="heading 4"/>
    <w:basedOn w:val="Normal"/>
    <w:next w:val="Normal"/>
    <w:qFormat/>
    <w:rsid w:val="009B1388"/>
    <w:pPr>
      <w:keepNext/>
      <w:widowControl/>
      <w:autoSpaceDE/>
      <w:autoSpaceDN/>
      <w:adjustRightInd/>
      <w:spacing w:after="0" w:line="240" w:lineRule="auto"/>
      <w:outlineLvl w:val="3"/>
    </w:pPr>
    <w:rPr>
      <w:rFonts w:ascii="Times New Roman" w:hAnsi="Times New Roman" w:cs="Times New Roman"/>
      <w:b/>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w:pPr>
      <w:widowControl w:val="0"/>
      <w:autoSpaceDE w:val="0"/>
      <w:autoSpaceDN w:val="0"/>
      <w:adjustRightInd w:val="0"/>
    </w:pPr>
    <w:rPr>
      <w:rFonts w:ascii="Arial" w:hAnsi="Arial" w:cs="Arial"/>
      <w:sz w:val="24"/>
      <w:szCs w:val="24"/>
    </w:rPr>
  </w:style>
  <w:style w:type="paragraph" w:styleId="BalloonText">
    <w:name w:val="Balloon Text"/>
    <w:basedOn w:val="Normal"/>
    <w:semiHidden/>
    <w:rsid w:val="00C601FB"/>
    <w:rPr>
      <w:rFonts w:ascii="Tahoma" w:hAnsi="Tahoma" w:cs="Tahoma"/>
      <w:sz w:val="16"/>
      <w:szCs w:val="16"/>
    </w:rPr>
  </w:style>
  <w:style w:type="table" w:styleId="TableGrid">
    <w:name w:val="Table Grid"/>
    <w:basedOn w:val="TableNormal"/>
    <w:rsid w:val="00C601F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8F291F"/>
    <w:pPr>
      <w:tabs>
        <w:tab w:val="center" w:pos="4153"/>
        <w:tab w:val="right" w:pos="8306"/>
      </w:tabs>
    </w:pPr>
  </w:style>
  <w:style w:type="paragraph" w:styleId="Footer">
    <w:name w:val="footer"/>
    <w:basedOn w:val="Normal"/>
    <w:rsid w:val="008F291F"/>
    <w:pPr>
      <w:tabs>
        <w:tab w:val="center" w:pos="4153"/>
        <w:tab w:val="right" w:pos="8306"/>
      </w:tabs>
    </w:pPr>
  </w:style>
  <w:style w:type="paragraph" w:styleId="NoSpacing">
    <w:name w:val="No Spacing"/>
    <w:uiPriority w:val="1"/>
    <w:qFormat/>
    <w:rsid w:val="004A091E"/>
    <w:pPr>
      <w:contextualSpacing/>
    </w:pPr>
    <w:rPr>
      <w:rFonts w:ascii="Arial" w:eastAsia="Calibri" w:hAnsi="Arial"/>
      <w:sz w:val="22"/>
      <w:szCs w:val="22"/>
      <w:lang w:eastAsia="en-US"/>
    </w:rPr>
  </w:style>
  <w:style w:type="character" w:customStyle="1" w:styleId="Heading1Char">
    <w:name w:val="Heading 1 Char"/>
    <w:basedOn w:val="DefaultParagraphFont"/>
    <w:link w:val="Heading1"/>
    <w:uiPriority w:val="9"/>
    <w:rsid w:val="00226912"/>
    <w:rPr>
      <w:rFonts w:asciiTheme="majorHAnsi" w:eastAsiaTheme="majorEastAsia" w:hAnsiTheme="majorHAnsi" w:cstheme="majorBidi"/>
      <w:b/>
      <w:color w:val="C45911" w:themeColor="accent2" w:themeShade="BF"/>
      <w:sz w:val="32"/>
      <w:szCs w:val="3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6695933">
      <w:bodyDiv w:val="1"/>
      <w:marLeft w:val="0"/>
      <w:marRight w:val="0"/>
      <w:marTop w:val="0"/>
      <w:marBottom w:val="0"/>
      <w:divBdr>
        <w:top w:val="none" w:sz="0" w:space="0" w:color="auto"/>
        <w:left w:val="none" w:sz="0" w:space="0" w:color="auto"/>
        <w:bottom w:val="none" w:sz="0" w:space="0" w:color="auto"/>
        <w:right w:val="none" w:sz="0" w:space="0" w:color="auto"/>
      </w:divBdr>
    </w:div>
    <w:div w:id="251818227">
      <w:bodyDiv w:val="1"/>
      <w:marLeft w:val="0"/>
      <w:marRight w:val="0"/>
      <w:marTop w:val="0"/>
      <w:marBottom w:val="0"/>
      <w:divBdr>
        <w:top w:val="none" w:sz="0" w:space="0" w:color="auto"/>
        <w:left w:val="none" w:sz="0" w:space="0" w:color="auto"/>
        <w:bottom w:val="none" w:sz="0" w:space="0" w:color="auto"/>
        <w:right w:val="none" w:sz="0" w:space="0" w:color="auto"/>
      </w:divBdr>
    </w:div>
    <w:div w:id="752317566">
      <w:bodyDiv w:val="1"/>
      <w:marLeft w:val="0"/>
      <w:marRight w:val="0"/>
      <w:marTop w:val="0"/>
      <w:marBottom w:val="0"/>
      <w:divBdr>
        <w:top w:val="none" w:sz="0" w:space="0" w:color="auto"/>
        <w:left w:val="none" w:sz="0" w:space="0" w:color="auto"/>
        <w:bottom w:val="none" w:sz="0" w:space="0" w:color="auto"/>
        <w:right w:val="none" w:sz="0" w:space="0" w:color="auto"/>
      </w:divBdr>
      <w:divsChild>
        <w:div w:id="491914956">
          <w:marLeft w:val="0"/>
          <w:marRight w:val="0"/>
          <w:marTop w:val="0"/>
          <w:marBottom w:val="0"/>
          <w:divBdr>
            <w:top w:val="single" w:sz="6" w:space="0" w:color="99BCE8"/>
            <w:left w:val="single" w:sz="6" w:space="0" w:color="99BCE8"/>
            <w:bottom w:val="single" w:sz="6" w:space="0" w:color="99BCE8"/>
            <w:right w:val="single" w:sz="6" w:space="0" w:color="99BCE8"/>
          </w:divBdr>
          <w:divsChild>
            <w:div w:id="1877112554">
              <w:marLeft w:val="0"/>
              <w:marRight w:val="0"/>
              <w:marTop w:val="0"/>
              <w:marBottom w:val="0"/>
              <w:divBdr>
                <w:top w:val="none" w:sz="0" w:space="0" w:color="auto"/>
                <w:left w:val="none" w:sz="0" w:space="0" w:color="auto"/>
                <w:bottom w:val="none" w:sz="0" w:space="0" w:color="auto"/>
                <w:right w:val="none" w:sz="0" w:space="0" w:color="auto"/>
              </w:divBdr>
              <w:divsChild>
                <w:div w:id="1081024617">
                  <w:marLeft w:val="0"/>
                  <w:marRight w:val="0"/>
                  <w:marTop w:val="0"/>
                  <w:marBottom w:val="0"/>
                  <w:divBdr>
                    <w:top w:val="none" w:sz="0" w:space="0" w:color="auto"/>
                    <w:left w:val="none" w:sz="0" w:space="0" w:color="auto"/>
                    <w:bottom w:val="none" w:sz="0" w:space="0" w:color="auto"/>
                    <w:right w:val="none" w:sz="0" w:space="0" w:color="auto"/>
                  </w:divBdr>
                  <w:divsChild>
                    <w:div w:id="1911964695">
                      <w:marLeft w:val="0"/>
                      <w:marRight w:val="0"/>
                      <w:marTop w:val="0"/>
                      <w:marBottom w:val="0"/>
                      <w:divBdr>
                        <w:top w:val="dashed" w:sz="6" w:space="4" w:color="C0C0C0"/>
                        <w:left w:val="dashed" w:sz="6" w:space="4" w:color="C0C0C0"/>
                        <w:bottom w:val="dashed" w:sz="6" w:space="4" w:color="C0C0C0"/>
                        <w:right w:val="dashed" w:sz="6" w:space="4" w:color="C0C0C0"/>
                      </w:divBdr>
                      <w:divsChild>
                        <w:div w:id="74135752">
                          <w:marLeft w:val="0"/>
                          <w:marRight w:val="0"/>
                          <w:marTop w:val="0"/>
                          <w:marBottom w:val="0"/>
                          <w:divBdr>
                            <w:top w:val="none" w:sz="0" w:space="0" w:color="auto"/>
                            <w:left w:val="none" w:sz="0" w:space="0" w:color="auto"/>
                            <w:bottom w:val="none" w:sz="0" w:space="0" w:color="auto"/>
                            <w:right w:val="none" w:sz="0" w:space="0" w:color="auto"/>
                          </w:divBdr>
                          <w:divsChild>
                            <w:div w:id="1556895537">
                              <w:marLeft w:val="0"/>
                              <w:marRight w:val="0"/>
                              <w:marTop w:val="0"/>
                              <w:marBottom w:val="0"/>
                              <w:divBdr>
                                <w:top w:val="none" w:sz="0" w:space="0" w:color="auto"/>
                                <w:left w:val="none" w:sz="0" w:space="0" w:color="auto"/>
                                <w:bottom w:val="none" w:sz="0" w:space="0" w:color="auto"/>
                                <w:right w:val="none" w:sz="0" w:space="0" w:color="auto"/>
                              </w:divBdr>
                              <w:divsChild>
                                <w:div w:id="500893452">
                                  <w:marLeft w:val="0"/>
                                  <w:marRight w:val="0"/>
                                  <w:marTop w:val="0"/>
                                  <w:marBottom w:val="0"/>
                                  <w:divBdr>
                                    <w:top w:val="none" w:sz="0" w:space="0" w:color="auto"/>
                                    <w:left w:val="none" w:sz="0" w:space="0" w:color="auto"/>
                                    <w:bottom w:val="none" w:sz="0" w:space="0" w:color="auto"/>
                                    <w:right w:val="none" w:sz="0" w:space="0" w:color="auto"/>
                                  </w:divBdr>
                                  <w:divsChild>
                                    <w:div w:id="1706370478">
                                      <w:marLeft w:val="0"/>
                                      <w:marRight w:val="0"/>
                                      <w:marTop w:val="0"/>
                                      <w:marBottom w:val="0"/>
                                      <w:divBdr>
                                        <w:top w:val="none" w:sz="0" w:space="0" w:color="auto"/>
                                        <w:left w:val="none" w:sz="0" w:space="0" w:color="auto"/>
                                        <w:bottom w:val="none" w:sz="0" w:space="0" w:color="auto"/>
                                        <w:right w:val="none" w:sz="0" w:space="0" w:color="auto"/>
                                      </w:divBdr>
                                      <w:divsChild>
                                        <w:div w:id="785470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03688519">
          <w:marLeft w:val="0"/>
          <w:marRight w:val="0"/>
          <w:marTop w:val="0"/>
          <w:marBottom w:val="0"/>
          <w:divBdr>
            <w:top w:val="single" w:sz="6" w:space="2" w:color="99BCE8"/>
            <w:left w:val="single" w:sz="6" w:space="2" w:color="99BCE8"/>
            <w:bottom w:val="single" w:sz="6" w:space="2" w:color="99BCE8"/>
            <w:right w:val="single" w:sz="6" w:space="0" w:color="99BCE8"/>
          </w:divBdr>
          <w:divsChild>
            <w:div w:id="836917320">
              <w:marLeft w:val="0"/>
              <w:marRight w:val="0"/>
              <w:marTop w:val="0"/>
              <w:marBottom w:val="0"/>
              <w:divBdr>
                <w:top w:val="none" w:sz="0" w:space="0" w:color="auto"/>
                <w:left w:val="none" w:sz="0" w:space="0" w:color="auto"/>
                <w:bottom w:val="none" w:sz="0" w:space="0" w:color="auto"/>
                <w:right w:val="none" w:sz="0" w:space="0" w:color="auto"/>
              </w:divBdr>
              <w:divsChild>
                <w:div w:id="955018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2540936">
      <w:bodyDiv w:val="1"/>
      <w:marLeft w:val="0"/>
      <w:marRight w:val="0"/>
      <w:marTop w:val="0"/>
      <w:marBottom w:val="0"/>
      <w:divBdr>
        <w:top w:val="none" w:sz="0" w:space="0" w:color="auto"/>
        <w:left w:val="none" w:sz="0" w:space="0" w:color="auto"/>
        <w:bottom w:val="none" w:sz="0" w:space="0" w:color="auto"/>
        <w:right w:val="none" w:sz="0" w:space="0" w:color="auto"/>
      </w:divBdr>
    </w:div>
    <w:div w:id="15816020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image" Target="media/image2.png"/><Relationship Id="rId4" Type="http://schemas.openxmlformats.org/officeDocument/2006/relationships/styles" Target="style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BC72D1F2CF0104583A3EA714836C4C8" ma:contentTypeVersion="10" ma:contentTypeDescription="Create a new document." ma:contentTypeScope="" ma:versionID="703e39b64ab4e2a7ec796d5c7a207bf5">
  <xsd:schema xmlns:xsd="http://www.w3.org/2001/XMLSchema" xmlns:xs="http://www.w3.org/2001/XMLSchema" xmlns:p="http://schemas.microsoft.com/office/2006/metadata/properties" xmlns:ns2="5cc4e381-f5b4-45fa-b736-73383b242ff5" targetNamespace="http://schemas.microsoft.com/office/2006/metadata/properties" ma:root="true" ma:fieldsID="4318f8fe4cef72210858e763b4a5bfac" ns2:_="">
    <xsd:import namespace="5cc4e381-f5b4-45fa-b736-73383b242ff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c4e381-f5b4-45fa-b736-73383b242f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FA3B3A0-FCE1-4DB0-9589-DFDEB678DEE1}">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E22C037-AF4E-4CD6-A5FC-5CE2F7072A4A}">
  <ds:schemaRefs>
    <ds:schemaRef ds:uri="http://schemas.microsoft.com/sharepoint/v3/contenttype/forms"/>
  </ds:schemaRefs>
</ds:datastoreItem>
</file>

<file path=customXml/itemProps3.xml><?xml version="1.0" encoding="utf-8"?>
<ds:datastoreItem xmlns:ds="http://schemas.openxmlformats.org/officeDocument/2006/customXml" ds:itemID="{9FD61B04-9D15-4BBC-B7A6-FDB5CC4FE69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c4e381-f5b4-45fa-b736-73383b242f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407</Words>
  <Characters>2324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lpstr>
    </vt:vector>
  </TitlesOfParts>
  <Company>Wiltshire Council</Company>
  <LinksUpToDate>false</LinksUpToDate>
  <CharactersWithSpaces>2726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salesforceId:e94ea319-efb8-48ad-b717-74afac0ac678</dc:subject>
  <dc:creator>Odessa.Mitchell</dc:creator>
  <cp:keywords/>
  <dc:description/>
  <cp:lastModifiedBy>Carney, Helena</cp:lastModifiedBy>
  <cp:revision>2</cp:revision>
  <cp:lastPrinted>2009-03-30T14:00:00Z</cp:lastPrinted>
  <dcterms:created xsi:type="dcterms:W3CDTF">2026-08-18T14:40:00Z</dcterms:created>
  <dcterms:modified xsi:type="dcterms:W3CDTF">2026-08-18T14:40:00Z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0x0101003BC72D1F2CF0104583A3EA714836C4C8</vt:lpwstr>
  </property>
  <property fmtid="{D5CDD505-2E9C-101B-9397-08002B2CF9AE}" pid="3" name="ContentDocumentId">
    <vt:lpwstr>069Q300000SkFC7IAN</vt:lpwstr>
  </property>
</Properties>
</file>