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F7132" w14:textId="77777777" w:rsidR="00F7609E" w:rsidRPr="00426EF1" w:rsidRDefault="00097010" w:rsidP="00085C56">
      <w:pPr>
        <w:spacing w:after="0" w:line="276" w:lineRule="auto"/>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 xml:space="preserve">APPLICATION FOR </w:t>
      </w:r>
      <w:r w:rsidR="00D22F8E" w:rsidRPr="00426EF1">
        <w:rPr>
          <w:rFonts w:ascii="Arial" w:eastAsia="Times New Roman" w:hAnsi="Arial" w:cs="Arial"/>
          <w:b/>
          <w:bCs/>
          <w:kern w:val="0"/>
          <w:sz w:val="22"/>
          <w:szCs w:val="22"/>
          <w:lang w:eastAsia="en-GB"/>
          <w14:ligatures w14:val="none"/>
        </w:rPr>
        <w:t>HOUSEHOLDER</w:t>
      </w:r>
      <w:r w:rsidRPr="00426EF1">
        <w:rPr>
          <w:rFonts w:ascii="Arial" w:eastAsia="Times New Roman" w:hAnsi="Arial" w:cs="Arial"/>
          <w:b/>
          <w:bCs/>
          <w:kern w:val="0"/>
          <w:sz w:val="22"/>
          <w:szCs w:val="22"/>
          <w:lang w:eastAsia="en-GB"/>
          <w14:ligatures w14:val="none"/>
        </w:rPr>
        <w:t xml:space="preserve"> PLANNING PERMISSION</w:t>
      </w:r>
    </w:p>
    <w:p w14:paraId="696663CD" w14:textId="77777777" w:rsidR="00097010" w:rsidRPr="00426EF1" w:rsidRDefault="00097010" w:rsidP="00085C56">
      <w:pPr>
        <w:spacing w:after="0" w:line="276" w:lineRule="auto"/>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DEL</w:t>
      </w:r>
      <w:r w:rsidR="000143A5" w:rsidRPr="00426EF1">
        <w:rPr>
          <w:rFonts w:ascii="Arial" w:eastAsia="Times New Roman" w:hAnsi="Arial" w:cs="Arial"/>
          <w:b/>
          <w:bCs/>
          <w:kern w:val="0"/>
          <w:sz w:val="22"/>
          <w:szCs w:val="22"/>
          <w:lang w:eastAsia="en-GB"/>
          <w14:ligatures w14:val="none"/>
        </w:rPr>
        <w:t>E</w:t>
      </w:r>
      <w:r w:rsidRPr="00426EF1">
        <w:rPr>
          <w:rFonts w:ascii="Arial" w:eastAsia="Times New Roman" w:hAnsi="Arial" w:cs="Arial"/>
          <w:b/>
          <w:bCs/>
          <w:kern w:val="0"/>
          <w:sz w:val="22"/>
          <w:szCs w:val="22"/>
          <w:lang w:eastAsia="en-GB"/>
          <w14:ligatures w14:val="none"/>
        </w:rPr>
        <w:t>GATED REPORT</w:t>
      </w:r>
    </w:p>
    <w:p w14:paraId="180FAB1B" w14:textId="77777777" w:rsidR="00683C17" w:rsidRPr="00426EF1" w:rsidRDefault="00683C17" w:rsidP="00097010">
      <w:pPr>
        <w:spacing w:after="0" w:line="276"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C35340" w:rsidRPr="00426EF1" w14:paraId="2E22B59D" w14:textId="77777777" w:rsidTr="00AA0A02">
        <w:tc>
          <w:tcPr>
            <w:tcW w:w="3681" w:type="dxa"/>
          </w:tcPr>
          <w:p w14:paraId="2C23F969" w14:textId="77777777" w:rsidR="00C35340" w:rsidRPr="00426EF1"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APPLICATION REFERENCE:</w:t>
            </w:r>
          </w:p>
        </w:tc>
        <w:tc>
          <w:tcPr>
            <w:tcW w:w="5335" w:type="dxa"/>
          </w:tcPr>
          <w:p w14:paraId="7B23F95F" w14:textId="77777777" w:rsidR="00C35340" w:rsidRPr="00426EF1"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426EF1">
              <w:rPr>
                <w:rFonts w:ascii="Arial" w:eastAsia="Times New Roman" w:hAnsi="Arial" w:cs="Arial"/>
                <w:kern w:val="0"/>
                <w:sz w:val="22"/>
                <w:szCs w:val="22"/>
                <w:lang w:eastAsia="en-GB"/>
                <w14:ligatures w14:val="none"/>
              </w:rPr>
              <w:t>PL/2026/04170</w:t>
            </w:r>
          </w:p>
        </w:tc>
      </w:tr>
      <w:tr w:rsidR="00C35340" w:rsidRPr="00426EF1" w14:paraId="7F4D609B" w14:textId="77777777" w:rsidTr="00AA0A02">
        <w:tc>
          <w:tcPr>
            <w:tcW w:w="3681" w:type="dxa"/>
          </w:tcPr>
          <w:p w14:paraId="049E0482" w14:textId="77777777" w:rsidR="00C35340" w:rsidRPr="00426EF1"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APPLICATION TYPE:</w:t>
            </w:r>
          </w:p>
        </w:tc>
        <w:tc>
          <w:tcPr>
            <w:tcW w:w="5335" w:type="dxa"/>
          </w:tcPr>
          <w:p w14:paraId="3D1F92BE" w14:textId="77777777" w:rsidR="00C35340" w:rsidRPr="00426EF1"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426EF1">
              <w:rPr>
                <w:rFonts w:ascii="Arial" w:eastAsia="Times New Roman" w:hAnsi="Arial" w:cs="Arial"/>
                <w:kern w:val="0"/>
                <w:sz w:val="22"/>
                <w:szCs w:val="22"/>
                <w:lang w:eastAsia="en-GB"/>
                <w14:ligatures w14:val="none"/>
              </w:rPr>
              <w:t>Householder planning permission</w:t>
            </w:r>
          </w:p>
        </w:tc>
      </w:tr>
      <w:tr w:rsidR="00C35340" w:rsidRPr="00426EF1" w14:paraId="4E4B5E0E" w14:textId="77777777" w:rsidTr="00AA0A02">
        <w:tc>
          <w:tcPr>
            <w:tcW w:w="3681" w:type="dxa"/>
          </w:tcPr>
          <w:p w14:paraId="5680157D" w14:textId="77777777" w:rsidR="00C35340" w:rsidRPr="00426EF1"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SITE ADDRESS:</w:t>
            </w:r>
          </w:p>
        </w:tc>
        <w:tc>
          <w:tcPr>
            <w:tcW w:w="5335" w:type="dxa"/>
          </w:tcPr>
          <w:p w14:paraId="0AC54DEE" w14:textId="77777777" w:rsidR="00C35340" w:rsidRPr="00426EF1"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426EF1">
              <w:rPr>
                <w:rFonts w:ascii="Arial" w:eastAsia="Times New Roman" w:hAnsi="Arial" w:cs="Arial"/>
                <w:kern w:val="0"/>
                <w:sz w:val="22"/>
                <w:szCs w:val="22"/>
                <w:lang w:eastAsia="en-GB"/>
                <w14:ligatures w14:val="none"/>
              </w:rPr>
              <w:t>Ash House, 124a The Midlands, Holt, BA14 6RG</w:t>
            </w:r>
          </w:p>
        </w:tc>
      </w:tr>
      <w:tr w:rsidR="00C35340" w:rsidRPr="00426EF1" w14:paraId="5AB3318D" w14:textId="77777777" w:rsidTr="00AA0A02">
        <w:tc>
          <w:tcPr>
            <w:tcW w:w="3681" w:type="dxa"/>
          </w:tcPr>
          <w:p w14:paraId="3C641A93" w14:textId="77777777" w:rsidR="00C35340" w:rsidRPr="00426EF1"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DEVELOPMENT DESCRIPTION:</w:t>
            </w:r>
          </w:p>
        </w:tc>
        <w:tc>
          <w:tcPr>
            <w:tcW w:w="5335" w:type="dxa"/>
          </w:tcPr>
          <w:p w14:paraId="675C4AEC" w14:textId="77777777" w:rsidR="00C35340" w:rsidRPr="00426EF1"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426EF1">
              <w:rPr>
                <w:rFonts w:ascii="Arial" w:eastAsia="Times New Roman" w:hAnsi="Arial" w:cs="Arial"/>
                <w:kern w:val="0"/>
                <w:sz w:val="22"/>
                <w:szCs w:val="22"/>
                <w:lang w:eastAsia="en-GB"/>
                <w14:ligatures w14:val="none"/>
              </w:rPr>
              <w:t>Proposed single storey rear extension, conversion and extension of garage to create additional living accommodation, proposed front entrance porch.</w:t>
            </w:r>
          </w:p>
        </w:tc>
      </w:tr>
      <w:tr w:rsidR="00C35340" w:rsidRPr="00426EF1" w14:paraId="1F34D45C" w14:textId="77777777" w:rsidTr="00AA0A02">
        <w:tc>
          <w:tcPr>
            <w:tcW w:w="3681" w:type="dxa"/>
          </w:tcPr>
          <w:p w14:paraId="2780C4B1" w14:textId="77777777" w:rsidR="00C35340" w:rsidRPr="00426EF1"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RECOMMENDATION:</w:t>
            </w:r>
          </w:p>
        </w:tc>
        <w:tc>
          <w:tcPr>
            <w:tcW w:w="5335" w:type="dxa"/>
          </w:tcPr>
          <w:p w14:paraId="1206854F" w14:textId="77777777" w:rsidR="00C35340" w:rsidRPr="00426EF1" w:rsidRDefault="00C35340" w:rsidP="00AA0A02">
            <w:pPr>
              <w:spacing w:line="276" w:lineRule="auto"/>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That Planning Permission be GRANTED</w:t>
            </w:r>
          </w:p>
        </w:tc>
      </w:tr>
    </w:tbl>
    <w:p w14:paraId="48C38ACA" w14:textId="77777777" w:rsidR="00F7609E" w:rsidRPr="00426EF1" w:rsidRDefault="00F7609E" w:rsidP="00F7609E">
      <w:pPr>
        <w:spacing w:after="0" w:line="276" w:lineRule="auto"/>
        <w:jc w:val="both"/>
        <w:rPr>
          <w:rFonts w:ascii="Arial" w:eastAsia="Times New Roman" w:hAnsi="Arial" w:cs="Arial"/>
          <w:kern w:val="0"/>
          <w:sz w:val="22"/>
          <w:szCs w:val="22"/>
          <w:lang w:eastAsia="en-GB"/>
          <w14:ligatures w14:val="none"/>
        </w:rPr>
      </w:pPr>
    </w:p>
    <w:p w14:paraId="10B03829" w14:textId="77777777" w:rsidR="005B0FD5" w:rsidRPr="00426EF1"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PROPOSAL</w:t>
      </w:r>
    </w:p>
    <w:p w14:paraId="379DCADC" w14:textId="3185176E" w:rsidR="005B0FD5" w:rsidRPr="00426EF1" w:rsidRDefault="005B0FD5" w:rsidP="005B0FD5">
      <w:pPr>
        <w:spacing w:after="0" w:line="276" w:lineRule="auto"/>
        <w:jc w:val="both"/>
        <w:outlineLvl w:val="2"/>
        <w:rPr>
          <w:rFonts w:ascii="Arial" w:eastAsia="Times New Roman" w:hAnsi="Arial" w:cs="Arial"/>
          <w:i/>
          <w:iCs/>
          <w:color w:val="ED0000"/>
          <w:kern w:val="0"/>
          <w:sz w:val="22"/>
          <w:szCs w:val="22"/>
          <w:lang w:eastAsia="en-GB"/>
          <w14:ligatures w14:val="none"/>
        </w:rPr>
      </w:pPr>
      <w:r w:rsidRPr="00426EF1">
        <w:rPr>
          <w:rFonts w:ascii="Arial" w:eastAsia="Times New Roman" w:hAnsi="Arial" w:cs="Arial"/>
          <w:color w:val="000000" w:themeColor="text1"/>
          <w:kern w:val="0"/>
          <w:sz w:val="22"/>
          <w:szCs w:val="22"/>
          <w:lang w:eastAsia="en-GB"/>
          <w14:ligatures w14:val="none"/>
        </w:rPr>
        <w:t>The proposal seeks planning permission for</w:t>
      </w:r>
      <w:r w:rsidRPr="00426EF1">
        <w:rPr>
          <w:rFonts w:ascii="Arial" w:eastAsia="Times New Roman" w:hAnsi="Arial" w:cs="Arial"/>
          <w:color w:val="ED0000"/>
          <w:kern w:val="0"/>
          <w:sz w:val="22"/>
          <w:szCs w:val="22"/>
          <w:lang w:eastAsia="en-GB"/>
          <w14:ligatures w14:val="none"/>
        </w:rPr>
        <w:t xml:space="preserve"> </w:t>
      </w:r>
      <w:r w:rsidR="006C67A2" w:rsidRPr="00426EF1">
        <w:rPr>
          <w:rFonts w:ascii="Arial" w:eastAsia="Times New Roman" w:hAnsi="Arial" w:cs="Arial"/>
          <w:kern w:val="0"/>
          <w:sz w:val="22"/>
          <w:szCs w:val="22"/>
          <w:lang w:eastAsia="en-GB"/>
          <w14:ligatures w14:val="none"/>
        </w:rPr>
        <w:t>a</w:t>
      </w:r>
      <w:r w:rsidR="00F22608" w:rsidRPr="00426EF1">
        <w:rPr>
          <w:rFonts w:ascii="Arial" w:eastAsia="Times New Roman" w:hAnsi="Arial" w:cs="Arial"/>
          <w:kern w:val="0"/>
          <w:sz w:val="22"/>
          <w:szCs w:val="22"/>
          <w:lang w:eastAsia="en-GB"/>
          <w14:ligatures w14:val="none"/>
        </w:rPr>
        <w:t xml:space="preserve">n entrance porch, </w:t>
      </w:r>
      <w:r w:rsidR="006C67A2" w:rsidRPr="00426EF1">
        <w:rPr>
          <w:rFonts w:ascii="Arial" w:eastAsia="Times New Roman" w:hAnsi="Arial" w:cs="Arial"/>
          <w:kern w:val="0"/>
          <w:sz w:val="22"/>
          <w:szCs w:val="22"/>
          <w:lang w:eastAsia="en-GB"/>
          <w14:ligatures w14:val="none"/>
        </w:rPr>
        <w:t>single sto</w:t>
      </w:r>
      <w:r w:rsidR="004E5CC3" w:rsidRPr="00426EF1">
        <w:rPr>
          <w:rFonts w:ascii="Arial" w:eastAsia="Times New Roman" w:hAnsi="Arial" w:cs="Arial"/>
          <w:kern w:val="0"/>
          <w:sz w:val="22"/>
          <w:szCs w:val="22"/>
          <w:lang w:eastAsia="en-GB"/>
          <w14:ligatures w14:val="none"/>
        </w:rPr>
        <w:t xml:space="preserve">rey rear extension, </w:t>
      </w:r>
      <w:r w:rsidR="00F22608" w:rsidRPr="00426EF1">
        <w:rPr>
          <w:rFonts w:ascii="Arial" w:eastAsia="Times New Roman" w:hAnsi="Arial" w:cs="Arial"/>
          <w:kern w:val="0"/>
          <w:sz w:val="22"/>
          <w:szCs w:val="22"/>
          <w:lang w:eastAsia="en-GB"/>
          <w14:ligatures w14:val="none"/>
        </w:rPr>
        <w:t xml:space="preserve">and </w:t>
      </w:r>
      <w:r w:rsidR="004E5CC3" w:rsidRPr="00426EF1">
        <w:rPr>
          <w:rFonts w:ascii="Arial" w:eastAsia="Times New Roman" w:hAnsi="Arial" w:cs="Arial"/>
          <w:kern w:val="0"/>
          <w:sz w:val="22"/>
          <w:szCs w:val="22"/>
          <w:lang w:eastAsia="en-GB"/>
          <w14:ligatures w14:val="none"/>
        </w:rPr>
        <w:t xml:space="preserve">conversion </w:t>
      </w:r>
      <w:r w:rsidR="00F22608" w:rsidRPr="00426EF1">
        <w:rPr>
          <w:rFonts w:ascii="Arial" w:eastAsia="Times New Roman" w:hAnsi="Arial" w:cs="Arial"/>
          <w:kern w:val="0"/>
          <w:sz w:val="22"/>
          <w:szCs w:val="22"/>
          <w:lang w:eastAsia="en-GB"/>
          <w14:ligatures w14:val="none"/>
        </w:rPr>
        <w:t xml:space="preserve">and </w:t>
      </w:r>
      <w:r w:rsidR="006F0FFF" w:rsidRPr="00426EF1">
        <w:rPr>
          <w:rFonts w:ascii="Arial" w:eastAsia="Times New Roman" w:hAnsi="Arial" w:cs="Arial"/>
          <w:kern w:val="0"/>
          <w:sz w:val="22"/>
          <w:szCs w:val="22"/>
          <w:lang w:eastAsia="en-GB"/>
          <w14:ligatures w14:val="none"/>
        </w:rPr>
        <w:t xml:space="preserve">extension </w:t>
      </w:r>
      <w:r w:rsidR="004E5CC3" w:rsidRPr="00426EF1">
        <w:rPr>
          <w:rFonts w:ascii="Arial" w:eastAsia="Times New Roman" w:hAnsi="Arial" w:cs="Arial"/>
          <w:kern w:val="0"/>
          <w:sz w:val="22"/>
          <w:szCs w:val="22"/>
          <w:lang w:eastAsia="en-GB"/>
          <w14:ligatures w14:val="none"/>
        </w:rPr>
        <w:t xml:space="preserve">of an </w:t>
      </w:r>
      <w:r w:rsidR="00FE5E84" w:rsidRPr="00426EF1">
        <w:rPr>
          <w:rFonts w:ascii="Arial" w:eastAsia="Times New Roman" w:hAnsi="Arial" w:cs="Arial"/>
          <w:kern w:val="0"/>
          <w:sz w:val="22"/>
          <w:szCs w:val="22"/>
          <w:lang w:eastAsia="en-GB"/>
          <w14:ligatures w14:val="none"/>
        </w:rPr>
        <w:t>existing</w:t>
      </w:r>
      <w:r w:rsidR="004E5CC3" w:rsidRPr="00426EF1">
        <w:rPr>
          <w:rFonts w:ascii="Arial" w:eastAsia="Times New Roman" w:hAnsi="Arial" w:cs="Arial"/>
          <w:kern w:val="0"/>
          <w:sz w:val="22"/>
          <w:szCs w:val="22"/>
          <w:lang w:eastAsia="en-GB"/>
          <w14:ligatures w14:val="none"/>
        </w:rPr>
        <w:t xml:space="preserve"> garage to ancillary</w:t>
      </w:r>
      <w:r w:rsidR="008C0B0F" w:rsidRPr="00426EF1">
        <w:rPr>
          <w:rFonts w:ascii="Arial" w:eastAsia="Times New Roman" w:hAnsi="Arial" w:cs="Arial"/>
          <w:kern w:val="0"/>
          <w:sz w:val="22"/>
          <w:szCs w:val="22"/>
          <w:lang w:eastAsia="en-GB"/>
          <w14:ligatures w14:val="none"/>
        </w:rPr>
        <w:t xml:space="preserve"> </w:t>
      </w:r>
      <w:r w:rsidR="00A7030D" w:rsidRPr="00426EF1">
        <w:rPr>
          <w:rFonts w:ascii="Arial" w:eastAsia="Times New Roman" w:hAnsi="Arial" w:cs="Arial"/>
          <w:kern w:val="0"/>
          <w:sz w:val="22"/>
          <w:szCs w:val="22"/>
          <w:lang w:eastAsia="en-GB"/>
          <w14:ligatures w14:val="none"/>
        </w:rPr>
        <w:t xml:space="preserve">living </w:t>
      </w:r>
      <w:r w:rsidR="008C0B0F" w:rsidRPr="00426EF1">
        <w:rPr>
          <w:rFonts w:ascii="Arial" w:eastAsia="Times New Roman" w:hAnsi="Arial" w:cs="Arial"/>
          <w:kern w:val="0"/>
          <w:sz w:val="22"/>
          <w:szCs w:val="22"/>
          <w:lang w:eastAsia="en-GB"/>
          <w14:ligatures w14:val="none"/>
        </w:rPr>
        <w:t>accommodation</w:t>
      </w:r>
      <w:r w:rsidR="006F0FFF" w:rsidRPr="00426EF1">
        <w:rPr>
          <w:rFonts w:ascii="Arial" w:eastAsia="Times New Roman" w:hAnsi="Arial" w:cs="Arial"/>
          <w:kern w:val="0"/>
          <w:sz w:val="22"/>
          <w:szCs w:val="22"/>
          <w:lang w:eastAsia="en-GB"/>
          <w14:ligatures w14:val="none"/>
        </w:rPr>
        <w:t>.</w:t>
      </w:r>
      <w:r w:rsidR="008C0B0F" w:rsidRPr="00426EF1">
        <w:rPr>
          <w:rFonts w:ascii="Arial" w:eastAsia="Times New Roman" w:hAnsi="Arial" w:cs="Arial"/>
          <w:kern w:val="0"/>
          <w:sz w:val="22"/>
          <w:szCs w:val="22"/>
          <w:lang w:eastAsia="en-GB"/>
          <w14:ligatures w14:val="none"/>
        </w:rPr>
        <w:t xml:space="preserve"> </w:t>
      </w:r>
    </w:p>
    <w:p w14:paraId="56D7EE2D" w14:textId="77777777" w:rsidR="00742154" w:rsidRPr="00426EF1" w:rsidRDefault="00742154"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p>
    <w:p w14:paraId="55D69318" w14:textId="77777777" w:rsidR="00683C17" w:rsidRPr="00426EF1"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SITE DESCRIPTION</w:t>
      </w:r>
      <w:r w:rsidR="00F1263F" w:rsidRPr="00426EF1">
        <w:rPr>
          <w:rFonts w:ascii="Arial" w:eastAsia="Times New Roman" w:hAnsi="Arial" w:cs="Arial"/>
          <w:b/>
          <w:bCs/>
          <w:kern w:val="0"/>
          <w:sz w:val="22"/>
          <w:szCs w:val="22"/>
          <w:lang w:eastAsia="en-GB"/>
          <w14:ligatures w14:val="none"/>
        </w:rPr>
        <w:t>/CONTEXT</w:t>
      </w:r>
    </w:p>
    <w:p w14:paraId="03BE63C1" w14:textId="77777777" w:rsidR="00BF05AF" w:rsidRPr="00426EF1" w:rsidRDefault="00E76519" w:rsidP="00426EF1">
      <w:pPr>
        <w:spacing w:after="0" w:line="240" w:lineRule="auto"/>
        <w:jc w:val="both"/>
        <w:rPr>
          <w:rFonts w:ascii="Arial" w:eastAsia="Times New Roman" w:hAnsi="Arial" w:cs="Arial"/>
          <w:color w:val="181818"/>
          <w:sz w:val="22"/>
          <w:szCs w:val="22"/>
          <w:lang w:eastAsia="en-GB"/>
        </w:rPr>
      </w:pPr>
      <w:r w:rsidRPr="00426EF1">
        <w:rPr>
          <w:rFonts w:ascii="Arial" w:eastAsia="Times New Roman" w:hAnsi="Arial" w:cs="Arial"/>
          <w:color w:val="3E3E3C"/>
          <w:sz w:val="22"/>
          <w:szCs w:val="22"/>
          <w:shd w:val="clear" w:color="auto" w:fill="FFFFFF"/>
          <w:lang w:eastAsia="en-GB"/>
        </w:rPr>
        <w:t>This application relates to a detached dwelling, </w:t>
      </w:r>
      <w:r w:rsidR="00091201" w:rsidRPr="00426EF1">
        <w:rPr>
          <w:rFonts w:ascii="Arial" w:eastAsia="Times New Roman" w:hAnsi="Arial" w:cs="Arial"/>
          <w:color w:val="3E3E3C"/>
          <w:sz w:val="22"/>
          <w:szCs w:val="22"/>
          <w:shd w:val="clear" w:color="auto" w:fill="FFFFFF"/>
          <w:lang w:eastAsia="en-GB"/>
        </w:rPr>
        <w:t>Ash House</w:t>
      </w:r>
      <w:r w:rsidRPr="00426EF1">
        <w:rPr>
          <w:rFonts w:ascii="Arial" w:eastAsia="Times New Roman" w:hAnsi="Arial" w:cs="Arial"/>
          <w:color w:val="3E3E3C"/>
          <w:sz w:val="22"/>
          <w:szCs w:val="22"/>
          <w:shd w:val="clear" w:color="auto" w:fill="FFFFFF"/>
          <w:lang w:eastAsia="en-GB"/>
        </w:rPr>
        <w:t xml:space="preserve">, located within an established residential area in </w:t>
      </w:r>
      <w:r w:rsidR="00091201" w:rsidRPr="00426EF1">
        <w:rPr>
          <w:rFonts w:ascii="Arial" w:eastAsia="Times New Roman" w:hAnsi="Arial" w:cs="Arial"/>
          <w:color w:val="3E3E3C"/>
          <w:sz w:val="22"/>
          <w:szCs w:val="22"/>
          <w:shd w:val="clear" w:color="auto" w:fill="FFFFFF"/>
          <w:lang w:eastAsia="en-GB"/>
        </w:rPr>
        <w:t>Holt</w:t>
      </w:r>
      <w:r w:rsidRPr="00426EF1">
        <w:rPr>
          <w:rFonts w:ascii="Arial" w:eastAsia="Times New Roman" w:hAnsi="Arial" w:cs="Arial"/>
          <w:color w:val="3E3E3C"/>
          <w:sz w:val="22"/>
          <w:szCs w:val="22"/>
          <w:shd w:val="clear" w:color="auto" w:fill="FFFFFF"/>
          <w:lang w:eastAsia="en-GB"/>
        </w:rPr>
        <w:t>. The host dwelling benefits from an off-road parking area to the f</w:t>
      </w:r>
      <w:r w:rsidR="00BF05AF" w:rsidRPr="00426EF1">
        <w:rPr>
          <w:rFonts w:ascii="Arial" w:eastAsia="Times New Roman" w:hAnsi="Arial" w:cs="Arial"/>
          <w:color w:val="3E3E3C"/>
          <w:sz w:val="22"/>
          <w:szCs w:val="22"/>
          <w:shd w:val="clear" w:color="auto" w:fill="FFFFFF"/>
          <w:lang w:eastAsia="en-GB"/>
        </w:rPr>
        <w:t xml:space="preserve">ront elevation and a detached </w:t>
      </w:r>
      <w:r w:rsidRPr="00426EF1">
        <w:rPr>
          <w:rFonts w:ascii="Arial" w:eastAsia="Times New Roman" w:hAnsi="Arial" w:cs="Arial"/>
          <w:color w:val="3E3E3C"/>
          <w:sz w:val="22"/>
          <w:szCs w:val="22"/>
          <w:shd w:val="clear" w:color="auto" w:fill="FFFFFF"/>
          <w:lang w:eastAsia="en-GB"/>
        </w:rPr>
        <w:t>garage. The general area comprises of a mixture of housing types and styles of different periods.</w:t>
      </w:r>
      <w:r w:rsidRPr="00426EF1">
        <w:rPr>
          <w:rFonts w:ascii="Arial" w:eastAsia="Times New Roman" w:hAnsi="Arial" w:cs="Arial"/>
          <w:color w:val="181818"/>
          <w:sz w:val="22"/>
          <w:szCs w:val="22"/>
          <w:lang w:eastAsia="en-GB"/>
        </w:rPr>
        <w:t xml:space="preserve"> </w:t>
      </w:r>
    </w:p>
    <w:p w14:paraId="0277BBA7" w14:textId="77777777" w:rsidR="00BF05AF" w:rsidRPr="00426EF1" w:rsidRDefault="00BF05AF" w:rsidP="00426EF1">
      <w:pPr>
        <w:spacing w:after="0" w:line="240" w:lineRule="auto"/>
        <w:jc w:val="both"/>
        <w:rPr>
          <w:rFonts w:ascii="Arial" w:eastAsia="Times New Roman" w:hAnsi="Arial" w:cs="Arial"/>
          <w:color w:val="181818"/>
          <w:sz w:val="22"/>
          <w:szCs w:val="22"/>
          <w:lang w:eastAsia="en-GB"/>
        </w:rPr>
      </w:pPr>
    </w:p>
    <w:p w14:paraId="38DA3D08" w14:textId="20A76D21" w:rsidR="00E76519" w:rsidRPr="00BE3751" w:rsidRDefault="00426EF1" w:rsidP="00BE3751">
      <w:pPr>
        <w:spacing w:after="0" w:line="276" w:lineRule="auto"/>
        <w:jc w:val="both"/>
        <w:rPr>
          <w:rFonts w:ascii="Arial" w:hAnsi="Arial" w:cs="Arial"/>
          <w:sz w:val="22"/>
          <w:szCs w:val="22"/>
        </w:rPr>
      </w:pPr>
      <w:r w:rsidRPr="00426EF1">
        <w:rPr>
          <w:rFonts w:ascii="Arial" w:hAnsi="Arial" w:cs="Arial"/>
          <w:sz w:val="22"/>
          <w:szCs w:val="22"/>
        </w:rPr>
        <w:t>The application site lies within the Holt Conservation Area and to the northeast of the host dwelling lies a grade II listed building No’s 125 and 127 The Midlands.</w:t>
      </w:r>
    </w:p>
    <w:p w14:paraId="32324D11" w14:textId="77777777" w:rsidR="00683C17" w:rsidRPr="00426EF1"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EC3452A" w14:textId="77777777" w:rsidR="00F7609E" w:rsidRPr="00426EF1"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PLANNING HISTORY</w:t>
      </w:r>
    </w:p>
    <w:p w14:paraId="34413ABE" w14:textId="77777777" w:rsidR="00631B2E" w:rsidRPr="00426EF1"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426EF1" w14:paraId="10AD20BA" w14:textId="77777777" w:rsidTr="00AA0A02">
        <w:trPr>
          <w:trHeight w:hRule="exact" w:val="20"/>
        </w:trPr>
        <w:tc>
          <w:tcPr>
            <w:tcW w:w="8921" w:type="dxa"/>
            <w:tcBorders>
              <w:bottom w:val="single" w:sz="6" w:space="0" w:color="auto"/>
            </w:tcBorders>
            <w:vAlign w:val="center"/>
            <w:hideMark/>
          </w:tcPr>
          <w:p w14:paraId="457766BC" w14:textId="77777777" w:rsidR="00C35340" w:rsidRPr="00426EF1" w:rsidRDefault="00C35340" w:rsidP="00AA0A02">
            <w:pPr>
              <w:rPr>
                <w:rFonts w:ascii="Arial" w:hAnsi="Arial" w:cs="Arial"/>
                <w:sz w:val="22"/>
                <w:szCs w:val="22"/>
              </w:rPr>
            </w:pPr>
            <w:bookmarkStart w:id="0" w:name="_bc9eaa23_7b84_4e11_8860_67eb8bbe0c9e"/>
          </w:p>
        </w:tc>
      </w:tr>
      <w:tr w:rsidR="00C35340" w:rsidRPr="00426EF1" w14:paraId="48E9B0FC"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CCD3EA9" w14:textId="77777777" w:rsidR="00C35340" w:rsidRPr="00426EF1" w:rsidRDefault="00C35340" w:rsidP="00AA0A02">
            <w:pPr>
              <w:spacing w:after="0"/>
              <w:rPr>
                <w:rFonts w:ascii="Arial" w:hAnsi="Arial" w:cs="Arial"/>
                <w:b/>
                <w:bCs/>
                <w:sz w:val="22"/>
                <w:szCs w:val="22"/>
              </w:rPr>
            </w:pPr>
            <w:r w:rsidRPr="00426EF1">
              <w:rPr>
                <w:rFonts w:ascii="Arial" w:hAnsi="Arial" w:cs="Arial"/>
                <w:b/>
                <w:bCs/>
                <w:sz w:val="22"/>
                <w:szCs w:val="22"/>
              </w:rPr>
              <w:t>Proposal / Summary</w:t>
            </w:r>
          </w:p>
        </w:tc>
      </w:tr>
      <w:tr w:rsidR="00C35340" w:rsidRPr="00426EF1" w14:paraId="18292A44" w14:textId="77777777" w:rsidTr="00AA0A02">
        <w:tc>
          <w:tcPr>
            <w:tcW w:w="8921" w:type="dxa"/>
            <w:tcBorders>
              <w:left w:val="single" w:sz="12" w:space="0" w:color="auto"/>
              <w:bottom w:val="single" w:sz="12" w:space="0" w:color="auto"/>
              <w:right w:val="single" w:sz="12" w:space="0" w:color="auto"/>
            </w:tcBorders>
            <w:vAlign w:val="center"/>
          </w:tcPr>
          <w:p w14:paraId="48379A59" w14:textId="77777777" w:rsidR="00C35340" w:rsidRPr="00426EF1" w:rsidRDefault="00C35340" w:rsidP="00AA0A02">
            <w:pPr>
              <w:spacing w:after="0"/>
              <w:rPr>
                <w:rFonts w:ascii="Arial" w:hAnsi="Arial" w:cs="Arial"/>
                <w:sz w:val="22"/>
                <w:szCs w:val="22"/>
              </w:rPr>
            </w:pPr>
            <w:r w:rsidRPr="00426EF1">
              <w:rPr>
                <w:rFonts w:ascii="Arial" w:hAnsi="Arial" w:cs="Arial"/>
                <w:sz w:val="22"/>
                <w:szCs w:val="22"/>
              </w:rPr>
              <w:t>PL/2021/11766 - Householder planning permission Decision - Approve with Conditions Date: 16/2/2022 – Demolition of existing conservatory; erection of single storey rear extension and timber frame porch.</w:t>
            </w:r>
          </w:p>
        </w:tc>
      </w:tr>
      <w:tr w:rsidR="00C35340" w:rsidRPr="00426EF1" w14:paraId="0CE3899E" w14:textId="77777777" w:rsidTr="00AA0A02">
        <w:tc>
          <w:tcPr>
            <w:tcW w:w="8921" w:type="dxa"/>
            <w:tcBorders>
              <w:left w:val="single" w:sz="12" w:space="0" w:color="auto"/>
              <w:bottom w:val="single" w:sz="12" w:space="0" w:color="auto"/>
              <w:right w:val="single" w:sz="12" w:space="0" w:color="auto"/>
            </w:tcBorders>
            <w:vAlign w:val="center"/>
          </w:tcPr>
          <w:p w14:paraId="7E4735AF" w14:textId="77777777" w:rsidR="00C35340" w:rsidRPr="00426EF1" w:rsidRDefault="00C35340" w:rsidP="00AA0A02">
            <w:pPr>
              <w:spacing w:after="0"/>
              <w:rPr>
                <w:rFonts w:ascii="Arial" w:hAnsi="Arial" w:cs="Arial"/>
                <w:sz w:val="22"/>
                <w:szCs w:val="22"/>
              </w:rPr>
            </w:pPr>
            <w:r w:rsidRPr="00426EF1">
              <w:rPr>
                <w:rFonts w:ascii="Arial" w:hAnsi="Arial" w:cs="Arial"/>
                <w:sz w:val="22"/>
                <w:szCs w:val="22"/>
              </w:rPr>
              <w:t>W/98/01404/FUL - Full planning permission Decision - Approve with Conditions Date: 26/11/1998 – Erection of detached house and garage with associated works</w:t>
            </w:r>
          </w:p>
        </w:tc>
      </w:tr>
      <w:tr w:rsidR="00C35340" w:rsidRPr="00426EF1" w14:paraId="4B663353" w14:textId="77777777" w:rsidTr="00AA0A02">
        <w:tc>
          <w:tcPr>
            <w:tcW w:w="8921" w:type="dxa"/>
            <w:tcBorders>
              <w:top w:val="single" w:sz="12" w:space="0" w:color="auto"/>
            </w:tcBorders>
            <w:vAlign w:val="center"/>
            <w:hideMark/>
          </w:tcPr>
          <w:p w14:paraId="79E11817" w14:textId="77777777" w:rsidR="00C35340" w:rsidRPr="00426EF1" w:rsidRDefault="00C35340" w:rsidP="00AA0A02">
            <w:pPr>
              <w:rPr>
                <w:rFonts w:ascii="Arial" w:hAnsi="Arial" w:cs="Arial"/>
                <w:sz w:val="22"/>
                <w:szCs w:val="22"/>
              </w:rPr>
            </w:pPr>
          </w:p>
        </w:tc>
      </w:tr>
      <w:tr w:rsidR="00C35340" w:rsidRPr="00426EF1" w14:paraId="6856EF5B" w14:textId="77777777" w:rsidTr="00AA0A02">
        <w:tc>
          <w:tcPr>
            <w:tcW w:w="8921" w:type="dxa"/>
            <w:vAlign w:val="center"/>
            <w:hideMark/>
          </w:tcPr>
          <w:p w14:paraId="2ACBD27E" w14:textId="77777777" w:rsidR="00C35340" w:rsidRPr="00426EF1" w:rsidRDefault="00C35340" w:rsidP="00AA0A02">
            <w:pPr>
              <w:rPr>
                <w:rFonts w:ascii="Arial" w:hAnsi="Arial" w:cs="Arial"/>
                <w:sz w:val="22"/>
                <w:szCs w:val="22"/>
              </w:rPr>
            </w:pPr>
          </w:p>
        </w:tc>
      </w:tr>
      <w:bookmarkEnd w:id="0"/>
    </w:tbl>
    <w:p w14:paraId="0520F373" w14:textId="77777777" w:rsidR="00F932D6" w:rsidRPr="00426EF1"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C283248" w14:textId="77777777" w:rsidR="00683C17" w:rsidRPr="00426EF1"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426EF1">
        <w:rPr>
          <w:rFonts w:ascii="Arial" w:eastAsia="Times New Roman" w:hAnsi="Arial" w:cs="Arial"/>
          <w:b/>
          <w:bCs/>
          <w:kern w:val="0"/>
          <w:sz w:val="22"/>
          <w:szCs w:val="22"/>
          <w:lang w:eastAsia="en-GB"/>
          <w14:ligatures w14:val="none"/>
        </w:rPr>
        <w:t>RELEVANT POLICIES AND GUIDANCE</w:t>
      </w:r>
    </w:p>
    <w:p w14:paraId="0D1DD425" w14:textId="77777777" w:rsidR="00F1263F" w:rsidRPr="00426EF1" w:rsidRDefault="00F1263F" w:rsidP="009C1702">
      <w:pPr>
        <w:spacing w:after="0" w:line="276" w:lineRule="auto"/>
        <w:jc w:val="both"/>
        <w:rPr>
          <w:rFonts w:ascii="Arial" w:eastAsia="Times New Roman" w:hAnsi="Arial" w:cs="Arial"/>
          <w:kern w:val="0"/>
          <w:sz w:val="22"/>
          <w:szCs w:val="22"/>
          <w:lang w:eastAsia="en-GB"/>
          <w14:ligatures w14:val="none"/>
        </w:rPr>
      </w:pPr>
    </w:p>
    <w:p w14:paraId="4C6036B4" w14:textId="77777777" w:rsidR="008B578F" w:rsidRDefault="008B578F" w:rsidP="009C1702">
      <w:pPr>
        <w:spacing w:after="0" w:line="276" w:lineRule="auto"/>
        <w:jc w:val="both"/>
        <w:rPr>
          <w:rFonts w:ascii="Arial" w:eastAsia="Times New Roman" w:hAnsi="Arial" w:cs="Arial"/>
          <w:kern w:val="0"/>
          <w:sz w:val="22"/>
          <w:szCs w:val="22"/>
          <w:lang w:eastAsia="en-GB"/>
          <w14:ligatures w14:val="none"/>
        </w:rPr>
      </w:pPr>
      <w:r w:rsidRPr="00426EF1">
        <w:rPr>
          <w:rFonts w:ascii="Arial" w:eastAsia="Times New Roman" w:hAnsi="Arial" w:cs="Arial"/>
          <w:kern w:val="0"/>
          <w:sz w:val="22"/>
          <w:szCs w:val="22"/>
          <w:lang w:eastAsia="en-GB"/>
          <w14:ligatures w14:val="none"/>
        </w:rPr>
        <w:t>Wiltshire Core Strategy:</w:t>
      </w:r>
    </w:p>
    <w:p w14:paraId="30E29704" w14:textId="77777777" w:rsidR="00A24EB1" w:rsidRDefault="00A24EB1" w:rsidP="009C1702">
      <w:pPr>
        <w:spacing w:after="0" w:line="276" w:lineRule="auto"/>
        <w:jc w:val="both"/>
        <w:rPr>
          <w:rFonts w:ascii="Arial" w:eastAsia="Times New Roman" w:hAnsi="Arial" w:cs="Arial"/>
          <w:kern w:val="0"/>
          <w:sz w:val="22"/>
          <w:szCs w:val="22"/>
          <w:lang w:eastAsia="en-GB"/>
          <w14:ligatures w14:val="none"/>
        </w:rPr>
      </w:pPr>
    </w:p>
    <w:p w14:paraId="05532597" w14:textId="77777777" w:rsidR="0085645D" w:rsidRPr="00FB55D2" w:rsidRDefault="0085645D" w:rsidP="0085645D">
      <w:pPr>
        <w:jc w:val="both"/>
        <w:rPr>
          <w:rFonts w:ascii="Arial" w:hAnsi="Arial" w:cs="Arial"/>
          <w:sz w:val="22"/>
          <w:szCs w:val="22"/>
        </w:rPr>
      </w:pPr>
      <w:r w:rsidRPr="00FB55D2">
        <w:rPr>
          <w:rFonts w:ascii="Arial" w:hAnsi="Arial" w:cs="Arial"/>
          <w:sz w:val="22"/>
          <w:szCs w:val="22"/>
        </w:rPr>
        <w:t xml:space="preserve">The Wiltshire Core Strategy (WCS) 2015 </w:t>
      </w:r>
    </w:p>
    <w:p w14:paraId="63AC40C5" w14:textId="77777777" w:rsidR="0085645D" w:rsidRPr="00041841" w:rsidRDefault="0085645D" w:rsidP="0085645D">
      <w:pPr>
        <w:jc w:val="both"/>
        <w:rPr>
          <w:rFonts w:ascii="Arial" w:hAnsi="Arial" w:cs="Arial"/>
          <w:sz w:val="22"/>
          <w:szCs w:val="22"/>
        </w:rPr>
      </w:pPr>
      <w:r w:rsidRPr="00041841">
        <w:rPr>
          <w:rFonts w:ascii="Arial" w:hAnsi="Arial" w:cs="Arial"/>
          <w:sz w:val="22"/>
          <w:szCs w:val="22"/>
        </w:rPr>
        <w:t>Core Policy 2 Delivery Strategy</w:t>
      </w:r>
    </w:p>
    <w:p w14:paraId="517BD4BA" w14:textId="77777777" w:rsidR="0085645D" w:rsidRPr="00041841" w:rsidRDefault="0085645D" w:rsidP="0085645D">
      <w:pPr>
        <w:jc w:val="both"/>
        <w:rPr>
          <w:rFonts w:ascii="Arial" w:hAnsi="Arial" w:cs="Arial"/>
          <w:sz w:val="22"/>
          <w:szCs w:val="22"/>
        </w:rPr>
      </w:pPr>
      <w:r w:rsidRPr="00041841">
        <w:rPr>
          <w:rFonts w:ascii="Arial" w:hAnsi="Arial" w:cs="Arial"/>
          <w:sz w:val="22"/>
          <w:szCs w:val="22"/>
        </w:rPr>
        <w:t>Core Policy 29 – Spatial Strategy for the Trowbridge Community Area</w:t>
      </w:r>
    </w:p>
    <w:p w14:paraId="36307840" w14:textId="77777777" w:rsidR="0085645D" w:rsidRPr="00041841" w:rsidRDefault="0085645D" w:rsidP="0085645D">
      <w:pPr>
        <w:jc w:val="both"/>
        <w:rPr>
          <w:rFonts w:ascii="Arial" w:hAnsi="Arial" w:cs="Arial"/>
          <w:sz w:val="22"/>
          <w:szCs w:val="22"/>
        </w:rPr>
      </w:pPr>
      <w:r w:rsidRPr="00041841">
        <w:rPr>
          <w:rFonts w:ascii="Arial" w:hAnsi="Arial" w:cs="Arial"/>
          <w:sz w:val="22"/>
          <w:szCs w:val="22"/>
        </w:rPr>
        <w:t>Core Policy 57 - Ensuring High Quality Design and Place Shaping</w:t>
      </w:r>
    </w:p>
    <w:p w14:paraId="7C820AA9" w14:textId="77777777" w:rsidR="0085645D" w:rsidRPr="00041841" w:rsidRDefault="0085645D" w:rsidP="0085645D">
      <w:pPr>
        <w:jc w:val="both"/>
        <w:rPr>
          <w:rFonts w:ascii="Arial" w:eastAsia="Calibri" w:hAnsi="Arial" w:cs="Arial"/>
          <w:sz w:val="22"/>
          <w:szCs w:val="22"/>
        </w:rPr>
      </w:pPr>
      <w:r w:rsidRPr="00041841">
        <w:rPr>
          <w:rFonts w:ascii="Arial" w:hAnsi="Arial" w:cs="Arial"/>
          <w:sz w:val="22"/>
          <w:szCs w:val="22"/>
        </w:rPr>
        <w:t xml:space="preserve">Core Policy 58 - </w:t>
      </w:r>
      <w:r w:rsidRPr="00041841">
        <w:rPr>
          <w:rFonts w:ascii="Arial" w:eastAsia="Calibri" w:hAnsi="Arial" w:cs="Arial"/>
          <w:sz w:val="22"/>
          <w:szCs w:val="22"/>
        </w:rPr>
        <w:t xml:space="preserve">Ensuring the Conservation of the Historic Environment </w:t>
      </w:r>
    </w:p>
    <w:p w14:paraId="23DFE650" w14:textId="77777777" w:rsidR="0085645D" w:rsidRPr="00041841" w:rsidRDefault="0085645D" w:rsidP="0085645D">
      <w:pPr>
        <w:jc w:val="both"/>
        <w:rPr>
          <w:rFonts w:ascii="Arial" w:hAnsi="Arial" w:cs="Arial"/>
          <w:sz w:val="22"/>
          <w:szCs w:val="22"/>
        </w:rPr>
      </w:pPr>
      <w:r w:rsidRPr="00041841">
        <w:rPr>
          <w:rFonts w:ascii="Arial" w:hAnsi="Arial" w:cs="Arial"/>
          <w:sz w:val="22"/>
          <w:szCs w:val="22"/>
        </w:rPr>
        <w:t>Core Policy 60 – Sustainable Transport</w:t>
      </w:r>
    </w:p>
    <w:p w14:paraId="5F935AB6" w14:textId="77777777" w:rsidR="0085645D" w:rsidRPr="00041841" w:rsidRDefault="0085645D" w:rsidP="0085645D">
      <w:pPr>
        <w:jc w:val="both"/>
        <w:rPr>
          <w:rFonts w:ascii="Arial" w:hAnsi="Arial" w:cs="Arial"/>
          <w:sz w:val="22"/>
          <w:szCs w:val="22"/>
        </w:rPr>
      </w:pPr>
      <w:r w:rsidRPr="00041841">
        <w:rPr>
          <w:rFonts w:ascii="Arial" w:hAnsi="Arial" w:cs="Arial"/>
          <w:sz w:val="22"/>
          <w:szCs w:val="22"/>
        </w:rPr>
        <w:t>Core Policy 61 – Transport and Development</w:t>
      </w:r>
    </w:p>
    <w:p w14:paraId="67FE101D" w14:textId="77777777" w:rsidR="0085645D" w:rsidRPr="00041841" w:rsidRDefault="0085645D" w:rsidP="0085645D">
      <w:pPr>
        <w:jc w:val="both"/>
        <w:rPr>
          <w:rFonts w:ascii="Arial" w:hAnsi="Arial" w:cs="Arial"/>
          <w:sz w:val="22"/>
          <w:szCs w:val="22"/>
        </w:rPr>
      </w:pPr>
      <w:r w:rsidRPr="00041841">
        <w:rPr>
          <w:rFonts w:ascii="Arial" w:hAnsi="Arial" w:cs="Arial"/>
          <w:sz w:val="22"/>
          <w:szCs w:val="22"/>
        </w:rPr>
        <w:lastRenderedPageBreak/>
        <w:t>Core Policy 64 – Demand Management</w:t>
      </w:r>
    </w:p>
    <w:p w14:paraId="60307DCC" w14:textId="77777777" w:rsidR="0085645D" w:rsidRPr="00041841" w:rsidRDefault="0085645D" w:rsidP="0085645D">
      <w:pPr>
        <w:jc w:val="both"/>
        <w:rPr>
          <w:rFonts w:ascii="Arial" w:hAnsi="Arial" w:cs="Arial"/>
          <w:b/>
          <w:sz w:val="22"/>
          <w:szCs w:val="22"/>
        </w:rPr>
      </w:pPr>
      <w:r w:rsidRPr="00041841">
        <w:rPr>
          <w:rFonts w:ascii="Arial" w:hAnsi="Arial" w:cs="Arial"/>
          <w:b/>
          <w:bCs/>
          <w:sz w:val="22"/>
          <w:szCs w:val="22"/>
        </w:rPr>
        <w:t>New Wiltshire Local Plan </w:t>
      </w:r>
    </w:p>
    <w:p w14:paraId="02D50D33" w14:textId="3655950F" w:rsidR="0085645D" w:rsidRPr="00041841" w:rsidRDefault="0085645D" w:rsidP="0085645D">
      <w:pPr>
        <w:jc w:val="both"/>
        <w:rPr>
          <w:rFonts w:ascii="Arial" w:hAnsi="Arial" w:cs="Arial"/>
          <w:bCs/>
          <w:sz w:val="22"/>
          <w:szCs w:val="22"/>
        </w:rPr>
      </w:pPr>
      <w:r w:rsidRPr="00041841">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p>
    <w:p w14:paraId="39A33D5A" w14:textId="0DB969BC" w:rsidR="00C9167F" w:rsidRDefault="0085645D" w:rsidP="0085645D">
      <w:pPr>
        <w:jc w:val="both"/>
        <w:rPr>
          <w:rFonts w:ascii="Arial" w:hAnsi="Arial" w:cs="Arial"/>
          <w:bCs/>
          <w:sz w:val="22"/>
          <w:szCs w:val="22"/>
        </w:rPr>
      </w:pPr>
      <w:r w:rsidRPr="00041841">
        <w:rPr>
          <w:rFonts w:ascii="Arial" w:hAnsi="Arial" w:cs="Arial"/>
          <w:bCs/>
          <w:sz w:val="22"/>
          <w:szCs w:val="22"/>
        </w:rPr>
        <w:t>In accordance with Regulation 19 of the Town and Country Planning (Local Planning) (England) Regulations 2026, on 30</w:t>
      </w:r>
      <w:r w:rsidRPr="00041841">
        <w:rPr>
          <w:rFonts w:ascii="Arial" w:hAnsi="Arial" w:cs="Arial"/>
          <w:bCs/>
          <w:i/>
          <w:iCs/>
          <w:sz w:val="22"/>
          <w:szCs w:val="22"/>
        </w:rPr>
        <w:t>th</w:t>
      </w:r>
      <w:r w:rsidRPr="00041841">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041841">
        <w:rPr>
          <w:rFonts w:ascii="Arial" w:hAnsi="Arial" w:cs="Arial"/>
          <w:bCs/>
          <w:i/>
          <w:iCs/>
          <w:sz w:val="22"/>
          <w:szCs w:val="22"/>
        </w:rPr>
        <w:t>nd</w:t>
      </w:r>
      <w:r w:rsidRPr="00041841">
        <w:rPr>
          <w:rFonts w:ascii="Arial" w:hAnsi="Arial" w:cs="Arial"/>
          <w:bCs/>
          <w:sz w:val="22"/>
          <w:szCs w:val="22"/>
        </w:rPr>
        <w:t xml:space="preserve"> September 2026. This plan is at a very early stage and currently carries no weight for decision making.</w:t>
      </w:r>
    </w:p>
    <w:p w14:paraId="20F5E71F" w14:textId="59955CEE" w:rsidR="00C9167F" w:rsidRPr="00C9167F" w:rsidRDefault="00C9167F" w:rsidP="00C9167F">
      <w:pPr>
        <w:spacing w:after="200" w:line="276" w:lineRule="auto"/>
        <w:contextualSpacing/>
        <w:jc w:val="both"/>
        <w:rPr>
          <w:rFonts w:ascii="Arial" w:hAnsi="Arial" w:cs="Arial"/>
          <w:sz w:val="22"/>
          <w:szCs w:val="22"/>
        </w:rPr>
      </w:pPr>
      <w:r w:rsidRPr="00C9167F">
        <w:rPr>
          <w:rFonts w:ascii="Arial" w:hAnsi="Arial" w:cs="Arial"/>
          <w:sz w:val="22"/>
          <w:szCs w:val="22"/>
        </w:rPr>
        <w:t>Holt Neighbourhood Plan 2016-2026 Made January 2017</w:t>
      </w:r>
    </w:p>
    <w:p w14:paraId="7283BD79" w14:textId="77777777" w:rsidR="00C9167F" w:rsidRPr="00C9167F" w:rsidRDefault="00C9167F" w:rsidP="00C9167F">
      <w:pPr>
        <w:spacing w:after="200" w:line="276" w:lineRule="auto"/>
        <w:contextualSpacing/>
        <w:jc w:val="both"/>
        <w:rPr>
          <w:rFonts w:ascii="Arial" w:hAnsi="Arial" w:cs="Arial"/>
          <w:sz w:val="22"/>
          <w:szCs w:val="22"/>
        </w:rPr>
      </w:pPr>
    </w:p>
    <w:p w14:paraId="08EA670F" w14:textId="77777777" w:rsidR="00746EA1" w:rsidRPr="00C9167F" w:rsidRDefault="00746EA1" w:rsidP="00C9167F">
      <w:pPr>
        <w:spacing w:after="200" w:line="276" w:lineRule="auto"/>
        <w:contextualSpacing/>
        <w:jc w:val="both"/>
        <w:rPr>
          <w:rFonts w:ascii="Arial" w:hAnsi="Arial" w:cs="Arial"/>
          <w:color w:val="000000"/>
          <w:sz w:val="22"/>
          <w:szCs w:val="22"/>
        </w:rPr>
      </w:pPr>
      <w:r w:rsidRPr="00C9167F">
        <w:rPr>
          <w:rFonts w:ascii="Arial" w:hAnsi="Arial" w:cs="Arial"/>
          <w:sz w:val="22"/>
          <w:szCs w:val="22"/>
        </w:rPr>
        <w:t>Wiltshire Local Transport Plan 3 2011 – 2026 (March 2015) (including car parking strategy)</w:t>
      </w:r>
    </w:p>
    <w:p w14:paraId="221F7820" w14:textId="77777777" w:rsidR="008B578F" w:rsidRPr="00C9167F" w:rsidRDefault="008B578F" w:rsidP="00C9167F">
      <w:pPr>
        <w:spacing w:after="0" w:line="276" w:lineRule="auto"/>
        <w:jc w:val="both"/>
        <w:rPr>
          <w:rFonts w:ascii="Arial" w:eastAsia="Times New Roman" w:hAnsi="Arial" w:cs="Arial"/>
          <w:kern w:val="0"/>
          <w:sz w:val="22"/>
          <w:szCs w:val="22"/>
          <w:lang w:eastAsia="en-GB"/>
          <w14:ligatures w14:val="none"/>
        </w:rPr>
      </w:pPr>
    </w:p>
    <w:p w14:paraId="4FE230C6" w14:textId="77777777" w:rsidR="00454C71" w:rsidRPr="00C9167F" w:rsidRDefault="00454C71" w:rsidP="00C9167F">
      <w:pPr>
        <w:spacing w:after="0" w:line="276" w:lineRule="auto"/>
        <w:jc w:val="both"/>
        <w:rPr>
          <w:rFonts w:ascii="Arial" w:eastAsia="Times New Roman" w:hAnsi="Arial" w:cs="Arial"/>
          <w:color w:val="000000" w:themeColor="text1"/>
          <w:kern w:val="0"/>
          <w:sz w:val="22"/>
          <w:szCs w:val="22"/>
          <w:lang w:eastAsia="en-GB"/>
          <w14:ligatures w14:val="none"/>
        </w:rPr>
      </w:pPr>
      <w:r w:rsidRPr="00C9167F">
        <w:rPr>
          <w:rFonts w:ascii="Arial" w:eastAsia="Times New Roman" w:hAnsi="Arial" w:cs="Arial"/>
          <w:color w:val="000000" w:themeColor="text1"/>
          <w:kern w:val="0"/>
          <w:sz w:val="22"/>
          <w:szCs w:val="22"/>
          <w:lang w:eastAsia="en-GB"/>
          <w14:ligatures w14:val="none"/>
        </w:rPr>
        <w:t>Wiltshire Design Guide</w:t>
      </w:r>
      <w:r w:rsidR="00015ADB" w:rsidRPr="00C9167F">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37605F4" w14:textId="77777777" w:rsidR="00FA3D27" w:rsidRPr="00C9167F" w:rsidRDefault="00FA3D27" w:rsidP="00C9167F">
      <w:pPr>
        <w:spacing w:after="0" w:line="276" w:lineRule="auto"/>
        <w:jc w:val="both"/>
        <w:rPr>
          <w:rFonts w:ascii="Arial" w:eastAsia="Times New Roman" w:hAnsi="Arial" w:cs="Arial"/>
          <w:b/>
          <w:bCs/>
          <w:color w:val="FF0000"/>
          <w:kern w:val="0"/>
          <w:sz w:val="22"/>
          <w:szCs w:val="22"/>
          <w:lang w:eastAsia="en-GB"/>
          <w14:ligatures w14:val="none"/>
        </w:rPr>
      </w:pPr>
    </w:p>
    <w:p w14:paraId="51CF3C4E" w14:textId="068B0709" w:rsidR="00284692" w:rsidRPr="00C9167F" w:rsidRDefault="00284692" w:rsidP="00C9167F">
      <w:pPr>
        <w:spacing w:after="0" w:line="276" w:lineRule="auto"/>
        <w:jc w:val="both"/>
        <w:rPr>
          <w:rFonts w:ascii="Arial" w:eastAsia="Times New Roman" w:hAnsi="Arial" w:cs="Arial"/>
          <w:kern w:val="0"/>
          <w:sz w:val="22"/>
          <w:szCs w:val="22"/>
          <w:lang w:eastAsia="en-GB"/>
          <w14:ligatures w14:val="none"/>
        </w:rPr>
      </w:pPr>
      <w:r w:rsidRPr="00C9167F">
        <w:rPr>
          <w:rFonts w:ascii="Arial" w:eastAsia="Times New Roman" w:hAnsi="Arial" w:cs="Arial"/>
          <w:kern w:val="0"/>
          <w:sz w:val="22"/>
          <w:szCs w:val="22"/>
          <w:lang w:eastAsia="en-GB"/>
          <w14:ligatures w14:val="none"/>
        </w:rPr>
        <w:t xml:space="preserve">The National Planning Policy Framework (NPPF) </w:t>
      </w:r>
      <w:r w:rsidR="009A1C67">
        <w:rPr>
          <w:rFonts w:ascii="Arial" w:eastAsia="Times New Roman" w:hAnsi="Arial" w:cs="Arial"/>
          <w:kern w:val="0"/>
          <w:sz w:val="22"/>
          <w:szCs w:val="22"/>
          <w:lang w:eastAsia="en-GB"/>
          <w14:ligatures w14:val="none"/>
        </w:rPr>
        <w:t>August 2026</w:t>
      </w:r>
    </w:p>
    <w:p w14:paraId="16494DF0" w14:textId="77777777" w:rsidR="00284692" w:rsidRPr="00426EF1" w:rsidRDefault="00284692" w:rsidP="00284692">
      <w:pPr>
        <w:spacing w:after="0" w:line="276" w:lineRule="auto"/>
        <w:jc w:val="both"/>
        <w:rPr>
          <w:rFonts w:ascii="Arial" w:eastAsia="Times New Roman" w:hAnsi="Arial" w:cs="Arial"/>
          <w:kern w:val="0"/>
          <w:sz w:val="22"/>
          <w:szCs w:val="22"/>
          <w:lang w:eastAsia="en-GB"/>
          <w14:ligatures w14:val="none"/>
        </w:rPr>
      </w:pPr>
    </w:p>
    <w:p w14:paraId="153F9C40" w14:textId="77777777" w:rsidR="00284692" w:rsidRPr="00426EF1" w:rsidRDefault="00284692" w:rsidP="00284692">
      <w:pPr>
        <w:spacing w:after="0" w:line="276" w:lineRule="auto"/>
        <w:jc w:val="both"/>
        <w:rPr>
          <w:rFonts w:ascii="Arial" w:eastAsia="Times New Roman" w:hAnsi="Arial" w:cs="Arial"/>
          <w:kern w:val="0"/>
          <w:sz w:val="22"/>
          <w:szCs w:val="22"/>
          <w:lang w:eastAsia="en-GB"/>
          <w14:ligatures w14:val="none"/>
        </w:rPr>
      </w:pPr>
      <w:r w:rsidRPr="00426EF1">
        <w:rPr>
          <w:rFonts w:ascii="Arial" w:eastAsia="Times New Roman" w:hAnsi="Arial" w:cs="Arial"/>
          <w:kern w:val="0"/>
          <w:sz w:val="22"/>
          <w:szCs w:val="22"/>
          <w:lang w:eastAsia="en-GB"/>
          <w14:ligatures w14:val="none"/>
        </w:rPr>
        <w:t xml:space="preserve">The Planning Practice Guidance </w:t>
      </w:r>
    </w:p>
    <w:p w14:paraId="4459EF3C" w14:textId="77777777" w:rsidR="00284692" w:rsidRPr="00426EF1"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93B9C2D" w14:textId="77777777" w:rsidR="00B633AB" w:rsidRPr="00426EF1" w:rsidRDefault="00B633AB" w:rsidP="009C1702">
      <w:pPr>
        <w:spacing w:after="0" w:line="276" w:lineRule="auto"/>
        <w:jc w:val="both"/>
        <w:rPr>
          <w:rFonts w:ascii="Arial" w:eastAsia="Times New Roman" w:hAnsi="Arial" w:cs="Arial"/>
          <w:kern w:val="0"/>
          <w:sz w:val="22"/>
          <w:szCs w:val="22"/>
          <w:lang w:eastAsia="en-GB"/>
          <w14:ligatures w14:val="none"/>
        </w:rPr>
      </w:pPr>
      <w:r w:rsidRPr="00426EF1">
        <w:rPr>
          <w:rFonts w:ascii="Arial" w:eastAsia="Times New Roman" w:hAnsi="Arial" w:cs="Arial"/>
          <w:kern w:val="0"/>
          <w:sz w:val="22"/>
          <w:szCs w:val="22"/>
          <w:lang w:eastAsia="en-GB"/>
          <w14:ligatures w14:val="none"/>
        </w:rPr>
        <w:t xml:space="preserve">National </w:t>
      </w:r>
      <w:r w:rsidR="00DB7D89" w:rsidRPr="00426EF1">
        <w:rPr>
          <w:rFonts w:ascii="Arial" w:eastAsia="Times New Roman" w:hAnsi="Arial" w:cs="Arial"/>
          <w:kern w:val="0"/>
          <w:sz w:val="22"/>
          <w:szCs w:val="22"/>
          <w:lang w:eastAsia="en-GB"/>
          <w14:ligatures w14:val="none"/>
        </w:rPr>
        <w:t>Design Guide</w:t>
      </w:r>
    </w:p>
    <w:p w14:paraId="0EE339DA" w14:textId="77777777" w:rsidR="00284692" w:rsidRPr="00426EF1"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E2F08F5" w14:textId="77777777" w:rsidR="00D902FA" w:rsidRPr="00426EF1"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426EF1">
        <w:rPr>
          <w:rFonts w:ascii="Arial" w:eastAsia="Times New Roman" w:hAnsi="Arial" w:cs="Arial"/>
          <w:b/>
          <w:bCs/>
          <w:kern w:val="0"/>
          <w:sz w:val="22"/>
          <w:szCs w:val="22"/>
          <w:lang w:eastAsia="en-GB"/>
          <w14:ligatures w14:val="none"/>
        </w:rPr>
        <w:t>CONSULTATION</w:t>
      </w:r>
      <w:r w:rsidR="00D902FA" w:rsidRPr="00426EF1">
        <w:rPr>
          <w:rFonts w:ascii="Arial" w:eastAsia="Times New Roman" w:hAnsi="Arial" w:cs="Arial"/>
          <w:b/>
          <w:bCs/>
          <w:kern w:val="0"/>
          <w:sz w:val="22"/>
          <w:szCs w:val="22"/>
          <w:lang w:eastAsia="en-GB"/>
          <w14:ligatures w14:val="none"/>
        </w:rPr>
        <w:t xml:space="preserve"> RESPONSES</w:t>
      </w:r>
    </w:p>
    <w:p w14:paraId="2D7771A7" w14:textId="77777777" w:rsidR="00D902FA" w:rsidRPr="00426EF1"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39A30F7" w14:textId="56AF80C5" w:rsidR="000815DE" w:rsidRPr="00426EF1" w:rsidRDefault="00F01555" w:rsidP="009C1702">
      <w:pPr>
        <w:spacing w:after="0" w:line="276" w:lineRule="auto"/>
        <w:jc w:val="both"/>
        <w:rPr>
          <w:rFonts w:ascii="Arial" w:eastAsia="Times New Roman" w:hAnsi="Arial" w:cs="Arial"/>
          <w:b/>
          <w:bCs/>
          <w:kern w:val="0"/>
          <w:sz w:val="22"/>
          <w:szCs w:val="22"/>
          <w:lang w:eastAsia="en-GB"/>
          <w14:ligatures w14:val="none"/>
        </w:rPr>
      </w:pPr>
      <w:r w:rsidRPr="00426EF1">
        <w:rPr>
          <w:rFonts w:ascii="Arial" w:eastAsia="Times New Roman" w:hAnsi="Arial" w:cs="Arial"/>
          <w:kern w:val="0"/>
          <w:sz w:val="22"/>
          <w:szCs w:val="22"/>
          <w:u w:val="single"/>
          <w:lang w:eastAsia="en-GB"/>
          <w14:ligatures w14:val="none"/>
        </w:rPr>
        <w:t xml:space="preserve">Holt </w:t>
      </w:r>
      <w:r w:rsidR="00F7609E" w:rsidRPr="00426EF1">
        <w:rPr>
          <w:rFonts w:ascii="Arial" w:eastAsia="Times New Roman" w:hAnsi="Arial" w:cs="Arial"/>
          <w:kern w:val="0"/>
          <w:sz w:val="22"/>
          <w:szCs w:val="22"/>
          <w:u w:val="single"/>
          <w:lang w:eastAsia="en-GB"/>
          <w14:ligatures w14:val="none"/>
        </w:rPr>
        <w:t>Parish</w:t>
      </w:r>
      <w:r w:rsidRPr="00426EF1">
        <w:rPr>
          <w:rFonts w:ascii="Arial" w:eastAsia="Times New Roman" w:hAnsi="Arial" w:cs="Arial"/>
          <w:kern w:val="0"/>
          <w:sz w:val="22"/>
          <w:szCs w:val="22"/>
          <w:u w:val="single"/>
          <w:lang w:eastAsia="en-GB"/>
          <w14:ligatures w14:val="none"/>
        </w:rPr>
        <w:t xml:space="preserve"> </w:t>
      </w:r>
      <w:r w:rsidR="00F7609E" w:rsidRPr="00426EF1">
        <w:rPr>
          <w:rFonts w:ascii="Arial" w:eastAsia="Times New Roman" w:hAnsi="Arial" w:cs="Arial"/>
          <w:kern w:val="0"/>
          <w:sz w:val="22"/>
          <w:szCs w:val="22"/>
          <w:u w:val="single"/>
          <w:lang w:eastAsia="en-GB"/>
          <w14:ligatures w14:val="none"/>
        </w:rPr>
        <w:t>Council</w:t>
      </w:r>
      <w:r w:rsidR="00F7609E" w:rsidRPr="00426EF1">
        <w:rPr>
          <w:rFonts w:ascii="Arial" w:eastAsia="Times New Roman" w:hAnsi="Arial" w:cs="Arial"/>
          <w:kern w:val="0"/>
          <w:sz w:val="22"/>
          <w:szCs w:val="22"/>
          <w:lang w:eastAsia="en-GB"/>
          <w14:ligatures w14:val="none"/>
        </w:rPr>
        <w:t>:</w:t>
      </w:r>
      <w:r w:rsidR="0016162B" w:rsidRPr="00426EF1">
        <w:rPr>
          <w:rFonts w:ascii="Arial" w:eastAsia="Times New Roman" w:hAnsi="Arial" w:cs="Arial"/>
          <w:kern w:val="0"/>
          <w:sz w:val="22"/>
          <w:szCs w:val="22"/>
          <w:lang w:eastAsia="en-GB"/>
          <w14:ligatures w14:val="none"/>
        </w:rPr>
        <w:t xml:space="preserve"> </w:t>
      </w:r>
      <w:r w:rsidR="00A3010D" w:rsidRPr="00426EF1">
        <w:rPr>
          <w:rFonts w:ascii="Arial" w:eastAsia="Times New Roman" w:hAnsi="Arial" w:cs="Arial"/>
          <w:kern w:val="0"/>
          <w:sz w:val="22"/>
          <w:szCs w:val="22"/>
          <w:lang w:eastAsia="en-GB"/>
          <w14:ligatures w14:val="none"/>
        </w:rPr>
        <w:t xml:space="preserve">No </w:t>
      </w:r>
      <w:r w:rsidRPr="00426EF1">
        <w:rPr>
          <w:rFonts w:ascii="Arial" w:eastAsia="Times New Roman" w:hAnsi="Arial" w:cs="Arial"/>
          <w:kern w:val="0"/>
          <w:sz w:val="22"/>
          <w:szCs w:val="22"/>
          <w:lang w:eastAsia="en-GB"/>
          <w14:ligatures w14:val="none"/>
        </w:rPr>
        <w:t>comment</w:t>
      </w:r>
    </w:p>
    <w:p w14:paraId="612CA3C4" w14:textId="48A39677" w:rsidR="00F01555" w:rsidRPr="00426EF1" w:rsidRDefault="00F01555" w:rsidP="009C1702">
      <w:pPr>
        <w:spacing w:after="0" w:line="276" w:lineRule="auto"/>
        <w:jc w:val="both"/>
        <w:rPr>
          <w:rFonts w:ascii="Arial" w:eastAsia="Times New Roman" w:hAnsi="Arial" w:cs="Arial"/>
          <w:kern w:val="0"/>
          <w:sz w:val="22"/>
          <w:szCs w:val="22"/>
          <w:lang w:eastAsia="en-GB"/>
          <w14:ligatures w14:val="none"/>
        </w:rPr>
      </w:pPr>
      <w:r w:rsidRPr="00426EF1">
        <w:rPr>
          <w:rFonts w:ascii="Arial" w:eastAsia="Times New Roman" w:hAnsi="Arial" w:cs="Arial"/>
          <w:kern w:val="0"/>
          <w:sz w:val="22"/>
          <w:szCs w:val="22"/>
          <w:u w:val="single"/>
          <w:lang w:eastAsia="en-GB"/>
          <w14:ligatures w14:val="none"/>
        </w:rPr>
        <w:t xml:space="preserve">Wiltshire Council Highways </w:t>
      </w:r>
      <w:r w:rsidRPr="00426EF1">
        <w:rPr>
          <w:rFonts w:ascii="Arial" w:eastAsia="Times New Roman" w:hAnsi="Arial" w:cs="Arial"/>
          <w:kern w:val="0"/>
          <w:sz w:val="22"/>
          <w:szCs w:val="22"/>
          <w:lang w:eastAsia="en-GB"/>
          <w14:ligatures w14:val="none"/>
        </w:rPr>
        <w:t>No objection</w:t>
      </w:r>
    </w:p>
    <w:p w14:paraId="0D55445B" w14:textId="49CF401C" w:rsidR="00A55952" w:rsidRPr="00426EF1" w:rsidRDefault="00F01555" w:rsidP="009C1702">
      <w:pPr>
        <w:spacing w:after="0" w:line="276" w:lineRule="auto"/>
        <w:jc w:val="both"/>
        <w:rPr>
          <w:rFonts w:ascii="Arial" w:eastAsia="Times New Roman" w:hAnsi="Arial" w:cs="Arial"/>
          <w:kern w:val="0"/>
          <w:sz w:val="22"/>
          <w:szCs w:val="22"/>
          <w:lang w:eastAsia="en-GB"/>
          <w14:ligatures w14:val="none"/>
        </w:rPr>
      </w:pPr>
      <w:r w:rsidRPr="00426EF1">
        <w:rPr>
          <w:rFonts w:ascii="Arial" w:eastAsia="Times New Roman" w:hAnsi="Arial" w:cs="Arial"/>
          <w:kern w:val="0"/>
          <w:sz w:val="22"/>
          <w:szCs w:val="22"/>
          <w:u w:val="single"/>
          <w:lang w:eastAsia="en-GB"/>
          <w14:ligatures w14:val="none"/>
        </w:rPr>
        <w:t>Wiltshire Council Conservation</w:t>
      </w:r>
      <w:r w:rsidR="000815DE" w:rsidRPr="00426EF1">
        <w:rPr>
          <w:rFonts w:ascii="Arial" w:eastAsia="Times New Roman" w:hAnsi="Arial" w:cs="Arial"/>
          <w:kern w:val="0"/>
          <w:sz w:val="22"/>
          <w:szCs w:val="22"/>
          <w:lang w:eastAsia="en-GB"/>
          <w14:ligatures w14:val="none"/>
        </w:rPr>
        <w:t xml:space="preserve"> </w:t>
      </w:r>
      <w:r w:rsidR="008F03E3" w:rsidRPr="00426EF1">
        <w:rPr>
          <w:rFonts w:ascii="Arial" w:eastAsia="Times New Roman" w:hAnsi="Arial" w:cs="Arial"/>
          <w:kern w:val="0"/>
          <w:sz w:val="22"/>
          <w:szCs w:val="22"/>
          <w:lang w:eastAsia="en-GB"/>
          <w14:ligatures w14:val="none"/>
        </w:rPr>
        <w:t>No comment</w:t>
      </w:r>
    </w:p>
    <w:p w14:paraId="062C5DF5" w14:textId="77777777" w:rsidR="0086379F" w:rsidRPr="00426EF1"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F1D4682" w14:textId="77777777" w:rsidR="00D902FA" w:rsidRPr="00426EF1" w:rsidRDefault="00F7609E" w:rsidP="009C1702">
      <w:pPr>
        <w:spacing w:after="0" w:line="276" w:lineRule="auto"/>
        <w:jc w:val="both"/>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REPRESENTATIONS</w:t>
      </w:r>
    </w:p>
    <w:p w14:paraId="5C65D7AD" w14:textId="77777777" w:rsidR="0007377C" w:rsidRPr="00426EF1"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426EF1">
        <w:rPr>
          <w:rFonts w:ascii="Arial" w:eastAsia="Times New Roman" w:hAnsi="Arial" w:cs="Arial"/>
          <w:color w:val="000000" w:themeColor="text1"/>
          <w:kern w:val="0"/>
          <w:sz w:val="22"/>
          <w:szCs w:val="22"/>
          <w:lang w:eastAsia="en-GB"/>
          <w14:ligatures w14:val="none"/>
        </w:rPr>
        <w:t>No comments were received</w:t>
      </w:r>
      <w:r w:rsidR="00924221" w:rsidRPr="00426EF1">
        <w:rPr>
          <w:rFonts w:ascii="Arial" w:eastAsia="Times New Roman" w:hAnsi="Arial" w:cs="Arial"/>
          <w:color w:val="000000" w:themeColor="text1"/>
          <w:kern w:val="0"/>
          <w:sz w:val="22"/>
          <w:szCs w:val="22"/>
          <w:lang w:eastAsia="en-GB"/>
          <w14:ligatures w14:val="none"/>
        </w:rPr>
        <w:t xml:space="preserve">. </w:t>
      </w:r>
      <w:r w:rsidR="00DA41A3" w:rsidRPr="00426EF1">
        <w:rPr>
          <w:rFonts w:ascii="Arial" w:eastAsia="Times New Roman" w:hAnsi="Arial" w:cs="Arial"/>
          <w:color w:val="000000" w:themeColor="text1"/>
          <w:kern w:val="0"/>
          <w:sz w:val="22"/>
          <w:szCs w:val="22"/>
          <w:lang w:eastAsia="en-GB"/>
          <w14:ligatures w14:val="none"/>
        </w:rPr>
        <w:t xml:space="preserve"> </w:t>
      </w:r>
    </w:p>
    <w:p w14:paraId="20FEA67E" w14:textId="77777777" w:rsidR="005B0FD5" w:rsidRPr="00426EF1"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9C6ED6D" w14:textId="582C7585" w:rsidR="005B0FD5" w:rsidRPr="00426EF1" w:rsidRDefault="00F7609E" w:rsidP="009C1702">
      <w:pPr>
        <w:spacing w:after="0" w:line="276" w:lineRule="auto"/>
        <w:jc w:val="both"/>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ASSESSMENT</w:t>
      </w:r>
    </w:p>
    <w:p w14:paraId="0F8F607E" w14:textId="77777777" w:rsidR="0092586B" w:rsidRPr="00426EF1"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426EF1">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A7578D9" w14:textId="77777777" w:rsidR="0092586B" w:rsidRPr="00426EF1"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7A9E3B7" w14:textId="77777777" w:rsidR="0092586B" w:rsidRPr="00426EF1"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426EF1">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B91B6E1" w14:textId="77777777" w:rsidR="0092586B" w:rsidRPr="00426EF1"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0218F96" w14:textId="77777777" w:rsidR="0092586B" w:rsidRPr="00426EF1"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426EF1">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426EF1">
        <w:rPr>
          <w:rFonts w:ascii="Arial" w:eastAsia="Times New Roman" w:hAnsi="Arial" w:cs="Arial"/>
          <w:color w:val="000000" w:themeColor="text1"/>
          <w:kern w:val="0"/>
          <w:sz w:val="22"/>
          <w:szCs w:val="22"/>
          <w:lang w:eastAsia="en-GB"/>
          <w14:ligatures w14:val="none"/>
        </w:rPr>
        <w:t xml:space="preserve">adopted </w:t>
      </w:r>
      <w:r w:rsidRPr="00426EF1">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28E29A8" w14:textId="77777777" w:rsidR="00B71D0E" w:rsidRPr="00426EF1"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0B5090F4" w14:textId="77777777" w:rsidR="00B8773D" w:rsidRPr="00426EF1" w:rsidRDefault="00B8773D" w:rsidP="00B8773D">
      <w:pPr>
        <w:spacing w:after="0" w:line="276" w:lineRule="auto"/>
        <w:jc w:val="both"/>
        <w:rPr>
          <w:rFonts w:ascii="Arial" w:hAnsi="Arial" w:cs="Arial"/>
          <w:color w:val="000000" w:themeColor="text1"/>
          <w:sz w:val="22"/>
          <w:szCs w:val="22"/>
          <w:u w:val="single"/>
        </w:rPr>
      </w:pPr>
      <w:r w:rsidRPr="00426EF1">
        <w:rPr>
          <w:rFonts w:ascii="Arial" w:hAnsi="Arial" w:cs="Arial"/>
          <w:color w:val="000000" w:themeColor="text1"/>
          <w:sz w:val="22"/>
          <w:szCs w:val="22"/>
          <w:u w:val="single"/>
        </w:rPr>
        <w:t>Heritage, Design and Impact upon the character and context of the area:</w:t>
      </w:r>
    </w:p>
    <w:p w14:paraId="37019610" w14:textId="3F2F0E9E" w:rsidR="00B8773D" w:rsidRPr="00426EF1" w:rsidRDefault="00B8773D" w:rsidP="00B8773D">
      <w:pPr>
        <w:spacing w:after="0" w:line="276" w:lineRule="auto"/>
        <w:jc w:val="both"/>
        <w:rPr>
          <w:rFonts w:ascii="Arial" w:hAnsi="Arial" w:cs="Arial"/>
          <w:color w:val="000000" w:themeColor="text1"/>
          <w:sz w:val="22"/>
          <w:szCs w:val="22"/>
        </w:rPr>
      </w:pPr>
      <w:r w:rsidRPr="00426EF1">
        <w:rPr>
          <w:rFonts w:ascii="Arial" w:hAnsi="Arial" w:cs="Arial"/>
          <w:color w:val="000000" w:themeColor="text1"/>
          <w:sz w:val="22"/>
          <w:szCs w:val="22"/>
        </w:rPr>
        <w:t>From the point of view of the historic environment the main statutory tests are set out within the Planning (Listed Building and Conservation Areas) Act 1990.</w:t>
      </w:r>
    </w:p>
    <w:p w14:paraId="189D34B4" w14:textId="77777777" w:rsidR="00B8773D" w:rsidRPr="00426EF1" w:rsidRDefault="00B8773D" w:rsidP="00B8773D">
      <w:pPr>
        <w:spacing w:after="0" w:line="276" w:lineRule="auto"/>
        <w:jc w:val="both"/>
        <w:rPr>
          <w:rFonts w:ascii="Arial" w:hAnsi="Arial" w:cs="Arial"/>
          <w:color w:val="000000" w:themeColor="text1"/>
          <w:sz w:val="22"/>
          <w:szCs w:val="22"/>
        </w:rPr>
      </w:pPr>
    </w:p>
    <w:p w14:paraId="52E6B855" w14:textId="77777777" w:rsidR="00B8773D" w:rsidRPr="00426EF1" w:rsidRDefault="00B8773D" w:rsidP="00B8773D">
      <w:pPr>
        <w:spacing w:after="0" w:line="276" w:lineRule="auto"/>
        <w:jc w:val="both"/>
        <w:rPr>
          <w:rFonts w:ascii="Arial" w:hAnsi="Arial" w:cs="Arial"/>
          <w:color w:val="000000" w:themeColor="text1"/>
          <w:sz w:val="22"/>
          <w:szCs w:val="22"/>
        </w:rPr>
      </w:pPr>
      <w:r w:rsidRPr="00426EF1">
        <w:rPr>
          <w:rFonts w:ascii="Arial" w:hAnsi="Arial" w:cs="Arial"/>
          <w:color w:val="000000" w:themeColor="text1"/>
          <w:sz w:val="22"/>
          <w:szCs w:val="22"/>
        </w:rPr>
        <w:t>Section 66 requires that special regard be given to the desirability of preserving listed buildings, their settings or any features of special architectural or historic interest which they possess.</w:t>
      </w:r>
    </w:p>
    <w:p w14:paraId="0B7E3FFD" w14:textId="77777777" w:rsidR="00B8773D" w:rsidRPr="00426EF1" w:rsidRDefault="00B8773D" w:rsidP="00B8773D">
      <w:pPr>
        <w:spacing w:after="0" w:line="276" w:lineRule="auto"/>
        <w:jc w:val="both"/>
        <w:rPr>
          <w:rFonts w:ascii="Arial" w:hAnsi="Arial" w:cs="Arial"/>
          <w:color w:val="000000" w:themeColor="text1"/>
          <w:sz w:val="22"/>
          <w:szCs w:val="22"/>
        </w:rPr>
      </w:pPr>
    </w:p>
    <w:p w14:paraId="783A6A85" w14:textId="77777777" w:rsidR="00B8773D" w:rsidRPr="00426EF1" w:rsidRDefault="00B8773D" w:rsidP="00B8773D">
      <w:pPr>
        <w:spacing w:after="0" w:line="276" w:lineRule="auto"/>
        <w:jc w:val="both"/>
        <w:rPr>
          <w:rFonts w:ascii="Arial" w:hAnsi="Arial" w:cs="Arial"/>
          <w:color w:val="000000" w:themeColor="text1"/>
          <w:sz w:val="22"/>
          <w:szCs w:val="22"/>
        </w:rPr>
      </w:pPr>
      <w:r w:rsidRPr="00426EF1">
        <w:rPr>
          <w:rFonts w:ascii="Arial" w:hAnsi="Arial" w:cs="Arial"/>
          <w:color w:val="000000" w:themeColor="text1"/>
          <w:sz w:val="22"/>
          <w:szCs w:val="22"/>
        </w:rPr>
        <w:t>Section 72(1) of the Act requires the Council to pay special attention to the desirability of preserving or enhancing the character or appearance of designated Conservation Areas.</w:t>
      </w:r>
    </w:p>
    <w:p w14:paraId="39D9D9DF" w14:textId="77777777" w:rsidR="00B8773D" w:rsidRPr="00426EF1" w:rsidRDefault="00B8773D" w:rsidP="00B8773D">
      <w:pPr>
        <w:spacing w:after="0" w:line="276" w:lineRule="auto"/>
        <w:jc w:val="both"/>
        <w:rPr>
          <w:rFonts w:ascii="Arial" w:hAnsi="Arial" w:cs="Arial"/>
          <w:color w:val="000000" w:themeColor="text1"/>
          <w:sz w:val="22"/>
          <w:szCs w:val="22"/>
        </w:rPr>
      </w:pPr>
    </w:p>
    <w:p w14:paraId="741561C1" w14:textId="77777777" w:rsidR="00B8773D" w:rsidRPr="00426EF1" w:rsidRDefault="00B8773D" w:rsidP="00B8773D">
      <w:pPr>
        <w:spacing w:after="0" w:line="276" w:lineRule="auto"/>
        <w:jc w:val="both"/>
        <w:rPr>
          <w:rFonts w:ascii="Arial" w:hAnsi="Arial" w:cs="Arial"/>
          <w:color w:val="000000" w:themeColor="text1"/>
          <w:sz w:val="22"/>
          <w:szCs w:val="22"/>
        </w:rPr>
      </w:pPr>
      <w:r w:rsidRPr="00426EF1">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21AE8F3" w14:textId="77777777" w:rsidR="00B8773D" w:rsidRPr="00426EF1" w:rsidRDefault="00B8773D" w:rsidP="00B8773D">
      <w:pPr>
        <w:spacing w:after="0" w:line="276" w:lineRule="auto"/>
        <w:jc w:val="both"/>
        <w:rPr>
          <w:rFonts w:ascii="Arial" w:hAnsi="Arial" w:cs="Arial"/>
          <w:color w:val="000000" w:themeColor="text1"/>
          <w:sz w:val="22"/>
          <w:szCs w:val="22"/>
        </w:rPr>
      </w:pPr>
    </w:p>
    <w:p w14:paraId="7354299D" w14:textId="75881F05" w:rsidR="00B8773D" w:rsidRPr="00426EF1" w:rsidRDefault="00B8773D" w:rsidP="00B8773D">
      <w:pPr>
        <w:spacing w:after="0" w:line="276" w:lineRule="auto"/>
        <w:jc w:val="both"/>
        <w:rPr>
          <w:rFonts w:ascii="Arial" w:hAnsi="Arial" w:cs="Arial"/>
          <w:color w:val="000000" w:themeColor="text1"/>
          <w:sz w:val="22"/>
          <w:szCs w:val="22"/>
        </w:rPr>
      </w:pPr>
      <w:r w:rsidRPr="00426EF1">
        <w:rPr>
          <w:rFonts w:ascii="Arial" w:hAnsi="Arial" w:cs="Arial"/>
          <w:color w:val="000000" w:themeColor="text1"/>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04A8AB8" w14:textId="77777777" w:rsidR="00B8773D" w:rsidRPr="00426EF1" w:rsidRDefault="00B8773D" w:rsidP="00B8773D">
      <w:pPr>
        <w:spacing w:after="0" w:line="276" w:lineRule="auto"/>
        <w:jc w:val="both"/>
        <w:rPr>
          <w:rFonts w:ascii="Arial" w:hAnsi="Arial" w:cs="Arial"/>
          <w:color w:val="000000" w:themeColor="text1"/>
          <w:sz w:val="22"/>
          <w:szCs w:val="22"/>
        </w:rPr>
      </w:pPr>
    </w:p>
    <w:p w14:paraId="7ECD59A7" w14:textId="4A0E6E4C" w:rsidR="00B8773D" w:rsidRDefault="00B8773D" w:rsidP="00BF75CA">
      <w:pPr>
        <w:spacing w:after="0" w:line="276" w:lineRule="auto"/>
        <w:jc w:val="both"/>
        <w:rPr>
          <w:rFonts w:ascii="Arial" w:hAnsi="Arial" w:cs="Arial"/>
          <w:color w:val="000000" w:themeColor="text1"/>
          <w:sz w:val="22"/>
          <w:szCs w:val="22"/>
        </w:rPr>
      </w:pPr>
      <w:r w:rsidRPr="00BF75CA">
        <w:rPr>
          <w:rFonts w:ascii="Arial" w:hAnsi="Arial" w:cs="Arial"/>
          <w:color w:val="000000" w:themeColor="text1"/>
          <w:sz w:val="22"/>
          <w:szCs w:val="22"/>
        </w:rPr>
        <w:t xml:space="preserve">The NPPF outlines government policy for planning. Chapter </w:t>
      </w:r>
      <w:r w:rsidR="00BF75CA" w:rsidRPr="00BF75CA">
        <w:rPr>
          <w:rFonts w:ascii="Arial" w:hAnsi="Arial" w:cs="Arial"/>
          <w:color w:val="000000" w:themeColor="text1"/>
          <w:sz w:val="22"/>
          <w:szCs w:val="22"/>
        </w:rPr>
        <w:t>20</w:t>
      </w:r>
      <w:r w:rsidRPr="00BF75CA">
        <w:rPr>
          <w:rFonts w:ascii="Arial" w:hAnsi="Arial" w:cs="Arial"/>
          <w:color w:val="000000" w:themeColor="text1"/>
          <w:sz w:val="22"/>
          <w:szCs w:val="22"/>
        </w:rPr>
        <w:t xml:space="preserve"> of the </w:t>
      </w:r>
      <w:r w:rsidR="00BF75CA" w:rsidRPr="00BF75CA">
        <w:rPr>
          <w:rFonts w:ascii="Arial" w:hAnsi="Arial" w:cs="Arial"/>
          <w:color w:val="000000" w:themeColor="text1"/>
          <w:sz w:val="22"/>
          <w:szCs w:val="22"/>
        </w:rPr>
        <w:t xml:space="preserve">2026 </w:t>
      </w:r>
      <w:r w:rsidRPr="00BF75CA">
        <w:rPr>
          <w:rFonts w:ascii="Arial" w:hAnsi="Arial" w:cs="Arial"/>
          <w:color w:val="000000" w:themeColor="text1"/>
          <w:sz w:val="22"/>
          <w:szCs w:val="22"/>
        </w:rPr>
        <w:t>NPPF 'Conserving and enhancing the historic environment' sets out the Government's high-level policies concerning heritage and sustainable development.</w:t>
      </w:r>
      <w:r w:rsidR="00BF75CA" w:rsidRPr="00BF75CA">
        <w:rPr>
          <w:rFonts w:ascii="ArialMT" w:eastAsia="Times New Roman" w:hAnsi="ArialMT" w:cs="Times New Roman"/>
          <w:color w:val="000000"/>
          <w:kern w:val="0"/>
          <w:lang w:eastAsia="en-GB"/>
          <w14:ligatures w14:val="none"/>
        </w:rPr>
        <w:t xml:space="preserve"> </w:t>
      </w:r>
    </w:p>
    <w:p w14:paraId="05CA3CE7" w14:textId="77777777" w:rsidR="00BC59F4" w:rsidRDefault="00BC59F4" w:rsidP="00B8773D">
      <w:pPr>
        <w:spacing w:after="0" w:line="276" w:lineRule="auto"/>
        <w:jc w:val="both"/>
        <w:rPr>
          <w:rFonts w:ascii="Arial" w:hAnsi="Arial" w:cs="Arial"/>
          <w:color w:val="000000" w:themeColor="text1"/>
          <w:sz w:val="22"/>
          <w:szCs w:val="22"/>
        </w:rPr>
      </w:pPr>
    </w:p>
    <w:p w14:paraId="67A033B1" w14:textId="7D512F7C" w:rsidR="00BC59F4" w:rsidRPr="00426EF1" w:rsidRDefault="00BC59F4" w:rsidP="00BC59F4">
      <w:pPr>
        <w:spacing w:after="0" w:line="276" w:lineRule="auto"/>
        <w:jc w:val="both"/>
        <w:rPr>
          <w:rFonts w:ascii="Arial" w:hAnsi="Arial" w:cs="Arial"/>
          <w:sz w:val="22"/>
          <w:szCs w:val="22"/>
        </w:rPr>
      </w:pPr>
      <w:r w:rsidRPr="00426EF1">
        <w:rPr>
          <w:rFonts w:ascii="Arial" w:hAnsi="Arial" w:cs="Arial"/>
          <w:sz w:val="22"/>
          <w:szCs w:val="22"/>
        </w:rPr>
        <w:t xml:space="preserve">The application site lies within the Holt Conservation Area and to the northeast of the host dwelling lies a grade II listed building No’s 125 and 127 The </w:t>
      </w:r>
      <w:r w:rsidR="00135202" w:rsidRPr="00426EF1">
        <w:rPr>
          <w:rFonts w:ascii="Arial" w:hAnsi="Arial" w:cs="Arial"/>
          <w:sz w:val="22"/>
          <w:szCs w:val="22"/>
        </w:rPr>
        <w:t>Midlands.</w:t>
      </w:r>
      <w:r w:rsidR="00135202">
        <w:rPr>
          <w:rFonts w:ascii="Arial" w:hAnsi="Arial" w:cs="Arial"/>
          <w:sz w:val="22"/>
          <w:szCs w:val="22"/>
        </w:rPr>
        <w:t xml:space="preserve"> </w:t>
      </w:r>
      <w:r w:rsidR="000F50AC">
        <w:rPr>
          <w:rFonts w:ascii="Arial" w:hAnsi="Arial" w:cs="Arial"/>
          <w:sz w:val="22"/>
          <w:szCs w:val="22"/>
        </w:rPr>
        <w:t>Therefore,</w:t>
      </w:r>
      <w:r>
        <w:rPr>
          <w:rFonts w:ascii="Arial" w:hAnsi="Arial" w:cs="Arial"/>
          <w:sz w:val="22"/>
          <w:szCs w:val="22"/>
        </w:rPr>
        <w:t xml:space="preserve"> due </w:t>
      </w:r>
      <w:r w:rsidR="00135202">
        <w:rPr>
          <w:rFonts w:ascii="Arial" w:hAnsi="Arial" w:cs="Arial"/>
          <w:sz w:val="22"/>
          <w:szCs w:val="22"/>
        </w:rPr>
        <w:t>consideration needs to be given to any impact of the proposed development on these heritage assets.</w:t>
      </w:r>
    </w:p>
    <w:p w14:paraId="1F7BB374" w14:textId="77777777" w:rsidR="00BC59F4" w:rsidRPr="00426EF1" w:rsidRDefault="00BC59F4" w:rsidP="00B8773D">
      <w:pPr>
        <w:spacing w:after="0" w:line="276" w:lineRule="auto"/>
        <w:jc w:val="both"/>
        <w:rPr>
          <w:rFonts w:ascii="Arial" w:hAnsi="Arial" w:cs="Arial"/>
          <w:color w:val="000000" w:themeColor="text1"/>
          <w:sz w:val="22"/>
          <w:szCs w:val="22"/>
        </w:rPr>
      </w:pPr>
    </w:p>
    <w:p w14:paraId="31F1AB89" w14:textId="6953C7C8" w:rsidR="00035F20" w:rsidRDefault="00B8773D" w:rsidP="00B8773D">
      <w:pPr>
        <w:spacing w:after="0" w:line="276" w:lineRule="auto"/>
        <w:jc w:val="both"/>
        <w:rPr>
          <w:rFonts w:ascii="Arial" w:hAnsi="Arial" w:cs="Arial"/>
          <w:sz w:val="22"/>
          <w:szCs w:val="22"/>
        </w:rPr>
      </w:pPr>
      <w:r w:rsidRPr="00426EF1">
        <w:rPr>
          <w:rFonts w:ascii="Arial" w:hAnsi="Arial" w:cs="Arial"/>
          <w:sz w:val="22"/>
          <w:szCs w:val="22"/>
        </w:rPr>
        <w:t xml:space="preserve">The proposal seeks to </w:t>
      </w:r>
      <w:r w:rsidR="00D1087A" w:rsidRPr="00426EF1">
        <w:rPr>
          <w:rFonts w:ascii="Arial" w:hAnsi="Arial" w:cs="Arial"/>
          <w:sz w:val="22"/>
          <w:szCs w:val="22"/>
        </w:rPr>
        <w:t xml:space="preserve">remove the existing conservatory on the rear elevation of the host dwelling and </w:t>
      </w:r>
      <w:r w:rsidR="0013769D" w:rsidRPr="00426EF1">
        <w:rPr>
          <w:rFonts w:ascii="Arial" w:hAnsi="Arial" w:cs="Arial"/>
          <w:sz w:val="22"/>
          <w:szCs w:val="22"/>
        </w:rPr>
        <w:t>erect</w:t>
      </w:r>
      <w:r w:rsidR="00D1087A" w:rsidRPr="00426EF1">
        <w:rPr>
          <w:rFonts w:ascii="Arial" w:hAnsi="Arial" w:cs="Arial"/>
          <w:sz w:val="22"/>
          <w:szCs w:val="22"/>
        </w:rPr>
        <w:t xml:space="preserve"> a single storey flat roof </w:t>
      </w:r>
      <w:r w:rsidR="00282722" w:rsidRPr="00426EF1">
        <w:rPr>
          <w:rFonts w:ascii="Arial" w:hAnsi="Arial" w:cs="Arial"/>
          <w:sz w:val="22"/>
          <w:szCs w:val="22"/>
        </w:rPr>
        <w:t>extension</w:t>
      </w:r>
      <w:r w:rsidR="00135202">
        <w:rPr>
          <w:rFonts w:ascii="Arial" w:hAnsi="Arial" w:cs="Arial"/>
          <w:sz w:val="22"/>
          <w:szCs w:val="22"/>
        </w:rPr>
        <w:t xml:space="preserve">, the </w:t>
      </w:r>
      <w:r w:rsidR="00035F20">
        <w:rPr>
          <w:rFonts w:ascii="Arial" w:hAnsi="Arial" w:cs="Arial"/>
          <w:sz w:val="22"/>
          <w:szCs w:val="22"/>
        </w:rPr>
        <w:t xml:space="preserve">extension would consist of a flat roof form with roof lanterns inserted to illuminate the internal space and would sit at a height of </w:t>
      </w:r>
      <w:r w:rsidR="00CA42E8">
        <w:rPr>
          <w:rFonts w:ascii="Arial" w:hAnsi="Arial" w:cs="Arial"/>
          <w:sz w:val="22"/>
          <w:szCs w:val="22"/>
        </w:rPr>
        <w:t>3.3</w:t>
      </w:r>
      <w:r w:rsidR="00035F20">
        <w:rPr>
          <w:rFonts w:ascii="Arial" w:hAnsi="Arial" w:cs="Arial"/>
          <w:sz w:val="22"/>
          <w:szCs w:val="22"/>
        </w:rPr>
        <w:t>m</w:t>
      </w:r>
      <w:r w:rsidR="00CA42E8">
        <w:rPr>
          <w:rFonts w:ascii="Arial" w:hAnsi="Arial" w:cs="Arial"/>
          <w:sz w:val="22"/>
          <w:szCs w:val="22"/>
        </w:rPr>
        <w:t>.</w:t>
      </w:r>
    </w:p>
    <w:p w14:paraId="2177D48B" w14:textId="77777777" w:rsidR="00035F20" w:rsidRDefault="00035F20" w:rsidP="00B8773D">
      <w:pPr>
        <w:spacing w:after="0" w:line="276" w:lineRule="auto"/>
        <w:jc w:val="both"/>
        <w:rPr>
          <w:rFonts w:ascii="Arial" w:hAnsi="Arial" w:cs="Arial"/>
          <w:sz w:val="22"/>
          <w:szCs w:val="22"/>
        </w:rPr>
      </w:pPr>
    </w:p>
    <w:p w14:paraId="64132AC4" w14:textId="031418A8" w:rsidR="005177B0" w:rsidRDefault="00035F20" w:rsidP="00B8773D">
      <w:pPr>
        <w:spacing w:after="0" w:line="276" w:lineRule="auto"/>
        <w:jc w:val="both"/>
        <w:rPr>
          <w:rFonts w:ascii="Arial" w:hAnsi="Arial" w:cs="Arial"/>
          <w:sz w:val="22"/>
          <w:szCs w:val="22"/>
        </w:rPr>
      </w:pPr>
      <w:r>
        <w:rPr>
          <w:rFonts w:ascii="Arial" w:hAnsi="Arial" w:cs="Arial"/>
          <w:sz w:val="22"/>
          <w:szCs w:val="22"/>
        </w:rPr>
        <w:t xml:space="preserve">The </w:t>
      </w:r>
      <w:r w:rsidR="00A96880">
        <w:rPr>
          <w:rFonts w:ascii="Arial" w:hAnsi="Arial" w:cs="Arial"/>
          <w:sz w:val="22"/>
          <w:szCs w:val="22"/>
        </w:rPr>
        <w:t>extension would span across the width of the rear elevation of the host dwelling and would adjoin the</w:t>
      </w:r>
      <w:r w:rsidR="00D864BB">
        <w:rPr>
          <w:rFonts w:ascii="Arial" w:hAnsi="Arial" w:cs="Arial"/>
          <w:sz w:val="22"/>
          <w:szCs w:val="22"/>
        </w:rPr>
        <w:t xml:space="preserve"> </w:t>
      </w:r>
      <w:r w:rsidR="00282722" w:rsidRPr="00426EF1">
        <w:rPr>
          <w:rFonts w:ascii="Arial" w:hAnsi="Arial" w:cs="Arial"/>
          <w:sz w:val="22"/>
          <w:szCs w:val="22"/>
        </w:rPr>
        <w:t>garage building that would be extended forward on the front elevation</w:t>
      </w:r>
      <w:r w:rsidR="0013769D" w:rsidRPr="00426EF1">
        <w:rPr>
          <w:rFonts w:ascii="Arial" w:hAnsi="Arial" w:cs="Arial"/>
          <w:sz w:val="22"/>
          <w:szCs w:val="22"/>
        </w:rPr>
        <w:t>, to create an L-shaped plan</w:t>
      </w:r>
      <w:r w:rsidR="005177B0">
        <w:rPr>
          <w:rFonts w:ascii="Arial" w:hAnsi="Arial" w:cs="Arial"/>
          <w:sz w:val="22"/>
          <w:szCs w:val="22"/>
        </w:rPr>
        <w:t xml:space="preserve"> </w:t>
      </w:r>
      <w:r w:rsidR="005318B7">
        <w:rPr>
          <w:rFonts w:ascii="Arial" w:hAnsi="Arial" w:cs="Arial"/>
          <w:sz w:val="22"/>
          <w:szCs w:val="22"/>
        </w:rPr>
        <w:t xml:space="preserve">to the </w:t>
      </w:r>
      <w:r w:rsidR="005177B0">
        <w:rPr>
          <w:rFonts w:ascii="Arial" w:hAnsi="Arial" w:cs="Arial"/>
          <w:sz w:val="22"/>
          <w:szCs w:val="22"/>
        </w:rPr>
        <w:t>rear. Patio</w:t>
      </w:r>
      <w:r w:rsidR="00E14BEE">
        <w:rPr>
          <w:rFonts w:ascii="Arial" w:hAnsi="Arial" w:cs="Arial"/>
          <w:sz w:val="22"/>
          <w:szCs w:val="22"/>
        </w:rPr>
        <w:t xml:space="preserve"> doors and a window would be inserted on the rear elevation with </w:t>
      </w:r>
      <w:r w:rsidR="005177B0">
        <w:rPr>
          <w:rFonts w:ascii="Arial" w:hAnsi="Arial" w:cs="Arial"/>
          <w:sz w:val="22"/>
          <w:szCs w:val="22"/>
        </w:rPr>
        <w:t xml:space="preserve">a glazed pedestrian door on the west side elevation accessing the existing driveway area. </w:t>
      </w:r>
    </w:p>
    <w:p w14:paraId="4F8F8825" w14:textId="77777777" w:rsidR="005177B0" w:rsidRDefault="005177B0" w:rsidP="00B8773D">
      <w:pPr>
        <w:spacing w:after="0" w:line="276" w:lineRule="auto"/>
        <w:jc w:val="both"/>
        <w:rPr>
          <w:rFonts w:ascii="Arial" w:hAnsi="Arial" w:cs="Arial"/>
          <w:sz w:val="22"/>
          <w:szCs w:val="22"/>
        </w:rPr>
      </w:pPr>
    </w:p>
    <w:p w14:paraId="0EBCAB1C" w14:textId="77777777" w:rsidR="00B432A0" w:rsidRDefault="005318B7" w:rsidP="00B8773D">
      <w:pPr>
        <w:spacing w:after="0" w:line="276" w:lineRule="auto"/>
        <w:jc w:val="both"/>
        <w:rPr>
          <w:rFonts w:ascii="Arial" w:hAnsi="Arial" w:cs="Arial"/>
          <w:sz w:val="22"/>
          <w:szCs w:val="22"/>
        </w:rPr>
      </w:pPr>
      <w:r>
        <w:rPr>
          <w:rFonts w:ascii="Arial" w:hAnsi="Arial" w:cs="Arial"/>
          <w:sz w:val="22"/>
          <w:szCs w:val="22"/>
        </w:rPr>
        <w:t xml:space="preserve"> </w:t>
      </w:r>
      <w:r w:rsidR="00E12498">
        <w:rPr>
          <w:rFonts w:ascii="Arial" w:hAnsi="Arial" w:cs="Arial"/>
          <w:sz w:val="22"/>
          <w:szCs w:val="22"/>
        </w:rPr>
        <w:t xml:space="preserve">The garage building would maintain the </w:t>
      </w:r>
      <w:r w:rsidR="00416C68">
        <w:rPr>
          <w:rFonts w:ascii="Arial" w:hAnsi="Arial" w:cs="Arial"/>
          <w:sz w:val="22"/>
          <w:szCs w:val="22"/>
        </w:rPr>
        <w:t xml:space="preserve">existing </w:t>
      </w:r>
      <w:r w:rsidR="00E12498">
        <w:rPr>
          <w:rFonts w:ascii="Arial" w:hAnsi="Arial" w:cs="Arial"/>
          <w:sz w:val="22"/>
          <w:szCs w:val="22"/>
        </w:rPr>
        <w:t>pitched roof form</w:t>
      </w:r>
      <w:r w:rsidR="00416C68">
        <w:rPr>
          <w:rFonts w:ascii="Arial" w:hAnsi="Arial" w:cs="Arial"/>
          <w:sz w:val="22"/>
          <w:szCs w:val="22"/>
        </w:rPr>
        <w:t xml:space="preserve"> with full height glazed panels replacing the existing garage doo</w:t>
      </w:r>
      <w:r w:rsidR="002E1C8A">
        <w:rPr>
          <w:rFonts w:ascii="Arial" w:hAnsi="Arial" w:cs="Arial"/>
          <w:sz w:val="22"/>
          <w:szCs w:val="22"/>
        </w:rPr>
        <w:t xml:space="preserve">r, </w:t>
      </w:r>
      <w:r w:rsidR="00E14BEE">
        <w:rPr>
          <w:rFonts w:ascii="Arial" w:hAnsi="Arial" w:cs="Arial"/>
          <w:sz w:val="22"/>
          <w:szCs w:val="22"/>
        </w:rPr>
        <w:t>patio doors</w:t>
      </w:r>
      <w:r w:rsidR="002E1C8A">
        <w:rPr>
          <w:rFonts w:ascii="Arial" w:hAnsi="Arial" w:cs="Arial"/>
          <w:sz w:val="22"/>
          <w:szCs w:val="22"/>
        </w:rPr>
        <w:t xml:space="preserve"> would be inserted on the </w:t>
      </w:r>
      <w:r w:rsidR="0057671B">
        <w:rPr>
          <w:rFonts w:ascii="Arial" w:hAnsi="Arial" w:cs="Arial"/>
          <w:sz w:val="22"/>
          <w:szCs w:val="22"/>
        </w:rPr>
        <w:t>rear</w:t>
      </w:r>
      <w:r w:rsidR="002E1C8A">
        <w:rPr>
          <w:rFonts w:ascii="Arial" w:hAnsi="Arial" w:cs="Arial"/>
          <w:sz w:val="22"/>
          <w:szCs w:val="22"/>
        </w:rPr>
        <w:t xml:space="preserve"> elevation and a pedestrian door inserted on the </w:t>
      </w:r>
      <w:r w:rsidR="0057671B">
        <w:rPr>
          <w:rFonts w:ascii="Arial" w:hAnsi="Arial" w:cs="Arial"/>
          <w:sz w:val="22"/>
          <w:szCs w:val="22"/>
        </w:rPr>
        <w:t>east side elevation.</w:t>
      </w:r>
    </w:p>
    <w:p w14:paraId="62AB315B" w14:textId="77777777" w:rsidR="00B432A0" w:rsidRDefault="00B432A0" w:rsidP="00B8773D">
      <w:pPr>
        <w:spacing w:after="0" w:line="276" w:lineRule="auto"/>
        <w:jc w:val="both"/>
        <w:rPr>
          <w:rFonts w:ascii="Arial" w:hAnsi="Arial" w:cs="Arial"/>
          <w:sz w:val="22"/>
          <w:szCs w:val="22"/>
        </w:rPr>
      </w:pPr>
    </w:p>
    <w:p w14:paraId="06D0361E" w14:textId="7B60B58D" w:rsidR="0013769D" w:rsidRPr="00426EF1" w:rsidRDefault="00922BA0" w:rsidP="00B8773D">
      <w:pPr>
        <w:spacing w:after="0" w:line="276" w:lineRule="auto"/>
        <w:jc w:val="both"/>
        <w:rPr>
          <w:rFonts w:ascii="Arial" w:hAnsi="Arial" w:cs="Arial"/>
          <w:sz w:val="22"/>
          <w:szCs w:val="22"/>
        </w:rPr>
      </w:pPr>
      <w:r>
        <w:rPr>
          <w:rFonts w:ascii="Arial" w:hAnsi="Arial" w:cs="Arial"/>
          <w:sz w:val="22"/>
          <w:szCs w:val="22"/>
        </w:rPr>
        <w:t>The elevations</w:t>
      </w:r>
      <w:r w:rsidR="00B432A0">
        <w:rPr>
          <w:rFonts w:ascii="Arial" w:hAnsi="Arial" w:cs="Arial"/>
          <w:sz w:val="22"/>
          <w:szCs w:val="22"/>
        </w:rPr>
        <w:t xml:space="preserve"> on the rear extension and garage extension </w:t>
      </w:r>
      <w:r>
        <w:rPr>
          <w:rFonts w:ascii="Arial" w:hAnsi="Arial" w:cs="Arial"/>
          <w:sz w:val="22"/>
          <w:szCs w:val="22"/>
        </w:rPr>
        <w:t xml:space="preserve">would </w:t>
      </w:r>
      <w:r w:rsidR="00B432A0">
        <w:rPr>
          <w:rFonts w:ascii="Arial" w:hAnsi="Arial" w:cs="Arial"/>
          <w:sz w:val="22"/>
          <w:szCs w:val="22"/>
        </w:rPr>
        <w:t>consist</w:t>
      </w:r>
      <w:r>
        <w:rPr>
          <w:rFonts w:ascii="Arial" w:hAnsi="Arial" w:cs="Arial"/>
          <w:sz w:val="22"/>
          <w:szCs w:val="22"/>
        </w:rPr>
        <w:t xml:space="preserve"> of red brick to match the existing with dark framed aluminium fenestration.</w:t>
      </w:r>
      <w:r w:rsidR="004D6F7E">
        <w:rPr>
          <w:rFonts w:ascii="Arial" w:hAnsi="Arial" w:cs="Arial"/>
          <w:sz w:val="22"/>
          <w:szCs w:val="22"/>
        </w:rPr>
        <w:t xml:space="preserve"> </w:t>
      </w:r>
      <w:r w:rsidR="000F653B">
        <w:rPr>
          <w:rFonts w:ascii="Arial" w:hAnsi="Arial" w:cs="Arial"/>
          <w:sz w:val="22"/>
          <w:szCs w:val="22"/>
        </w:rPr>
        <w:t xml:space="preserve">Double roman roof tiles would be added </w:t>
      </w:r>
      <w:r w:rsidR="000F653B">
        <w:rPr>
          <w:rFonts w:ascii="Arial" w:hAnsi="Arial" w:cs="Arial"/>
          <w:sz w:val="22"/>
          <w:szCs w:val="22"/>
        </w:rPr>
        <w:lastRenderedPageBreak/>
        <w:t xml:space="preserve">to the extended garage </w:t>
      </w:r>
      <w:r w:rsidR="00D864BB">
        <w:rPr>
          <w:rFonts w:ascii="Arial" w:hAnsi="Arial" w:cs="Arial"/>
          <w:sz w:val="22"/>
          <w:szCs w:val="22"/>
        </w:rPr>
        <w:t>roof,</w:t>
      </w:r>
      <w:r w:rsidR="000F653B">
        <w:rPr>
          <w:rFonts w:ascii="Arial" w:hAnsi="Arial" w:cs="Arial"/>
          <w:sz w:val="22"/>
          <w:szCs w:val="22"/>
        </w:rPr>
        <w:t xml:space="preserve"> and the flat roof extension would consist of a </w:t>
      </w:r>
      <w:r w:rsidR="004D6F7E">
        <w:rPr>
          <w:rFonts w:ascii="Arial" w:hAnsi="Arial" w:cs="Arial"/>
          <w:sz w:val="22"/>
          <w:szCs w:val="22"/>
        </w:rPr>
        <w:t xml:space="preserve">single ply membrane. </w:t>
      </w:r>
      <w:r w:rsidR="00416C68">
        <w:rPr>
          <w:rFonts w:ascii="Arial" w:hAnsi="Arial" w:cs="Arial"/>
          <w:sz w:val="22"/>
          <w:szCs w:val="22"/>
        </w:rPr>
        <w:t xml:space="preserve"> </w:t>
      </w:r>
      <w:r w:rsidR="00E12498">
        <w:rPr>
          <w:rFonts w:ascii="Arial" w:hAnsi="Arial" w:cs="Arial"/>
          <w:sz w:val="22"/>
          <w:szCs w:val="22"/>
        </w:rPr>
        <w:t xml:space="preserve"> </w:t>
      </w:r>
    </w:p>
    <w:p w14:paraId="1C3BF687" w14:textId="543BDA3A" w:rsidR="00A7030D" w:rsidRPr="00426EF1" w:rsidRDefault="005318B7" w:rsidP="00B8773D">
      <w:pPr>
        <w:spacing w:after="0" w:line="276" w:lineRule="auto"/>
        <w:jc w:val="both"/>
        <w:rPr>
          <w:rFonts w:ascii="Arial" w:hAnsi="Arial" w:cs="Arial"/>
          <w:sz w:val="22"/>
          <w:szCs w:val="22"/>
        </w:rPr>
      </w:pPr>
      <w:r>
        <w:rPr>
          <w:rFonts w:ascii="Arial" w:hAnsi="Arial" w:cs="Arial"/>
          <w:sz w:val="22"/>
          <w:szCs w:val="22"/>
        </w:rPr>
        <w:t xml:space="preserve"> </w:t>
      </w:r>
    </w:p>
    <w:p w14:paraId="1B629845" w14:textId="71D48BC5" w:rsidR="00B8773D" w:rsidRDefault="009266B2" w:rsidP="00B8773D">
      <w:pPr>
        <w:spacing w:after="0" w:line="276" w:lineRule="auto"/>
        <w:jc w:val="both"/>
        <w:rPr>
          <w:rFonts w:ascii="Arial" w:hAnsi="Arial" w:cs="Arial"/>
          <w:sz w:val="22"/>
          <w:szCs w:val="22"/>
        </w:rPr>
      </w:pPr>
      <w:r w:rsidRPr="00ED51E4">
        <w:rPr>
          <w:rFonts w:ascii="Arial" w:hAnsi="Arial" w:cs="Arial"/>
          <w:sz w:val="22"/>
          <w:szCs w:val="22"/>
        </w:rPr>
        <w:t xml:space="preserve">To the front elevation the applicant proposes erecting a pitched roof porch </w:t>
      </w:r>
      <w:r w:rsidR="003C5F50" w:rsidRPr="00ED51E4">
        <w:rPr>
          <w:rFonts w:ascii="Arial" w:hAnsi="Arial" w:cs="Arial"/>
          <w:sz w:val="22"/>
          <w:szCs w:val="22"/>
        </w:rPr>
        <w:t xml:space="preserve">positioned centrally. It would consist of timber elevations </w:t>
      </w:r>
      <w:r w:rsidR="00ED51E4" w:rsidRPr="00ED51E4">
        <w:rPr>
          <w:rFonts w:ascii="Arial" w:hAnsi="Arial" w:cs="Arial"/>
          <w:sz w:val="22"/>
          <w:szCs w:val="22"/>
        </w:rPr>
        <w:t>siting</w:t>
      </w:r>
      <w:r w:rsidR="003C5F50" w:rsidRPr="00ED51E4">
        <w:rPr>
          <w:rFonts w:ascii="Arial" w:hAnsi="Arial" w:cs="Arial"/>
          <w:sz w:val="22"/>
          <w:szCs w:val="22"/>
        </w:rPr>
        <w:t xml:space="preserve"> on a </w:t>
      </w:r>
      <w:r w:rsidR="00ED51E4" w:rsidRPr="00ED51E4">
        <w:rPr>
          <w:rFonts w:ascii="Arial" w:hAnsi="Arial" w:cs="Arial"/>
          <w:sz w:val="22"/>
          <w:szCs w:val="22"/>
        </w:rPr>
        <w:t>small dwarf wall with glazed panel</w:t>
      </w:r>
      <w:r w:rsidR="00ED51E4">
        <w:rPr>
          <w:rFonts w:ascii="Arial" w:hAnsi="Arial" w:cs="Arial"/>
          <w:sz w:val="22"/>
          <w:szCs w:val="22"/>
        </w:rPr>
        <w:t xml:space="preserve">s </w:t>
      </w:r>
      <w:r w:rsidR="00ED51E4" w:rsidRPr="00ED51E4">
        <w:rPr>
          <w:rFonts w:ascii="Arial" w:hAnsi="Arial" w:cs="Arial"/>
          <w:sz w:val="22"/>
          <w:szCs w:val="22"/>
        </w:rPr>
        <w:t>either side of the front door and glazed panels on the side elevations.</w:t>
      </w:r>
      <w:r w:rsidR="005413CB" w:rsidRPr="00ED51E4">
        <w:rPr>
          <w:rFonts w:ascii="Arial" w:hAnsi="Arial" w:cs="Arial"/>
          <w:sz w:val="22"/>
          <w:szCs w:val="22"/>
        </w:rPr>
        <w:t xml:space="preserve"> </w:t>
      </w:r>
    </w:p>
    <w:p w14:paraId="44F8380F" w14:textId="77777777" w:rsidR="00ED51E4" w:rsidRDefault="00ED51E4" w:rsidP="00B8773D">
      <w:pPr>
        <w:spacing w:after="0" w:line="276" w:lineRule="auto"/>
        <w:jc w:val="both"/>
        <w:rPr>
          <w:rFonts w:ascii="Arial" w:hAnsi="Arial" w:cs="Arial"/>
          <w:sz w:val="22"/>
          <w:szCs w:val="22"/>
        </w:rPr>
      </w:pPr>
    </w:p>
    <w:p w14:paraId="5F77562F" w14:textId="77777777" w:rsidR="00ED51E4" w:rsidRPr="00ED51E4" w:rsidRDefault="00ED51E4" w:rsidP="00B8773D">
      <w:pPr>
        <w:spacing w:after="0" w:line="276" w:lineRule="auto"/>
        <w:jc w:val="both"/>
        <w:rPr>
          <w:rFonts w:ascii="Arial" w:hAnsi="Arial" w:cs="Arial"/>
          <w:sz w:val="22"/>
          <w:szCs w:val="22"/>
        </w:rPr>
      </w:pPr>
    </w:p>
    <w:p w14:paraId="63E9381C" w14:textId="77777777" w:rsidR="00426EF1" w:rsidRPr="00426EF1" w:rsidRDefault="00426EF1" w:rsidP="00426EF1">
      <w:pPr>
        <w:spacing w:after="0" w:line="276" w:lineRule="auto"/>
        <w:jc w:val="center"/>
        <w:rPr>
          <w:rFonts w:ascii="Arial" w:hAnsi="Arial" w:cs="Arial"/>
          <w:i/>
          <w:iCs/>
          <w:color w:val="000000" w:themeColor="text1"/>
          <w:sz w:val="22"/>
          <w:szCs w:val="22"/>
        </w:rPr>
      </w:pPr>
      <w:r w:rsidRPr="00426EF1">
        <w:rPr>
          <w:rFonts w:ascii="Arial" w:hAnsi="Arial" w:cs="Arial"/>
          <w:i/>
          <w:iCs/>
          <w:noProof/>
          <w:color w:val="000000" w:themeColor="text1"/>
          <w:sz w:val="22"/>
          <w:szCs w:val="22"/>
        </w:rPr>
        <w:drawing>
          <wp:inline distT="0" distB="0" distL="0" distR="0" wp14:anchorId="146996BF" wp14:editId="31C8CEC4">
            <wp:extent cx="2828846" cy="1557655"/>
            <wp:effectExtent l="0" t="0" r="0" b="4445"/>
            <wp:docPr id="1012726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14215" name=""/>
                    <pic:cNvPicPr/>
                  </pic:nvPicPr>
                  <pic:blipFill>
                    <a:blip r:embed="rId8"/>
                    <a:stretch>
                      <a:fillRect/>
                    </a:stretch>
                  </pic:blipFill>
                  <pic:spPr>
                    <a:xfrm>
                      <a:off x="0" y="0"/>
                      <a:ext cx="2839360" cy="1563444"/>
                    </a:xfrm>
                    <a:prstGeom prst="rect">
                      <a:avLst/>
                    </a:prstGeom>
                  </pic:spPr>
                </pic:pic>
              </a:graphicData>
            </a:graphic>
          </wp:inline>
        </w:drawing>
      </w:r>
      <w:r w:rsidRPr="00426EF1">
        <w:rPr>
          <w:rFonts w:ascii="Arial" w:hAnsi="Arial" w:cs="Arial"/>
          <w:i/>
          <w:iCs/>
          <w:noProof/>
          <w:color w:val="000000" w:themeColor="text1"/>
          <w:sz w:val="22"/>
          <w:szCs w:val="22"/>
        </w:rPr>
        <w:drawing>
          <wp:inline distT="0" distB="0" distL="0" distR="0" wp14:anchorId="7FB10393" wp14:editId="44E31E74">
            <wp:extent cx="2769055" cy="1518236"/>
            <wp:effectExtent l="0" t="0" r="0" b="6350"/>
            <wp:docPr id="278631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412699" name=""/>
                    <pic:cNvPicPr/>
                  </pic:nvPicPr>
                  <pic:blipFill>
                    <a:blip r:embed="rId9"/>
                    <a:stretch>
                      <a:fillRect/>
                    </a:stretch>
                  </pic:blipFill>
                  <pic:spPr>
                    <a:xfrm>
                      <a:off x="0" y="0"/>
                      <a:ext cx="2784912" cy="1526930"/>
                    </a:xfrm>
                    <a:prstGeom prst="rect">
                      <a:avLst/>
                    </a:prstGeom>
                  </pic:spPr>
                </pic:pic>
              </a:graphicData>
            </a:graphic>
          </wp:inline>
        </w:drawing>
      </w:r>
    </w:p>
    <w:p w14:paraId="051A6CDB" w14:textId="77777777" w:rsidR="00426EF1" w:rsidRPr="00426EF1" w:rsidRDefault="00426EF1" w:rsidP="00426EF1">
      <w:pPr>
        <w:spacing w:after="0" w:line="276" w:lineRule="auto"/>
        <w:jc w:val="center"/>
        <w:rPr>
          <w:rFonts w:ascii="Arial" w:hAnsi="Arial" w:cs="Arial"/>
          <w:i/>
          <w:iCs/>
          <w:color w:val="000000" w:themeColor="text1"/>
          <w:sz w:val="22"/>
          <w:szCs w:val="22"/>
        </w:rPr>
      </w:pPr>
      <w:r w:rsidRPr="00426EF1">
        <w:rPr>
          <w:rFonts w:ascii="Arial" w:hAnsi="Arial" w:cs="Arial"/>
          <w:i/>
          <w:iCs/>
          <w:color w:val="000000" w:themeColor="text1"/>
          <w:sz w:val="22"/>
          <w:szCs w:val="22"/>
        </w:rPr>
        <w:t>Existing (left) and proposed (right) rear elevation of the host dwelling</w:t>
      </w:r>
    </w:p>
    <w:p w14:paraId="61CEC980" w14:textId="77777777" w:rsidR="00426EF1" w:rsidRPr="00426EF1" w:rsidRDefault="00426EF1" w:rsidP="00426EF1">
      <w:pPr>
        <w:spacing w:after="0" w:line="276" w:lineRule="auto"/>
        <w:jc w:val="center"/>
        <w:rPr>
          <w:rFonts w:ascii="Arial" w:hAnsi="Arial" w:cs="Arial"/>
          <w:i/>
          <w:iCs/>
          <w:color w:val="000000" w:themeColor="text1"/>
          <w:sz w:val="22"/>
          <w:szCs w:val="22"/>
        </w:rPr>
      </w:pPr>
    </w:p>
    <w:p w14:paraId="55151954" w14:textId="77777777" w:rsidR="00426EF1" w:rsidRPr="00426EF1" w:rsidRDefault="00426EF1" w:rsidP="00426EF1">
      <w:pPr>
        <w:spacing w:after="0" w:line="276" w:lineRule="auto"/>
        <w:jc w:val="center"/>
        <w:rPr>
          <w:rFonts w:ascii="Arial" w:hAnsi="Arial" w:cs="Arial"/>
          <w:i/>
          <w:iCs/>
          <w:color w:val="000000" w:themeColor="text1"/>
          <w:sz w:val="22"/>
          <w:szCs w:val="22"/>
        </w:rPr>
      </w:pPr>
    </w:p>
    <w:p w14:paraId="25797F96" w14:textId="77777777" w:rsidR="00426EF1" w:rsidRPr="00426EF1" w:rsidRDefault="00426EF1" w:rsidP="00426EF1">
      <w:pPr>
        <w:spacing w:after="0" w:line="276" w:lineRule="auto"/>
        <w:jc w:val="center"/>
        <w:rPr>
          <w:rFonts w:ascii="Arial" w:hAnsi="Arial" w:cs="Arial"/>
          <w:i/>
          <w:iCs/>
          <w:color w:val="000000" w:themeColor="text1"/>
          <w:sz w:val="22"/>
          <w:szCs w:val="22"/>
        </w:rPr>
      </w:pPr>
      <w:r w:rsidRPr="00426EF1">
        <w:rPr>
          <w:rFonts w:ascii="Arial" w:hAnsi="Arial" w:cs="Arial"/>
          <w:i/>
          <w:iCs/>
          <w:noProof/>
          <w:color w:val="000000" w:themeColor="text1"/>
          <w:sz w:val="22"/>
          <w:szCs w:val="22"/>
        </w:rPr>
        <w:drawing>
          <wp:inline distT="0" distB="0" distL="0" distR="0" wp14:anchorId="58143250" wp14:editId="19DB0FAA">
            <wp:extent cx="5478313" cy="3215005"/>
            <wp:effectExtent l="0" t="0" r="8255" b="4445"/>
            <wp:docPr id="2112562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13815" name=""/>
                    <pic:cNvPicPr/>
                  </pic:nvPicPr>
                  <pic:blipFill>
                    <a:blip r:embed="rId10"/>
                    <a:stretch>
                      <a:fillRect/>
                    </a:stretch>
                  </pic:blipFill>
                  <pic:spPr>
                    <a:xfrm>
                      <a:off x="0" y="0"/>
                      <a:ext cx="5491321" cy="3222639"/>
                    </a:xfrm>
                    <a:prstGeom prst="rect">
                      <a:avLst/>
                    </a:prstGeom>
                  </pic:spPr>
                </pic:pic>
              </a:graphicData>
            </a:graphic>
          </wp:inline>
        </w:drawing>
      </w:r>
    </w:p>
    <w:p w14:paraId="41206FB0" w14:textId="77777777" w:rsidR="00426EF1" w:rsidRPr="00426EF1" w:rsidRDefault="00426EF1" w:rsidP="00426EF1">
      <w:pPr>
        <w:spacing w:after="0" w:line="276" w:lineRule="auto"/>
        <w:jc w:val="center"/>
        <w:rPr>
          <w:rFonts w:ascii="Arial" w:hAnsi="Arial" w:cs="Arial"/>
          <w:i/>
          <w:iCs/>
          <w:color w:val="000000" w:themeColor="text1"/>
          <w:sz w:val="22"/>
          <w:szCs w:val="22"/>
        </w:rPr>
      </w:pPr>
      <w:r w:rsidRPr="00426EF1">
        <w:rPr>
          <w:rFonts w:ascii="Arial" w:hAnsi="Arial" w:cs="Arial"/>
          <w:i/>
          <w:iCs/>
          <w:color w:val="000000" w:themeColor="text1"/>
          <w:sz w:val="22"/>
          <w:szCs w:val="22"/>
        </w:rPr>
        <w:t>Existing (left) and proposed (right) ground floor plan of the host dwelling</w:t>
      </w:r>
    </w:p>
    <w:p w14:paraId="142D29EA" w14:textId="77777777" w:rsidR="0087292B" w:rsidRDefault="0087292B" w:rsidP="00B8773D">
      <w:pPr>
        <w:spacing w:after="0" w:line="276" w:lineRule="auto"/>
        <w:jc w:val="both"/>
        <w:rPr>
          <w:rFonts w:ascii="Arial" w:hAnsi="Arial" w:cs="Arial"/>
          <w:color w:val="FF0000"/>
          <w:sz w:val="22"/>
          <w:szCs w:val="22"/>
        </w:rPr>
      </w:pPr>
    </w:p>
    <w:p w14:paraId="6268948E" w14:textId="77777777" w:rsidR="002A18A7" w:rsidRPr="002A18A7" w:rsidRDefault="003F21F7" w:rsidP="002A18A7">
      <w:pPr>
        <w:pStyle w:val="NormalWeb"/>
        <w:shd w:val="clear" w:color="auto" w:fill="FFFFFF"/>
        <w:jc w:val="both"/>
        <w:rPr>
          <w:rFonts w:ascii="Arial" w:hAnsi="Arial" w:cs="Arial"/>
          <w:sz w:val="22"/>
          <w:szCs w:val="22"/>
        </w:rPr>
      </w:pPr>
      <w:r w:rsidRPr="002A18A7">
        <w:rPr>
          <w:rFonts w:ascii="Arial" w:hAnsi="Arial" w:cs="Arial"/>
          <w:sz w:val="22"/>
          <w:szCs w:val="22"/>
        </w:rPr>
        <w:t>The use of appropriate materials would ensure the proposal would integrate into the surrounding setting and existing street scene</w:t>
      </w:r>
      <w:r w:rsidR="002A18A7" w:rsidRPr="002A18A7">
        <w:rPr>
          <w:rFonts w:ascii="Arial" w:hAnsi="Arial" w:cs="Arial"/>
          <w:sz w:val="22"/>
          <w:szCs w:val="22"/>
        </w:rPr>
        <w:t xml:space="preserve"> and would not result in any harm to the prevailing character and appearance of the area. The dwelling would also retain a reasonable sized garden and sufficient parking space. </w:t>
      </w:r>
    </w:p>
    <w:p w14:paraId="7A2B8723" w14:textId="6117EFB0" w:rsidR="006A0F3D" w:rsidRPr="002A18A7" w:rsidRDefault="003F21F7" w:rsidP="002A18A7">
      <w:pPr>
        <w:spacing w:after="0" w:line="276" w:lineRule="auto"/>
        <w:jc w:val="both"/>
        <w:rPr>
          <w:rFonts w:ascii="Arial" w:eastAsia="Times New Roman" w:hAnsi="Arial" w:cs="Arial"/>
          <w:sz w:val="22"/>
          <w:szCs w:val="22"/>
          <w:lang w:eastAsia="en-GB"/>
        </w:rPr>
      </w:pPr>
      <w:r w:rsidRPr="002A18A7">
        <w:rPr>
          <w:rFonts w:ascii="Arial" w:hAnsi="Arial" w:cs="Arial"/>
          <w:sz w:val="22"/>
          <w:szCs w:val="22"/>
        </w:rPr>
        <w:t xml:space="preserve"> It is considered that the extensions would by virtue of their height, scale and design constitute complementary additions to the host dwelling that would appear commensurate to the size of the property and plot.</w:t>
      </w:r>
    </w:p>
    <w:p w14:paraId="6ED982BC" w14:textId="77777777" w:rsidR="006A0F3D" w:rsidRPr="002A18A7" w:rsidRDefault="006A0F3D" w:rsidP="002A18A7">
      <w:pPr>
        <w:spacing w:after="0" w:line="276" w:lineRule="auto"/>
        <w:jc w:val="both"/>
        <w:rPr>
          <w:rFonts w:ascii="Arial" w:eastAsia="Times New Roman" w:hAnsi="Arial" w:cs="Arial"/>
          <w:sz w:val="22"/>
          <w:szCs w:val="22"/>
          <w:lang w:eastAsia="en-GB"/>
        </w:rPr>
      </w:pPr>
    </w:p>
    <w:p w14:paraId="7AC49A7F" w14:textId="219F200F" w:rsidR="00113C93" w:rsidRPr="002A18A7" w:rsidRDefault="00113C93" w:rsidP="002A18A7">
      <w:pPr>
        <w:spacing w:after="0" w:line="276" w:lineRule="auto"/>
        <w:jc w:val="both"/>
        <w:rPr>
          <w:rFonts w:ascii="Arial" w:eastAsia="Times New Roman" w:hAnsi="Arial" w:cs="Arial"/>
          <w:sz w:val="22"/>
          <w:szCs w:val="22"/>
          <w:lang w:eastAsia="en-GB"/>
        </w:rPr>
      </w:pPr>
      <w:r w:rsidRPr="002A18A7">
        <w:rPr>
          <w:rFonts w:ascii="Arial" w:eastAsia="Times New Roman" w:hAnsi="Arial" w:cs="Arial"/>
          <w:sz w:val="22"/>
          <w:szCs w:val="22"/>
          <w:lang w:eastAsia="en-GB"/>
        </w:rPr>
        <w:lastRenderedPageBreak/>
        <w:t xml:space="preserve">Given the limited works proposed, that would be set within the built envelope of the application site, it is considered that there would be no harm to the conservation area. The proposal, by virtue of its scale, design, and use of materials, is considered to preserve the character and appearance of the conservation area and the setting of the listed buildings nearby. </w:t>
      </w:r>
    </w:p>
    <w:p w14:paraId="636803B4" w14:textId="77777777" w:rsidR="00113C93" w:rsidRPr="00F96BB0" w:rsidRDefault="00113C93" w:rsidP="00113C93">
      <w:pPr>
        <w:spacing w:after="0" w:line="276" w:lineRule="auto"/>
        <w:jc w:val="both"/>
        <w:rPr>
          <w:rFonts w:ascii="Arial" w:eastAsia="Times New Roman" w:hAnsi="Arial" w:cs="Arial"/>
          <w:lang w:eastAsia="en-GB"/>
        </w:rPr>
      </w:pPr>
    </w:p>
    <w:p w14:paraId="415D0792" w14:textId="77777777" w:rsidR="00B8773D" w:rsidRPr="00426EF1" w:rsidRDefault="00B8773D" w:rsidP="00A050F1">
      <w:pPr>
        <w:spacing w:after="0" w:line="276" w:lineRule="auto"/>
        <w:jc w:val="both"/>
        <w:rPr>
          <w:rFonts w:ascii="Arial" w:hAnsi="Arial" w:cs="Arial"/>
          <w:color w:val="000000" w:themeColor="text1"/>
          <w:sz w:val="22"/>
          <w:szCs w:val="22"/>
        </w:rPr>
      </w:pPr>
      <w:r w:rsidRPr="00426EF1">
        <w:rPr>
          <w:rFonts w:ascii="Arial" w:hAnsi="Arial" w:cs="Arial"/>
          <w:color w:val="000000" w:themeColor="text1"/>
          <w:sz w:val="22"/>
          <w:szCs w:val="22"/>
        </w:rPr>
        <w:t>Having regard to the above, the proposal complies with the design principles set out in Core Policies 57 and 58 of the Wiltshire Core Strategy, Section 66 and Section 72 of the Planning (Listed Buildings and Conservation Areas) Act 1990, as well as the relevant provisions of the NPPF and the Wiltshire Design Guide.</w:t>
      </w:r>
    </w:p>
    <w:p w14:paraId="56336AB4" w14:textId="77777777" w:rsidR="00B8773D" w:rsidRPr="00426EF1" w:rsidRDefault="00B8773D" w:rsidP="00A050F1">
      <w:pPr>
        <w:spacing w:after="0" w:line="276" w:lineRule="auto"/>
        <w:jc w:val="both"/>
        <w:rPr>
          <w:rFonts w:ascii="Arial" w:hAnsi="Arial" w:cs="Arial"/>
          <w:color w:val="000000" w:themeColor="text1"/>
          <w:sz w:val="22"/>
          <w:szCs w:val="22"/>
        </w:rPr>
      </w:pPr>
    </w:p>
    <w:p w14:paraId="798DA222" w14:textId="28F83C70" w:rsidR="00A050F1" w:rsidRPr="00426EF1" w:rsidRDefault="00A050F1" w:rsidP="00A050F1">
      <w:pPr>
        <w:spacing w:after="0" w:line="276" w:lineRule="auto"/>
        <w:jc w:val="both"/>
        <w:rPr>
          <w:rFonts w:ascii="Arial" w:hAnsi="Arial" w:cs="Arial"/>
          <w:color w:val="000000" w:themeColor="text1"/>
          <w:sz w:val="22"/>
          <w:szCs w:val="22"/>
          <w:u w:val="single"/>
        </w:rPr>
      </w:pPr>
      <w:r w:rsidRPr="00426EF1">
        <w:rPr>
          <w:rFonts w:ascii="Arial" w:hAnsi="Arial" w:cs="Arial"/>
          <w:color w:val="000000" w:themeColor="text1"/>
          <w:sz w:val="22"/>
          <w:szCs w:val="22"/>
          <w:u w:val="single"/>
        </w:rPr>
        <w:t>Amenity</w:t>
      </w:r>
    </w:p>
    <w:p w14:paraId="71967A45" w14:textId="77777777" w:rsidR="00DD23FD" w:rsidRDefault="00450181" w:rsidP="00DD23FD">
      <w:pPr>
        <w:spacing w:after="0" w:line="276" w:lineRule="auto"/>
        <w:jc w:val="both"/>
        <w:rPr>
          <w:rFonts w:ascii="Arial" w:eastAsia="Times New Roman" w:hAnsi="Arial" w:cs="Arial"/>
          <w:kern w:val="0"/>
          <w:sz w:val="22"/>
          <w:szCs w:val="22"/>
          <w:lang w:eastAsia="en-GB"/>
          <w14:ligatures w14:val="none"/>
        </w:rPr>
      </w:pPr>
      <w:r w:rsidRPr="00426EF1">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426EF1">
        <w:rPr>
          <w:rFonts w:ascii="Arial" w:eastAsia="Times New Roman" w:hAnsi="Arial" w:cs="Arial"/>
          <w:kern w:val="0"/>
          <w:sz w:val="22"/>
          <w:szCs w:val="22"/>
          <w:lang w:eastAsia="en-GB"/>
          <w14:ligatures w14:val="none"/>
        </w:rPr>
        <w:t>that developments do not adversely affect neighbouring properties.</w:t>
      </w:r>
    </w:p>
    <w:p w14:paraId="371DE8F4" w14:textId="77777777" w:rsidR="00DD23FD" w:rsidRDefault="00DD23FD" w:rsidP="00DD23FD">
      <w:pPr>
        <w:spacing w:after="0" w:line="276" w:lineRule="auto"/>
        <w:jc w:val="both"/>
        <w:rPr>
          <w:rFonts w:ascii="Arial" w:eastAsia="Times New Roman" w:hAnsi="Arial" w:cs="Arial"/>
          <w:kern w:val="0"/>
          <w:sz w:val="22"/>
          <w:szCs w:val="22"/>
          <w:lang w:eastAsia="en-GB"/>
          <w14:ligatures w14:val="none"/>
        </w:rPr>
      </w:pPr>
    </w:p>
    <w:p w14:paraId="004C9207" w14:textId="117EB302" w:rsidR="00DD23FD" w:rsidRPr="00ED771E" w:rsidRDefault="00DD23FD" w:rsidP="00DD23FD">
      <w:pPr>
        <w:spacing w:after="0" w:line="276" w:lineRule="auto"/>
        <w:jc w:val="both"/>
        <w:rPr>
          <w:rFonts w:ascii="Arial" w:eastAsia="Times New Roman" w:hAnsi="Arial" w:cs="Arial"/>
          <w:kern w:val="0"/>
          <w:sz w:val="22"/>
          <w:szCs w:val="22"/>
          <w:lang w:eastAsia="en-GB"/>
          <w14:ligatures w14:val="none"/>
        </w:rPr>
      </w:pPr>
      <w:r w:rsidRPr="00041378">
        <w:rPr>
          <w:rFonts w:ascii="Arial" w:eastAsia="Times New Roman" w:hAnsi="Arial" w:cs="Arial"/>
          <w:kern w:val="0"/>
          <w:sz w:val="22"/>
          <w:szCs w:val="22"/>
          <w:lang w:eastAsia="en-GB"/>
          <w14:ligatures w14:val="none"/>
        </w:rPr>
        <w:t xml:space="preserve">The National Planning Policy Framework (NPPF), particularly Paragraph L2 </w:t>
      </w:r>
      <w:r>
        <w:rPr>
          <w:rFonts w:ascii="Arial" w:eastAsia="Times New Roman" w:hAnsi="Arial" w:cs="Arial"/>
          <w:kern w:val="0"/>
          <w:sz w:val="22"/>
          <w:szCs w:val="22"/>
          <w:lang w:eastAsia="en-GB"/>
          <w14:ligatures w14:val="none"/>
        </w:rPr>
        <w:t>1d</w:t>
      </w:r>
      <w:r w:rsidRPr="00041378">
        <w:rPr>
          <w:rFonts w:ascii="Arial" w:eastAsia="Times New Roman" w:hAnsi="Arial" w:cs="Arial"/>
          <w:kern w:val="0"/>
          <w:sz w:val="22"/>
          <w:szCs w:val="22"/>
          <w:lang w:eastAsia="en-GB"/>
          <w14:ligatures w14:val="none"/>
        </w:rPr>
        <w:t xml:space="preserve">(ii), stresses that </w:t>
      </w:r>
      <w:r w:rsidRPr="00ED771E">
        <w:rPr>
          <w:rFonts w:ascii="Arial" w:eastAsia="Times New Roman" w:hAnsi="Arial" w:cs="Arial"/>
          <w:kern w:val="0"/>
          <w:sz w:val="22"/>
          <w:szCs w:val="22"/>
          <w:lang w:eastAsia="en-GB"/>
          <w14:ligatures w14:val="none"/>
        </w:rPr>
        <w:t>substantial weight should be given to the benefits where a development proposal would maintain safe access and egress for occupiers and users, and acceptable living standards for residents and neighbours in terms of access to daylight, sunlight, privacy and external amenity space.</w:t>
      </w:r>
    </w:p>
    <w:p w14:paraId="6953E30F" w14:textId="77777777" w:rsidR="00400FB2" w:rsidRPr="00426EF1" w:rsidRDefault="00400FB2" w:rsidP="00A050F1">
      <w:pPr>
        <w:spacing w:after="0" w:line="276" w:lineRule="auto"/>
        <w:jc w:val="both"/>
        <w:rPr>
          <w:rFonts w:ascii="Arial" w:hAnsi="Arial" w:cs="Arial"/>
          <w:color w:val="000000" w:themeColor="text1"/>
          <w:sz w:val="22"/>
          <w:szCs w:val="22"/>
        </w:rPr>
      </w:pPr>
    </w:p>
    <w:p w14:paraId="41897F6E" w14:textId="63D4C440" w:rsidR="008750BC" w:rsidRDefault="00DB13C3" w:rsidP="008F1671">
      <w:pPr>
        <w:spacing w:after="0" w:line="276" w:lineRule="auto"/>
        <w:jc w:val="both"/>
        <w:rPr>
          <w:rFonts w:ascii="Arial" w:hAnsi="Arial" w:cs="Arial"/>
          <w:i/>
          <w:iCs/>
          <w:color w:val="000000" w:themeColor="text1"/>
          <w:sz w:val="22"/>
          <w:szCs w:val="22"/>
        </w:rPr>
      </w:pPr>
      <w:r w:rsidRPr="00426EF1">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26EF1">
        <w:rPr>
          <w:rFonts w:ascii="Arial" w:hAnsi="Arial" w:cs="Arial"/>
          <w:color w:val="000000" w:themeColor="text1"/>
          <w:sz w:val="22"/>
          <w:szCs w:val="22"/>
        </w:rPr>
        <w:t>particular regard</w:t>
      </w:r>
      <w:proofErr w:type="gramEnd"/>
      <w:r w:rsidRPr="00426EF1">
        <w:rPr>
          <w:rFonts w:ascii="Arial" w:hAnsi="Arial" w:cs="Arial"/>
          <w:color w:val="000000" w:themeColor="text1"/>
          <w:sz w:val="22"/>
          <w:szCs w:val="22"/>
        </w:rPr>
        <w:t xml:space="preserve"> to loss of light, overshadowing, loss of privacy, and overbearing effects.</w:t>
      </w:r>
      <w:r w:rsidRPr="00426EF1">
        <w:rPr>
          <w:rFonts w:ascii="Arial" w:hAnsi="Arial" w:cs="Arial"/>
          <w:i/>
          <w:iCs/>
          <w:color w:val="000000" w:themeColor="text1"/>
          <w:sz w:val="22"/>
          <w:szCs w:val="22"/>
        </w:rPr>
        <w:t xml:space="preserve"> </w:t>
      </w:r>
    </w:p>
    <w:p w14:paraId="7B09C627" w14:textId="77777777" w:rsidR="008F1671" w:rsidRPr="008F1671" w:rsidRDefault="008F1671" w:rsidP="008F1671">
      <w:pPr>
        <w:spacing w:after="0" w:line="276" w:lineRule="auto"/>
        <w:jc w:val="both"/>
        <w:rPr>
          <w:rFonts w:ascii="Arial" w:hAnsi="Arial" w:cs="Arial"/>
          <w:i/>
          <w:iCs/>
          <w:color w:val="000000" w:themeColor="text1"/>
          <w:sz w:val="22"/>
          <w:szCs w:val="22"/>
        </w:rPr>
      </w:pPr>
    </w:p>
    <w:p w14:paraId="45987DA4" w14:textId="590C29B6" w:rsidR="00E80395" w:rsidRDefault="00E80395" w:rsidP="0086743B">
      <w:pPr>
        <w:pStyle w:val="NormalWeb"/>
        <w:shd w:val="clear" w:color="auto" w:fill="FFFFFF"/>
        <w:jc w:val="both"/>
        <w:rPr>
          <w:rFonts w:ascii="Arial" w:hAnsi="Arial" w:cs="Arial"/>
          <w:sz w:val="22"/>
          <w:szCs w:val="22"/>
        </w:rPr>
      </w:pPr>
      <w:r>
        <w:rPr>
          <w:rFonts w:ascii="Arial" w:hAnsi="Arial" w:cs="Arial"/>
          <w:sz w:val="22"/>
          <w:szCs w:val="22"/>
        </w:rPr>
        <w:t>All windows proposed would overlook the applicant’s private residential curtilage and given the single storey nature of the build no overlooking concerns are raised.</w:t>
      </w:r>
    </w:p>
    <w:p w14:paraId="2B41DD4A" w14:textId="659369D5" w:rsidR="00335BF9" w:rsidRDefault="001229E9" w:rsidP="0086743B">
      <w:pPr>
        <w:pStyle w:val="NormalWeb"/>
        <w:shd w:val="clear" w:color="auto" w:fill="FFFFFF"/>
        <w:jc w:val="both"/>
        <w:rPr>
          <w:rFonts w:ascii="Arial" w:hAnsi="Arial" w:cs="Arial"/>
          <w:sz w:val="22"/>
          <w:szCs w:val="22"/>
        </w:rPr>
      </w:pPr>
      <w:r>
        <w:rPr>
          <w:rFonts w:ascii="Arial" w:hAnsi="Arial" w:cs="Arial"/>
          <w:sz w:val="22"/>
          <w:szCs w:val="22"/>
        </w:rPr>
        <w:t xml:space="preserve">Given the detached nature of the host dwelling, single storey nature of the </w:t>
      </w:r>
      <w:r w:rsidR="00335BF9">
        <w:rPr>
          <w:rFonts w:ascii="Arial" w:hAnsi="Arial" w:cs="Arial"/>
          <w:sz w:val="22"/>
          <w:szCs w:val="22"/>
        </w:rPr>
        <w:t>extensions</w:t>
      </w:r>
      <w:r>
        <w:rPr>
          <w:rFonts w:ascii="Arial" w:hAnsi="Arial" w:cs="Arial"/>
          <w:sz w:val="22"/>
          <w:szCs w:val="22"/>
        </w:rPr>
        <w:t xml:space="preserve"> and separation distances to neighbouring occupiers no adverse overbearing, overshadowing impacts are raised, or </w:t>
      </w:r>
      <w:r w:rsidR="00335BF9">
        <w:rPr>
          <w:rFonts w:ascii="Arial" w:hAnsi="Arial" w:cs="Arial"/>
          <w:sz w:val="22"/>
          <w:szCs w:val="22"/>
        </w:rPr>
        <w:t xml:space="preserve">any concerns </w:t>
      </w:r>
      <w:proofErr w:type="gramStart"/>
      <w:r w:rsidR="00335BF9">
        <w:rPr>
          <w:rFonts w:ascii="Arial" w:hAnsi="Arial" w:cs="Arial"/>
          <w:sz w:val="22"/>
          <w:szCs w:val="22"/>
        </w:rPr>
        <w:t>in regard to</w:t>
      </w:r>
      <w:proofErr w:type="gramEnd"/>
      <w:r w:rsidR="00335BF9">
        <w:rPr>
          <w:rFonts w:ascii="Arial" w:hAnsi="Arial" w:cs="Arial"/>
          <w:sz w:val="22"/>
          <w:szCs w:val="22"/>
        </w:rPr>
        <w:t xml:space="preserve"> loss of light to neighbouring occupiers.</w:t>
      </w:r>
    </w:p>
    <w:p w14:paraId="044BC5D7" w14:textId="5B9364F1" w:rsidR="00DC5586" w:rsidRDefault="00B947C9" w:rsidP="00DC5586">
      <w:pPr>
        <w:pStyle w:val="NormalWeb"/>
        <w:shd w:val="clear" w:color="auto" w:fill="FFFFFF"/>
        <w:jc w:val="both"/>
        <w:rPr>
          <w:rFonts w:ascii="Arial" w:hAnsi="Arial" w:cs="Arial"/>
          <w:sz w:val="22"/>
          <w:szCs w:val="22"/>
        </w:rPr>
      </w:pPr>
      <w:r w:rsidRPr="00426EF1">
        <w:rPr>
          <w:rFonts w:ascii="Arial" w:hAnsi="Arial" w:cs="Arial"/>
          <w:sz w:val="22"/>
          <w:szCs w:val="22"/>
        </w:rPr>
        <w:t xml:space="preserve">Based on the information submitted, </w:t>
      </w:r>
      <w:r w:rsidR="008750BC">
        <w:rPr>
          <w:rFonts w:ascii="Arial" w:hAnsi="Arial" w:cs="Arial"/>
          <w:sz w:val="22"/>
          <w:szCs w:val="22"/>
        </w:rPr>
        <w:t>o</w:t>
      </w:r>
      <w:r w:rsidRPr="00426EF1">
        <w:rPr>
          <w:rFonts w:ascii="Arial" w:hAnsi="Arial" w:cs="Arial"/>
          <w:sz w:val="22"/>
          <w:szCs w:val="22"/>
        </w:rPr>
        <w:t>fficer</w:t>
      </w:r>
      <w:r w:rsidR="008750BC">
        <w:rPr>
          <w:rFonts w:ascii="Arial" w:hAnsi="Arial" w:cs="Arial"/>
          <w:sz w:val="22"/>
          <w:szCs w:val="22"/>
        </w:rPr>
        <w:t>s</w:t>
      </w:r>
      <w:r w:rsidRPr="00426EF1">
        <w:rPr>
          <w:rFonts w:ascii="Arial" w:hAnsi="Arial" w:cs="Arial"/>
          <w:sz w:val="22"/>
          <w:szCs w:val="22"/>
        </w:rPr>
        <w:t xml:space="preserve"> </w:t>
      </w:r>
      <w:r w:rsidR="00BB31E5">
        <w:rPr>
          <w:rFonts w:ascii="Arial" w:hAnsi="Arial" w:cs="Arial"/>
          <w:sz w:val="22"/>
          <w:szCs w:val="22"/>
        </w:rPr>
        <w:t>are</w:t>
      </w:r>
      <w:r w:rsidRPr="00426EF1">
        <w:rPr>
          <w:rFonts w:ascii="Arial" w:hAnsi="Arial" w:cs="Arial"/>
          <w:sz w:val="22"/>
          <w:szCs w:val="22"/>
        </w:rPr>
        <w:t xml:space="preserve"> satisfied that the applicant intends to use the converted garage building for purposes ancillary to the residential use of the main dwelling. </w:t>
      </w:r>
      <w:r w:rsidR="00335BF9">
        <w:rPr>
          <w:rFonts w:ascii="Arial" w:hAnsi="Arial" w:cs="Arial"/>
          <w:sz w:val="22"/>
          <w:szCs w:val="22"/>
        </w:rPr>
        <w:t>However,</w:t>
      </w:r>
      <w:r w:rsidR="00BB31E5">
        <w:rPr>
          <w:rFonts w:ascii="Arial" w:hAnsi="Arial" w:cs="Arial"/>
          <w:sz w:val="22"/>
          <w:szCs w:val="22"/>
        </w:rPr>
        <w:t xml:space="preserve"> a</w:t>
      </w:r>
      <w:r w:rsidRPr="00426EF1">
        <w:rPr>
          <w:rFonts w:ascii="Arial" w:hAnsi="Arial" w:cs="Arial"/>
          <w:sz w:val="22"/>
          <w:szCs w:val="22"/>
        </w:rPr>
        <w:t xml:space="preserve"> future owner/occupant of the site may however have a different objective</w:t>
      </w:r>
      <w:r w:rsidR="00DC5586">
        <w:rPr>
          <w:rFonts w:ascii="Arial" w:hAnsi="Arial" w:cs="Arial"/>
          <w:sz w:val="22"/>
          <w:szCs w:val="22"/>
        </w:rPr>
        <w:t xml:space="preserve"> and g</w:t>
      </w:r>
      <w:r w:rsidRPr="00426EF1">
        <w:rPr>
          <w:rFonts w:ascii="Arial" w:hAnsi="Arial" w:cs="Arial"/>
          <w:sz w:val="22"/>
          <w:szCs w:val="22"/>
        </w:rPr>
        <w:t xml:space="preserve">iven the size of the </w:t>
      </w:r>
      <w:r w:rsidR="0086743B" w:rsidRPr="00426EF1">
        <w:rPr>
          <w:rFonts w:ascii="Arial" w:hAnsi="Arial" w:cs="Arial"/>
          <w:sz w:val="22"/>
          <w:szCs w:val="22"/>
        </w:rPr>
        <w:t>converted garage building</w:t>
      </w:r>
      <w:r w:rsidRPr="00426EF1">
        <w:rPr>
          <w:rFonts w:ascii="Arial" w:hAnsi="Arial" w:cs="Arial"/>
          <w:sz w:val="22"/>
          <w:szCs w:val="22"/>
        </w:rPr>
        <w:t xml:space="preserve"> and its positioning, there is a risk that it could be altered internally and used </w:t>
      </w:r>
      <w:r w:rsidR="0052616A" w:rsidRPr="00426EF1">
        <w:rPr>
          <w:rFonts w:ascii="Arial" w:hAnsi="Arial" w:cs="Arial"/>
          <w:sz w:val="22"/>
          <w:szCs w:val="22"/>
        </w:rPr>
        <w:t>independently</w:t>
      </w:r>
      <w:r w:rsidR="0052616A">
        <w:rPr>
          <w:rFonts w:ascii="Arial" w:hAnsi="Arial" w:cs="Arial"/>
          <w:sz w:val="22"/>
          <w:szCs w:val="22"/>
        </w:rPr>
        <w:t>.</w:t>
      </w:r>
      <w:r w:rsidR="0052616A" w:rsidRPr="00426EF1">
        <w:rPr>
          <w:rFonts w:ascii="Arial" w:hAnsi="Arial" w:cs="Arial"/>
          <w:sz w:val="22"/>
          <w:szCs w:val="22"/>
        </w:rPr>
        <w:t xml:space="preserve"> This</w:t>
      </w:r>
      <w:r w:rsidRPr="00426EF1">
        <w:rPr>
          <w:rFonts w:ascii="Arial" w:hAnsi="Arial" w:cs="Arial"/>
          <w:sz w:val="22"/>
          <w:szCs w:val="22"/>
        </w:rPr>
        <w:t xml:space="preserve"> could potentially negatively affect local character and create other issues such as parking pressures. </w:t>
      </w:r>
    </w:p>
    <w:p w14:paraId="59945786" w14:textId="133CD717" w:rsidR="00965D38" w:rsidRPr="00DC5586" w:rsidRDefault="0052616A" w:rsidP="00DC5586">
      <w:pPr>
        <w:pStyle w:val="NormalWeb"/>
        <w:shd w:val="clear" w:color="auto" w:fill="FFFFFF"/>
        <w:jc w:val="both"/>
        <w:rPr>
          <w:rFonts w:ascii="Arial" w:hAnsi="Arial" w:cs="Arial"/>
          <w:sz w:val="22"/>
          <w:szCs w:val="22"/>
        </w:rPr>
      </w:pPr>
      <w:r>
        <w:rPr>
          <w:rFonts w:ascii="Arial" w:hAnsi="Arial" w:cs="Arial"/>
          <w:sz w:val="22"/>
          <w:szCs w:val="22"/>
        </w:rPr>
        <w:t>Therefore, a</w:t>
      </w:r>
      <w:r w:rsidR="00965D38" w:rsidRPr="001D106D">
        <w:rPr>
          <w:rFonts w:ascii="Arial" w:hAnsi="Arial" w:cs="Arial"/>
          <w:sz w:val="22"/>
          <w:szCs w:val="22"/>
        </w:rPr>
        <w:t xml:space="preserve"> condition would be applied on any planning permission granted</w:t>
      </w:r>
      <w:r>
        <w:rPr>
          <w:rFonts w:ascii="Arial" w:hAnsi="Arial" w:cs="Arial"/>
          <w:sz w:val="22"/>
          <w:szCs w:val="22"/>
        </w:rPr>
        <w:t>,</w:t>
      </w:r>
      <w:r w:rsidR="00965D38" w:rsidRPr="001D106D">
        <w:rPr>
          <w:rFonts w:ascii="Arial" w:hAnsi="Arial" w:cs="Arial"/>
          <w:sz w:val="22"/>
          <w:szCs w:val="22"/>
        </w:rPr>
        <w:t xml:space="preserve"> to ensure that the accommodation shall remain as ancillary to the host property and not as separate independent accommodation.</w:t>
      </w:r>
    </w:p>
    <w:p w14:paraId="7F54961B" w14:textId="2AEEA2B2" w:rsidR="00DB13C3" w:rsidRPr="00426EF1" w:rsidRDefault="00DB13C3" w:rsidP="00965D38">
      <w:pPr>
        <w:pStyle w:val="NormalWeb"/>
        <w:shd w:val="clear" w:color="auto" w:fill="FFFFFF"/>
        <w:jc w:val="both"/>
        <w:rPr>
          <w:rFonts w:ascii="Arial" w:hAnsi="Arial" w:cs="Arial"/>
          <w:color w:val="000000" w:themeColor="text1"/>
          <w:sz w:val="22"/>
          <w:szCs w:val="22"/>
        </w:rPr>
      </w:pPr>
      <w:r w:rsidRPr="00426EF1">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B0F8D9B" w14:textId="77777777" w:rsidR="006D1073" w:rsidRPr="00426EF1"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EB860A1" w14:textId="1464D854" w:rsidR="006705B5" w:rsidRPr="00426EF1"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426EF1">
        <w:rPr>
          <w:rFonts w:ascii="Arial" w:eastAsia="Times New Roman" w:hAnsi="Arial" w:cs="Arial"/>
          <w:color w:val="000000" w:themeColor="text1"/>
          <w:kern w:val="0"/>
          <w:sz w:val="22"/>
          <w:szCs w:val="22"/>
          <w:u w:val="single"/>
          <w:lang w:eastAsia="en-GB"/>
          <w14:ligatures w14:val="none"/>
        </w:rPr>
        <w:t>Highways Impact</w:t>
      </w:r>
      <w:r w:rsidR="00AE028B" w:rsidRPr="00426EF1">
        <w:rPr>
          <w:rFonts w:ascii="Arial" w:eastAsia="Times New Roman" w:hAnsi="Arial" w:cs="Arial"/>
          <w:color w:val="ED0000"/>
          <w:kern w:val="0"/>
          <w:sz w:val="22"/>
          <w:szCs w:val="22"/>
          <w:lang w:eastAsia="en-GB"/>
          <w14:ligatures w14:val="none"/>
        </w:rPr>
        <w:t xml:space="preserve"> </w:t>
      </w:r>
    </w:p>
    <w:p w14:paraId="125FDAEE" w14:textId="77777777" w:rsidR="006705B5" w:rsidRPr="006C4D7F"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C4D7F">
        <w:rPr>
          <w:rFonts w:ascii="Arial" w:eastAsia="Times New Roman" w:hAnsi="Arial" w:cs="Arial"/>
          <w:color w:val="000000" w:themeColor="text1"/>
          <w:kern w:val="0"/>
          <w:sz w:val="22"/>
          <w:szCs w:val="22"/>
          <w:lang w:eastAsia="en-GB"/>
          <w14:ligatures w14:val="none"/>
        </w:rPr>
        <w:t>Core Policy 57 (</w:t>
      </w:r>
      <w:r w:rsidR="008822ED" w:rsidRPr="006C4D7F">
        <w:rPr>
          <w:rFonts w:ascii="Arial" w:eastAsia="Times New Roman" w:hAnsi="Arial" w:cs="Arial"/>
          <w:color w:val="000000" w:themeColor="text1"/>
          <w:kern w:val="0"/>
          <w:sz w:val="22"/>
          <w:szCs w:val="22"/>
          <w:lang w:eastAsia="en-GB"/>
          <w14:ligatures w14:val="none"/>
        </w:rPr>
        <w:t>x</w:t>
      </w:r>
      <w:r w:rsidRPr="006C4D7F">
        <w:rPr>
          <w:rFonts w:ascii="Arial" w:eastAsia="Times New Roman" w:hAnsi="Arial" w:cs="Arial"/>
          <w:color w:val="000000" w:themeColor="text1"/>
          <w:kern w:val="0"/>
          <w:sz w:val="22"/>
          <w:szCs w:val="22"/>
          <w:lang w:eastAsia="en-GB"/>
          <w14:ligatures w14:val="none"/>
        </w:rPr>
        <w:t>i</w:t>
      </w:r>
      <w:r w:rsidR="008822ED" w:rsidRPr="006C4D7F">
        <w:rPr>
          <w:rFonts w:ascii="Arial" w:eastAsia="Times New Roman" w:hAnsi="Arial" w:cs="Arial"/>
          <w:color w:val="000000" w:themeColor="text1"/>
          <w:kern w:val="0"/>
          <w:sz w:val="22"/>
          <w:szCs w:val="22"/>
          <w:lang w:eastAsia="en-GB"/>
          <w14:ligatures w14:val="none"/>
        </w:rPr>
        <w:t>v</w:t>
      </w:r>
      <w:r w:rsidRPr="006C4D7F">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6C4D7F">
        <w:rPr>
          <w:rFonts w:ascii="Arial" w:eastAsia="Times New Roman" w:hAnsi="Arial" w:cs="Arial"/>
          <w:color w:val="000000" w:themeColor="text1"/>
          <w:kern w:val="0"/>
          <w:sz w:val="22"/>
          <w:szCs w:val="22"/>
          <w:lang w:eastAsia="en-GB"/>
          <w14:ligatures w14:val="none"/>
        </w:rPr>
        <w:t>must meet the requirements of</w:t>
      </w:r>
      <w:r w:rsidRPr="006C4D7F">
        <w:rPr>
          <w:rFonts w:ascii="Arial" w:eastAsia="Times New Roman" w:hAnsi="Arial" w:cs="Arial"/>
          <w:color w:val="000000" w:themeColor="text1"/>
          <w:kern w:val="0"/>
          <w:sz w:val="22"/>
          <w:szCs w:val="22"/>
          <w:lang w:eastAsia="en-GB"/>
          <w14:ligatures w14:val="none"/>
        </w:rPr>
        <w:t xml:space="preserve"> Core Policy 61</w:t>
      </w:r>
      <w:r w:rsidR="008822ED" w:rsidRPr="006C4D7F">
        <w:rPr>
          <w:rFonts w:ascii="Arial" w:eastAsia="Times New Roman" w:hAnsi="Arial" w:cs="Arial"/>
          <w:color w:val="000000" w:themeColor="text1"/>
          <w:kern w:val="0"/>
          <w:sz w:val="22"/>
          <w:szCs w:val="22"/>
          <w:lang w:eastAsia="en-GB"/>
          <w14:ligatures w14:val="none"/>
        </w:rPr>
        <w:t>. This policy</w:t>
      </w:r>
      <w:r w:rsidRPr="006C4D7F">
        <w:rPr>
          <w:rFonts w:ascii="Arial" w:eastAsia="Times New Roman" w:hAnsi="Arial" w:cs="Arial"/>
          <w:color w:val="000000" w:themeColor="text1"/>
          <w:kern w:val="0"/>
          <w:sz w:val="22"/>
          <w:szCs w:val="22"/>
          <w:lang w:eastAsia="en-GB"/>
          <w14:ligatures w14:val="none"/>
        </w:rPr>
        <w:t xml:space="preserve"> requires </w:t>
      </w:r>
      <w:r w:rsidR="00EE7315" w:rsidRPr="006C4D7F">
        <w:rPr>
          <w:rFonts w:ascii="Arial" w:eastAsia="Times New Roman" w:hAnsi="Arial" w:cs="Arial"/>
          <w:color w:val="000000" w:themeColor="text1"/>
          <w:kern w:val="0"/>
          <w:sz w:val="22"/>
          <w:szCs w:val="22"/>
          <w:lang w:eastAsia="en-GB"/>
          <w14:ligatures w14:val="none"/>
        </w:rPr>
        <w:t xml:space="preserve">proposals to be capable of being </w:t>
      </w:r>
      <w:r w:rsidR="00EE7315" w:rsidRPr="006C4D7F">
        <w:rPr>
          <w:rFonts w:ascii="Arial" w:eastAsia="Times New Roman" w:hAnsi="Arial" w:cs="Arial"/>
          <w:color w:val="000000" w:themeColor="text1"/>
          <w:kern w:val="0"/>
          <w:sz w:val="22"/>
          <w:szCs w:val="22"/>
          <w:lang w:eastAsia="en-GB"/>
          <w14:ligatures w14:val="none"/>
        </w:rPr>
        <w:lastRenderedPageBreak/>
        <w:t>served by safe access to the highway network.</w:t>
      </w:r>
      <w:r w:rsidRPr="006C4D7F">
        <w:rPr>
          <w:rFonts w:ascii="Arial" w:eastAsia="Times New Roman" w:hAnsi="Arial" w:cs="Arial"/>
          <w:color w:val="000000" w:themeColor="text1"/>
          <w:kern w:val="0"/>
          <w:sz w:val="22"/>
          <w:szCs w:val="22"/>
          <w:lang w:eastAsia="en-GB"/>
          <w14:ligatures w14:val="none"/>
        </w:rPr>
        <w:t xml:space="preserve"> Core Policy 64 se</w:t>
      </w:r>
      <w:r w:rsidR="001F17EC" w:rsidRPr="006C4D7F">
        <w:rPr>
          <w:rFonts w:ascii="Arial" w:eastAsia="Times New Roman" w:hAnsi="Arial" w:cs="Arial"/>
          <w:color w:val="000000" w:themeColor="text1"/>
          <w:kern w:val="0"/>
          <w:sz w:val="22"/>
          <w:szCs w:val="22"/>
          <w:lang w:eastAsia="en-GB"/>
          <w14:ligatures w14:val="none"/>
        </w:rPr>
        <w:t>eks to ensure compliance with</w:t>
      </w:r>
      <w:r w:rsidRPr="006C4D7F">
        <w:rPr>
          <w:rFonts w:ascii="Arial" w:eastAsia="Times New Roman" w:hAnsi="Arial" w:cs="Arial"/>
          <w:color w:val="000000" w:themeColor="text1"/>
          <w:kern w:val="0"/>
          <w:sz w:val="22"/>
          <w:szCs w:val="22"/>
          <w:lang w:eastAsia="en-GB"/>
          <w14:ligatures w14:val="none"/>
        </w:rPr>
        <w:t xml:space="preserve"> parking standards </w:t>
      </w:r>
      <w:r w:rsidR="00491C07" w:rsidRPr="006C4D7F">
        <w:rPr>
          <w:rFonts w:ascii="Arial" w:eastAsia="Times New Roman" w:hAnsi="Arial" w:cs="Arial"/>
          <w:color w:val="000000" w:themeColor="text1"/>
          <w:kern w:val="0"/>
          <w:sz w:val="22"/>
          <w:szCs w:val="22"/>
          <w:lang w:eastAsia="en-GB"/>
          <w14:ligatures w14:val="none"/>
        </w:rPr>
        <w:t>set out in the Local Transport Plan</w:t>
      </w:r>
      <w:r w:rsidRPr="006C4D7F">
        <w:rPr>
          <w:rFonts w:ascii="Arial" w:eastAsia="Times New Roman" w:hAnsi="Arial" w:cs="Arial"/>
          <w:color w:val="000000" w:themeColor="text1"/>
          <w:kern w:val="0"/>
          <w:sz w:val="22"/>
          <w:szCs w:val="22"/>
          <w:lang w:eastAsia="en-GB"/>
          <w14:ligatures w14:val="none"/>
        </w:rPr>
        <w:t>.</w:t>
      </w:r>
    </w:p>
    <w:p w14:paraId="1F25AAB8" w14:textId="77777777" w:rsidR="00BD5594" w:rsidRPr="006C4D7F" w:rsidRDefault="00BD5594" w:rsidP="00FE4830">
      <w:pPr>
        <w:spacing w:after="0" w:line="276" w:lineRule="auto"/>
        <w:jc w:val="both"/>
        <w:rPr>
          <w:rFonts w:ascii="Arial" w:eastAsia="Times New Roman" w:hAnsi="Arial" w:cs="Arial"/>
          <w:color w:val="000000" w:themeColor="text1"/>
          <w:kern w:val="0"/>
          <w:sz w:val="22"/>
          <w:szCs w:val="22"/>
          <w:lang w:eastAsia="en-GB"/>
          <w14:ligatures w14:val="none"/>
        </w:rPr>
      </w:pPr>
    </w:p>
    <w:p w14:paraId="423684F5" w14:textId="77777777" w:rsidR="00FE4830" w:rsidRPr="006C4D7F" w:rsidRDefault="00FE4830" w:rsidP="00FE4830">
      <w:pPr>
        <w:jc w:val="both"/>
        <w:rPr>
          <w:rStyle w:val="fontstyle21"/>
          <w:rFonts w:ascii="Arial" w:hAnsi="Arial" w:cs="Arial"/>
          <w:b w:val="0"/>
          <w:bCs w:val="0"/>
        </w:rPr>
      </w:pPr>
      <w:proofErr w:type="gramStart"/>
      <w:r w:rsidRPr="006C4D7F">
        <w:rPr>
          <w:rFonts w:ascii="Arial" w:hAnsi="Arial" w:cs="Arial"/>
          <w:sz w:val="22"/>
          <w:szCs w:val="22"/>
        </w:rPr>
        <w:t>In order to</w:t>
      </w:r>
      <w:proofErr w:type="gramEnd"/>
      <w:r w:rsidRPr="006C4D7F">
        <w:rPr>
          <w:rFonts w:ascii="Arial" w:hAnsi="Arial" w:cs="Arial"/>
          <w:sz w:val="22"/>
          <w:szCs w:val="22"/>
        </w:rPr>
        <w:t xml:space="preserve"> comply with the Wiltshire Local Transport Plan 2011 – 2026: Car Parking Strategy (March 2015) three on-site car parking spaces would be required for a 4+ bed dwelling (standard min. size 2.4m x 4.8m).</w:t>
      </w:r>
    </w:p>
    <w:p w14:paraId="4097752F" w14:textId="57BEE6DD" w:rsidR="00FE4830" w:rsidRPr="006C4D7F" w:rsidRDefault="00FE4830" w:rsidP="00FE4830">
      <w:pPr>
        <w:pStyle w:val="NormalWeb"/>
        <w:spacing w:after="0"/>
        <w:jc w:val="both"/>
        <w:rPr>
          <w:rFonts w:ascii="Arial" w:hAnsi="Arial" w:cs="Arial"/>
          <w:sz w:val="22"/>
          <w:szCs w:val="22"/>
        </w:rPr>
      </w:pPr>
      <w:bookmarkStart w:id="1" w:name="_Hlk171692755"/>
      <w:bookmarkStart w:id="2" w:name="_Hlk121314802"/>
      <w:r w:rsidRPr="006C4D7F">
        <w:rPr>
          <w:rFonts w:ascii="Arial" w:hAnsi="Arial" w:cs="Arial"/>
          <w:sz w:val="22"/>
          <w:szCs w:val="22"/>
        </w:rPr>
        <w:t>The proposed scheme would remove the existing garage as a parking space by converting it to habitable accommodation therefore 3 off road parking spaces would need to be provided within the front driveway</w:t>
      </w:r>
      <w:bookmarkStart w:id="3" w:name="_Hlk118202857"/>
      <w:bookmarkEnd w:id="1"/>
      <w:r w:rsidRPr="006C4D7F">
        <w:rPr>
          <w:rFonts w:ascii="Arial" w:hAnsi="Arial" w:cs="Arial"/>
          <w:sz w:val="22"/>
          <w:szCs w:val="22"/>
        </w:rPr>
        <w:t>.</w:t>
      </w:r>
    </w:p>
    <w:p w14:paraId="1B115A77" w14:textId="77777777" w:rsidR="005544D3" w:rsidRPr="006C4D7F" w:rsidRDefault="005544D3" w:rsidP="00FE4830">
      <w:pPr>
        <w:pStyle w:val="NormalWeb"/>
        <w:spacing w:after="0"/>
        <w:jc w:val="both"/>
        <w:rPr>
          <w:rFonts w:ascii="Arial" w:hAnsi="Arial" w:cs="Arial"/>
          <w:sz w:val="22"/>
          <w:szCs w:val="22"/>
        </w:rPr>
      </w:pPr>
    </w:p>
    <w:p w14:paraId="442B2655" w14:textId="29BDEE70" w:rsidR="00E57D1F" w:rsidRPr="006C4D7F" w:rsidRDefault="005544D3" w:rsidP="00863234">
      <w:pPr>
        <w:pStyle w:val="NormalWeb"/>
        <w:spacing w:after="0"/>
        <w:jc w:val="both"/>
        <w:rPr>
          <w:rFonts w:ascii="Arial" w:hAnsi="Arial" w:cs="Arial"/>
          <w:sz w:val="22"/>
          <w:szCs w:val="22"/>
        </w:rPr>
      </w:pPr>
      <w:r w:rsidRPr="006C4D7F">
        <w:rPr>
          <w:rFonts w:ascii="Arial" w:hAnsi="Arial" w:cs="Arial"/>
          <w:sz w:val="22"/>
          <w:szCs w:val="22"/>
        </w:rPr>
        <w:t xml:space="preserve">An updated parking plan was submitted which illustrated how the required </w:t>
      </w:r>
      <w:r w:rsidR="008F1671" w:rsidRPr="006C4D7F">
        <w:rPr>
          <w:rFonts w:ascii="Arial" w:hAnsi="Arial" w:cs="Arial"/>
          <w:sz w:val="22"/>
          <w:szCs w:val="22"/>
        </w:rPr>
        <w:t>on-site</w:t>
      </w:r>
      <w:r w:rsidRPr="006C4D7F">
        <w:rPr>
          <w:rFonts w:ascii="Arial" w:hAnsi="Arial" w:cs="Arial"/>
          <w:sz w:val="22"/>
          <w:szCs w:val="22"/>
        </w:rPr>
        <w:t xml:space="preserve"> parking spaces would be provided on the </w:t>
      </w:r>
      <w:r w:rsidR="00B60C4D" w:rsidRPr="006C4D7F">
        <w:rPr>
          <w:rFonts w:ascii="Arial" w:hAnsi="Arial" w:cs="Arial"/>
          <w:sz w:val="22"/>
          <w:szCs w:val="22"/>
        </w:rPr>
        <w:t xml:space="preserve">existing driveway and </w:t>
      </w:r>
      <w:r w:rsidR="008F1671">
        <w:rPr>
          <w:rFonts w:ascii="Arial" w:hAnsi="Arial" w:cs="Arial"/>
          <w:sz w:val="22"/>
          <w:szCs w:val="22"/>
        </w:rPr>
        <w:t>t</w:t>
      </w:r>
      <w:r w:rsidR="00B60C4D" w:rsidRPr="006C4D7F">
        <w:rPr>
          <w:rFonts w:ascii="Arial" w:hAnsi="Arial" w:cs="Arial"/>
          <w:sz w:val="22"/>
          <w:szCs w:val="22"/>
        </w:rPr>
        <w:t xml:space="preserve">he Council’s </w:t>
      </w:r>
      <w:r w:rsidR="00530CA2" w:rsidRPr="006C4D7F">
        <w:rPr>
          <w:rFonts w:ascii="Arial" w:hAnsi="Arial" w:cs="Arial"/>
          <w:sz w:val="22"/>
          <w:szCs w:val="22"/>
        </w:rPr>
        <w:t>Highway officer raised no objections</w:t>
      </w:r>
      <w:r w:rsidR="00863234" w:rsidRPr="006C4D7F">
        <w:rPr>
          <w:rFonts w:ascii="Arial" w:hAnsi="Arial" w:cs="Arial"/>
          <w:sz w:val="22"/>
          <w:szCs w:val="22"/>
        </w:rPr>
        <w:t>.</w:t>
      </w:r>
      <w:bookmarkEnd w:id="2"/>
      <w:bookmarkEnd w:id="3"/>
    </w:p>
    <w:p w14:paraId="57F15FB7" w14:textId="70E34C10" w:rsidR="00AA7345" w:rsidRPr="006C4D7F" w:rsidRDefault="007A2B5B" w:rsidP="007A2B5B">
      <w:pPr>
        <w:spacing w:after="0" w:line="276" w:lineRule="auto"/>
        <w:jc w:val="center"/>
        <w:rPr>
          <w:rFonts w:ascii="Arial" w:eastAsia="Times New Roman" w:hAnsi="Arial" w:cs="Arial"/>
          <w:i/>
          <w:iCs/>
          <w:kern w:val="0"/>
          <w:sz w:val="22"/>
          <w:szCs w:val="22"/>
          <w:lang w:eastAsia="en-GB"/>
          <w14:ligatures w14:val="none"/>
        </w:rPr>
      </w:pPr>
      <w:r w:rsidRPr="006C4D7F">
        <w:rPr>
          <w:rFonts w:ascii="Arial" w:eastAsia="Times New Roman" w:hAnsi="Arial" w:cs="Arial"/>
          <w:i/>
          <w:iCs/>
          <w:noProof/>
          <w:kern w:val="0"/>
          <w:sz w:val="22"/>
          <w:szCs w:val="22"/>
          <w:lang w:eastAsia="en-GB"/>
          <w14:ligatures w14:val="none"/>
        </w:rPr>
        <w:drawing>
          <wp:inline distT="0" distB="0" distL="0" distR="0" wp14:anchorId="5AE9F8F2" wp14:editId="0933ADB4">
            <wp:extent cx="3783542" cy="2381250"/>
            <wp:effectExtent l="0" t="0" r="7620" b="0"/>
            <wp:docPr id="1452264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64494" name=""/>
                    <pic:cNvPicPr/>
                  </pic:nvPicPr>
                  <pic:blipFill>
                    <a:blip r:embed="rId11"/>
                    <a:stretch>
                      <a:fillRect/>
                    </a:stretch>
                  </pic:blipFill>
                  <pic:spPr>
                    <a:xfrm>
                      <a:off x="0" y="0"/>
                      <a:ext cx="3784695" cy="2381976"/>
                    </a:xfrm>
                    <a:prstGeom prst="rect">
                      <a:avLst/>
                    </a:prstGeom>
                  </pic:spPr>
                </pic:pic>
              </a:graphicData>
            </a:graphic>
          </wp:inline>
        </w:drawing>
      </w:r>
    </w:p>
    <w:p w14:paraId="151950EE" w14:textId="5E1A96EB" w:rsidR="007A2B5B" w:rsidRPr="006C4D7F" w:rsidRDefault="007A2B5B" w:rsidP="007A2B5B">
      <w:pPr>
        <w:spacing w:after="0" w:line="276" w:lineRule="auto"/>
        <w:jc w:val="center"/>
        <w:rPr>
          <w:rFonts w:ascii="Arial" w:eastAsia="Times New Roman" w:hAnsi="Arial" w:cs="Arial"/>
          <w:i/>
          <w:iCs/>
          <w:kern w:val="0"/>
          <w:sz w:val="22"/>
          <w:szCs w:val="22"/>
          <w:lang w:eastAsia="en-GB"/>
          <w14:ligatures w14:val="none"/>
        </w:rPr>
      </w:pPr>
      <w:r w:rsidRPr="006C4D7F">
        <w:rPr>
          <w:rFonts w:ascii="Arial" w:eastAsia="Times New Roman" w:hAnsi="Arial" w:cs="Arial"/>
          <w:i/>
          <w:iCs/>
          <w:kern w:val="0"/>
          <w:sz w:val="22"/>
          <w:szCs w:val="22"/>
          <w:lang w:eastAsia="en-GB"/>
          <w14:ligatures w14:val="none"/>
        </w:rPr>
        <w:t xml:space="preserve">Proposed </w:t>
      </w:r>
      <w:r w:rsidR="00BD5594" w:rsidRPr="006C4D7F">
        <w:rPr>
          <w:rFonts w:ascii="Arial" w:eastAsia="Times New Roman" w:hAnsi="Arial" w:cs="Arial"/>
          <w:i/>
          <w:iCs/>
          <w:kern w:val="0"/>
          <w:sz w:val="22"/>
          <w:szCs w:val="22"/>
          <w:lang w:eastAsia="en-GB"/>
          <w14:ligatures w14:val="none"/>
        </w:rPr>
        <w:t>site plan with parking provision</w:t>
      </w:r>
    </w:p>
    <w:p w14:paraId="36F69F39" w14:textId="77777777" w:rsidR="00A70025" w:rsidRDefault="00A70025" w:rsidP="006705B5">
      <w:pPr>
        <w:spacing w:after="0" w:line="276" w:lineRule="auto"/>
        <w:jc w:val="both"/>
        <w:rPr>
          <w:rFonts w:ascii="Arial" w:eastAsia="Times New Roman" w:hAnsi="Arial" w:cs="Arial"/>
          <w:i/>
          <w:iCs/>
          <w:color w:val="ED0000"/>
          <w:kern w:val="0"/>
          <w:sz w:val="22"/>
          <w:szCs w:val="22"/>
          <w:lang w:eastAsia="en-GB"/>
          <w14:ligatures w14:val="none"/>
        </w:rPr>
      </w:pPr>
    </w:p>
    <w:p w14:paraId="77FEF779" w14:textId="77777777" w:rsidR="00A70025" w:rsidRDefault="00A70025" w:rsidP="006705B5">
      <w:pPr>
        <w:spacing w:after="0" w:line="276" w:lineRule="auto"/>
        <w:jc w:val="both"/>
        <w:rPr>
          <w:rFonts w:ascii="Arial" w:eastAsia="Times New Roman" w:hAnsi="Arial" w:cs="Arial"/>
          <w:i/>
          <w:iCs/>
          <w:color w:val="ED0000"/>
          <w:kern w:val="0"/>
          <w:sz w:val="22"/>
          <w:szCs w:val="22"/>
          <w:lang w:eastAsia="en-GB"/>
          <w14:ligatures w14:val="none"/>
        </w:rPr>
      </w:pPr>
    </w:p>
    <w:p w14:paraId="466A5F79" w14:textId="1938B565" w:rsidR="006705B5" w:rsidRPr="00426EF1" w:rsidRDefault="00A7002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A70025">
        <w:rPr>
          <w:rFonts w:ascii="Arial" w:eastAsia="Times New Roman" w:hAnsi="Arial" w:cs="Arial"/>
          <w:kern w:val="0"/>
          <w:sz w:val="22"/>
          <w:szCs w:val="22"/>
          <w:lang w:eastAsia="en-GB"/>
          <w14:ligatures w14:val="none"/>
        </w:rPr>
        <w:t>Officers consider that the</w:t>
      </w:r>
      <w:r w:rsidR="006705B5" w:rsidRPr="00A70025">
        <w:rPr>
          <w:rFonts w:ascii="Arial" w:eastAsia="Times New Roman" w:hAnsi="Arial" w:cs="Arial"/>
          <w:kern w:val="0"/>
          <w:sz w:val="22"/>
          <w:szCs w:val="22"/>
          <w:lang w:eastAsia="en-GB"/>
          <w14:ligatures w14:val="none"/>
        </w:rPr>
        <w:t xml:space="preserve"> </w:t>
      </w:r>
      <w:r w:rsidR="006705B5" w:rsidRPr="00426EF1">
        <w:rPr>
          <w:rFonts w:ascii="Arial" w:eastAsia="Times New Roman" w:hAnsi="Arial" w:cs="Arial"/>
          <w:color w:val="000000" w:themeColor="text1"/>
          <w:kern w:val="0"/>
          <w:sz w:val="22"/>
          <w:szCs w:val="22"/>
          <w:lang w:eastAsia="en-GB"/>
          <w14:ligatures w14:val="none"/>
        </w:rPr>
        <w:t>proposed development would not result in any adverse impact on highway safety</w:t>
      </w:r>
      <w:r>
        <w:rPr>
          <w:rFonts w:ascii="Arial" w:eastAsia="Times New Roman" w:hAnsi="Arial" w:cs="Arial"/>
          <w:color w:val="000000" w:themeColor="text1"/>
          <w:kern w:val="0"/>
          <w:sz w:val="22"/>
          <w:szCs w:val="22"/>
          <w:lang w:eastAsia="en-GB"/>
          <w14:ligatures w14:val="none"/>
        </w:rPr>
        <w:t>, a</w:t>
      </w:r>
      <w:r w:rsidR="006705B5" w:rsidRPr="00426EF1">
        <w:rPr>
          <w:rFonts w:ascii="Arial" w:eastAsia="Times New Roman" w:hAnsi="Arial" w:cs="Arial"/>
          <w:color w:val="000000" w:themeColor="text1"/>
          <w:kern w:val="0"/>
          <w:sz w:val="22"/>
          <w:szCs w:val="22"/>
          <w:lang w:eastAsia="en-GB"/>
          <w14:ligatures w14:val="none"/>
        </w:rPr>
        <w:t>dequate parking and turning provision is provided in accordance with Wiltshire’s adopted parking standards, and access arrangements are acceptable.</w:t>
      </w:r>
    </w:p>
    <w:p w14:paraId="79DD8191" w14:textId="77777777" w:rsidR="00FF21CE" w:rsidRPr="00426EF1"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1C084FF" w14:textId="012F19F5" w:rsidR="006705B5" w:rsidRPr="00426EF1"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426EF1">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426EF1">
        <w:rPr>
          <w:rFonts w:ascii="Arial" w:eastAsia="Times New Roman" w:hAnsi="Arial" w:cs="Arial"/>
          <w:color w:val="000000" w:themeColor="text1"/>
          <w:kern w:val="0"/>
          <w:sz w:val="22"/>
          <w:szCs w:val="22"/>
          <w:lang w:eastAsia="en-GB"/>
          <w14:ligatures w14:val="none"/>
        </w:rPr>
        <w:t>iv</w:t>
      </w:r>
      <w:r w:rsidRPr="00426EF1">
        <w:rPr>
          <w:rFonts w:ascii="Arial" w:eastAsia="Times New Roman" w:hAnsi="Arial" w:cs="Arial"/>
          <w:color w:val="000000" w:themeColor="text1"/>
          <w:kern w:val="0"/>
          <w:sz w:val="22"/>
          <w:szCs w:val="22"/>
          <w:lang w:eastAsia="en-GB"/>
          <w14:ligatures w14:val="none"/>
        </w:rPr>
        <w:t>), 61 and 64 of the Wiltshire Core Strategy</w:t>
      </w:r>
      <w:r w:rsidR="00BF75CA">
        <w:rPr>
          <w:rFonts w:ascii="Arial" w:eastAsia="Times New Roman" w:hAnsi="Arial" w:cs="Arial"/>
          <w:color w:val="000000" w:themeColor="text1"/>
          <w:kern w:val="0"/>
          <w:sz w:val="22"/>
          <w:szCs w:val="22"/>
          <w:lang w:eastAsia="en-GB"/>
          <w14:ligatures w14:val="none"/>
        </w:rPr>
        <w:t xml:space="preserve"> </w:t>
      </w:r>
      <w:r w:rsidRPr="00426EF1">
        <w:rPr>
          <w:rFonts w:ascii="Arial" w:eastAsia="Times New Roman" w:hAnsi="Arial" w:cs="Arial"/>
          <w:color w:val="000000" w:themeColor="text1"/>
          <w:kern w:val="0"/>
          <w:sz w:val="22"/>
          <w:szCs w:val="22"/>
          <w:lang w:eastAsia="en-GB"/>
          <w14:ligatures w14:val="none"/>
        </w:rPr>
        <w:t>and the Wiltshire Local Transport Plan.</w:t>
      </w:r>
    </w:p>
    <w:p w14:paraId="11BB0514" w14:textId="77777777" w:rsidR="006705B5" w:rsidRPr="00426EF1"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A57464A" w14:textId="77777777" w:rsidR="00200044" w:rsidRPr="00426EF1"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4" w:name="_Hlk211330780"/>
      <w:r w:rsidRPr="00426EF1">
        <w:rPr>
          <w:rFonts w:ascii="Arial" w:eastAsia="Times New Roman" w:hAnsi="Arial" w:cs="Arial"/>
          <w:color w:val="000000" w:themeColor="text1"/>
          <w:kern w:val="0"/>
          <w:sz w:val="22"/>
          <w:szCs w:val="22"/>
          <w:u w:val="single"/>
          <w:lang w:eastAsia="en-GB"/>
          <w14:ligatures w14:val="none"/>
        </w:rPr>
        <w:t xml:space="preserve">Biodiversity Net Gain </w:t>
      </w:r>
    </w:p>
    <w:p w14:paraId="75E8854F" w14:textId="77777777" w:rsidR="00200044" w:rsidRPr="00426EF1"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426EF1">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4"/>
    <w:p w14:paraId="744F2666" w14:textId="77777777" w:rsidR="00A3010D" w:rsidRPr="00426EF1"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864B4FD" w14:textId="77777777" w:rsidR="00F7609E" w:rsidRPr="00426EF1" w:rsidRDefault="00F7609E" w:rsidP="009C1702">
      <w:pPr>
        <w:spacing w:after="0" w:line="276" w:lineRule="auto"/>
        <w:jc w:val="both"/>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CONCLUSION</w:t>
      </w:r>
    </w:p>
    <w:p w14:paraId="14AF3DD3" w14:textId="54E28078" w:rsidR="007D4B14" w:rsidRPr="00426EF1"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426EF1">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426EF1">
        <w:rPr>
          <w:rFonts w:ascii="Arial" w:eastAsia="Times New Roman" w:hAnsi="Arial" w:cs="Arial"/>
          <w:color w:val="000000" w:themeColor="text1"/>
          <w:kern w:val="0"/>
          <w:sz w:val="22"/>
          <w:szCs w:val="22"/>
          <w:lang w:eastAsia="en-GB"/>
          <w14:ligatures w14:val="none"/>
        </w:rPr>
        <w:t>is considered to be</w:t>
      </w:r>
      <w:proofErr w:type="gramEnd"/>
      <w:r w:rsidRPr="00426EF1">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091FCF">
        <w:rPr>
          <w:rFonts w:ascii="Arial" w:eastAsia="Times New Roman" w:hAnsi="Arial" w:cs="Arial"/>
          <w:color w:val="000000" w:themeColor="text1"/>
          <w:kern w:val="0"/>
          <w:sz w:val="22"/>
          <w:szCs w:val="22"/>
          <w:lang w:eastAsia="en-GB"/>
          <w14:ligatures w14:val="none"/>
        </w:rPr>
        <w:t xml:space="preserve"> or </w:t>
      </w:r>
      <w:r w:rsidRPr="00426EF1">
        <w:rPr>
          <w:rFonts w:ascii="Arial" w:eastAsia="Times New Roman" w:hAnsi="Arial" w:cs="Arial"/>
          <w:color w:val="000000" w:themeColor="text1"/>
          <w:kern w:val="0"/>
          <w:sz w:val="22"/>
          <w:szCs w:val="22"/>
          <w:lang w:eastAsia="en-GB"/>
          <w14:ligatures w14:val="none"/>
        </w:rPr>
        <w:t>heritage</w:t>
      </w:r>
      <w:r w:rsidR="00091FCF">
        <w:rPr>
          <w:rFonts w:ascii="Arial" w:eastAsia="Times New Roman" w:hAnsi="Arial" w:cs="Arial"/>
          <w:color w:val="000000" w:themeColor="text1"/>
          <w:kern w:val="0"/>
          <w:sz w:val="22"/>
          <w:szCs w:val="22"/>
          <w:lang w:eastAsia="en-GB"/>
          <w14:ligatures w14:val="none"/>
        </w:rPr>
        <w:t>.</w:t>
      </w:r>
    </w:p>
    <w:p w14:paraId="21E391AF" w14:textId="77777777" w:rsidR="007D4B14" w:rsidRPr="00426EF1"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258ABBC" w14:textId="77777777" w:rsidR="007D4B14" w:rsidRPr="00426EF1"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426EF1">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EC117E0" w14:textId="77777777" w:rsidR="004D3BA9" w:rsidRPr="00426EF1"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0BDB848" w14:textId="77777777" w:rsidR="00F7609E" w:rsidRPr="00426EF1" w:rsidRDefault="00F7609E" w:rsidP="009C1702">
      <w:pPr>
        <w:spacing w:after="0" w:line="276" w:lineRule="auto"/>
        <w:jc w:val="both"/>
        <w:rPr>
          <w:rFonts w:ascii="Arial" w:eastAsia="Times New Roman" w:hAnsi="Arial" w:cs="Arial"/>
          <w:b/>
          <w:bCs/>
          <w:kern w:val="0"/>
          <w:sz w:val="22"/>
          <w:szCs w:val="22"/>
          <w:lang w:eastAsia="en-GB"/>
          <w14:ligatures w14:val="none"/>
        </w:rPr>
      </w:pPr>
      <w:r w:rsidRPr="00426EF1">
        <w:rPr>
          <w:rFonts w:ascii="Arial" w:eastAsia="Times New Roman" w:hAnsi="Arial" w:cs="Arial"/>
          <w:b/>
          <w:bCs/>
          <w:kern w:val="0"/>
          <w:sz w:val="22"/>
          <w:szCs w:val="22"/>
          <w:lang w:eastAsia="en-GB"/>
          <w14:ligatures w14:val="none"/>
        </w:rPr>
        <w:t>RECOMMENDATION:</w:t>
      </w:r>
      <w:r w:rsidR="00E61ADC" w:rsidRPr="00426EF1">
        <w:rPr>
          <w:rFonts w:ascii="Arial" w:eastAsia="Times New Roman" w:hAnsi="Arial" w:cs="Arial"/>
          <w:b/>
          <w:bCs/>
          <w:kern w:val="0"/>
          <w:sz w:val="22"/>
          <w:szCs w:val="22"/>
          <w:lang w:eastAsia="en-GB"/>
          <w14:ligatures w14:val="none"/>
        </w:rPr>
        <w:t xml:space="preserve">  </w:t>
      </w:r>
      <w:r w:rsidRPr="00426EF1">
        <w:rPr>
          <w:rFonts w:ascii="Arial" w:eastAsia="Times New Roman" w:hAnsi="Arial" w:cs="Arial"/>
          <w:b/>
          <w:bCs/>
          <w:kern w:val="0"/>
          <w:sz w:val="22"/>
          <w:szCs w:val="22"/>
          <w:lang w:eastAsia="en-GB"/>
          <w14:ligatures w14:val="none"/>
        </w:rPr>
        <w:t>That Planning Permission be GRANTED subject to condition</w:t>
      </w:r>
      <w:r w:rsidR="009B7AD7" w:rsidRPr="00426EF1">
        <w:rPr>
          <w:rFonts w:ascii="Arial" w:eastAsia="Times New Roman" w:hAnsi="Arial" w:cs="Arial"/>
          <w:b/>
          <w:bCs/>
          <w:kern w:val="0"/>
          <w:sz w:val="22"/>
          <w:szCs w:val="22"/>
          <w:lang w:eastAsia="en-GB"/>
          <w14:ligatures w14:val="none"/>
        </w:rPr>
        <w:t>s.</w:t>
      </w:r>
    </w:p>
    <w:p w14:paraId="295355B5" w14:textId="77777777" w:rsidR="007D5706" w:rsidRPr="00426EF1"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6F86C81D" w14:textId="77777777" w:rsidR="00F9178A" w:rsidRPr="00426EF1" w:rsidRDefault="00F9178A" w:rsidP="00F9178A">
      <w:pPr>
        <w:spacing w:after="0" w:line="276" w:lineRule="auto"/>
        <w:jc w:val="both"/>
        <w:rPr>
          <w:rFonts w:ascii="Arial" w:hAnsi="Arial" w:cs="Arial"/>
          <w:color w:val="000000" w:themeColor="text1"/>
          <w:sz w:val="22"/>
          <w:szCs w:val="22"/>
        </w:rPr>
      </w:pPr>
    </w:p>
    <w:sectPr w:rsidR="00F9178A" w:rsidRPr="00426E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5F20"/>
    <w:rsid w:val="00036B7E"/>
    <w:rsid w:val="00043B9C"/>
    <w:rsid w:val="000610AC"/>
    <w:rsid w:val="00063A02"/>
    <w:rsid w:val="00063D1C"/>
    <w:rsid w:val="0006701C"/>
    <w:rsid w:val="00071E19"/>
    <w:rsid w:val="0007377C"/>
    <w:rsid w:val="0007735A"/>
    <w:rsid w:val="000815DE"/>
    <w:rsid w:val="0008454F"/>
    <w:rsid w:val="00085C56"/>
    <w:rsid w:val="00091201"/>
    <w:rsid w:val="00091944"/>
    <w:rsid w:val="00091FCF"/>
    <w:rsid w:val="00093398"/>
    <w:rsid w:val="00097010"/>
    <w:rsid w:val="000B4864"/>
    <w:rsid w:val="000B66D7"/>
    <w:rsid w:val="000B6B01"/>
    <w:rsid w:val="000C7F98"/>
    <w:rsid w:val="000D0858"/>
    <w:rsid w:val="000D5836"/>
    <w:rsid w:val="000E063D"/>
    <w:rsid w:val="000E18EB"/>
    <w:rsid w:val="000E6021"/>
    <w:rsid w:val="000E7462"/>
    <w:rsid w:val="000F3916"/>
    <w:rsid w:val="000F50AC"/>
    <w:rsid w:val="000F653B"/>
    <w:rsid w:val="001044B1"/>
    <w:rsid w:val="00111D21"/>
    <w:rsid w:val="00113C93"/>
    <w:rsid w:val="001229E9"/>
    <w:rsid w:val="00134D23"/>
    <w:rsid w:val="00135202"/>
    <w:rsid w:val="0013769D"/>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2722"/>
    <w:rsid w:val="00284692"/>
    <w:rsid w:val="00296162"/>
    <w:rsid w:val="002A18A7"/>
    <w:rsid w:val="002B3C19"/>
    <w:rsid w:val="002B67AF"/>
    <w:rsid w:val="002B7220"/>
    <w:rsid w:val="002C39F8"/>
    <w:rsid w:val="002C5B77"/>
    <w:rsid w:val="002C64FD"/>
    <w:rsid w:val="002C7719"/>
    <w:rsid w:val="002C7D54"/>
    <w:rsid w:val="002D20C0"/>
    <w:rsid w:val="002D764D"/>
    <w:rsid w:val="002E1C8A"/>
    <w:rsid w:val="002E6C51"/>
    <w:rsid w:val="0030007E"/>
    <w:rsid w:val="00302D05"/>
    <w:rsid w:val="003030A4"/>
    <w:rsid w:val="00307390"/>
    <w:rsid w:val="00312C7F"/>
    <w:rsid w:val="00315AE0"/>
    <w:rsid w:val="00331E7A"/>
    <w:rsid w:val="00332D09"/>
    <w:rsid w:val="003342BE"/>
    <w:rsid w:val="00335B14"/>
    <w:rsid w:val="00335BF9"/>
    <w:rsid w:val="003415BB"/>
    <w:rsid w:val="00362D8F"/>
    <w:rsid w:val="00364013"/>
    <w:rsid w:val="00371103"/>
    <w:rsid w:val="00371C0F"/>
    <w:rsid w:val="003727C5"/>
    <w:rsid w:val="00372E76"/>
    <w:rsid w:val="0037425B"/>
    <w:rsid w:val="003774FF"/>
    <w:rsid w:val="0038668B"/>
    <w:rsid w:val="00386911"/>
    <w:rsid w:val="00393433"/>
    <w:rsid w:val="00394AB3"/>
    <w:rsid w:val="00395AB9"/>
    <w:rsid w:val="003A202C"/>
    <w:rsid w:val="003A2DD3"/>
    <w:rsid w:val="003A7995"/>
    <w:rsid w:val="003C5F50"/>
    <w:rsid w:val="003C7574"/>
    <w:rsid w:val="003E08E2"/>
    <w:rsid w:val="003E2BA9"/>
    <w:rsid w:val="003F076A"/>
    <w:rsid w:val="003F21F7"/>
    <w:rsid w:val="003F5922"/>
    <w:rsid w:val="00400FB2"/>
    <w:rsid w:val="004130CC"/>
    <w:rsid w:val="004158E9"/>
    <w:rsid w:val="00416C68"/>
    <w:rsid w:val="004212F8"/>
    <w:rsid w:val="00422676"/>
    <w:rsid w:val="00422C35"/>
    <w:rsid w:val="004268A1"/>
    <w:rsid w:val="00426EF1"/>
    <w:rsid w:val="00436306"/>
    <w:rsid w:val="00436D0A"/>
    <w:rsid w:val="004407D1"/>
    <w:rsid w:val="004414AD"/>
    <w:rsid w:val="00450181"/>
    <w:rsid w:val="00454C71"/>
    <w:rsid w:val="00457637"/>
    <w:rsid w:val="004649E9"/>
    <w:rsid w:val="00464AE2"/>
    <w:rsid w:val="00465C63"/>
    <w:rsid w:val="004713E6"/>
    <w:rsid w:val="004810AA"/>
    <w:rsid w:val="00482050"/>
    <w:rsid w:val="00487D26"/>
    <w:rsid w:val="004908AE"/>
    <w:rsid w:val="00491C07"/>
    <w:rsid w:val="00492385"/>
    <w:rsid w:val="00492C16"/>
    <w:rsid w:val="00495555"/>
    <w:rsid w:val="00496A46"/>
    <w:rsid w:val="004A4A11"/>
    <w:rsid w:val="004A6DB3"/>
    <w:rsid w:val="004B0B23"/>
    <w:rsid w:val="004B3C0C"/>
    <w:rsid w:val="004C005E"/>
    <w:rsid w:val="004D3857"/>
    <w:rsid w:val="004D3BA9"/>
    <w:rsid w:val="004D6F7E"/>
    <w:rsid w:val="004E5CC3"/>
    <w:rsid w:val="004E7970"/>
    <w:rsid w:val="004F635C"/>
    <w:rsid w:val="004F65E7"/>
    <w:rsid w:val="00515980"/>
    <w:rsid w:val="0051645C"/>
    <w:rsid w:val="005177B0"/>
    <w:rsid w:val="0052069C"/>
    <w:rsid w:val="00520E30"/>
    <w:rsid w:val="0052616A"/>
    <w:rsid w:val="00530CA2"/>
    <w:rsid w:val="005318B7"/>
    <w:rsid w:val="0054068B"/>
    <w:rsid w:val="00540D13"/>
    <w:rsid w:val="005413CB"/>
    <w:rsid w:val="00550749"/>
    <w:rsid w:val="005542CC"/>
    <w:rsid w:val="005544D3"/>
    <w:rsid w:val="00561A9C"/>
    <w:rsid w:val="00564395"/>
    <w:rsid w:val="005656F3"/>
    <w:rsid w:val="0057671B"/>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06B88"/>
    <w:rsid w:val="00615302"/>
    <w:rsid w:val="006164A3"/>
    <w:rsid w:val="00616DC2"/>
    <w:rsid w:val="0062234B"/>
    <w:rsid w:val="006242FB"/>
    <w:rsid w:val="00631B2E"/>
    <w:rsid w:val="0063206F"/>
    <w:rsid w:val="006407C9"/>
    <w:rsid w:val="00640FEC"/>
    <w:rsid w:val="00643C57"/>
    <w:rsid w:val="00647E0D"/>
    <w:rsid w:val="00652DF4"/>
    <w:rsid w:val="00653CA6"/>
    <w:rsid w:val="00662C0A"/>
    <w:rsid w:val="00663D3A"/>
    <w:rsid w:val="00664B60"/>
    <w:rsid w:val="006656F8"/>
    <w:rsid w:val="0066737B"/>
    <w:rsid w:val="006705B5"/>
    <w:rsid w:val="00673B87"/>
    <w:rsid w:val="00680DA9"/>
    <w:rsid w:val="00683C17"/>
    <w:rsid w:val="00696570"/>
    <w:rsid w:val="006A0F3D"/>
    <w:rsid w:val="006A15F9"/>
    <w:rsid w:val="006A6EB8"/>
    <w:rsid w:val="006A735A"/>
    <w:rsid w:val="006B1193"/>
    <w:rsid w:val="006B6C79"/>
    <w:rsid w:val="006C2EF8"/>
    <w:rsid w:val="006C4D7F"/>
    <w:rsid w:val="006C5A72"/>
    <w:rsid w:val="006C67A2"/>
    <w:rsid w:val="006D1073"/>
    <w:rsid w:val="006D4A80"/>
    <w:rsid w:val="006D6007"/>
    <w:rsid w:val="006E139C"/>
    <w:rsid w:val="006F0FFF"/>
    <w:rsid w:val="00711058"/>
    <w:rsid w:val="00714FE5"/>
    <w:rsid w:val="00715057"/>
    <w:rsid w:val="007235F5"/>
    <w:rsid w:val="00742154"/>
    <w:rsid w:val="00742C35"/>
    <w:rsid w:val="00744E80"/>
    <w:rsid w:val="00746EA1"/>
    <w:rsid w:val="00750FD1"/>
    <w:rsid w:val="00755B0D"/>
    <w:rsid w:val="00760FE5"/>
    <w:rsid w:val="007638C3"/>
    <w:rsid w:val="00771C95"/>
    <w:rsid w:val="00790038"/>
    <w:rsid w:val="00793652"/>
    <w:rsid w:val="007A2B5B"/>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265A1"/>
    <w:rsid w:val="0083213E"/>
    <w:rsid w:val="008376A8"/>
    <w:rsid w:val="0084670A"/>
    <w:rsid w:val="008526F0"/>
    <w:rsid w:val="00852CAC"/>
    <w:rsid w:val="00855117"/>
    <w:rsid w:val="0085527B"/>
    <w:rsid w:val="0085645D"/>
    <w:rsid w:val="00862AEC"/>
    <w:rsid w:val="00863234"/>
    <w:rsid w:val="0086379F"/>
    <w:rsid w:val="0086743B"/>
    <w:rsid w:val="00867EFD"/>
    <w:rsid w:val="0087005A"/>
    <w:rsid w:val="0087292B"/>
    <w:rsid w:val="008750BC"/>
    <w:rsid w:val="0087744B"/>
    <w:rsid w:val="008822ED"/>
    <w:rsid w:val="00884A97"/>
    <w:rsid w:val="00892438"/>
    <w:rsid w:val="008A0F17"/>
    <w:rsid w:val="008A1574"/>
    <w:rsid w:val="008A3152"/>
    <w:rsid w:val="008A4A27"/>
    <w:rsid w:val="008A55BD"/>
    <w:rsid w:val="008B30BE"/>
    <w:rsid w:val="008B578F"/>
    <w:rsid w:val="008C0B0F"/>
    <w:rsid w:val="008C2176"/>
    <w:rsid w:val="008C2C2F"/>
    <w:rsid w:val="008C3D5B"/>
    <w:rsid w:val="008C67C6"/>
    <w:rsid w:val="008C704F"/>
    <w:rsid w:val="008D694B"/>
    <w:rsid w:val="008D7802"/>
    <w:rsid w:val="008E3EA2"/>
    <w:rsid w:val="008E684D"/>
    <w:rsid w:val="008F03E3"/>
    <w:rsid w:val="008F0D3D"/>
    <w:rsid w:val="008F1671"/>
    <w:rsid w:val="008F1CF8"/>
    <w:rsid w:val="008F6030"/>
    <w:rsid w:val="0090751E"/>
    <w:rsid w:val="00921A38"/>
    <w:rsid w:val="00922BA0"/>
    <w:rsid w:val="0092325F"/>
    <w:rsid w:val="00924221"/>
    <w:rsid w:val="0092586B"/>
    <w:rsid w:val="009266B2"/>
    <w:rsid w:val="00932A4E"/>
    <w:rsid w:val="009350D4"/>
    <w:rsid w:val="00961C4E"/>
    <w:rsid w:val="00965A06"/>
    <w:rsid w:val="00965D38"/>
    <w:rsid w:val="00967DCB"/>
    <w:rsid w:val="00970A8A"/>
    <w:rsid w:val="00972DD7"/>
    <w:rsid w:val="00974EA2"/>
    <w:rsid w:val="0098226F"/>
    <w:rsid w:val="009858F4"/>
    <w:rsid w:val="00990A8B"/>
    <w:rsid w:val="00997B32"/>
    <w:rsid w:val="009A1B10"/>
    <w:rsid w:val="009A1C67"/>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24EB1"/>
    <w:rsid w:val="00A3010D"/>
    <w:rsid w:val="00A34EB7"/>
    <w:rsid w:val="00A4593E"/>
    <w:rsid w:val="00A46019"/>
    <w:rsid w:val="00A50964"/>
    <w:rsid w:val="00A53A76"/>
    <w:rsid w:val="00A55952"/>
    <w:rsid w:val="00A6662C"/>
    <w:rsid w:val="00A70025"/>
    <w:rsid w:val="00A7030D"/>
    <w:rsid w:val="00A71295"/>
    <w:rsid w:val="00A772D3"/>
    <w:rsid w:val="00A81CF7"/>
    <w:rsid w:val="00A8272D"/>
    <w:rsid w:val="00A85226"/>
    <w:rsid w:val="00A96880"/>
    <w:rsid w:val="00AA7345"/>
    <w:rsid w:val="00AB52C2"/>
    <w:rsid w:val="00AC01A4"/>
    <w:rsid w:val="00AD2BC0"/>
    <w:rsid w:val="00AD39FA"/>
    <w:rsid w:val="00AE028B"/>
    <w:rsid w:val="00AE04FE"/>
    <w:rsid w:val="00AE65B5"/>
    <w:rsid w:val="00AF2650"/>
    <w:rsid w:val="00AF2AF9"/>
    <w:rsid w:val="00B01936"/>
    <w:rsid w:val="00B111D2"/>
    <w:rsid w:val="00B16D71"/>
    <w:rsid w:val="00B1710B"/>
    <w:rsid w:val="00B3075F"/>
    <w:rsid w:val="00B432A0"/>
    <w:rsid w:val="00B44C99"/>
    <w:rsid w:val="00B44EC9"/>
    <w:rsid w:val="00B54DA2"/>
    <w:rsid w:val="00B60C4D"/>
    <w:rsid w:val="00B633AB"/>
    <w:rsid w:val="00B65D93"/>
    <w:rsid w:val="00B71530"/>
    <w:rsid w:val="00B71D0E"/>
    <w:rsid w:val="00B7214D"/>
    <w:rsid w:val="00B82691"/>
    <w:rsid w:val="00B8773D"/>
    <w:rsid w:val="00B915D4"/>
    <w:rsid w:val="00B947C9"/>
    <w:rsid w:val="00BA2753"/>
    <w:rsid w:val="00BB31E5"/>
    <w:rsid w:val="00BB5ECE"/>
    <w:rsid w:val="00BB7690"/>
    <w:rsid w:val="00BC59F4"/>
    <w:rsid w:val="00BC7F76"/>
    <w:rsid w:val="00BD5594"/>
    <w:rsid w:val="00BD6B4D"/>
    <w:rsid w:val="00BE3751"/>
    <w:rsid w:val="00BE579C"/>
    <w:rsid w:val="00BE5F7B"/>
    <w:rsid w:val="00BF05AF"/>
    <w:rsid w:val="00BF1DB2"/>
    <w:rsid w:val="00BF7456"/>
    <w:rsid w:val="00BF75CA"/>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874DB"/>
    <w:rsid w:val="00C9167F"/>
    <w:rsid w:val="00CA3A97"/>
    <w:rsid w:val="00CA42E8"/>
    <w:rsid w:val="00CB0376"/>
    <w:rsid w:val="00CB6B3B"/>
    <w:rsid w:val="00CC51B9"/>
    <w:rsid w:val="00CC552A"/>
    <w:rsid w:val="00CC57A0"/>
    <w:rsid w:val="00CD3C78"/>
    <w:rsid w:val="00CD745F"/>
    <w:rsid w:val="00CE7093"/>
    <w:rsid w:val="00CF4F6C"/>
    <w:rsid w:val="00CF7529"/>
    <w:rsid w:val="00D06D32"/>
    <w:rsid w:val="00D1087A"/>
    <w:rsid w:val="00D14841"/>
    <w:rsid w:val="00D15F32"/>
    <w:rsid w:val="00D20665"/>
    <w:rsid w:val="00D22F8E"/>
    <w:rsid w:val="00D30109"/>
    <w:rsid w:val="00D3717E"/>
    <w:rsid w:val="00D44370"/>
    <w:rsid w:val="00D5047C"/>
    <w:rsid w:val="00D50CF6"/>
    <w:rsid w:val="00D7435B"/>
    <w:rsid w:val="00D831EE"/>
    <w:rsid w:val="00D859CC"/>
    <w:rsid w:val="00D864BB"/>
    <w:rsid w:val="00D902FA"/>
    <w:rsid w:val="00D907C3"/>
    <w:rsid w:val="00DA41A3"/>
    <w:rsid w:val="00DB13C3"/>
    <w:rsid w:val="00DB7D89"/>
    <w:rsid w:val="00DC0041"/>
    <w:rsid w:val="00DC5586"/>
    <w:rsid w:val="00DC6E07"/>
    <w:rsid w:val="00DD0655"/>
    <w:rsid w:val="00DD23FD"/>
    <w:rsid w:val="00DD2D61"/>
    <w:rsid w:val="00DD3F9C"/>
    <w:rsid w:val="00DD5DF9"/>
    <w:rsid w:val="00DD76CB"/>
    <w:rsid w:val="00DE442D"/>
    <w:rsid w:val="00DF2FE5"/>
    <w:rsid w:val="00E0076E"/>
    <w:rsid w:val="00E0301C"/>
    <w:rsid w:val="00E10F53"/>
    <w:rsid w:val="00E12366"/>
    <w:rsid w:val="00E12498"/>
    <w:rsid w:val="00E14BEE"/>
    <w:rsid w:val="00E162CA"/>
    <w:rsid w:val="00E16B1D"/>
    <w:rsid w:val="00E37C6D"/>
    <w:rsid w:val="00E51166"/>
    <w:rsid w:val="00E57D1F"/>
    <w:rsid w:val="00E61170"/>
    <w:rsid w:val="00E6195F"/>
    <w:rsid w:val="00E61ADC"/>
    <w:rsid w:val="00E70135"/>
    <w:rsid w:val="00E70D98"/>
    <w:rsid w:val="00E76519"/>
    <w:rsid w:val="00E80395"/>
    <w:rsid w:val="00E90A3F"/>
    <w:rsid w:val="00E95266"/>
    <w:rsid w:val="00E977C4"/>
    <w:rsid w:val="00EB421A"/>
    <w:rsid w:val="00EC2E4E"/>
    <w:rsid w:val="00EC4E9E"/>
    <w:rsid w:val="00ED51E4"/>
    <w:rsid w:val="00ED771E"/>
    <w:rsid w:val="00EE47DB"/>
    <w:rsid w:val="00EE5C03"/>
    <w:rsid w:val="00EE6AA5"/>
    <w:rsid w:val="00EE7315"/>
    <w:rsid w:val="00EF0DA4"/>
    <w:rsid w:val="00F005A4"/>
    <w:rsid w:val="00F01283"/>
    <w:rsid w:val="00F01555"/>
    <w:rsid w:val="00F07D8C"/>
    <w:rsid w:val="00F1263F"/>
    <w:rsid w:val="00F1491F"/>
    <w:rsid w:val="00F15E48"/>
    <w:rsid w:val="00F17D1C"/>
    <w:rsid w:val="00F22608"/>
    <w:rsid w:val="00F2477F"/>
    <w:rsid w:val="00F272A5"/>
    <w:rsid w:val="00F335B4"/>
    <w:rsid w:val="00F33A0F"/>
    <w:rsid w:val="00F400B5"/>
    <w:rsid w:val="00F40F2D"/>
    <w:rsid w:val="00F50F61"/>
    <w:rsid w:val="00F610D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4830"/>
    <w:rsid w:val="00FE5E84"/>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1612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21">
    <w:name w:val="fontstyle21"/>
    <w:basedOn w:val="DefaultParagraphFont"/>
    <w:rsid w:val="00FE4830"/>
    <w:rPr>
      <w:rFonts w:ascii="Arial-BoldMT" w:hAnsi="Arial-BoldMT" w:hint="default"/>
      <w:b/>
      <w:bCs/>
      <w:i w:val="0"/>
      <w:iCs w:val="0"/>
      <w:color w:val="000000"/>
      <w:sz w:val="22"/>
      <w:szCs w:val="22"/>
    </w:rPr>
  </w:style>
  <w:style w:type="character" w:customStyle="1" w:styleId="fontstyle01">
    <w:name w:val="fontstyle01"/>
    <w:basedOn w:val="DefaultParagraphFont"/>
    <w:rsid w:val="0085645D"/>
    <w:rPr>
      <w:rFonts w:ascii="StoneSansStd-Medium" w:hAnsi="StoneSansStd-Medium" w:hint="default"/>
      <w:b w:val="0"/>
      <w:bCs w:val="0"/>
      <w:i w:val="0"/>
      <w:iCs w:val="0"/>
      <w:color w:val="23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1962</Words>
  <Characters>11188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salesforceId:c7464071-cb28-4538-8288-e96d8283e20c</dc:subject>
  <dc:creator>O'Donoghue, Ruaridh</dc:creator>
  <cp:keywords/>
  <dc:description/>
  <cp:lastModifiedBy>Sims, Steven</cp:lastModifiedBy>
  <cp:revision>3</cp:revision>
  <dcterms:created xsi:type="dcterms:W3CDTF">2026-08-18T10:09:00Z</dcterms:created>
  <dcterms:modified xsi:type="dcterms:W3CDTF">2026-08-18T12:20:00Z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069Q300000SUiwLIAT</vt:lpwstr>
  </property>
</Properties>
</file>