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8D7E6" w14:textId="77777777" w:rsidR="00F7609E" w:rsidRPr="00097010" w:rsidRDefault="00097010" w:rsidP="00085C56">
      <w:pPr>
        <w:spacing w:line="276" w:lineRule="auto"/>
        <w:rPr>
          <w:rFonts w:ascii="Arial" w:hAnsi="Arial" w:cs="Arial"/>
          <w:b/>
          <w:bCs/>
          <w:sz w:val="28"/>
          <w:szCs w:val="28"/>
        </w:rPr>
      </w:pPr>
      <w:r w:rsidRPr="00097010">
        <w:rPr>
          <w:rFonts w:ascii="Arial" w:hAnsi="Arial" w:cs="Arial"/>
          <w:b/>
          <w:bCs/>
          <w:sz w:val="28"/>
          <w:szCs w:val="28"/>
        </w:rPr>
        <w:t xml:space="preserve">APPLICATION FOR </w:t>
      </w:r>
      <w:r w:rsidR="00D22F8E">
        <w:rPr>
          <w:rFonts w:ascii="Arial" w:hAnsi="Arial" w:cs="Arial"/>
          <w:b/>
          <w:bCs/>
          <w:sz w:val="28"/>
          <w:szCs w:val="28"/>
        </w:rPr>
        <w:t>HOUSEHOLDER</w:t>
      </w:r>
      <w:r w:rsidRPr="00097010">
        <w:rPr>
          <w:rFonts w:ascii="Arial" w:hAnsi="Arial" w:cs="Arial"/>
          <w:b/>
          <w:bCs/>
          <w:sz w:val="28"/>
          <w:szCs w:val="28"/>
        </w:rPr>
        <w:t xml:space="preserve"> PLANNING PERMISSION</w:t>
      </w:r>
    </w:p>
    <w:p w14:paraId="675F614D" w14:textId="77777777" w:rsidR="00097010" w:rsidRDefault="00097010" w:rsidP="00085C56">
      <w:pPr>
        <w:spacing w:line="276" w:lineRule="auto"/>
        <w:rPr>
          <w:rFonts w:ascii="Arial" w:hAnsi="Arial" w:cs="Arial"/>
          <w:b/>
          <w:bCs/>
          <w:sz w:val="28"/>
          <w:szCs w:val="28"/>
        </w:rPr>
      </w:pPr>
      <w:r w:rsidRPr="00097010">
        <w:rPr>
          <w:rFonts w:ascii="Arial" w:hAnsi="Arial" w:cs="Arial"/>
          <w:b/>
          <w:bCs/>
          <w:sz w:val="28"/>
          <w:szCs w:val="28"/>
        </w:rPr>
        <w:t>DEL</w:t>
      </w:r>
      <w:r w:rsidR="000143A5">
        <w:rPr>
          <w:rFonts w:ascii="Arial" w:hAnsi="Arial" w:cs="Arial"/>
          <w:b/>
          <w:bCs/>
          <w:sz w:val="28"/>
          <w:szCs w:val="28"/>
        </w:rPr>
        <w:t>E</w:t>
      </w:r>
      <w:r w:rsidRPr="00097010">
        <w:rPr>
          <w:rFonts w:ascii="Arial" w:hAnsi="Arial" w:cs="Arial"/>
          <w:b/>
          <w:bCs/>
          <w:sz w:val="28"/>
          <w:szCs w:val="28"/>
        </w:rPr>
        <w:t>GATED REPORT</w:t>
      </w:r>
    </w:p>
    <w:p w14:paraId="5124C381"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C35340" w14:paraId="4BFBED8B" w14:textId="77777777" w:rsidTr="00AA0A02">
        <w:tc>
          <w:tcPr>
            <w:tcW w:w="3681" w:type="dxa"/>
          </w:tcPr>
          <w:p w14:paraId="0A6D015C" w14:textId="77777777" w:rsidR="00C35340" w:rsidRDefault="00C35340" w:rsidP="00AA0A02">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12D9E391" w14:textId="77777777" w:rsidR="00C35340" w:rsidRPr="00C777DF" w:rsidRDefault="00C35340" w:rsidP="00AA0A02">
            <w:pPr>
              <w:spacing w:before="100" w:beforeAutospacing="1" w:after="100" w:afterAutospacing="1" w:line="276" w:lineRule="auto"/>
              <w:rPr>
                <w:rFonts w:ascii="Arial" w:hAnsi="Arial" w:cs="Arial"/>
                <w:sz w:val="22"/>
                <w:szCs w:val="22"/>
              </w:rPr>
            </w:pPr>
            <w:r w:rsidRPr="00C777DF">
              <w:rPr>
                <w:rFonts w:ascii="Arial" w:hAnsi="Arial" w:cs="Arial"/>
                <w:sz w:val="22"/>
                <w:szCs w:val="22"/>
              </w:rPr>
              <w:t>PL/2026/03588</w:t>
            </w:r>
          </w:p>
        </w:tc>
      </w:tr>
      <w:tr w:rsidR="00C35340" w14:paraId="41A74412" w14:textId="77777777" w:rsidTr="00AA0A02">
        <w:tc>
          <w:tcPr>
            <w:tcW w:w="3681" w:type="dxa"/>
          </w:tcPr>
          <w:p w14:paraId="1AD4CC5C" w14:textId="77777777" w:rsidR="00C35340" w:rsidRDefault="00C35340" w:rsidP="00AA0A02">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70B0973F" w14:textId="77777777" w:rsidR="00C35340" w:rsidRPr="00C777DF" w:rsidRDefault="00C35340" w:rsidP="00AA0A02">
            <w:pPr>
              <w:spacing w:before="100" w:beforeAutospacing="1" w:after="100" w:afterAutospacing="1" w:line="276" w:lineRule="auto"/>
              <w:rPr>
                <w:rFonts w:ascii="Arial" w:hAnsi="Arial" w:cs="Arial"/>
                <w:sz w:val="22"/>
                <w:szCs w:val="22"/>
              </w:rPr>
            </w:pPr>
            <w:r w:rsidRPr="00C777DF">
              <w:rPr>
                <w:rFonts w:ascii="Arial" w:hAnsi="Arial" w:cs="Arial"/>
                <w:sz w:val="22"/>
                <w:szCs w:val="22"/>
              </w:rPr>
              <w:t>Householder planning permission</w:t>
            </w:r>
          </w:p>
        </w:tc>
      </w:tr>
      <w:tr w:rsidR="00C35340" w14:paraId="3BF32A5B" w14:textId="77777777" w:rsidTr="00AA0A02">
        <w:tc>
          <w:tcPr>
            <w:tcW w:w="3681" w:type="dxa"/>
          </w:tcPr>
          <w:p w14:paraId="48EB4DDD" w14:textId="77777777" w:rsidR="00C35340" w:rsidRDefault="00C35340" w:rsidP="00AA0A02">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61703A3" w14:textId="77777777" w:rsidR="00C35340" w:rsidRPr="00C777DF" w:rsidRDefault="00C35340" w:rsidP="00AA0A02">
            <w:pPr>
              <w:spacing w:before="100" w:beforeAutospacing="1" w:after="100" w:afterAutospacing="1" w:line="276" w:lineRule="auto"/>
              <w:rPr>
                <w:rFonts w:ascii="Arial" w:hAnsi="Arial" w:cs="Arial"/>
                <w:sz w:val="22"/>
                <w:szCs w:val="22"/>
              </w:rPr>
            </w:pPr>
            <w:r w:rsidRPr="00C777DF">
              <w:rPr>
                <w:rFonts w:ascii="Arial" w:hAnsi="Arial" w:cs="Arial"/>
                <w:sz w:val="22"/>
                <w:szCs w:val="22"/>
              </w:rPr>
              <w:t>Wynend, 50 Church Street, Great Bedwyn, Marlborough, SN8 3PQ</w:t>
            </w:r>
          </w:p>
        </w:tc>
      </w:tr>
      <w:tr w:rsidR="00C35340" w14:paraId="6D42D60A" w14:textId="77777777" w:rsidTr="00AA0A02">
        <w:tc>
          <w:tcPr>
            <w:tcW w:w="3681" w:type="dxa"/>
          </w:tcPr>
          <w:p w14:paraId="7AACA9FD" w14:textId="77777777" w:rsidR="00C35340" w:rsidRDefault="00C35340" w:rsidP="00AA0A02">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D02534F" w14:textId="77777777" w:rsidR="00C35340" w:rsidRPr="00C777DF" w:rsidRDefault="00C35340" w:rsidP="00AA0A02">
            <w:pPr>
              <w:spacing w:before="100" w:beforeAutospacing="1" w:after="100" w:afterAutospacing="1" w:line="276" w:lineRule="auto"/>
              <w:rPr>
                <w:rFonts w:ascii="Arial" w:hAnsi="Arial" w:cs="Arial"/>
                <w:sz w:val="22"/>
                <w:szCs w:val="22"/>
              </w:rPr>
            </w:pPr>
            <w:r w:rsidRPr="00C777DF">
              <w:rPr>
                <w:rFonts w:ascii="Arial" w:hAnsi="Arial" w:cs="Arial"/>
                <w:sz w:val="22"/>
                <w:szCs w:val="22"/>
              </w:rPr>
              <w:t>Proposed Single Storey Side &amp; Rear Extension with Front Porch Alterations &amp; Associated Internal Alterations</w:t>
            </w:r>
          </w:p>
        </w:tc>
      </w:tr>
      <w:tr w:rsidR="00C35340" w14:paraId="0DACBCFC" w14:textId="77777777" w:rsidTr="00AA0A02">
        <w:tc>
          <w:tcPr>
            <w:tcW w:w="3681" w:type="dxa"/>
          </w:tcPr>
          <w:p w14:paraId="381A1D64" w14:textId="77777777" w:rsidR="00C35340" w:rsidRDefault="00C35340" w:rsidP="00AA0A02">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5CE6648F" w14:textId="77777777" w:rsidR="00C35340" w:rsidRDefault="00C35340" w:rsidP="00AA0A02">
            <w:pPr>
              <w:spacing w:line="276" w:lineRule="auto"/>
              <w:rPr>
                <w:rFonts w:ascii="Arial" w:hAnsi="Arial" w:cs="Arial"/>
                <w:b/>
                <w:bCs/>
                <w:sz w:val="22"/>
                <w:szCs w:val="22"/>
              </w:rPr>
            </w:pPr>
            <w:r w:rsidRPr="00F7609E">
              <w:rPr>
                <w:rFonts w:ascii="Arial" w:hAnsi="Arial" w:cs="Arial"/>
                <w:b/>
                <w:bCs/>
                <w:sz w:val="22"/>
                <w:szCs w:val="22"/>
              </w:rPr>
              <w:t>That Planning Permission be GRANTED</w:t>
            </w:r>
          </w:p>
        </w:tc>
      </w:tr>
    </w:tbl>
    <w:p w14:paraId="36DACCC4" w14:textId="77777777" w:rsidR="00F7609E" w:rsidRPr="00F7609E" w:rsidRDefault="00F7609E" w:rsidP="00F7609E">
      <w:pPr>
        <w:spacing w:line="276" w:lineRule="auto"/>
        <w:jc w:val="both"/>
        <w:rPr>
          <w:rFonts w:ascii="Arial" w:hAnsi="Arial" w:cs="Arial"/>
          <w:sz w:val="22"/>
          <w:szCs w:val="22"/>
        </w:rPr>
      </w:pPr>
    </w:p>
    <w:p w14:paraId="02EE3E0B" w14:textId="77777777" w:rsidR="005B0FD5" w:rsidRPr="009C1702" w:rsidRDefault="005B0FD5" w:rsidP="005B0FD5">
      <w:pPr>
        <w:spacing w:line="276" w:lineRule="auto"/>
        <w:jc w:val="both"/>
        <w:outlineLvl w:val="2"/>
        <w:rPr>
          <w:rFonts w:ascii="Arial" w:hAnsi="Arial" w:cs="Arial"/>
          <w:b/>
          <w:bCs/>
          <w:sz w:val="22"/>
          <w:szCs w:val="22"/>
        </w:rPr>
      </w:pPr>
      <w:r w:rsidRPr="009C1702">
        <w:rPr>
          <w:rFonts w:ascii="Arial" w:hAnsi="Arial" w:cs="Arial"/>
          <w:b/>
          <w:bCs/>
          <w:sz w:val="22"/>
          <w:szCs w:val="22"/>
        </w:rPr>
        <w:t>PROPOSAL</w:t>
      </w:r>
    </w:p>
    <w:p w14:paraId="08CEE060" w14:textId="77777777" w:rsidR="005B0FD5" w:rsidRPr="009C1702" w:rsidRDefault="005B0FD5" w:rsidP="005B0FD5">
      <w:pPr>
        <w:spacing w:line="276" w:lineRule="auto"/>
        <w:jc w:val="both"/>
        <w:rPr>
          <w:rFonts w:ascii="Arial" w:hAnsi="Arial" w:cs="Arial"/>
          <w:color w:val="FF0000"/>
          <w:sz w:val="22"/>
          <w:szCs w:val="22"/>
        </w:rPr>
      </w:pPr>
    </w:p>
    <w:p w14:paraId="03827515" w14:textId="5E96A9B3" w:rsidR="005B0FD5" w:rsidRPr="00E16B1D" w:rsidRDefault="005B0FD5" w:rsidP="005B0FD5">
      <w:pPr>
        <w:spacing w:line="276" w:lineRule="auto"/>
        <w:jc w:val="both"/>
        <w:outlineLvl w:val="2"/>
        <w:rPr>
          <w:rFonts w:ascii="Arial" w:hAnsi="Arial" w:cs="Arial"/>
          <w:i/>
          <w:iCs/>
          <w:color w:val="FF0000"/>
          <w:sz w:val="22"/>
          <w:szCs w:val="22"/>
        </w:rPr>
      </w:pPr>
      <w:r w:rsidRPr="00BE5F7B">
        <w:rPr>
          <w:rFonts w:ascii="Arial" w:hAnsi="Arial" w:cs="Arial"/>
          <w:color w:val="000000" w:themeColor="text1"/>
          <w:sz w:val="22"/>
          <w:szCs w:val="22"/>
        </w:rPr>
        <w:t xml:space="preserve">The proposal seeks planning </w:t>
      </w:r>
      <w:r w:rsidRPr="009C6A03">
        <w:rPr>
          <w:rFonts w:ascii="Arial" w:hAnsi="Arial" w:cs="Arial"/>
          <w:color w:val="000000" w:themeColor="text1"/>
          <w:sz w:val="22"/>
          <w:szCs w:val="22"/>
        </w:rPr>
        <w:t>permission for</w:t>
      </w:r>
      <w:r w:rsidR="009C6A03" w:rsidRPr="009C6A03">
        <w:rPr>
          <w:rFonts w:ascii="Arial" w:hAnsi="Arial" w:cs="Arial"/>
          <w:color w:val="000000" w:themeColor="text1"/>
          <w:sz w:val="22"/>
          <w:szCs w:val="22"/>
        </w:rPr>
        <w:t xml:space="preserve"> the erection of single storey side and rear extensions with front porch alterations and associated internal alterations.</w:t>
      </w:r>
    </w:p>
    <w:p w14:paraId="288EFFB6" w14:textId="77777777" w:rsidR="005B0FD5" w:rsidRDefault="005B0FD5" w:rsidP="009C1702">
      <w:pPr>
        <w:spacing w:line="276" w:lineRule="auto"/>
        <w:jc w:val="both"/>
        <w:outlineLvl w:val="2"/>
        <w:rPr>
          <w:rFonts w:ascii="Arial" w:hAnsi="Arial" w:cs="Arial"/>
          <w:b/>
          <w:bCs/>
          <w:sz w:val="22"/>
          <w:szCs w:val="22"/>
        </w:rPr>
      </w:pPr>
    </w:p>
    <w:p w14:paraId="10F4B71F" w14:textId="77777777" w:rsidR="00683C17" w:rsidRPr="009C1702" w:rsidRDefault="00683C17" w:rsidP="009C1702">
      <w:pPr>
        <w:spacing w:line="276" w:lineRule="auto"/>
        <w:jc w:val="both"/>
        <w:outlineLvl w:val="2"/>
        <w:rPr>
          <w:rFonts w:ascii="Arial" w:hAnsi="Arial" w:cs="Arial"/>
          <w:b/>
          <w:bCs/>
          <w:sz w:val="22"/>
          <w:szCs w:val="22"/>
        </w:rPr>
      </w:pPr>
      <w:r w:rsidRPr="009C1702">
        <w:rPr>
          <w:rFonts w:ascii="Arial" w:hAnsi="Arial" w:cs="Arial"/>
          <w:b/>
          <w:bCs/>
          <w:sz w:val="22"/>
          <w:szCs w:val="22"/>
        </w:rPr>
        <w:t>SITE DESCRIPTION</w:t>
      </w:r>
      <w:r w:rsidR="00F1263F" w:rsidRPr="009C1702">
        <w:rPr>
          <w:rFonts w:ascii="Arial" w:hAnsi="Arial" w:cs="Arial"/>
          <w:b/>
          <w:bCs/>
          <w:sz w:val="22"/>
          <w:szCs w:val="22"/>
        </w:rPr>
        <w:t>/CONTEXT</w:t>
      </w:r>
    </w:p>
    <w:p w14:paraId="1721D71D" w14:textId="77777777" w:rsidR="00683C17" w:rsidRPr="008136E9" w:rsidRDefault="00683C17" w:rsidP="009C1702">
      <w:pPr>
        <w:spacing w:line="276" w:lineRule="auto"/>
        <w:jc w:val="both"/>
        <w:rPr>
          <w:rFonts w:ascii="Arial" w:hAnsi="Arial" w:cs="Arial"/>
          <w:color w:val="000000" w:themeColor="text1"/>
          <w:sz w:val="22"/>
          <w:szCs w:val="22"/>
        </w:rPr>
      </w:pPr>
    </w:p>
    <w:p w14:paraId="5E96C89D" w14:textId="748833E3" w:rsidR="00BC7803" w:rsidRPr="00BC7803" w:rsidRDefault="004E6D3C" w:rsidP="00BC7803">
      <w:pPr>
        <w:spacing w:line="276" w:lineRule="auto"/>
        <w:jc w:val="both"/>
        <w:outlineLvl w:val="2"/>
        <w:rPr>
          <w:rFonts w:ascii="Arial" w:hAnsi="Arial" w:cs="Arial"/>
          <w:color w:val="000000" w:themeColor="text1"/>
          <w:sz w:val="22"/>
          <w:szCs w:val="22"/>
        </w:rPr>
      </w:pPr>
      <w:r w:rsidRPr="008136E9">
        <w:rPr>
          <w:rFonts w:ascii="Arial" w:hAnsi="Arial" w:cs="Arial"/>
          <w:color w:val="000000" w:themeColor="text1"/>
          <w:sz w:val="22"/>
          <w:szCs w:val="22"/>
        </w:rPr>
        <w:t xml:space="preserve">The application relates to Wynend, 50 Church Street in Great Bedwyn, Marlborough. It is a </w:t>
      </w:r>
      <w:r w:rsidR="00A70CA3" w:rsidRPr="00A70CA3">
        <w:rPr>
          <w:rFonts w:ascii="Arial" w:hAnsi="Arial" w:cs="Arial"/>
          <w:color w:val="000000" w:themeColor="text1"/>
          <w:sz w:val="22"/>
          <w:szCs w:val="22"/>
        </w:rPr>
        <w:t xml:space="preserve">detached single storey dwelling located within the </w:t>
      </w:r>
      <w:r w:rsidR="00A70CA3">
        <w:rPr>
          <w:rFonts w:ascii="Arial" w:hAnsi="Arial" w:cs="Arial"/>
          <w:color w:val="000000" w:themeColor="text1"/>
          <w:sz w:val="22"/>
          <w:szCs w:val="22"/>
        </w:rPr>
        <w:t>limits of development of</w:t>
      </w:r>
      <w:r w:rsidR="00A70CA3" w:rsidRPr="00A70CA3">
        <w:rPr>
          <w:rFonts w:ascii="Arial" w:hAnsi="Arial" w:cs="Arial"/>
          <w:color w:val="000000" w:themeColor="text1"/>
          <w:sz w:val="22"/>
          <w:szCs w:val="22"/>
        </w:rPr>
        <w:t xml:space="preserve"> Great Bedwyn</w:t>
      </w:r>
      <w:r w:rsidR="00A70CA3">
        <w:rPr>
          <w:rFonts w:ascii="Arial" w:hAnsi="Arial" w:cs="Arial"/>
          <w:color w:val="000000" w:themeColor="text1"/>
          <w:sz w:val="22"/>
          <w:szCs w:val="22"/>
        </w:rPr>
        <w:t xml:space="preserve">. </w:t>
      </w:r>
      <w:r w:rsidR="00BC7803" w:rsidRPr="00BC7803">
        <w:rPr>
          <w:rFonts w:ascii="Arial" w:hAnsi="Arial" w:cs="Arial"/>
          <w:color w:val="000000" w:themeColor="text1"/>
          <w:sz w:val="22"/>
          <w:szCs w:val="22"/>
        </w:rPr>
        <w:t>The site is located on a corner plot, bounded by Church Street to the west and south with the railway line to the east; and is bounded by residential properties to the north.  The application site is accessed via an existing vehicle access from the west with off road parking to the front and side (south) of the dwelling. To the rear is a large, enclosed garden laid to lawn. The site is located within the Great Bedwyn Conservation Area and the North Wessex downs National Landscape.</w:t>
      </w:r>
    </w:p>
    <w:p w14:paraId="08462584" w14:textId="599B2951" w:rsidR="006D4A80" w:rsidRDefault="006D4A80" w:rsidP="006D4A80">
      <w:pPr>
        <w:spacing w:line="276" w:lineRule="auto"/>
        <w:jc w:val="both"/>
        <w:outlineLvl w:val="2"/>
        <w:rPr>
          <w:rFonts w:ascii="Arial" w:hAnsi="Arial" w:cs="Arial"/>
          <w:color w:val="000000" w:themeColor="text1"/>
          <w:sz w:val="22"/>
          <w:szCs w:val="22"/>
        </w:rPr>
      </w:pPr>
    </w:p>
    <w:p w14:paraId="570E29FC" w14:textId="2AA53050" w:rsidR="00B55A67" w:rsidRPr="008136E9" w:rsidRDefault="00B55A67" w:rsidP="006D4A80">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Permission was granted in 2024 </w:t>
      </w:r>
      <w:r w:rsidR="00C14E37">
        <w:rPr>
          <w:rFonts w:ascii="Arial" w:hAnsi="Arial" w:cs="Arial"/>
          <w:color w:val="000000" w:themeColor="text1"/>
          <w:sz w:val="22"/>
          <w:szCs w:val="22"/>
        </w:rPr>
        <w:t xml:space="preserve">under </w:t>
      </w:r>
      <w:r w:rsidR="00C14E37" w:rsidRPr="00C14E37">
        <w:rPr>
          <w:rFonts w:ascii="Arial" w:hAnsi="Arial" w:cs="Arial"/>
          <w:color w:val="000000" w:themeColor="text1"/>
          <w:sz w:val="22"/>
          <w:szCs w:val="22"/>
        </w:rPr>
        <w:t>PL/2024/07278</w:t>
      </w:r>
      <w:r w:rsidR="00C14E37">
        <w:rPr>
          <w:rFonts w:ascii="Arial" w:hAnsi="Arial" w:cs="Arial"/>
          <w:i/>
          <w:iCs/>
          <w:color w:val="000000" w:themeColor="text1"/>
          <w:sz w:val="22"/>
          <w:szCs w:val="22"/>
        </w:rPr>
        <w:t xml:space="preserve"> </w:t>
      </w:r>
      <w:r>
        <w:rPr>
          <w:rFonts w:ascii="Arial" w:hAnsi="Arial" w:cs="Arial"/>
          <w:color w:val="000000" w:themeColor="text1"/>
          <w:sz w:val="22"/>
          <w:szCs w:val="22"/>
        </w:rPr>
        <w:t>for a</w:t>
      </w:r>
      <w:r w:rsidR="00A754BD">
        <w:rPr>
          <w:rFonts w:ascii="Arial" w:hAnsi="Arial" w:cs="Arial"/>
          <w:color w:val="000000" w:themeColor="text1"/>
          <w:sz w:val="22"/>
          <w:szCs w:val="22"/>
        </w:rPr>
        <w:t xml:space="preserve"> similar scheme which remains extant</w:t>
      </w:r>
      <w:r w:rsidR="00422B55">
        <w:rPr>
          <w:rFonts w:ascii="Arial" w:hAnsi="Arial" w:cs="Arial"/>
          <w:color w:val="000000" w:themeColor="text1"/>
          <w:sz w:val="22"/>
          <w:szCs w:val="22"/>
        </w:rPr>
        <w:t>. The currently proposed scheme is largely the same</w:t>
      </w:r>
      <w:r w:rsidR="00A754BD">
        <w:rPr>
          <w:rFonts w:ascii="Arial" w:hAnsi="Arial" w:cs="Arial"/>
          <w:color w:val="000000" w:themeColor="text1"/>
          <w:sz w:val="22"/>
          <w:szCs w:val="22"/>
        </w:rPr>
        <w:t xml:space="preserve"> with some relatively minor alterations such as changes to openings and a change in the roofing material. Due to the change in roofing material, these</w:t>
      </w:r>
      <w:r w:rsidR="00422B55">
        <w:rPr>
          <w:rFonts w:ascii="Arial" w:hAnsi="Arial" w:cs="Arial"/>
          <w:color w:val="000000" w:themeColor="text1"/>
          <w:sz w:val="22"/>
          <w:szCs w:val="22"/>
        </w:rPr>
        <w:t xml:space="preserve"> alterations to the proposal would not be eligible for a non-material amendment and a new planning permission is therefore required.</w:t>
      </w:r>
    </w:p>
    <w:p w14:paraId="0619F25A" w14:textId="77777777" w:rsidR="00FE250F" w:rsidRDefault="00FE250F" w:rsidP="00F15E48">
      <w:pPr>
        <w:spacing w:line="276" w:lineRule="auto"/>
        <w:jc w:val="both"/>
        <w:outlineLvl w:val="2"/>
        <w:rPr>
          <w:rFonts w:ascii="Arial" w:hAnsi="Arial" w:cs="Arial"/>
          <w:color w:val="000000" w:themeColor="text1"/>
          <w:sz w:val="22"/>
          <w:szCs w:val="22"/>
        </w:rPr>
      </w:pPr>
    </w:p>
    <w:p w14:paraId="2C731F6B" w14:textId="77777777" w:rsidR="00F15E48" w:rsidRDefault="00965A06" w:rsidP="00F15E48">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The </w:t>
      </w:r>
      <w:r w:rsidR="00714FE5">
        <w:rPr>
          <w:rFonts w:ascii="Arial" w:hAnsi="Arial" w:cs="Arial"/>
          <w:color w:val="000000" w:themeColor="text1"/>
          <w:sz w:val="22"/>
          <w:szCs w:val="22"/>
        </w:rPr>
        <w:t xml:space="preserve">application </w:t>
      </w:r>
      <w:r>
        <w:rPr>
          <w:rFonts w:ascii="Arial" w:hAnsi="Arial" w:cs="Arial"/>
          <w:color w:val="000000" w:themeColor="text1"/>
          <w:sz w:val="22"/>
          <w:szCs w:val="22"/>
        </w:rPr>
        <w:t>site is subject to the following planning</w:t>
      </w:r>
      <w:r w:rsidR="00714FE5">
        <w:rPr>
          <w:rFonts w:ascii="Arial" w:hAnsi="Arial" w:cs="Arial"/>
          <w:color w:val="000000" w:themeColor="text1"/>
          <w:sz w:val="22"/>
          <w:szCs w:val="22"/>
        </w:rPr>
        <w:t xml:space="preserve"> policy</w:t>
      </w:r>
      <w:r>
        <w:rPr>
          <w:rFonts w:ascii="Arial" w:hAnsi="Arial" w:cs="Arial"/>
          <w:color w:val="000000" w:themeColor="text1"/>
          <w:sz w:val="22"/>
          <w:szCs w:val="22"/>
        </w:rPr>
        <w:t xml:space="preserve"> constraints:</w:t>
      </w:r>
    </w:p>
    <w:p w14:paraId="5789129A" w14:textId="77777777" w:rsidR="00965A06" w:rsidRDefault="00965A06" w:rsidP="00F15E48">
      <w:pPr>
        <w:spacing w:line="276" w:lineRule="auto"/>
        <w:jc w:val="both"/>
        <w:outlineLvl w:val="2"/>
        <w:rPr>
          <w:rFonts w:ascii="Arial" w:hAnsi="Arial" w:cs="Arial"/>
          <w:color w:val="000000" w:themeColor="text1"/>
          <w:sz w:val="22"/>
          <w:szCs w:val="22"/>
        </w:rPr>
      </w:pPr>
    </w:p>
    <w:p w14:paraId="409B89C4" w14:textId="6AB676B0" w:rsidR="00965A06" w:rsidRPr="00121B89" w:rsidRDefault="00A7158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21B89">
        <w:rPr>
          <w:rFonts w:ascii="Arial" w:eastAsia="Times New Roman" w:hAnsi="Arial" w:cs="Arial"/>
          <w:color w:val="000000" w:themeColor="text1"/>
          <w:kern w:val="0"/>
          <w:sz w:val="22"/>
          <w:szCs w:val="22"/>
          <w:lang w:eastAsia="en-GB"/>
          <w14:ligatures w14:val="none"/>
        </w:rPr>
        <w:t>Located within the Great Bedwyn Conservation Area.</w:t>
      </w:r>
    </w:p>
    <w:p w14:paraId="563ABCB1" w14:textId="634A5F98" w:rsidR="00A71581" w:rsidRDefault="00C872F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21B89">
        <w:rPr>
          <w:rFonts w:ascii="Arial" w:eastAsia="Times New Roman" w:hAnsi="Arial" w:cs="Arial"/>
          <w:color w:val="000000" w:themeColor="text1"/>
          <w:kern w:val="0"/>
          <w:sz w:val="22"/>
          <w:szCs w:val="22"/>
          <w:lang w:eastAsia="en-GB"/>
          <w14:ligatures w14:val="none"/>
        </w:rPr>
        <w:t>Situated w</w:t>
      </w:r>
      <w:r w:rsidR="00A71581" w:rsidRPr="00121B89">
        <w:rPr>
          <w:rFonts w:ascii="Arial" w:eastAsia="Times New Roman" w:hAnsi="Arial" w:cs="Arial"/>
          <w:color w:val="000000" w:themeColor="text1"/>
          <w:kern w:val="0"/>
          <w:sz w:val="22"/>
          <w:szCs w:val="22"/>
          <w:lang w:eastAsia="en-GB"/>
          <w14:ligatures w14:val="none"/>
        </w:rPr>
        <w:t xml:space="preserve">ithin proximity to </w:t>
      </w:r>
      <w:r w:rsidRPr="00121B89">
        <w:rPr>
          <w:rFonts w:ascii="Arial" w:eastAsia="Times New Roman" w:hAnsi="Arial" w:cs="Arial"/>
          <w:color w:val="000000" w:themeColor="text1"/>
          <w:kern w:val="0"/>
          <w:sz w:val="22"/>
          <w:szCs w:val="22"/>
          <w:lang w:eastAsia="en-GB"/>
          <w14:ligatures w14:val="none"/>
        </w:rPr>
        <w:t>a Grade II listed building.</w:t>
      </w:r>
    </w:p>
    <w:p w14:paraId="47CABD74" w14:textId="6A993227" w:rsidR="00575001" w:rsidRPr="00121B89" w:rsidRDefault="0057500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 the North Wessex Downs National Landscape.</w:t>
      </w:r>
    </w:p>
    <w:p w14:paraId="4E14B52D" w14:textId="039C43CE" w:rsidR="00857803" w:rsidRDefault="00121B89" w:rsidP="0085780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21B89">
        <w:rPr>
          <w:rFonts w:ascii="Arial" w:eastAsia="Times New Roman" w:hAnsi="Arial" w:cs="Arial"/>
          <w:color w:val="000000" w:themeColor="text1"/>
          <w:kern w:val="0"/>
          <w:sz w:val="22"/>
          <w:szCs w:val="22"/>
          <w:lang w:eastAsia="en-GB"/>
          <w14:ligatures w14:val="none"/>
        </w:rPr>
        <w:t>Located within the limits of development for Great Bedwyn.</w:t>
      </w:r>
    </w:p>
    <w:p w14:paraId="024C9D6F" w14:textId="66B30F4F" w:rsidR="00154498" w:rsidRPr="00121B89" w:rsidRDefault="0015449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21B89">
        <w:rPr>
          <w:rFonts w:ascii="Arial" w:eastAsia="Times New Roman" w:hAnsi="Arial" w:cs="Arial"/>
          <w:color w:val="000000" w:themeColor="text1"/>
          <w:kern w:val="0"/>
          <w:sz w:val="22"/>
          <w:szCs w:val="22"/>
          <w:lang w:eastAsia="en-GB"/>
          <w14:ligatures w14:val="none"/>
        </w:rPr>
        <w:t>Flood Zone 1</w:t>
      </w:r>
    </w:p>
    <w:p w14:paraId="2A010CA8" w14:textId="77777777" w:rsidR="00683C17" w:rsidRPr="009C1702" w:rsidRDefault="00683C17" w:rsidP="009C1702">
      <w:pPr>
        <w:spacing w:line="276" w:lineRule="auto"/>
        <w:jc w:val="both"/>
        <w:outlineLvl w:val="2"/>
        <w:rPr>
          <w:rFonts w:ascii="Arial" w:hAnsi="Arial" w:cs="Arial"/>
          <w:b/>
          <w:bCs/>
          <w:sz w:val="22"/>
          <w:szCs w:val="22"/>
        </w:rPr>
      </w:pPr>
    </w:p>
    <w:p w14:paraId="054F4474" w14:textId="77777777" w:rsidR="00F7609E" w:rsidRDefault="00F7609E" w:rsidP="009C1702">
      <w:pPr>
        <w:spacing w:line="276" w:lineRule="auto"/>
        <w:jc w:val="both"/>
        <w:outlineLvl w:val="2"/>
        <w:rPr>
          <w:rFonts w:ascii="Arial" w:hAnsi="Arial" w:cs="Arial"/>
          <w:b/>
          <w:bCs/>
          <w:sz w:val="22"/>
          <w:szCs w:val="22"/>
        </w:rPr>
      </w:pPr>
      <w:r w:rsidRPr="009C1702">
        <w:rPr>
          <w:rFonts w:ascii="Arial" w:hAnsi="Arial" w:cs="Arial"/>
          <w:b/>
          <w:bCs/>
          <w:sz w:val="22"/>
          <w:szCs w:val="22"/>
        </w:rPr>
        <w:t>PLANNING HISTORY</w:t>
      </w:r>
    </w:p>
    <w:p w14:paraId="4D01CB30" w14:textId="77777777" w:rsidR="00631B2E" w:rsidRDefault="00631B2E" w:rsidP="009C1702">
      <w:pPr>
        <w:spacing w:line="276" w:lineRule="auto"/>
        <w:jc w:val="both"/>
        <w:outlineLvl w:val="2"/>
        <w:rPr>
          <w:rFonts w:ascii="Arial" w:hAnsi="Arial" w:cs="Arial"/>
          <w:b/>
          <w:bCs/>
          <w:i/>
          <w:iCs/>
          <w:color w:val="ED0000"/>
          <w:sz w:val="22"/>
          <w:szCs w:val="22"/>
        </w:rPr>
      </w:pPr>
    </w:p>
    <w:p w14:paraId="66147AF4" w14:textId="2F3DD974" w:rsidR="00F932D6" w:rsidRPr="001C2150" w:rsidRDefault="00574005" w:rsidP="009C1702">
      <w:pPr>
        <w:spacing w:line="276" w:lineRule="auto"/>
        <w:jc w:val="both"/>
        <w:rPr>
          <w:rFonts w:ascii="Arial" w:hAnsi="Arial" w:cs="Arial"/>
          <w:color w:val="000000" w:themeColor="text1"/>
          <w:sz w:val="22"/>
          <w:szCs w:val="22"/>
        </w:rPr>
      </w:pPr>
      <w:r w:rsidRPr="001C2150">
        <w:rPr>
          <w:rFonts w:ascii="Arial" w:hAnsi="Arial" w:cs="Arial"/>
          <w:color w:val="000000" w:themeColor="text1"/>
          <w:sz w:val="22"/>
          <w:szCs w:val="22"/>
        </w:rPr>
        <w:t>K/77/0517</w:t>
      </w:r>
      <w:r w:rsidR="001C2150">
        <w:rPr>
          <w:rFonts w:ascii="Arial" w:hAnsi="Arial" w:cs="Arial"/>
          <w:color w:val="000000" w:themeColor="text1"/>
          <w:sz w:val="22"/>
          <w:szCs w:val="22"/>
        </w:rPr>
        <w:t xml:space="preserve"> </w:t>
      </w:r>
      <w:r w:rsidR="000821D6">
        <w:rPr>
          <w:rFonts w:ascii="Arial" w:hAnsi="Arial" w:cs="Arial"/>
          <w:color w:val="000000" w:themeColor="text1"/>
          <w:sz w:val="22"/>
          <w:szCs w:val="22"/>
        </w:rPr>
        <w:t>–</w:t>
      </w:r>
      <w:r w:rsidR="001C2150">
        <w:rPr>
          <w:rFonts w:ascii="Arial" w:hAnsi="Arial" w:cs="Arial"/>
          <w:color w:val="000000" w:themeColor="text1"/>
          <w:sz w:val="22"/>
          <w:szCs w:val="22"/>
        </w:rPr>
        <w:t xml:space="preserve"> </w:t>
      </w:r>
      <w:r w:rsidR="000821D6">
        <w:rPr>
          <w:rFonts w:ascii="Arial" w:hAnsi="Arial" w:cs="Arial"/>
          <w:color w:val="000000" w:themeColor="text1"/>
          <w:sz w:val="22"/>
          <w:szCs w:val="22"/>
        </w:rPr>
        <w:t>Domestic Garage. Approved 6</w:t>
      </w:r>
      <w:r w:rsidR="000821D6" w:rsidRPr="000821D6">
        <w:rPr>
          <w:rFonts w:ascii="Arial" w:hAnsi="Arial" w:cs="Arial"/>
          <w:color w:val="000000" w:themeColor="text1"/>
          <w:sz w:val="22"/>
          <w:szCs w:val="22"/>
          <w:vertAlign w:val="superscript"/>
        </w:rPr>
        <w:t>th</w:t>
      </w:r>
      <w:r w:rsidR="000821D6">
        <w:rPr>
          <w:rFonts w:ascii="Arial" w:hAnsi="Arial" w:cs="Arial"/>
          <w:color w:val="000000" w:themeColor="text1"/>
          <w:sz w:val="22"/>
          <w:szCs w:val="22"/>
        </w:rPr>
        <w:t xml:space="preserve"> October 1977.</w:t>
      </w:r>
    </w:p>
    <w:p w14:paraId="7A0ACF96" w14:textId="4BD23009" w:rsidR="001D1D20" w:rsidRPr="001C2150" w:rsidRDefault="001D1D20" w:rsidP="001D1D20">
      <w:pPr>
        <w:jc w:val="both"/>
        <w:rPr>
          <w:rFonts w:ascii="Arial" w:hAnsi="Arial" w:cs="Arial"/>
          <w:color w:val="000000" w:themeColor="text1"/>
          <w:sz w:val="22"/>
          <w:szCs w:val="22"/>
        </w:rPr>
      </w:pPr>
      <w:r w:rsidRPr="001C2150">
        <w:rPr>
          <w:rFonts w:ascii="Arial" w:hAnsi="Arial" w:cs="Arial"/>
          <w:color w:val="000000" w:themeColor="text1"/>
          <w:sz w:val="22"/>
          <w:szCs w:val="22"/>
        </w:rPr>
        <w:lastRenderedPageBreak/>
        <w:br/>
        <w:t>K/80/0171</w:t>
      </w:r>
      <w:r w:rsidR="00EA624B">
        <w:rPr>
          <w:rFonts w:ascii="Arial" w:hAnsi="Arial" w:cs="Arial"/>
          <w:color w:val="000000" w:themeColor="text1"/>
          <w:sz w:val="22"/>
          <w:szCs w:val="22"/>
        </w:rPr>
        <w:t xml:space="preserve"> - </w:t>
      </w:r>
      <w:r w:rsidR="00EA624B" w:rsidRPr="00EA624B">
        <w:rPr>
          <w:rFonts w:ascii="Arial" w:hAnsi="Arial" w:cs="Arial"/>
          <w:color w:val="000000" w:themeColor="text1"/>
          <w:sz w:val="22"/>
          <w:szCs w:val="22"/>
        </w:rPr>
        <w:t>Loft conversion to form bedrooms</w:t>
      </w:r>
      <w:r w:rsidR="00EA624B">
        <w:rPr>
          <w:rFonts w:ascii="Arial" w:hAnsi="Arial" w:cs="Arial"/>
          <w:color w:val="000000" w:themeColor="text1"/>
          <w:sz w:val="22"/>
          <w:szCs w:val="22"/>
        </w:rPr>
        <w:t>. Refused 6</w:t>
      </w:r>
      <w:r w:rsidR="00EA624B" w:rsidRPr="00EA624B">
        <w:rPr>
          <w:rFonts w:ascii="Arial" w:hAnsi="Arial" w:cs="Arial"/>
          <w:color w:val="000000" w:themeColor="text1"/>
          <w:sz w:val="22"/>
          <w:szCs w:val="22"/>
          <w:vertAlign w:val="superscript"/>
        </w:rPr>
        <w:t>th</w:t>
      </w:r>
      <w:r w:rsidR="00EA624B">
        <w:rPr>
          <w:rFonts w:ascii="Arial" w:hAnsi="Arial" w:cs="Arial"/>
          <w:color w:val="000000" w:themeColor="text1"/>
          <w:sz w:val="22"/>
          <w:szCs w:val="22"/>
        </w:rPr>
        <w:t xml:space="preserve"> November 1980.</w:t>
      </w:r>
    </w:p>
    <w:p w14:paraId="64F02E3C" w14:textId="77777777" w:rsidR="00574005" w:rsidRPr="001C2150" w:rsidRDefault="00574005" w:rsidP="009C1702">
      <w:pPr>
        <w:spacing w:line="276" w:lineRule="auto"/>
        <w:jc w:val="both"/>
        <w:rPr>
          <w:rFonts w:ascii="Arial" w:hAnsi="Arial" w:cs="Arial"/>
          <w:color w:val="000000" w:themeColor="text1"/>
          <w:sz w:val="22"/>
          <w:szCs w:val="22"/>
        </w:rPr>
      </w:pPr>
    </w:p>
    <w:p w14:paraId="5DFF11E4" w14:textId="5C7A1C14" w:rsidR="001D1D20" w:rsidRPr="001C2150" w:rsidRDefault="001D1D20" w:rsidP="009C1702">
      <w:pPr>
        <w:spacing w:line="276" w:lineRule="auto"/>
        <w:jc w:val="both"/>
        <w:rPr>
          <w:rFonts w:ascii="Arial" w:hAnsi="Arial" w:cs="Arial"/>
          <w:color w:val="000000" w:themeColor="text1"/>
          <w:sz w:val="22"/>
          <w:szCs w:val="22"/>
        </w:rPr>
      </w:pPr>
      <w:r w:rsidRPr="001C2150">
        <w:rPr>
          <w:rFonts w:ascii="Arial" w:hAnsi="Arial" w:cs="Arial"/>
          <w:color w:val="000000" w:themeColor="text1"/>
          <w:sz w:val="22"/>
          <w:szCs w:val="22"/>
        </w:rPr>
        <w:t>K/13452</w:t>
      </w:r>
      <w:r w:rsidR="00A1376B">
        <w:rPr>
          <w:rFonts w:ascii="Arial" w:hAnsi="Arial" w:cs="Arial"/>
          <w:color w:val="000000" w:themeColor="text1"/>
          <w:sz w:val="22"/>
          <w:szCs w:val="22"/>
        </w:rPr>
        <w:t xml:space="preserve"> - D</w:t>
      </w:r>
      <w:r w:rsidR="00A1376B" w:rsidRPr="00A1376B">
        <w:rPr>
          <w:rFonts w:ascii="Arial" w:hAnsi="Arial" w:cs="Arial"/>
          <w:color w:val="000000" w:themeColor="text1"/>
          <w:sz w:val="22"/>
          <w:szCs w:val="22"/>
        </w:rPr>
        <w:t>emolition of existing bungalow and garage. Proposed replacement with five bedroomed house and garage</w:t>
      </w:r>
      <w:r w:rsidR="00A1376B">
        <w:rPr>
          <w:rFonts w:ascii="Arial" w:hAnsi="Arial" w:cs="Arial"/>
          <w:color w:val="000000" w:themeColor="text1"/>
          <w:sz w:val="22"/>
          <w:szCs w:val="22"/>
        </w:rPr>
        <w:t>. Approved with Conditions 7</w:t>
      </w:r>
      <w:r w:rsidR="00A1376B" w:rsidRPr="00A1376B">
        <w:rPr>
          <w:rFonts w:ascii="Arial" w:hAnsi="Arial" w:cs="Arial"/>
          <w:color w:val="000000" w:themeColor="text1"/>
          <w:sz w:val="22"/>
          <w:szCs w:val="22"/>
          <w:vertAlign w:val="superscript"/>
        </w:rPr>
        <w:t>th</w:t>
      </w:r>
      <w:r w:rsidR="00A1376B">
        <w:rPr>
          <w:rFonts w:ascii="Arial" w:hAnsi="Arial" w:cs="Arial"/>
          <w:color w:val="000000" w:themeColor="text1"/>
          <w:sz w:val="22"/>
          <w:szCs w:val="22"/>
        </w:rPr>
        <w:t xml:space="preserve"> February 1989.</w:t>
      </w:r>
    </w:p>
    <w:p w14:paraId="7BDE7A1E" w14:textId="77777777" w:rsidR="001D1D20" w:rsidRPr="001C2150" w:rsidRDefault="001D1D20" w:rsidP="009C1702">
      <w:pPr>
        <w:spacing w:line="276" w:lineRule="auto"/>
        <w:jc w:val="both"/>
        <w:rPr>
          <w:rFonts w:ascii="Arial" w:hAnsi="Arial" w:cs="Arial"/>
          <w:color w:val="000000" w:themeColor="text1"/>
          <w:sz w:val="22"/>
          <w:szCs w:val="22"/>
        </w:rPr>
      </w:pPr>
    </w:p>
    <w:p w14:paraId="11F43989" w14:textId="78D86A7E" w:rsidR="001D1D20" w:rsidRPr="001C2150" w:rsidRDefault="001D1D20" w:rsidP="009C1702">
      <w:pPr>
        <w:spacing w:line="276" w:lineRule="auto"/>
        <w:jc w:val="both"/>
        <w:rPr>
          <w:rFonts w:ascii="Arial" w:hAnsi="Arial" w:cs="Arial"/>
          <w:color w:val="000000" w:themeColor="text1"/>
          <w:sz w:val="22"/>
          <w:szCs w:val="22"/>
        </w:rPr>
      </w:pPr>
      <w:r w:rsidRPr="001C2150">
        <w:rPr>
          <w:rFonts w:ascii="Arial" w:hAnsi="Arial" w:cs="Arial"/>
          <w:color w:val="000000" w:themeColor="text1"/>
          <w:sz w:val="22"/>
          <w:szCs w:val="22"/>
        </w:rPr>
        <w:t>K/33840</w:t>
      </w:r>
      <w:r w:rsidR="00D47C39">
        <w:rPr>
          <w:rFonts w:ascii="Arial" w:hAnsi="Arial" w:cs="Arial"/>
          <w:color w:val="000000" w:themeColor="text1"/>
          <w:sz w:val="22"/>
          <w:szCs w:val="22"/>
        </w:rPr>
        <w:t xml:space="preserve"> - </w:t>
      </w:r>
      <w:r w:rsidR="00D47C39" w:rsidRPr="00D47C39">
        <w:rPr>
          <w:rFonts w:ascii="Arial" w:hAnsi="Arial" w:cs="Arial"/>
          <w:color w:val="000000" w:themeColor="text1"/>
          <w:sz w:val="22"/>
          <w:szCs w:val="22"/>
        </w:rPr>
        <w:t>First floor extension to garage to form hobby room.</w:t>
      </w:r>
      <w:r w:rsidR="00D47C39">
        <w:rPr>
          <w:rFonts w:ascii="Arial" w:hAnsi="Arial" w:cs="Arial"/>
          <w:color w:val="000000" w:themeColor="text1"/>
          <w:sz w:val="22"/>
          <w:szCs w:val="22"/>
        </w:rPr>
        <w:t xml:space="preserve"> Approved with Conditions 19</w:t>
      </w:r>
      <w:r w:rsidR="00D47C39" w:rsidRPr="00D47C39">
        <w:rPr>
          <w:rFonts w:ascii="Arial" w:hAnsi="Arial" w:cs="Arial"/>
          <w:color w:val="000000" w:themeColor="text1"/>
          <w:sz w:val="22"/>
          <w:szCs w:val="22"/>
          <w:vertAlign w:val="superscript"/>
        </w:rPr>
        <w:t>th</w:t>
      </w:r>
      <w:r w:rsidR="00D47C39">
        <w:rPr>
          <w:rFonts w:ascii="Arial" w:hAnsi="Arial" w:cs="Arial"/>
          <w:color w:val="000000" w:themeColor="text1"/>
          <w:sz w:val="22"/>
          <w:szCs w:val="22"/>
        </w:rPr>
        <w:t xml:space="preserve"> February 1997.</w:t>
      </w:r>
    </w:p>
    <w:p w14:paraId="1729A876" w14:textId="77777777" w:rsidR="00E9419D" w:rsidRPr="001C2150" w:rsidRDefault="00E9419D" w:rsidP="009C1702">
      <w:pPr>
        <w:spacing w:line="276" w:lineRule="auto"/>
        <w:jc w:val="both"/>
        <w:rPr>
          <w:rFonts w:ascii="Arial" w:hAnsi="Arial" w:cs="Arial"/>
          <w:color w:val="000000" w:themeColor="text1"/>
          <w:sz w:val="22"/>
          <w:szCs w:val="22"/>
        </w:rPr>
      </w:pPr>
    </w:p>
    <w:p w14:paraId="1B369313" w14:textId="3D3A11D3" w:rsidR="00E9419D" w:rsidRPr="001C2150" w:rsidRDefault="00E9419D" w:rsidP="00E9419D">
      <w:pPr>
        <w:spacing w:line="276" w:lineRule="auto"/>
        <w:jc w:val="both"/>
        <w:rPr>
          <w:rFonts w:ascii="Arial" w:hAnsi="Arial" w:cs="Arial"/>
          <w:color w:val="000000" w:themeColor="text1"/>
          <w:sz w:val="22"/>
          <w:szCs w:val="22"/>
        </w:rPr>
      </w:pPr>
      <w:r w:rsidRPr="001C2150">
        <w:rPr>
          <w:rFonts w:ascii="Arial" w:hAnsi="Arial" w:cs="Arial"/>
          <w:color w:val="000000" w:themeColor="text1"/>
          <w:sz w:val="22"/>
          <w:szCs w:val="22"/>
        </w:rPr>
        <w:t>PL/2024/07278</w:t>
      </w:r>
      <w:r w:rsidR="00543576">
        <w:rPr>
          <w:rFonts w:ascii="Arial" w:hAnsi="Arial" w:cs="Arial"/>
          <w:color w:val="000000" w:themeColor="text1"/>
          <w:sz w:val="22"/>
          <w:szCs w:val="22"/>
        </w:rPr>
        <w:t xml:space="preserve"> - </w:t>
      </w:r>
      <w:r w:rsidR="00543576" w:rsidRPr="00543576">
        <w:rPr>
          <w:rFonts w:ascii="Arial" w:hAnsi="Arial" w:cs="Arial"/>
          <w:color w:val="000000" w:themeColor="text1"/>
          <w:sz w:val="22"/>
          <w:szCs w:val="22"/>
        </w:rPr>
        <w:t>Proposed Single Storey Side &amp; Rear Extension with Front Porch Alterations &amp; Associated Internal Alterations</w:t>
      </w:r>
      <w:r w:rsidR="00543576">
        <w:rPr>
          <w:rFonts w:ascii="Arial" w:hAnsi="Arial" w:cs="Arial"/>
          <w:color w:val="000000" w:themeColor="text1"/>
          <w:sz w:val="22"/>
          <w:szCs w:val="22"/>
        </w:rPr>
        <w:t>. Approved with Conditions 4</w:t>
      </w:r>
      <w:r w:rsidR="00543576" w:rsidRPr="00543576">
        <w:rPr>
          <w:rFonts w:ascii="Arial" w:hAnsi="Arial" w:cs="Arial"/>
          <w:color w:val="000000" w:themeColor="text1"/>
          <w:sz w:val="22"/>
          <w:szCs w:val="22"/>
          <w:vertAlign w:val="superscript"/>
        </w:rPr>
        <w:t>th</w:t>
      </w:r>
      <w:r w:rsidR="00543576">
        <w:rPr>
          <w:rFonts w:ascii="Arial" w:hAnsi="Arial" w:cs="Arial"/>
          <w:color w:val="000000" w:themeColor="text1"/>
          <w:sz w:val="22"/>
          <w:szCs w:val="22"/>
        </w:rPr>
        <w:t xml:space="preserve"> September 2024.</w:t>
      </w:r>
    </w:p>
    <w:p w14:paraId="740BDC9F" w14:textId="77777777" w:rsidR="004C7406" w:rsidRDefault="004C7406" w:rsidP="009C1702">
      <w:pPr>
        <w:spacing w:line="276" w:lineRule="auto"/>
        <w:jc w:val="both"/>
        <w:rPr>
          <w:rFonts w:ascii="Arial" w:hAnsi="Arial" w:cs="Arial"/>
          <w:b/>
          <w:bCs/>
          <w:sz w:val="22"/>
          <w:szCs w:val="22"/>
        </w:rPr>
      </w:pPr>
    </w:p>
    <w:p w14:paraId="3ABDBFA1" w14:textId="77777777" w:rsidR="00683C17" w:rsidRPr="009C1702" w:rsidRDefault="00F7609E" w:rsidP="009C1702">
      <w:pPr>
        <w:spacing w:line="276" w:lineRule="auto"/>
        <w:jc w:val="both"/>
        <w:rPr>
          <w:rFonts w:ascii="Arial" w:hAnsi="Arial" w:cs="Arial"/>
          <w:color w:val="FF0000"/>
          <w:sz w:val="22"/>
          <w:szCs w:val="22"/>
        </w:rPr>
      </w:pPr>
      <w:r w:rsidRPr="009C1702">
        <w:rPr>
          <w:rFonts w:ascii="Arial" w:hAnsi="Arial" w:cs="Arial"/>
          <w:b/>
          <w:bCs/>
          <w:sz w:val="22"/>
          <w:szCs w:val="22"/>
        </w:rPr>
        <w:t>RELEVANT POLICIES AND GUIDANCE</w:t>
      </w:r>
    </w:p>
    <w:p w14:paraId="1C6D46ED" w14:textId="77777777" w:rsidR="00F1263F" w:rsidRDefault="00F1263F" w:rsidP="009C1702">
      <w:pPr>
        <w:spacing w:line="276" w:lineRule="auto"/>
        <w:jc w:val="both"/>
        <w:rPr>
          <w:rFonts w:ascii="Arial" w:hAnsi="Arial" w:cs="Arial"/>
          <w:sz w:val="22"/>
          <w:szCs w:val="22"/>
        </w:rPr>
      </w:pPr>
    </w:p>
    <w:p w14:paraId="2746B7DC" w14:textId="77777777" w:rsidR="008B578F" w:rsidRPr="003774FF" w:rsidRDefault="008B578F" w:rsidP="009C1702">
      <w:pPr>
        <w:spacing w:line="276" w:lineRule="auto"/>
        <w:jc w:val="both"/>
        <w:rPr>
          <w:rFonts w:ascii="Arial" w:hAnsi="Arial" w:cs="Arial"/>
          <w:sz w:val="22"/>
          <w:szCs w:val="22"/>
        </w:rPr>
      </w:pPr>
      <w:r w:rsidRPr="003774FF">
        <w:rPr>
          <w:rFonts w:ascii="Arial" w:hAnsi="Arial" w:cs="Arial"/>
          <w:sz w:val="22"/>
          <w:szCs w:val="22"/>
        </w:rPr>
        <w:t>Wiltshire Core Strategy:</w:t>
      </w:r>
    </w:p>
    <w:p w14:paraId="5F082A84" w14:textId="77777777" w:rsidR="008B578F" w:rsidRPr="009C1702" w:rsidRDefault="008B578F" w:rsidP="009C1702">
      <w:pPr>
        <w:spacing w:line="276" w:lineRule="auto"/>
        <w:jc w:val="both"/>
        <w:rPr>
          <w:rFonts w:ascii="Arial" w:hAnsi="Arial" w:cs="Arial"/>
          <w:sz w:val="22"/>
          <w:szCs w:val="22"/>
        </w:rPr>
      </w:pPr>
    </w:p>
    <w:p w14:paraId="4CCEC0F2" w14:textId="77777777" w:rsidR="00315AE0" w:rsidRPr="00C030D7"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030D7">
        <w:rPr>
          <w:rFonts w:ascii="Arial" w:eastAsia="Times New Roman" w:hAnsi="Arial" w:cs="Arial"/>
          <w:color w:val="000000" w:themeColor="text1"/>
          <w:kern w:val="0"/>
          <w:sz w:val="22"/>
          <w:szCs w:val="22"/>
          <w:lang w:eastAsia="en-GB"/>
          <w14:ligatures w14:val="none"/>
        </w:rPr>
        <w:t>Core Policy 50</w:t>
      </w:r>
      <w:r w:rsidR="006A735A" w:rsidRPr="00C030D7">
        <w:rPr>
          <w:rFonts w:ascii="Arial" w:eastAsia="Times New Roman" w:hAnsi="Arial" w:cs="Arial"/>
          <w:color w:val="000000" w:themeColor="text1"/>
          <w:kern w:val="0"/>
          <w:sz w:val="22"/>
          <w:szCs w:val="22"/>
          <w:lang w:eastAsia="en-GB"/>
          <w14:ligatures w14:val="none"/>
        </w:rPr>
        <w:t>:</w:t>
      </w:r>
      <w:r w:rsidRPr="00C030D7">
        <w:rPr>
          <w:rFonts w:ascii="Arial" w:eastAsia="Times New Roman" w:hAnsi="Arial" w:cs="Arial"/>
          <w:color w:val="000000" w:themeColor="text1"/>
          <w:kern w:val="0"/>
          <w:sz w:val="22"/>
          <w:szCs w:val="22"/>
          <w:lang w:eastAsia="en-GB"/>
          <w14:ligatures w14:val="none"/>
        </w:rPr>
        <w:t xml:space="preserve"> Biodiversity and Geodiversity </w:t>
      </w:r>
    </w:p>
    <w:p w14:paraId="32CCE6BF" w14:textId="3CA7B9A0" w:rsidR="00315AE0" w:rsidRPr="00C030D7"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030D7">
        <w:rPr>
          <w:rFonts w:ascii="Arial" w:eastAsia="Times New Roman" w:hAnsi="Arial" w:cs="Arial"/>
          <w:color w:val="000000" w:themeColor="text1"/>
          <w:kern w:val="0"/>
          <w:sz w:val="22"/>
          <w:szCs w:val="22"/>
          <w:lang w:eastAsia="en-GB"/>
          <w14:ligatures w14:val="none"/>
        </w:rPr>
        <w:t>Core Policy 51</w:t>
      </w:r>
      <w:r w:rsidR="006A735A" w:rsidRPr="00C030D7">
        <w:rPr>
          <w:rFonts w:ascii="Arial" w:eastAsia="Times New Roman" w:hAnsi="Arial" w:cs="Arial"/>
          <w:color w:val="000000" w:themeColor="text1"/>
          <w:kern w:val="0"/>
          <w:sz w:val="22"/>
          <w:szCs w:val="22"/>
          <w:lang w:eastAsia="en-GB"/>
          <w14:ligatures w14:val="none"/>
        </w:rPr>
        <w:t xml:space="preserve">: </w:t>
      </w:r>
      <w:r w:rsidRPr="00C030D7">
        <w:rPr>
          <w:rFonts w:ascii="Arial" w:eastAsia="Times New Roman" w:hAnsi="Arial" w:cs="Arial"/>
          <w:color w:val="000000" w:themeColor="text1"/>
          <w:kern w:val="0"/>
          <w:sz w:val="22"/>
          <w:szCs w:val="22"/>
          <w:lang w:eastAsia="en-GB"/>
          <w14:ligatures w14:val="none"/>
        </w:rPr>
        <w:t>Landscape</w:t>
      </w:r>
    </w:p>
    <w:p w14:paraId="658F06EA" w14:textId="0C1753DE" w:rsidR="00730D0D" w:rsidRPr="00730D0D" w:rsidRDefault="00730D0D" w:rsidP="00730D0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79BCF743" w14:textId="77777777" w:rsidR="00683C17" w:rsidRPr="000A7D6A"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A7D6A">
        <w:rPr>
          <w:rFonts w:ascii="Arial" w:eastAsia="Times New Roman" w:hAnsi="Arial" w:cs="Arial"/>
          <w:color w:val="000000" w:themeColor="text1"/>
          <w:kern w:val="0"/>
          <w:sz w:val="22"/>
          <w:szCs w:val="22"/>
          <w:lang w:eastAsia="en-GB"/>
          <w14:ligatures w14:val="none"/>
        </w:rPr>
        <w:t>Core Policy 58</w:t>
      </w:r>
      <w:r w:rsidR="006A735A" w:rsidRPr="000A7D6A">
        <w:rPr>
          <w:rFonts w:ascii="Arial" w:eastAsia="Times New Roman" w:hAnsi="Arial" w:cs="Arial"/>
          <w:color w:val="000000" w:themeColor="text1"/>
          <w:kern w:val="0"/>
          <w:sz w:val="22"/>
          <w:szCs w:val="22"/>
          <w:lang w:eastAsia="en-GB"/>
          <w14:ligatures w14:val="none"/>
        </w:rPr>
        <w:t>:</w:t>
      </w:r>
      <w:r w:rsidR="00315AE0" w:rsidRPr="000A7D6A">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6166C949" w14:textId="77777777" w:rsidR="009F684B" w:rsidRPr="000A7D6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A7D6A">
        <w:rPr>
          <w:rFonts w:ascii="Arial" w:eastAsia="Times New Roman" w:hAnsi="Arial" w:cs="Arial"/>
          <w:color w:val="000000" w:themeColor="text1"/>
          <w:kern w:val="0"/>
          <w:sz w:val="22"/>
          <w:szCs w:val="22"/>
          <w:lang w:eastAsia="en-GB"/>
          <w14:ligatures w14:val="none"/>
        </w:rPr>
        <w:t>Core Policy 61</w:t>
      </w:r>
      <w:r w:rsidR="006A735A" w:rsidRPr="000A7D6A">
        <w:rPr>
          <w:rFonts w:ascii="Arial" w:eastAsia="Times New Roman" w:hAnsi="Arial" w:cs="Arial"/>
          <w:color w:val="000000" w:themeColor="text1"/>
          <w:kern w:val="0"/>
          <w:sz w:val="22"/>
          <w:szCs w:val="22"/>
          <w:lang w:eastAsia="en-GB"/>
          <w14:ligatures w14:val="none"/>
        </w:rPr>
        <w:t>:</w:t>
      </w:r>
      <w:r w:rsidRPr="000A7D6A">
        <w:rPr>
          <w:rFonts w:ascii="Arial" w:eastAsia="Times New Roman" w:hAnsi="Arial" w:cs="Arial"/>
          <w:color w:val="000000" w:themeColor="text1"/>
          <w:kern w:val="0"/>
          <w:sz w:val="22"/>
          <w:szCs w:val="22"/>
          <w:lang w:eastAsia="en-GB"/>
          <w14:ligatures w14:val="none"/>
        </w:rPr>
        <w:t xml:space="preserve"> Transport and New Development</w:t>
      </w:r>
    </w:p>
    <w:p w14:paraId="3F44F0C7" w14:textId="77777777" w:rsidR="009F684B" w:rsidRPr="00575001"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75001">
        <w:rPr>
          <w:rFonts w:ascii="Arial" w:eastAsia="Times New Roman" w:hAnsi="Arial" w:cs="Arial"/>
          <w:color w:val="000000" w:themeColor="text1"/>
          <w:kern w:val="0"/>
          <w:sz w:val="22"/>
          <w:szCs w:val="22"/>
          <w:lang w:eastAsia="en-GB"/>
          <w14:ligatures w14:val="none"/>
        </w:rPr>
        <w:t>Core Policy 64</w:t>
      </w:r>
      <w:r w:rsidR="006A735A" w:rsidRPr="00575001">
        <w:rPr>
          <w:rFonts w:ascii="Arial" w:eastAsia="Times New Roman" w:hAnsi="Arial" w:cs="Arial"/>
          <w:color w:val="000000" w:themeColor="text1"/>
          <w:kern w:val="0"/>
          <w:sz w:val="22"/>
          <w:szCs w:val="22"/>
          <w:lang w:eastAsia="en-GB"/>
          <w14:ligatures w14:val="none"/>
        </w:rPr>
        <w:t>:</w:t>
      </w:r>
      <w:r w:rsidRPr="00575001">
        <w:rPr>
          <w:rFonts w:ascii="Arial" w:eastAsia="Times New Roman" w:hAnsi="Arial" w:cs="Arial"/>
          <w:color w:val="000000" w:themeColor="text1"/>
          <w:kern w:val="0"/>
          <w:sz w:val="22"/>
          <w:szCs w:val="22"/>
          <w:lang w:eastAsia="en-GB"/>
          <w14:ligatures w14:val="none"/>
        </w:rPr>
        <w:t xml:space="preserve"> Demand Management</w:t>
      </w:r>
    </w:p>
    <w:p w14:paraId="7042C357" w14:textId="77777777" w:rsidR="009E1642" w:rsidRPr="008136E9" w:rsidRDefault="009E1642" w:rsidP="009C1702">
      <w:pPr>
        <w:spacing w:line="276" w:lineRule="auto"/>
        <w:jc w:val="both"/>
        <w:rPr>
          <w:rFonts w:ascii="Arial" w:hAnsi="Arial" w:cs="Arial"/>
          <w:color w:val="000000" w:themeColor="text1"/>
          <w:sz w:val="22"/>
          <w:szCs w:val="22"/>
        </w:rPr>
      </w:pPr>
    </w:p>
    <w:p w14:paraId="670DCD30" w14:textId="0D501A38" w:rsidR="0021435E" w:rsidRPr="008136E9" w:rsidRDefault="00087E3E" w:rsidP="009C1702">
      <w:pPr>
        <w:spacing w:line="276" w:lineRule="auto"/>
        <w:jc w:val="both"/>
        <w:rPr>
          <w:rFonts w:ascii="Arial" w:hAnsi="Arial" w:cs="Arial"/>
          <w:color w:val="000000" w:themeColor="text1"/>
          <w:sz w:val="22"/>
          <w:szCs w:val="22"/>
        </w:rPr>
      </w:pPr>
      <w:r w:rsidRPr="008136E9">
        <w:rPr>
          <w:rFonts w:ascii="Arial" w:hAnsi="Arial" w:cs="Arial"/>
          <w:color w:val="000000" w:themeColor="text1"/>
          <w:sz w:val="22"/>
          <w:szCs w:val="22"/>
        </w:rPr>
        <w:t>Great Bedwyn Conservation</w:t>
      </w:r>
      <w:r w:rsidR="008136E9" w:rsidRPr="008136E9">
        <w:rPr>
          <w:rFonts w:ascii="Arial" w:hAnsi="Arial" w:cs="Arial"/>
          <w:color w:val="000000" w:themeColor="text1"/>
          <w:sz w:val="22"/>
          <w:szCs w:val="22"/>
        </w:rPr>
        <w:t xml:space="preserve"> Area Character Appraisal and Management Proposal March 2007.</w:t>
      </w:r>
    </w:p>
    <w:p w14:paraId="1785A0E7" w14:textId="77777777" w:rsidR="0021435E" w:rsidRDefault="0021435E" w:rsidP="009C1702">
      <w:pPr>
        <w:spacing w:line="276" w:lineRule="auto"/>
        <w:jc w:val="both"/>
        <w:rPr>
          <w:rFonts w:ascii="Arial" w:hAnsi="Arial" w:cs="Arial"/>
          <w:color w:val="FF0000"/>
          <w:sz w:val="22"/>
          <w:szCs w:val="22"/>
        </w:rPr>
      </w:pPr>
    </w:p>
    <w:p w14:paraId="7C7A780F" w14:textId="77777777" w:rsidR="00454C71" w:rsidRPr="00DB7D89" w:rsidRDefault="00454C71" w:rsidP="009C1702">
      <w:pPr>
        <w:spacing w:line="276" w:lineRule="auto"/>
        <w:jc w:val="both"/>
        <w:rPr>
          <w:rFonts w:ascii="Arial" w:hAnsi="Arial" w:cs="Arial"/>
          <w:color w:val="000000" w:themeColor="text1"/>
          <w:sz w:val="22"/>
          <w:szCs w:val="22"/>
        </w:rPr>
      </w:pPr>
      <w:r w:rsidRPr="00DB7D89">
        <w:rPr>
          <w:rFonts w:ascii="Arial" w:hAnsi="Arial" w:cs="Arial"/>
          <w:color w:val="000000" w:themeColor="text1"/>
          <w:sz w:val="22"/>
          <w:szCs w:val="22"/>
        </w:rPr>
        <w:t>Wiltshire Design Guide</w:t>
      </w:r>
      <w:r w:rsidR="00015ADB" w:rsidRPr="00DB7D89">
        <w:rPr>
          <w:rFonts w:ascii="Arial" w:hAnsi="Arial" w:cs="Arial"/>
          <w:color w:val="000000" w:themeColor="text1"/>
          <w:sz w:val="22"/>
          <w:szCs w:val="22"/>
        </w:rPr>
        <w:t xml:space="preserve">: Appendix D – Design Guidance for Householder extensions </w:t>
      </w:r>
    </w:p>
    <w:p w14:paraId="015CD5DB" w14:textId="77777777" w:rsidR="00FA3D27" w:rsidRPr="00DB7D89" w:rsidRDefault="00FA3D27" w:rsidP="009C1702">
      <w:pPr>
        <w:spacing w:line="276" w:lineRule="auto"/>
        <w:jc w:val="both"/>
        <w:rPr>
          <w:rFonts w:ascii="Arial" w:hAnsi="Arial" w:cs="Arial"/>
          <w:b/>
          <w:bCs/>
          <w:color w:val="FF0000"/>
          <w:sz w:val="22"/>
          <w:szCs w:val="22"/>
        </w:rPr>
      </w:pPr>
    </w:p>
    <w:p w14:paraId="6184F684" w14:textId="77777777" w:rsidR="00284692" w:rsidRPr="00DB7D89" w:rsidRDefault="00284692" w:rsidP="00284692">
      <w:pPr>
        <w:spacing w:line="276" w:lineRule="auto"/>
        <w:jc w:val="both"/>
        <w:rPr>
          <w:rFonts w:ascii="Arial" w:hAnsi="Arial" w:cs="Arial"/>
          <w:sz w:val="22"/>
          <w:szCs w:val="22"/>
        </w:rPr>
      </w:pPr>
      <w:r w:rsidRPr="00DB7D89">
        <w:rPr>
          <w:rFonts w:ascii="Arial" w:hAnsi="Arial" w:cs="Arial"/>
          <w:sz w:val="22"/>
          <w:szCs w:val="22"/>
        </w:rPr>
        <w:t xml:space="preserve">The National Planning Policy Framework (NPPF) </w:t>
      </w:r>
    </w:p>
    <w:p w14:paraId="44F21C7E" w14:textId="77777777" w:rsidR="00284692" w:rsidRPr="00DB7D89" w:rsidRDefault="00284692" w:rsidP="00284692">
      <w:pPr>
        <w:spacing w:line="276" w:lineRule="auto"/>
        <w:jc w:val="both"/>
        <w:rPr>
          <w:rFonts w:ascii="Arial" w:hAnsi="Arial" w:cs="Arial"/>
          <w:sz w:val="22"/>
          <w:szCs w:val="22"/>
        </w:rPr>
      </w:pPr>
    </w:p>
    <w:p w14:paraId="173BDA5A" w14:textId="77777777" w:rsidR="00284692" w:rsidRPr="00DB7D89" w:rsidRDefault="00284692" w:rsidP="00284692">
      <w:pPr>
        <w:spacing w:line="276" w:lineRule="auto"/>
        <w:jc w:val="both"/>
        <w:rPr>
          <w:rFonts w:ascii="Arial" w:hAnsi="Arial" w:cs="Arial"/>
          <w:sz w:val="22"/>
          <w:szCs w:val="22"/>
        </w:rPr>
      </w:pPr>
      <w:r w:rsidRPr="00DB7D89">
        <w:rPr>
          <w:rFonts w:ascii="Arial" w:hAnsi="Arial" w:cs="Arial"/>
          <w:sz w:val="22"/>
          <w:szCs w:val="22"/>
        </w:rPr>
        <w:t xml:space="preserve">The Planning Practice Guidance </w:t>
      </w:r>
    </w:p>
    <w:p w14:paraId="6E347A98" w14:textId="77777777" w:rsidR="00284692" w:rsidRPr="00DB7D89" w:rsidRDefault="00284692" w:rsidP="009C1702">
      <w:pPr>
        <w:spacing w:line="276" w:lineRule="auto"/>
        <w:jc w:val="both"/>
        <w:rPr>
          <w:rFonts w:ascii="Arial" w:hAnsi="Arial" w:cs="Arial"/>
          <w:b/>
          <w:bCs/>
          <w:color w:val="FF0000"/>
          <w:sz w:val="22"/>
          <w:szCs w:val="22"/>
        </w:rPr>
      </w:pPr>
    </w:p>
    <w:p w14:paraId="6E50197E" w14:textId="77777777" w:rsidR="00B633AB" w:rsidRPr="00DB7D89" w:rsidRDefault="00B633AB" w:rsidP="009C1702">
      <w:pPr>
        <w:spacing w:line="276" w:lineRule="auto"/>
        <w:jc w:val="both"/>
        <w:rPr>
          <w:rFonts w:ascii="Arial" w:hAnsi="Arial" w:cs="Arial"/>
          <w:sz w:val="22"/>
          <w:szCs w:val="22"/>
        </w:rPr>
      </w:pPr>
      <w:r w:rsidRPr="00DB7D89">
        <w:rPr>
          <w:rFonts w:ascii="Arial" w:hAnsi="Arial" w:cs="Arial"/>
          <w:sz w:val="22"/>
          <w:szCs w:val="22"/>
        </w:rPr>
        <w:t xml:space="preserve">National </w:t>
      </w:r>
      <w:r w:rsidR="00DB7D89" w:rsidRPr="00DB7D89">
        <w:rPr>
          <w:rFonts w:ascii="Arial" w:hAnsi="Arial" w:cs="Arial"/>
          <w:sz w:val="22"/>
          <w:szCs w:val="22"/>
        </w:rPr>
        <w:t>Design Guide</w:t>
      </w:r>
    </w:p>
    <w:p w14:paraId="11EEF5C8" w14:textId="77777777" w:rsidR="00284692" w:rsidRPr="009C1702" w:rsidRDefault="00284692" w:rsidP="009C1702">
      <w:pPr>
        <w:spacing w:line="276" w:lineRule="auto"/>
        <w:jc w:val="both"/>
        <w:rPr>
          <w:rFonts w:ascii="Arial" w:hAnsi="Arial" w:cs="Arial"/>
          <w:b/>
          <w:bCs/>
          <w:color w:val="FF0000"/>
          <w:sz w:val="22"/>
          <w:szCs w:val="22"/>
        </w:rPr>
      </w:pPr>
    </w:p>
    <w:p w14:paraId="1757A8A4" w14:textId="77777777" w:rsidR="00D902FA" w:rsidRPr="009C1702" w:rsidRDefault="00F7609E" w:rsidP="009C1702">
      <w:pPr>
        <w:spacing w:line="276" w:lineRule="auto"/>
        <w:jc w:val="both"/>
        <w:rPr>
          <w:rFonts w:ascii="Arial" w:hAnsi="Arial" w:cs="Arial"/>
          <w:b/>
          <w:bCs/>
          <w:color w:val="FF0000"/>
          <w:sz w:val="22"/>
          <w:szCs w:val="22"/>
        </w:rPr>
      </w:pPr>
      <w:r w:rsidRPr="009C1702">
        <w:rPr>
          <w:rFonts w:ascii="Arial" w:hAnsi="Arial" w:cs="Arial"/>
          <w:b/>
          <w:bCs/>
          <w:sz w:val="22"/>
          <w:szCs w:val="22"/>
        </w:rPr>
        <w:t>CONSULTATION</w:t>
      </w:r>
      <w:r w:rsidR="00D902FA" w:rsidRPr="009C1702">
        <w:rPr>
          <w:rFonts w:ascii="Arial" w:hAnsi="Arial" w:cs="Arial"/>
          <w:b/>
          <w:bCs/>
          <w:sz w:val="22"/>
          <w:szCs w:val="22"/>
        </w:rPr>
        <w:t xml:space="preserve"> RESPONSES</w:t>
      </w:r>
    </w:p>
    <w:p w14:paraId="18ED4AC9" w14:textId="77777777" w:rsidR="00D902FA" w:rsidRPr="009C1702" w:rsidRDefault="00D902FA" w:rsidP="009C1702">
      <w:pPr>
        <w:spacing w:line="276" w:lineRule="auto"/>
        <w:jc w:val="both"/>
        <w:rPr>
          <w:rFonts w:ascii="Arial" w:hAnsi="Arial" w:cs="Arial"/>
          <w:b/>
          <w:bCs/>
          <w:color w:val="FF0000"/>
          <w:sz w:val="22"/>
          <w:szCs w:val="22"/>
        </w:rPr>
      </w:pPr>
    </w:p>
    <w:p w14:paraId="625AC521" w14:textId="5A1A6EA3" w:rsidR="0016162B" w:rsidRPr="00E16B1D" w:rsidRDefault="008510FE" w:rsidP="0016162B">
      <w:pPr>
        <w:spacing w:line="276" w:lineRule="auto"/>
        <w:jc w:val="both"/>
        <w:rPr>
          <w:rFonts w:ascii="Arial" w:hAnsi="Arial" w:cs="Arial"/>
          <w:i/>
          <w:iCs/>
          <w:color w:val="ED0000"/>
          <w:sz w:val="22"/>
          <w:szCs w:val="22"/>
        </w:rPr>
      </w:pPr>
      <w:r>
        <w:rPr>
          <w:rFonts w:ascii="Arial" w:hAnsi="Arial" w:cs="Arial"/>
          <w:sz w:val="22"/>
          <w:szCs w:val="22"/>
          <w:u w:val="single"/>
        </w:rPr>
        <w:t xml:space="preserve">Great Bedwyn </w:t>
      </w:r>
      <w:r w:rsidR="00F7609E" w:rsidRPr="00085C56">
        <w:rPr>
          <w:rFonts w:ascii="Arial" w:hAnsi="Arial" w:cs="Arial"/>
          <w:sz w:val="22"/>
          <w:szCs w:val="22"/>
          <w:u w:val="single"/>
        </w:rPr>
        <w:t>Parish Council</w:t>
      </w:r>
      <w:r w:rsidR="00F7609E" w:rsidRPr="00085C56">
        <w:rPr>
          <w:rFonts w:ascii="Arial" w:hAnsi="Arial" w:cs="Arial"/>
          <w:sz w:val="22"/>
          <w:szCs w:val="22"/>
        </w:rPr>
        <w:t>:</w:t>
      </w:r>
      <w:r w:rsidR="0016162B" w:rsidRPr="00A3010D">
        <w:rPr>
          <w:rFonts w:ascii="Arial" w:hAnsi="Arial" w:cs="Arial"/>
          <w:sz w:val="22"/>
          <w:szCs w:val="22"/>
        </w:rPr>
        <w:t xml:space="preserve"> </w:t>
      </w:r>
      <w:r w:rsidR="00A3010D" w:rsidRPr="00A3010D">
        <w:rPr>
          <w:rFonts w:ascii="Arial" w:hAnsi="Arial" w:cs="Arial"/>
          <w:sz w:val="22"/>
          <w:szCs w:val="22"/>
        </w:rPr>
        <w:t xml:space="preserve">No </w:t>
      </w:r>
      <w:bookmarkStart w:id="0" w:name="_Hlk198304422"/>
      <w:r>
        <w:rPr>
          <w:rFonts w:ascii="Arial" w:hAnsi="Arial" w:cs="Arial"/>
          <w:sz w:val="22"/>
          <w:szCs w:val="22"/>
        </w:rPr>
        <w:t>comment.</w:t>
      </w:r>
    </w:p>
    <w:bookmarkEnd w:id="0"/>
    <w:p w14:paraId="4F496119" w14:textId="77777777" w:rsidR="000815DE" w:rsidRPr="008510FE" w:rsidRDefault="000815DE" w:rsidP="009C1702">
      <w:pPr>
        <w:spacing w:line="276" w:lineRule="auto"/>
        <w:jc w:val="both"/>
        <w:rPr>
          <w:rFonts w:ascii="Arial" w:hAnsi="Arial" w:cs="Arial"/>
          <w:b/>
          <w:bCs/>
          <w:color w:val="000000" w:themeColor="text1"/>
          <w:sz w:val="22"/>
          <w:szCs w:val="22"/>
        </w:rPr>
      </w:pPr>
    </w:p>
    <w:p w14:paraId="33D08719" w14:textId="71F1245C" w:rsidR="005B0FD5" w:rsidRPr="008510FE" w:rsidRDefault="00A760CC" w:rsidP="009C1702">
      <w:pPr>
        <w:spacing w:line="276" w:lineRule="auto"/>
        <w:jc w:val="both"/>
        <w:rPr>
          <w:rFonts w:ascii="Arial" w:hAnsi="Arial" w:cs="Arial"/>
          <w:color w:val="000000" w:themeColor="text1"/>
          <w:sz w:val="22"/>
          <w:szCs w:val="22"/>
        </w:rPr>
      </w:pPr>
      <w:r w:rsidRPr="008510FE">
        <w:rPr>
          <w:rFonts w:ascii="Arial" w:hAnsi="Arial" w:cs="Arial"/>
          <w:color w:val="000000" w:themeColor="text1"/>
          <w:sz w:val="22"/>
          <w:szCs w:val="22"/>
          <w:u w:val="single"/>
        </w:rPr>
        <w:t>Highways</w:t>
      </w:r>
      <w:r w:rsidRPr="008510FE">
        <w:rPr>
          <w:rFonts w:ascii="Arial" w:hAnsi="Arial" w:cs="Arial"/>
          <w:color w:val="000000" w:themeColor="text1"/>
          <w:sz w:val="22"/>
          <w:szCs w:val="22"/>
        </w:rPr>
        <w:t>: No objection.</w:t>
      </w:r>
    </w:p>
    <w:p w14:paraId="61DB874C" w14:textId="77777777" w:rsidR="0086379F" w:rsidRPr="009C1702" w:rsidRDefault="0086379F" w:rsidP="009C1702">
      <w:pPr>
        <w:spacing w:line="276" w:lineRule="auto"/>
        <w:jc w:val="both"/>
        <w:rPr>
          <w:rFonts w:ascii="Arial" w:hAnsi="Arial" w:cs="Arial"/>
          <w:b/>
          <w:bCs/>
          <w:color w:val="FF0000"/>
          <w:sz w:val="22"/>
          <w:szCs w:val="22"/>
        </w:rPr>
      </w:pPr>
    </w:p>
    <w:p w14:paraId="3DE257CF" w14:textId="77777777" w:rsidR="00D902FA" w:rsidRDefault="00F7609E" w:rsidP="009C1702">
      <w:pPr>
        <w:spacing w:line="276" w:lineRule="auto"/>
        <w:jc w:val="both"/>
        <w:rPr>
          <w:rFonts w:ascii="Arial" w:hAnsi="Arial" w:cs="Arial"/>
          <w:b/>
          <w:bCs/>
          <w:sz w:val="22"/>
          <w:szCs w:val="22"/>
        </w:rPr>
      </w:pPr>
      <w:r w:rsidRPr="009C1702">
        <w:rPr>
          <w:rFonts w:ascii="Arial" w:hAnsi="Arial" w:cs="Arial"/>
          <w:b/>
          <w:bCs/>
          <w:sz w:val="22"/>
          <w:szCs w:val="22"/>
        </w:rPr>
        <w:t>REPRESENTATIONS</w:t>
      </w:r>
    </w:p>
    <w:p w14:paraId="2F4F7AF0" w14:textId="77777777" w:rsidR="005B0FD5" w:rsidRPr="009C1702" w:rsidRDefault="005B0FD5" w:rsidP="009C1702">
      <w:pPr>
        <w:spacing w:line="276" w:lineRule="auto"/>
        <w:jc w:val="both"/>
        <w:rPr>
          <w:rFonts w:ascii="Arial" w:hAnsi="Arial" w:cs="Arial"/>
          <w:b/>
          <w:bCs/>
          <w:color w:val="FF0000"/>
          <w:sz w:val="22"/>
          <w:szCs w:val="22"/>
        </w:rPr>
      </w:pPr>
    </w:p>
    <w:p w14:paraId="401B0F4A" w14:textId="6A6AF451" w:rsidR="008D7802" w:rsidRPr="008808D5" w:rsidRDefault="00E51166" w:rsidP="009C1702">
      <w:pPr>
        <w:spacing w:line="276" w:lineRule="auto"/>
        <w:jc w:val="both"/>
        <w:rPr>
          <w:rFonts w:ascii="Arial" w:hAnsi="Arial" w:cs="Arial"/>
          <w:color w:val="000000" w:themeColor="text1"/>
          <w:sz w:val="22"/>
          <w:szCs w:val="22"/>
        </w:rPr>
      </w:pPr>
      <w:r w:rsidRPr="009F1BA2">
        <w:rPr>
          <w:rFonts w:ascii="Arial" w:hAnsi="Arial" w:cs="Arial"/>
          <w:color w:val="000000" w:themeColor="text1"/>
          <w:sz w:val="22"/>
          <w:szCs w:val="22"/>
        </w:rPr>
        <w:t>No comments were received</w:t>
      </w:r>
      <w:r w:rsidR="00924221" w:rsidRPr="009F1BA2">
        <w:rPr>
          <w:rFonts w:ascii="Arial" w:hAnsi="Arial" w:cs="Arial"/>
          <w:color w:val="000000" w:themeColor="text1"/>
          <w:sz w:val="22"/>
          <w:szCs w:val="22"/>
        </w:rPr>
        <w:t>.</w:t>
      </w:r>
    </w:p>
    <w:p w14:paraId="69266B23" w14:textId="77777777" w:rsidR="005B0FD5" w:rsidRPr="009C1702" w:rsidRDefault="005B0FD5" w:rsidP="009C1702">
      <w:pPr>
        <w:spacing w:line="276" w:lineRule="auto"/>
        <w:jc w:val="both"/>
        <w:rPr>
          <w:rFonts w:ascii="Arial" w:hAnsi="Arial" w:cs="Arial"/>
          <w:b/>
          <w:bCs/>
          <w:color w:val="FF0000"/>
          <w:sz w:val="22"/>
          <w:szCs w:val="22"/>
        </w:rPr>
      </w:pPr>
    </w:p>
    <w:p w14:paraId="01E91514" w14:textId="77777777" w:rsidR="0007377C" w:rsidRDefault="00F7609E" w:rsidP="009C1702">
      <w:pPr>
        <w:spacing w:line="276" w:lineRule="auto"/>
        <w:jc w:val="both"/>
        <w:rPr>
          <w:rFonts w:ascii="Arial" w:hAnsi="Arial" w:cs="Arial"/>
          <w:b/>
          <w:bCs/>
          <w:sz w:val="22"/>
          <w:szCs w:val="22"/>
        </w:rPr>
      </w:pPr>
      <w:r w:rsidRPr="009C1702">
        <w:rPr>
          <w:rFonts w:ascii="Arial" w:hAnsi="Arial" w:cs="Arial"/>
          <w:b/>
          <w:bCs/>
          <w:sz w:val="22"/>
          <w:szCs w:val="22"/>
        </w:rPr>
        <w:t>ASSESSMENT</w:t>
      </w:r>
    </w:p>
    <w:p w14:paraId="65DA614D" w14:textId="77777777" w:rsidR="005B0FD5" w:rsidRPr="009C1702" w:rsidRDefault="005B0FD5" w:rsidP="009C1702">
      <w:pPr>
        <w:spacing w:line="276" w:lineRule="auto"/>
        <w:jc w:val="both"/>
        <w:rPr>
          <w:rFonts w:ascii="Arial" w:hAnsi="Arial" w:cs="Arial"/>
          <w:b/>
          <w:bCs/>
          <w:color w:val="FF0000"/>
          <w:sz w:val="22"/>
          <w:szCs w:val="22"/>
        </w:rPr>
      </w:pPr>
    </w:p>
    <w:p w14:paraId="05D3BA4B" w14:textId="77777777" w:rsidR="0092586B" w:rsidRPr="009C1702" w:rsidRDefault="0092586B" w:rsidP="009C1702">
      <w:pPr>
        <w:spacing w:line="276" w:lineRule="auto"/>
        <w:jc w:val="both"/>
        <w:rPr>
          <w:rFonts w:ascii="Arial" w:hAnsi="Arial" w:cs="Arial"/>
          <w:color w:val="000000" w:themeColor="text1"/>
          <w:sz w:val="22"/>
          <w:szCs w:val="22"/>
        </w:rPr>
      </w:pPr>
      <w:r w:rsidRPr="009C1702">
        <w:rPr>
          <w:rFonts w:ascii="Arial" w:hAnsi="Arial" w:cs="Arial"/>
          <w:color w:val="000000" w:themeColor="text1"/>
          <w:sz w:val="22"/>
          <w:szCs w:val="22"/>
        </w:rPr>
        <w:t>Section 38(6) of the Planning and Compulsory Purchase Act 2004 states:</w:t>
      </w:r>
    </w:p>
    <w:p w14:paraId="269E8845" w14:textId="77777777" w:rsidR="0092586B" w:rsidRPr="009C1702" w:rsidRDefault="0092586B" w:rsidP="009C1702">
      <w:pPr>
        <w:spacing w:line="276" w:lineRule="auto"/>
        <w:jc w:val="both"/>
        <w:rPr>
          <w:rFonts w:ascii="Arial" w:hAnsi="Arial" w:cs="Arial"/>
          <w:color w:val="000000" w:themeColor="text1"/>
          <w:sz w:val="22"/>
          <w:szCs w:val="22"/>
        </w:rPr>
      </w:pPr>
    </w:p>
    <w:p w14:paraId="2ADE7B4F" w14:textId="77777777" w:rsidR="0092586B" w:rsidRPr="009C1702" w:rsidRDefault="0092586B" w:rsidP="009C1702">
      <w:pPr>
        <w:spacing w:line="276" w:lineRule="auto"/>
        <w:jc w:val="both"/>
        <w:rPr>
          <w:rFonts w:ascii="Arial" w:hAnsi="Arial" w:cs="Arial"/>
          <w:i/>
          <w:iCs/>
          <w:color w:val="000000" w:themeColor="text1"/>
          <w:sz w:val="22"/>
          <w:szCs w:val="22"/>
        </w:rPr>
      </w:pPr>
      <w:r w:rsidRPr="009C1702">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342D610A" w14:textId="77777777" w:rsidR="0092586B" w:rsidRPr="009C1702" w:rsidRDefault="0092586B" w:rsidP="009C1702">
      <w:pPr>
        <w:spacing w:line="276" w:lineRule="auto"/>
        <w:jc w:val="both"/>
        <w:rPr>
          <w:rFonts w:ascii="Arial" w:hAnsi="Arial" w:cs="Arial"/>
          <w:color w:val="000000" w:themeColor="text1"/>
          <w:sz w:val="22"/>
          <w:szCs w:val="22"/>
        </w:rPr>
      </w:pPr>
    </w:p>
    <w:p w14:paraId="4BF08038" w14:textId="77777777" w:rsidR="0092586B" w:rsidRPr="009C1702" w:rsidRDefault="0092586B" w:rsidP="009C1702">
      <w:pPr>
        <w:spacing w:line="276" w:lineRule="auto"/>
        <w:jc w:val="both"/>
        <w:rPr>
          <w:rFonts w:ascii="Arial" w:hAnsi="Arial" w:cs="Arial"/>
          <w:color w:val="000000" w:themeColor="text1"/>
          <w:sz w:val="22"/>
          <w:szCs w:val="22"/>
        </w:rPr>
      </w:pPr>
      <w:r w:rsidRPr="009C1702">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t>
      </w:r>
      <w:r w:rsidR="00063A02">
        <w:rPr>
          <w:rFonts w:ascii="Arial" w:hAnsi="Arial" w:cs="Arial"/>
          <w:color w:val="000000" w:themeColor="text1"/>
          <w:sz w:val="22"/>
          <w:szCs w:val="22"/>
        </w:rPr>
        <w:t xml:space="preserve">adopted </w:t>
      </w:r>
      <w:r w:rsidRPr="009C1702">
        <w:rPr>
          <w:rFonts w:ascii="Arial" w:hAnsi="Arial" w:cs="Arial"/>
          <w:color w:val="000000" w:themeColor="text1"/>
          <w:sz w:val="22"/>
          <w:szCs w:val="22"/>
        </w:rPr>
        <w:t xml:space="preserve">Wiltshire Core Strategy (2015) and, where applicable, any made Neighbourhood Plans. </w:t>
      </w:r>
    </w:p>
    <w:p w14:paraId="46682D5A" w14:textId="77777777" w:rsidR="002175E1" w:rsidRPr="009C1702" w:rsidRDefault="002175E1" w:rsidP="009C1702">
      <w:pPr>
        <w:spacing w:line="276" w:lineRule="auto"/>
        <w:jc w:val="both"/>
        <w:rPr>
          <w:rFonts w:ascii="Arial" w:hAnsi="Arial" w:cs="Arial"/>
          <w:b/>
          <w:bCs/>
          <w:sz w:val="22"/>
          <w:szCs w:val="22"/>
        </w:rPr>
      </w:pPr>
    </w:p>
    <w:p w14:paraId="25A0A7BE" w14:textId="0C2B3CDE" w:rsidR="00852CAC" w:rsidRDefault="00852CAC" w:rsidP="00852CAC">
      <w:pPr>
        <w:spacing w:line="276" w:lineRule="auto"/>
        <w:jc w:val="both"/>
        <w:rPr>
          <w:rFonts w:ascii="Arial" w:hAnsi="Arial" w:cs="Arial"/>
          <w:sz w:val="22"/>
          <w:szCs w:val="22"/>
          <w:u w:val="single"/>
        </w:rPr>
      </w:pPr>
      <w:r w:rsidRPr="00852CAC">
        <w:rPr>
          <w:rFonts w:ascii="Arial" w:hAnsi="Arial" w:cs="Arial"/>
          <w:sz w:val="22"/>
          <w:szCs w:val="22"/>
          <w:u w:val="single"/>
        </w:rPr>
        <w:t xml:space="preserve">Design and </w:t>
      </w:r>
      <w:r w:rsidR="00492385">
        <w:rPr>
          <w:rFonts w:ascii="Arial" w:hAnsi="Arial" w:cs="Arial"/>
          <w:sz w:val="22"/>
          <w:szCs w:val="22"/>
          <w:u w:val="single"/>
        </w:rPr>
        <w:t>I</w:t>
      </w:r>
      <w:r w:rsidR="00872591">
        <w:rPr>
          <w:rFonts w:ascii="Arial" w:hAnsi="Arial" w:cs="Arial"/>
          <w:sz w:val="22"/>
          <w:szCs w:val="22"/>
          <w:u w:val="single"/>
        </w:rPr>
        <w:t>mpact</w:t>
      </w:r>
      <w:r w:rsidR="00492385">
        <w:rPr>
          <w:rFonts w:ascii="Arial" w:hAnsi="Arial" w:cs="Arial"/>
          <w:sz w:val="22"/>
          <w:szCs w:val="22"/>
          <w:u w:val="single"/>
        </w:rPr>
        <w:t xml:space="preserve"> </w:t>
      </w:r>
      <w:r w:rsidR="00212556">
        <w:rPr>
          <w:rFonts w:ascii="Arial" w:hAnsi="Arial" w:cs="Arial"/>
          <w:sz w:val="22"/>
          <w:szCs w:val="22"/>
          <w:u w:val="single"/>
        </w:rPr>
        <w:t>upon the character and context of the area</w:t>
      </w:r>
      <w:r w:rsidR="00872591">
        <w:rPr>
          <w:rFonts w:ascii="Arial" w:hAnsi="Arial" w:cs="Arial"/>
          <w:sz w:val="22"/>
          <w:szCs w:val="22"/>
          <w:u w:val="single"/>
        </w:rPr>
        <w:t xml:space="preserve"> and heritage impact</w:t>
      </w:r>
    </w:p>
    <w:p w14:paraId="1F4FF9E5" w14:textId="77777777" w:rsidR="005B0FD5" w:rsidRPr="00852CAC" w:rsidRDefault="005B0FD5" w:rsidP="00852CAC">
      <w:pPr>
        <w:spacing w:line="276" w:lineRule="auto"/>
        <w:jc w:val="both"/>
        <w:rPr>
          <w:rFonts w:ascii="Arial" w:hAnsi="Arial" w:cs="Arial"/>
          <w:sz w:val="22"/>
          <w:szCs w:val="22"/>
          <w:u w:val="single"/>
        </w:rPr>
      </w:pPr>
    </w:p>
    <w:p w14:paraId="6C00C1CD" w14:textId="77777777" w:rsidR="00C355DB" w:rsidRPr="00560B18" w:rsidRDefault="00C355DB" w:rsidP="00C355DB">
      <w:pPr>
        <w:spacing w:line="276" w:lineRule="auto"/>
        <w:jc w:val="both"/>
        <w:rPr>
          <w:rFonts w:ascii="Arial" w:hAnsi="Arial" w:cs="Arial"/>
          <w:sz w:val="22"/>
          <w:szCs w:val="22"/>
        </w:rPr>
      </w:pPr>
      <w:r w:rsidRPr="00560B18">
        <w:rPr>
          <w:rFonts w:ascii="Arial" w:hAnsi="Arial" w:cs="Arial"/>
          <w:sz w:val="22"/>
          <w:szCs w:val="22"/>
        </w:rPr>
        <w:t>Core Policy 57 (Ensuring High Quality Design and Place Shaping) of the Wiltshire Core Strategy requires development to achieve a high standard of design, responding positively to local character and the historic environment. Proposals should demonstrate how they conserve and enhance heritage assets and integrate with their surroundings in terms of layout, form, scale, materials and detailing.</w:t>
      </w:r>
    </w:p>
    <w:p w14:paraId="7417D36D" w14:textId="77777777" w:rsidR="00C355DB" w:rsidRPr="00560B18" w:rsidRDefault="00C355DB" w:rsidP="00C355DB">
      <w:pPr>
        <w:spacing w:line="276" w:lineRule="auto"/>
        <w:jc w:val="both"/>
        <w:rPr>
          <w:rFonts w:ascii="Arial" w:hAnsi="Arial" w:cs="Arial"/>
          <w:sz w:val="22"/>
          <w:szCs w:val="22"/>
        </w:rPr>
      </w:pPr>
    </w:p>
    <w:p w14:paraId="5116E379" w14:textId="77777777" w:rsidR="00C355DB" w:rsidRPr="00560B18" w:rsidRDefault="00C355DB" w:rsidP="00C355DB">
      <w:pPr>
        <w:spacing w:line="276" w:lineRule="auto"/>
        <w:jc w:val="both"/>
        <w:rPr>
          <w:rFonts w:ascii="Arial" w:hAnsi="Arial" w:cs="Arial"/>
          <w:sz w:val="22"/>
          <w:szCs w:val="22"/>
        </w:rPr>
      </w:pPr>
      <w:r w:rsidRPr="00560B18">
        <w:rPr>
          <w:rFonts w:ascii="Arial" w:hAnsi="Arial" w:cs="Arial"/>
          <w:sz w:val="22"/>
          <w:szCs w:val="22"/>
        </w:rPr>
        <w:t xml:space="preserve">From the point of view of the historic environment the main statutory tests are set out within the Planning (Listed Buildings and Conservation Areas) Act 1990. </w:t>
      </w:r>
    </w:p>
    <w:p w14:paraId="762181EE" w14:textId="77777777" w:rsidR="00C355DB" w:rsidRPr="00560B18" w:rsidRDefault="00C355DB" w:rsidP="00C355DB">
      <w:pPr>
        <w:spacing w:line="276" w:lineRule="auto"/>
        <w:jc w:val="both"/>
        <w:rPr>
          <w:rFonts w:ascii="Arial" w:hAnsi="Arial" w:cs="Arial"/>
          <w:sz w:val="22"/>
          <w:szCs w:val="22"/>
        </w:rPr>
      </w:pPr>
    </w:p>
    <w:p w14:paraId="7E8273A7" w14:textId="77777777" w:rsidR="00C355DB" w:rsidRPr="00560B18" w:rsidRDefault="00C355DB" w:rsidP="00C355DB">
      <w:pPr>
        <w:spacing w:line="276" w:lineRule="auto"/>
        <w:jc w:val="both"/>
        <w:rPr>
          <w:rFonts w:ascii="Arial" w:hAnsi="Arial" w:cs="Arial"/>
          <w:sz w:val="22"/>
          <w:szCs w:val="22"/>
        </w:rPr>
      </w:pPr>
      <w:r w:rsidRPr="00560B18">
        <w:rPr>
          <w:rFonts w:ascii="Arial" w:hAnsi="Arial" w:cs="Arial"/>
          <w:sz w:val="22"/>
          <w:szCs w:val="22"/>
        </w:rPr>
        <w:t>Section 66 requires that special regard is given to the desirability of preserving listed buildings, their settings or any features of special architectural or historic interest which they possess.</w:t>
      </w:r>
    </w:p>
    <w:p w14:paraId="6D9BD8F5" w14:textId="77777777" w:rsidR="00C355DB" w:rsidRPr="00560B18" w:rsidRDefault="00C355DB" w:rsidP="00C355DB">
      <w:pPr>
        <w:spacing w:line="276" w:lineRule="auto"/>
        <w:jc w:val="both"/>
        <w:rPr>
          <w:rFonts w:ascii="Arial" w:hAnsi="Arial" w:cs="Arial"/>
          <w:sz w:val="22"/>
          <w:szCs w:val="22"/>
        </w:rPr>
      </w:pPr>
    </w:p>
    <w:p w14:paraId="0EDF229F" w14:textId="77777777" w:rsidR="00C355DB" w:rsidRPr="00560B18" w:rsidRDefault="00C355DB" w:rsidP="00C355DB">
      <w:pPr>
        <w:spacing w:line="276" w:lineRule="auto"/>
        <w:jc w:val="both"/>
        <w:rPr>
          <w:rFonts w:ascii="Arial" w:hAnsi="Arial" w:cs="Arial"/>
          <w:sz w:val="22"/>
          <w:szCs w:val="22"/>
        </w:rPr>
      </w:pPr>
      <w:r w:rsidRPr="00560B18">
        <w:rPr>
          <w:rFonts w:ascii="Arial" w:hAnsi="Arial" w:cs="Arial"/>
          <w:sz w:val="22"/>
          <w:szCs w:val="22"/>
        </w:rPr>
        <w:t>Section 72(1) of the Act requires the Council to pay special attention to the desirability of preserving or enhancing the character or appearance of designated Conservation Areas.</w:t>
      </w:r>
    </w:p>
    <w:p w14:paraId="213FEBBB" w14:textId="77777777" w:rsidR="00C355DB" w:rsidRPr="00560B18" w:rsidRDefault="00C355DB" w:rsidP="00C355DB">
      <w:pPr>
        <w:spacing w:line="276" w:lineRule="auto"/>
        <w:jc w:val="both"/>
        <w:rPr>
          <w:rFonts w:ascii="Arial" w:hAnsi="Arial" w:cs="Arial"/>
          <w:sz w:val="22"/>
          <w:szCs w:val="22"/>
        </w:rPr>
      </w:pPr>
    </w:p>
    <w:p w14:paraId="2C4320BA" w14:textId="77777777" w:rsidR="00C355DB" w:rsidRPr="00560B18" w:rsidRDefault="00C355DB" w:rsidP="00C355DB">
      <w:pPr>
        <w:spacing w:line="276" w:lineRule="auto"/>
        <w:jc w:val="both"/>
        <w:rPr>
          <w:rFonts w:ascii="Arial" w:hAnsi="Arial" w:cs="Arial"/>
          <w:sz w:val="22"/>
          <w:szCs w:val="22"/>
        </w:rPr>
      </w:pPr>
      <w:r w:rsidRPr="00560B18">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64B5777" w14:textId="77777777" w:rsidR="00C355DB" w:rsidRPr="00560B18" w:rsidRDefault="00C355DB" w:rsidP="00C355DB">
      <w:pPr>
        <w:spacing w:line="276" w:lineRule="auto"/>
        <w:jc w:val="both"/>
        <w:rPr>
          <w:rFonts w:ascii="Arial" w:hAnsi="Arial" w:cs="Arial"/>
          <w:sz w:val="22"/>
          <w:szCs w:val="22"/>
        </w:rPr>
      </w:pPr>
    </w:p>
    <w:p w14:paraId="3367262E" w14:textId="470BA08B" w:rsidR="00C355DB" w:rsidRPr="00560B18" w:rsidRDefault="00C355DB" w:rsidP="00C355DB">
      <w:pPr>
        <w:spacing w:line="276" w:lineRule="auto"/>
        <w:jc w:val="both"/>
        <w:rPr>
          <w:rFonts w:ascii="Arial" w:hAnsi="Arial" w:cs="Arial"/>
          <w:sz w:val="22"/>
          <w:szCs w:val="22"/>
        </w:rPr>
      </w:pPr>
      <w:r w:rsidRPr="00560B18">
        <w:rPr>
          <w:rFonts w:ascii="Arial" w:hAnsi="Arial" w:cs="Arial"/>
          <w:sz w:val="22"/>
          <w:szCs w:val="22"/>
        </w:rPr>
        <w:t xml:space="preserve">The NPPF outlines government policy for planning. </w:t>
      </w:r>
      <w:r w:rsidR="007C26B5" w:rsidRPr="007C26B5">
        <w:rPr>
          <w:rFonts w:ascii="Arial" w:hAnsi="Arial" w:cs="Arial"/>
          <w:sz w:val="22"/>
          <w:szCs w:val="22"/>
        </w:rPr>
        <w:t>Chapter 20 of the NPPF, 'Conserving and Enhancing the Historic Environment</w:t>
      </w:r>
      <w:r w:rsidR="00F017BB">
        <w:rPr>
          <w:rFonts w:ascii="Arial" w:hAnsi="Arial" w:cs="Arial"/>
          <w:sz w:val="22"/>
          <w:szCs w:val="22"/>
        </w:rPr>
        <w:t>’</w:t>
      </w:r>
      <w:r w:rsidRPr="00560B18">
        <w:rPr>
          <w:rFonts w:ascii="Arial" w:hAnsi="Arial" w:cs="Arial"/>
          <w:sz w:val="22"/>
          <w:szCs w:val="22"/>
        </w:rPr>
        <w:t xml:space="preserve"> sets out the Government's high-level policies concerning heritage and sustainable development.</w:t>
      </w:r>
    </w:p>
    <w:p w14:paraId="5E5E1C30" w14:textId="77777777" w:rsidR="00597BBB" w:rsidRDefault="00597BBB" w:rsidP="00852CAC">
      <w:pPr>
        <w:spacing w:line="276" w:lineRule="auto"/>
        <w:jc w:val="both"/>
        <w:rPr>
          <w:rFonts w:ascii="Arial" w:hAnsi="Arial" w:cs="Arial"/>
          <w:sz w:val="22"/>
          <w:szCs w:val="22"/>
        </w:rPr>
      </w:pPr>
    </w:p>
    <w:p w14:paraId="07A6D4C3" w14:textId="77777777" w:rsidR="002F3DE2" w:rsidRPr="002F3DE2" w:rsidRDefault="00C20CB0" w:rsidP="002F3DE2">
      <w:pPr>
        <w:spacing w:line="276" w:lineRule="auto"/>
        <w:jc w:val="both"/>
        <w:rPr>
          <w:rFonts w:ascii="Arial" w:hAnsi="Arial" w:cs="Arial"/>
          <w:color w:val="000000" w:themeColor="text1"/>
          <w:sz w:val="22"/>
          <w:szCs w:val="22"/>
        </w:rPr>
      </w:pPr>
      <w:r w:rsidRPr="00C20CB0">
        <w:rPr>
          <w:rFonts w:ascii="Arial" w:hAnsi="Arial" w:cs="Arial"/>
          <w:color w:val="000000" w:themeColor="text1"/>
          <w:sz w:val="22"/>
          <w:szCs w:val="22"/>
        </w:rPr>
        <w:t>The site is located within the Great Bedwyn Conservation Area and is set within proximity to two listed buildings</w:t>
      </w:r>
      <w:r>
        <w:rPr>
          <w:rFonts w:ascii="Arial" w:hAnsi="Arial" w:cs="Arial"/>
          <w:color w:val="000000" w:themeColor="text1"/>
          <w:sz w:val="22"/>
          <w:szCs w:val="22"/>
        </w:rPr>
        <w:t xml:space="preserve">. </w:t>
      </w:r>
      <w:r w:rsidR="002F3DE2" w:rsidRPr="002F3DE2">
        <w:rPr>
          <w:rFonts w:ascii="Arial" w:hAnsi="Arial" w:cs="Arial"/>
          <w:color w:val="000000" w:themeColor="text1"/>
          <w:sz w:val="22"/>
          <w:szCs w:val="22"/>
        </w:rPr>
        <w:t>The property is of relatively modern construction and makes a limited contribution to the significance and character of the conservation area.</w:t>
      </w:r>
    </w:p>
    <w:p w14:paraId="395E1BE1" w14:textId="263CFF74" w:rsidR="00C20CB0" w:rsidRDefault="00C20CB0" w:rsidP="00852CAC">
      <w:pPr>
        <w:spacing w:line="276" w:lineRule="auto"/>
        <w:jc w:val="both"/>
        <w:rPr>
          <w:rFonts w:ascii="Arial" w:hAnsi="Arial" w:cs="Arial"/>
          <w:sz w:val="22"/>
          <w:szCs w:val="22"/>
        </w:rPr>
      </w:pPr>
    </w:p>
    <w:p w14:paraId="0385D6FC" w14:textId="77777777" w:rsidR="007E074C" w:rsidRDefault="00672AAD" w:rsidP="008F0D3D">
      <w:pPr>
        <w:spacing w:line="276" w:lineRule="auto"/>
        <w:jc w:val="both"/>
        <w:rPr>
          <w:rFonts w:ascii="Arial" w:hAnsi="Arial" w:cs="Arial"/>
          <w:color w:val="000000" w:themeColor="text1"/>
          <w:sz w:val="22"/>
          <w:szCs w:val="22"/>
        </w:rPr>
      </w:pPr>
      <w:r w:rsidRPr="0072457D">
        <w:rPr>
          <w:rFonts w:ascii="Arial" w:hAnsi="Arial" w:cs="Arial"/>
          <w:color w:val="000000" w:themeColor="text1"/>
          <w:sz w:val="22"/>
          <w:szCs w:val="22"/>
        </w:rPr>
        <w:t xml:space="preserve">The </w:t>
      </w:r>
      <w:r w:rsidR="00422B55" w:rsidRPr="0072457D">
        <w:rPr>
          <w:rFonts w:ascii="Arial" w:hAnsi="Arial" w:cs="Arial"/>
          <w:color w:val="000000" w:themeColor="text1"/>
          <w:sz w:val="22"/>
          <w:szCs w:val="22"/>
        </w:rPr>
        <w:t xml:space="preserve">design impacts of the scheme would be very similar to the </w:t>
      </w:r>
      <w:r w:rsidR="00D96B78" w:rsidRPr="0072457D">
        <w:rPr>
          <w:rFonts w:ascii="Arial" w:hAnsi="Arial" w:cs="Arial"/>
          <w:color w:val="000000" w:themeColor="text1"/>
          <w:sz w:val="22"/>
          <w:szCs w:val="22"/>
        </w:rPr>
        <w:t>previously</w:t>
      </w:r>
      <w:r w:rsidR="00422B55" w:rsidRPr="0072457D">
        <w:rPr>
          <w:rFonts w:ascii="Arial" w:hAnsi="Arial" w:cs="Arial"/>
          <w:color w:val="000000" w:themeColor="text1"/>
          <w:sz w:val="22"/>
          <w:szCs w:val="22"/>
        </w:rPr>
        <w:t xml:space="preserve"> approved </w:t>
      </w:r>
      <w:r w:rsidR="00D96B78" w:rsidRPr="0072457D">
        <w:rPr>
          <w:rFonts w:ascii="Arial" w:hAnsi="Arial" w:cs="Arial"/>
          <w:color w:val="000000" w:themeColor="text1"/>
          <w:sz w:val="22"/>
          <w:szCs w:val="22"/>
        </w:rPr>
        <w:t>scheme</w:t>
      </w:r>
      <w:r w:rsidR="00422B55" w:rsidRPr="0072457D">
        <w:rPr>
          <w:rFonts w:ascii="Arial" w:hAnsi="Arial" w:cs="Arial"/>
          <w:color w:val="000000" w:themeColor="text1"/>
          <w:sz w:val="22"/>
          <w:szCs w:val="22"/>
        </w:rPr>
        <w:t xml:space="preserve">, with the proposed form and scale of the </w:t>
      </w:r>
      <w:r w:rsidR="00D96B78" w:rsidRPr="0072457D">
        <w:rPr>
          <w:rFonts w:ascii="Arial" w:hAnsi="Arial" w:cs="Arial"/>
          <w:color w:val="000000" w:themeColor="text1"/>
          <w:sz w:val="22"/>
          <w:szCs w:val="22"/>
        </w:rPr>
        <w:t>extensions</w:t>
      </w:r>
      <w:r w:rsidR="00422B55" w:rsidRPr="0072457D">
        <w:rPr>
          <w:rFonts w:ascii="Arial" w:hAnsi="Arial" w:cs="Arial"/>
          <w:color w:val="000000" w:themeColor="text1"/>
          <w:sz w:val="22"/>
          <w:szCs w:val="22"/>
        </w:rPr>
        <w:t xml:space="preserve"> remaining</w:t>
      </w:r>
      <w:r w:rsidR="00997C68">
        <w:rPr>
          <w:rFonts w:ascii="Arial" w:hAnsi="Arial" w:cs="Arial"/>
          <w:color w:val="000000" w:themeColor="text1"/>
          <w:sz w:val="22"/>
          <w:szCs w:val="22"/>
        </w:rPr>
        <w:t xml:space="preserve"> largely</w:t>
      </w:r>
      <w:r w:rsidR="00422B55" w:rsidRPr="0072457D">
        <w:rPr>
          <w:rFonts w:ascii="Arial" w:hAnsi="Arial" w:cs="Arial"/>
          <w:color w:val="000000" w:themeColor="text1"/>
          <w:sz w:val="22"/>
          <w:szCs w:val="22"/>
        </w:rPr>
        <w:t xml:space="preserve"> the same as the previous</w:t>
      </w:r>
      <w:r w:rsidR="00997C68">
        <w:rPr>
          <w:rFonts w:ascii="Arial" w:hAnsi="Arial" w:cs="Arial"/>
          <w:color w:val="000000" w:themeColor="text1"/>
          <w:sz w:val="22"/>
          <w:szCs w:val="22"/>
        </w:rPr>
        <w:t>ly</w:t>
      </w:r>
      <w:r w:rsidR="00422B55" w:rsidRPr="0072457D">
        <w:rPr>
          <w:rFonts w:ascii="Arial" w:hAnsi="Arial" w:cs="Arial"/>
          <w:color w:val="000000" w:themeColor="text1"/>
          <w:sz w:val="22"/>
          <w:szCs w:val="22"/>
        </w:rPr>
        <w:t xml:space="preserve"> approved design</w:t>
      </w:r>
      <w:r w:rsidR="00086174">
        <w:rPr>
          <w:rFonts w:ascii="Arial" w:hAnsi="Arial" w:cs="Arial"/>
          <w:color w:val="000000" w:themeColor="text1"/>
          <w:sz w:val="22"/>
          <w:szCs w:val="22"/>
        </w:rPr>
        <w:t>, with only a minor increase in the scale of the extensions which would not materially</w:t>
      </w:r>
      <w:r w:rsidR="00EE5ABC">
        <w:rPr>
          <w:rFonts w:ascii="Arial" w:hAnsi="Arial" w:cs="Arial"/>
          <w:color w:val="000000" w:themeColor="text1"/>
          <w:sz w:val="22"/>
          <w:szCs w:val="22"/>
        </w:rPr>
        <w:t xml:space="preserve"> alter</w:t>
      </w:r>
      <w:r w:rsidR="00086174">
        <w:rPr>
          <w:rFonts w:ascii="Arial" w:hAnsi="Arial" w:cs="Arial"/>
          <w:color w:val="000000" w:themeColor="text1"/>
          <w:sz w:val="22"/>
          <w:szCs w:val="22"/>
        </w:rPr>
        <w:t xml:space="preserve"> the visual </w:t>
      </w:r>
      <w:r w:rsidR="00EE5ABC">
        <w:rPr>
          <w:rFonts w:ascii="Arial" w:hAnsi="Arial" w:cs="Arial"/>
          <w:color w:val="000000" w:themeColor="text1"/>
          <w:sz w:val="22"/>
          <w:szCs w:val="22"/>
        </w:rPr>
        <w:t>amenity</w:t>
      </w:r>
      <w:r w:rsidR="00086174">
        <w:rPr>
          <w:rFonts w:ascii="Arial" w:hAnsi="Arial" w:cs="Arial"/>
          <w:color w:val="000000" w:themeColor="text1"/>
          <w:sz w:val="22"/>
          <w:szCs w:val="22"/>
        </w:rPr>
        <w:t xml:space="preserve"> impacts of the </w:t>
      </w:r>
      <w:r w:rsidR="00EE5ABC">
        <w:rPr>
          <w:rFonts w:ascii="Arial" w:hAnsi="Arial" w:cs="Arial"/>
          <w:color w:val="000000" w:themeColor="text1"/>
          <w:sz w:val="22"/>
          <w:szCs w:val="22"/>
        </w:rPr>
        <w:t>scheme, given their siting to the rear of the property</w:t>
      </w:r>
      <w:r w:rsidR="00422B55" w:rsidRPr="0072457D">
        <w:rPr>
          <w:rFonts w:ascii="Arial" w:hAnsi="Arial" w:cs="Arial"/>
          <w:color w:val="000000" w:themeColor="text1"/>
          <w:sz w:val="22"/>
          <w:szCs w:val="22"/>
        </w:rPr>
        <w:t>. T</w:t>
      </w:r>
      <w:r w:rsidR="00EE5ABC">
        <w:rPr>
          <w:rFonts w:ascii="Arial" w:hAnsi="Arial" w:cs="Arial"/>
          <w:color w:val="000000" w:themeColor="text1"/>
          <w:sz w:val="22"/>
          <w:szCs w:val="22"/>
        </w:rPr>
        <w:t>here are also</w:t>
      </w:r>
      <w:r w:rsidR="00422B55" w:rsidRPr="0072457D">
        <w:rPr>
          <w:rFonts w:ascii="Arial" w:hAnsi="Arial" w:cs="Arial"/>
          <w:color w:val="000000" w:themeColor="text1"/>
          <w:sz w:val="22"/>
          <w:szCs w:val="22"/>
        </w:rPr>
        <w:t xml:space="preserve"> minor changes</w:t>
      </w:r>
      <w:r w:rsidR="00EE5ABC">
        <w:rPr>
          <w:rFonts w:ascii="Arial" w:hAnsi="Arial" w:cs="Arial"/>
          <w:color w:val="000000" w:themeColor="text1"/>
          <w:sz w:val="22"/>
          <w:szCs w:val="22"/>
        </w:rPr>
        <w:t xml:space="preserve"> proposed</w:t>
      </w:r>
      <w:r w:rsidR="00422B55" w:rsidRPr="0072457D">
        <w:rPr>
          <w:rFonts w:ascii="Arial" w:hAnsi="Arial" w:cs="Arial"/>
          <w:color w:val="000000" w:themeColor="text1"/>
          <w:sz w:val="22"/>
          <w:szCs w:val="22"/>
        </w:rPr>
        <w:t xml:space="preserve"> to certain </w:t>
      </w:r>
      <w:r w:rsidR="00EE5ABC">
        <w:rPr>
          <w:rFonts w:ascii="Arial" w:hAnsi="Arial" w:cs="Arial"/>
          <w:color w:val="000000" w:themeColor="text1"/>
          <w:sz w:val="22"/>
          <w:szCs w:val="22"/>
        </w:rPr>
        <w:t xml:space="preserve">ground floor </w:t>
      </w:r>
      <w:r w:rsidR="00422B55" w:rsidRPr="0072457D">
        <w:rPr>
          <w:rFonts w:ascii="Arial" w:hAnsi="Arial" w:cs="Arial"/>
          <w:color w:val="000000" w:themeColor="text1"/>
          <w:sz w:val="22"/>
          <w:szCs w:val="22"/>
        </w:rPr>
        <w:t>openings</w:t>
      </w:r>
      <w:r w:rsidR="00EE5ABC">
        <w:rPr>
          <w:rFonts w:ascii="Arial" w:hAnsi="Arial" w:cs="Arial"/>
          <w:color w:val="000000" w:themeColor="text1"/>
          <w:sz w:val="22"/>
          <w:szCs w:val="22"/>
        </w:rPr>
        <w:t>; these alterations</w:t>
      </w:r>
      <w:r w:rsidR="00422B55" w:rsidRPr="0072457D">
        <w:rPr>
          <w:rFonts w:ascii="Arial" w:hAnsi="Arial" w:cs="Arial"/>
          <w:color w:val="000000" w:themeColor="text1"/>
          <w:sz w:val="22"/>
          <w:szCs w:val="22"/>
        </w:rPr>
        <w:t xml:space="preserve"> would have no material </w:t>
      </w:r>
      <w:r w:rsidR="00D96B78" w:rsidRPr="0072457D">
        <w:rPr>
          <w:rFonts w:ascii="Arial" w:hAnsi="Arial" w:cs="Arial"/>
          <w:color w:val="000000" w:themeColor="text1"/>
          <w:sz w:val="22"/>
          <w:szCs w:val="22"/>
        </w:rPr>
        <w:t>visual</w:t>
      </w:r>
      <w:r w:rsidR="00422B55" w:rsidRPr="0072457D">
        <w:rPr>
          <w:rFonts w:ascii="Arial" w:hAnsi="Arial" w:cs="Arial"/>
          <w:color w:val="000000" w:themeColor="text1"/>
          <w:sz w:val="22"/>
          <w:szCs w:val="22"/>
        </w:rPr>
        <w:t xml:space="preserve"> impact</w:t>
      </w:r>
      <w:r w:rsidR="00EE5ABC">
        <w:rPr>
          <w:rFonts w:ascii="Arial" w:hAnsi="Arial" w:cs="Arial"/>
          <w:color w:val="000000" w:themeColor="text1"/>
          <w:sz w:val="22"/>
          <w:szCs w:val="22"/>
        </w:rPr>
        <w:t>.</w:t>
      </w:r>
      <w:r w:rsidR="00422B55" w:rsidRPr="0072457D">
        <w:rPr>
          <w:rFonts w:ascii="Arial" w:hAnsi="Arial" w:cs="Arial"/>
          <w:color w:val="000000" w:themeColor="text1"/>
          <w:sz w:val="22"/>
          <w:szCs w:val="22"/>
        </w:rPr>
        <w:t xml:space="preserve"> </w:t>
      </w:r>
    </w:p>
    <w:p w14:paraId="3625E41B" w14:textId="77777777" w:rsidR="007E074C" w:rsidRDefault="007E074C" w:rsidP="008F0D3D">
      <w:pPr>
        <w:spacing w:line="276" w:lineRule="auto"/>
        <w:jc w:val="both"/>
        <w:rPr>
          <w:rFonts w:ascii="Arial" w:hAnsi="Arial" w:cs="Arial"/>
          <w:color w:val="000000" w:themeColor="text1"/>
          <w:sz w:val="22"/>
          <w:szCs w:val="22"/>
        </w:rPr>
      </w:pPr>
    </w:p>
    <w:p w14:paraId="6517D983" w14:textId="77777777" w:rsidR="002F3DE2" w:rsidRPr="002F3DE2" w:rsidRDefault="00EE5ABC" w:rsidP="002F3DE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422B55" w:rsidRPr="0072457D">
        <w:rPr>
          <w:rFonts w:ascii="Arial" w:hAnsi="Arial" w:cs="Arial"/>
          <w:color w:val="000000" w:themeColor="text1"/>
          <w:sz w:val="22"/>
          <w:szCs w:val="22"/>
        </w:rPr>
        <w:t xml:space="preserve"> proposed roofing material </w:t>
      </w:r>
      <w:r>
        <w:rPr>
          <w:rFonts w:ascii="Arial" w:hAnsi="Arial" w:cs="Arial"/>
          <w:color w:val="000000" w:themeColor="text1"/>
          <w:sz w:val="22"/>
          <w:szCs w:val="22"/>
        </w:rPr>
        <w:t xml:space="preserve">of the extensions is also </w:t>
      </w:r>
      <w:r w:rsidR="007E074C">
        <w:rPr>
          <w:rFonts w:ascii="Arial" w:hAnsi="Arial" w:cs="Arial"/>
          <w:color w:val="000000" w:themeColor="text1"/>
          <w:sz w:val="22"/>
          <w:szCs w:val="22"/>
        </w:rPr>
        <w:t xml:space="preserve">proposed to be altered </w:t>
      </w:r>
      <w:r w:rsidR="00422B55" w:rsidRPr="0072457D">
        <w:rPr>
          <w:rFonts w:ascii="Arial" w:hAnsi="Arial" w:cs="Arial"/>
          <w:color w:val="000000" w:themeColor="text1"/>
          <w:sz w:val="22"/>
          <w:szCs w:val="22"/>
        </w:rPr>
        <w:t xml:space="preserve">from </w:t>
      </w:r>
      <w:r w:rsidR="0076520A">
        <w:rPr>
          <w:rFonts w:ascii="Arial" w:hAnsi="Arial" w:cs="Arial"/>
          <w:color w:val="000000" w:themeColor="text1"/>
          <w:sz w:val="22"/>
          <w:szCs w:val="22"/>
        </w:rPr>
        <w:t xml:space="preserve">profile </w:t>
      </w:r>
      <w:r w:rsidR="00422B55" w:rsidRPr="0072457D">
        <w:rPr>
          <w:rFonts w:ascii="Arial" w:hAnsi="Arial" w:cs="Arial"/>
          <w:color w:val="000000" w:themeColor="text1"/>
          <w:sz w:val="22"/>
          <w:szCs w:val="22"/>
        </w:rPr>
        <w:t>concrete roof tile</w:t>
      </w:r>
      <w:r w:rsidR="0076520A">
        <w:rPr>
          <w:rFonts w:ascii="Arial" w:hAnsi="Arial" w:cs="Arial"/>
          <w:color w:val="000000" w:themeColor="text1"/>
          <w:sz w:val="22"/>
          <w:szCs w:val="22"/>
        </w:rPr>
        <w:t xml:space="preserve"> to match existing</w:t>
      </w:r>
      <w:r w:rsidR="00422B55" w:rsidRPr="0072457D">
        <w:rPr>
          <w:rFonts w:ascii="Arial" w:hAnsi="Arial" w:cs="Arial"/>
          <w:color w:val="000000" w:themeColor="text1"/>
          <w:sz w:val="22"/>
          <w:szCs w:val="22"/>
        </w:rPr>
        <w:t xml:space="preserve"> to </w:t>
      </w:r>
      <w:r w:rsidR="00253283">
        <w:rPr>
          <w:rFonts w:ascii="Arial" w:hAnsi="Arial" w:cs="Arial"/>
          <w:color w:val="000000" w:themeColor="text1"/>
          <w:sz w:val="22"/>
          <w:szCs w:val="22"/>
        </w:rPr>
        <w:t xml:space="preserve">Breedon </w:t>
      </w:r>
      <w:r w:rsidR="00D96B78" w:rsidRPr="0072457D">
        <w:rPr>
          <w:rFonts w:ascii="Arial" w:hAnsi="Arial" w:cs="Arial"/>
          <w:color w:val="000000" w:themeColor="text1"/>
          <w:sz w:val="22"/>
          <w:szCs w:val="22"/>
        </w:rPr>
        <w:t xml:space="preserve">smooth </w:t>
      </w:r>
      <w:r w:rsidR="00253283">
        <w:rPr>
          <w:rFonts w:ascii="Arial" w:hAnsi="Arial" w:cs="Arial"/>
          <w:color w:val="000000" w:themeColor="text1"/>
          <w:sz w:val="22"/>
          <w:szCs w:val="22"/>
        </w:rPr>
        <w:t xml:space="preserve">anthracite </w:t>
      </w:r>
      <w:r w:rsidR="00D96B78" w:rsidRPr="0072457D">
        <w:rPr>
          <w:rFonts w:ascii="Arial" w:hAnsi="Arial" w:cs="Arial"/>
          <w:color w:val="000000" w:themeColor="text1"/>
          <w:sz w:val="22"/>
          <w:szCs w:val="22"/>
        </w:rPr>
        <w:t>concrete roof tile</w:t>
      </w:r>
      <w:r w:rsidR="0063398E">
        <w:rPr>
          <w:rFonts w:ascii="Arial" w:hAnsi="Arial" w:cs="Arial"/>
          <w:color w:val="000000" w:themeColor="text1"/>
          <w:sz w:val="22"/>
          <w:szCs w:val="22"/>
        </w:rPr>
        <w:t xml:space="preserve">. The existing roof is also now proposed to be replaced with the same tile. </w:t>
      </w:r>
      <w:r w:rsidR="002F3DE2" w:rsidRPr="002F3DE2">
        <w:rPr>
          <w:rFonts w:ascii="Arial" w:hAnsi="Arial" w:cs="Arial"/>
          <w:color w:val="000000" w:themeColor="text1"/>
          <w:sz w:val="22"/>
          <w:szCs w:val="22"/>
        </w:rPr>
        <w:t xml:space="preserve">As the existing roof </w:t>
      </w:r>
      <w:r w:rsidR="002F3DE2" w:rsidRPr="002F3DE2">
        <w:rPr>
          <w:rFonts w:ascii="Arial" w:hAnsi="Arial" w:cs="Arial"/>
          <w:color w:val="000000" w:themeColor="text1"/>
          <w:sz w:val="22"/>
          <w:szCs w:val="22"/>
        </w:rPr>
        <w:lastRenderedPageBreak/>
        <w:t>covering is not a traditional vernacular material, its replacement with smooth anthracite concrete tiles would not adversely affect the significance of the conservation area and is considered to result in a neutral heritage impact.</w:t>
      </w:r>
    </w:p>
    <w:p w14:paraId="0D19B495" w14:textId="5F005992" w:rsidR="00B361CF" w:rsidRDefault="00B361CF" w:rsidP="00B361CF">
      <w:pPr>
        <w:spacing w:line="276" w:lineRule="auto"/>
        <w:jc w:val="both"/>
        <w:rPr>
          <w:rFonts w:ascii="Arial" w:hAnsi="Arial" w:cs="Arial"/>
          <w:color w:val="000000" w:themeColor="text1"/>
          <w:sz w:val="22"/>
          <w:szCs w:val="22"/>
        </w:rPr>
      </w:pPr>
    </w:p>
    <w:p w14:paraId="7F3483B3" w14:textId="367082B1" w:rsidR="009F4626" w:rsidRDefault="009F4626" w:rsidP="00B361CF">
      <w:pPr>
        <w:spacing w:line="276" w:lineRule="auto"/>
        <w:jc w:val="both"/>
        <w:rPr>
          <w:rFonts w:ascii="Arial" w:hAnsi="Arial" w:cs="Arial"/>
          <w:color w:val="000000" w:themeColor="text1"/>
          <w:sz w:val="22"/>
          <w:szCs w:val="22"/>
        </w:rPr>
      </w:pPr>
      <w:r w:rsidRPr="009F4626">
        <w:rPr>
          <w:rFonts w:ascii="Arial" w:hAnsi="Arial" w:cs="Arial"/>
          <w:color w:val="000000" w:themeColor="text1"/>
          <w:sz w:val="22"/>
          <w:szCs w:val="22"/>
        </w:rPr>
        <w:t xml:space="preserve">The proposal would preserve the significance of the Great Bedwyn Conservation Area and would not result in harm to the significance, setting or appreciation of nearby listed buildings. As such, the proposal accords with the objectives of Chapter </w:t>
      </w:r>
      <w:r w:rsidR="00ED7EB0">
        <w:rPr>
          <w:rFonts w:ascii="Arial" w:hAnsi="Arial" w:cs="Arial"/>
          <w:color w:val="000000" w:themeColor="text1"/>
          <w:sz w:val="22"/>
          <w:szCs w:val="22"/>
        </w:rPr>
        <w:t>20</w:t>
      </w:r>
      <w:r w:rsidRPr="009F4626">
        <w:rPr>
          <w:rFonts w:ascii="Arial" w:hAnsi="Arial" w:cs="Arial"/>
          <w:color w:val="000000" w:themeColor="text1"/>
          <w:sz w:val="22"/>
          <w:szCs w:val="22"/>
        </w:rPr>
        <w:t xml:space="preserve"> of the NPPF.</w:t>
      </w:r>
    </w:p>
    <w:p w14:paraId="43C5ABB3" w14:textId="77777777" w:rsidR="009F4626" w:rsidRDefault="009F4626" w:rsidP="00B361CF">
      <w:pPr>
        <w:spacing w:line="276" w:lineRule="auto"/>
        <w:jc w:val="both"/>
        <w:rPr>
          <w:rFonts w:ascii="Arial" w:hAnsi="Arial" w:cs="Arial"/>
          <w:color w:val="000000" w:themeColor="text1"/>
          <w:sz w:val="22"/>
          <w:szCs w:val="22"/>
        </w:rPr>
      </w:pPr>
    </w:p>
    <w:p w14:paraId="38DB253C" w14:textId="77777777" w:rsidR="00C41112" w:rsidRPr="00C41112" w:rsidRDefault="00C41112" w:rsidP="00C41112">
      <w:pPr>
        <w:spacing w:line="276" w:lineRule="auto"/>
        <w:jc w:val="both"/>
        <w:rPr>
          <w:rFonts w:ascii="Arial" w:hAnsi="Arial" w:cs="Arial"/>
          <w:color w:val="000000" w:themeColor="text1"/>
          <w:sz w:val="22"/>
          <w:szCs w:val="22"/>
        </w:rPr>
      </w:pPr>
      <w:r w:rsidRPr="00C41112">
        <w:rPr>
          <w:rFonts w:ascii="Arial" w:hAnsi="Arial" w:cs="Arial"/>
          <w:color w:val="000000" w:themeColor="text1"/>
          <w:sz w:val="22"/>
          <w:szCs w:val="22"/>
        </w:rPr>
        <w:t>Having given special attention to the desirability of preserving or enhancing the character or appearance of the Great Bedwyn Conservation Area, and special regard to preserving the setting of nearby listed buildings in accordance with Sections 72(1) and 66 of the Planning (Listed Buildings and Conservation Areas) Act 1990, the proposal is considered to preserve both the character and appearance of the conservation area and the setting of nearby listed buildings.</w:t>
      </w:r>
    </w:p>
    <w:p w14:paraId="3BB5DB7D" w14:textId="77777777" w:rsidR="00B361CF" w:rsidRPr="006705B5" w:rsidRDefault="00B361CF" w:rsidP="00B361CF">
      <w:pPr>
        <w:spacing w:line="276" w:lineRule="auto"/>
        <w:jc w:val="both"/>
        <w:rPr>
          <w:rFonts w:ascii="Arial" w:hAnsi="Arial" w:cs="Arial"/>
          <w:color w:val="000000" w:themeColor="text1"/>
          <w:sz w:val="22"/>
          <w:szCs w:val="22"/>
        </w:rPr>
      </w:pPr>
    </w:p>
    <w:p w14:paraId="4AB230F3" w14:textId="591198B9" w:rsidR="00B361CF" w:rsidRPr="006705B5" w:rsidRDefault="00B361CF" w:rsidP="00B361CF">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development is therefore considered to comply with Core Polic</w:t>
      </w:r>
      <w:r>
        <w:rPr>
          <w:rFonts w:ascii="Arial" w:hAnsi="Arial" w:cs="Arial"/>
          <w:color w:val="000000" w:themeColor="text1"/>
          <w:sz w:val="22"/>
          <w:szCs w:val="22"/>
        </w:rPr>
        <w:t>ies 57 and</w:t>
      </w:r>
      <w:r w:rsidRPr="006705B5">
        <w:rPr>
          <w:rFonts w:ascii="Arial" w:hAnsi="Arial" w:cs="Arial"/>
          <w:color w:val="000000" w:themeColor="text1"/>
          <w:sz w:val="22"/>
          <w:szCs w:val="22"/>
        </w:rPr>
        <w:t xml:space="preserve"> 58 of the Wiltshire Core Strategy and Sections 66 and 72 of the Planning (Listed Buildings and Conservation Areas) Act 1990, as well as the relevant provisions of the NPPF</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D6B9AA4" w14:textId="77777777" w:rsidR="00A050F1" w:rsidRDefault="00A050F1" w:rsidP="00A050F1">
      <w:pPr>
        <w:spacing w:line="276" w:lineRule="auto"/>
        <w:jc w:val="both"/>
        <w:rPr>
          <w:rFonts w:ascii="Arial" w:hAnsi="Arial" w:cs="Arial"/>
          <w:b/>
          <w:bCs/>
          <w:i/>
          <w:iCs/>
          <w:color w:val="FF0000"/>
          <w:sz w:val="22"/>
          <w:szCs w:val="22"/>
        </w:rPr>
      </w:pPr>
    </w:p>
    <w:p w14:paraId="6418669C" w14:textId="77777777" w:rsidR="00A050F1" w:rsidRDefault="00A050F1" w:rsidP="00A050F1">
      <w:pPr>
        <w:spacing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7255121" w14:textId="77777777" w:rsidR="005B0FD5" w:rsidRPr="00A050F1" w:rsidRDefault="005B0FD5" w:rsidP="00A050F1">
      <w:pPr>
        <w:spacing w:line="276" w:lineRule="auto"/>
        <w:jc w:val="both"/>
        <w:rPr>
          <w:rFonts w:ascii="Arial" w:hAnsi="Arial" w:cs="Arial"/>
          <w:color w:val="000000" w:themeColor="text1"/>
          <w:sz w:val="22"/>
          <w:szCs w:val="22"/>
          <w:u w:val="single"/>
        </w:rPr>
      </w:pPr>
    </w:p>
    <w:p w14:paraId="0DA62C65" w14:textId="77777777" w:rsidR="00450181" w:rsidRDefault="00450181" w:rsidP="00A050F1">
      <w:pPr>
        <w:spacing w:line="276" w:lineRule="auto"/>
        <w:jc w:val="both"/>
        <w:rPr>
          <w:rFonts w:ascii="Arial" w:hAnsi="Arial" w:cs="Arial"/>
          <w:color w:val="000000" w:themeColor="text1"/>
          <w:sz w:val="22"/>
          <w:szCs w:val="22"/>
        </w:rPr>
      </w:pPr>
      <w:r>
        <w:rPr>
          <w:rFonts w:ascii="Arial" w:hAnsi="Arial" w:cs="Arial"/>
          <w:sz w:val="22"/>
          <w:szCs w:val="22"/>
        </w:rPr>
        <w:t xml:space="preserve">Point vii of </w:t>
      </w:r>
      <w:r w:rsidRPr="00597BBB">
        <w:rPr>
          <w:rFonts w:ascii="Arial" w:hAnsi="Arial" w:cs="Arial"/>
          <w:sz w:val="22"/>
          <w:szCs w:val="22"/>
        </w:rPr>
        <w:t>Core Policy 57 - Ensuring High Quality Design and Place Shaping of the Wiltshire Core Strategy</w:t>
      </w:r>
      <w:r>
        <w:rPr>
          <w:rFonts w:ascii="Arial" w:hAnsi="Arial" w:cs="Arial"/>
          <w:sz w:val="22"/>
          <w:szCs w:val="22"/>
        </w:rPr>
        <w:t xml:space="preserve"> seeks to ensure </w:t>
      </w:r>
      <w:r w:rsidR="006242FB" w:rsidRPr="006242FB">
        <w:rPr>
          <w:rFonts w:ascii="Arial" w:hAnsi="Arial" w:cs="Arial"/>
          <w:sz w:val="22"/>
          <w:szCs w:val="22"/>
        </w:rPr>
        <w:t>that developments do not adversely affect neighbouring properties.</w:t>
      </w:r>
    </w:p>
    <w:p w14:paraId="3B01C428" w14:textId="77777777" w:rsidR="00393433" w:rsidRDefault="00393433" w:rsidP="00A050F1">
      <w:pPr>
        <w:spacing w:line="276" w:lineRule="auto"/>
        <w:jc w:val="both"/>
        <w:rPr>
          <w:rFonts w:ascii="Arial" w:hAnsi="Arial" w:cs="Arial"/>
          <w:color w:val="000000" w:themeColor="text1"/>
          <w:sz w:val="22"/>
          <w:szCs w:val="22"/>
        </w:rPr>
      </w:pPr>
    </w:p>
    <w:p w14:paraId="39396DF9" w14:textId="77777777" w:rsidR="0028289D" w:rsidRPr="0028289D" w:rsidRDefault="0028289D" w:rsidP="0028289D">
      <w:pPr>
        <w:spacing w:line="276" w:lineRule="auto"/>
        <w:jc w:val="both"/>
        <w:rPr>
          <w:rFonts w:ascii="Arial" w:hAnsi="Arial" w:cs="Arial"/>
          <w:sz w:val="22"/>
          <w:szCs w:val="22"/>
        </w:rPr>
      </w:pPr>
      <w:r w:rsidRPr="0028289D">
        <w:rPr>
          <w:rFonts w:ascii="Arial" w:hAnsi="Arial" w:cs="Arial"/>
          <w:sz w:val="22"/>
          <w:szCs w:val="22"/>
        </w:rPr>
        <w:t>The National Planning Policy Framework (NPPF), particularly Policies DP3 (Key principles for well-designed places) and P3 (Living conditions and pollution), seeks to ensure development provides a high standard of amenity for existing and future users and does not give rise to unacceptable impacts on neighbouring occupiers.</w:t>
      </w:r>
    </w:p>
    <w:p w14:paraId="1A11F616" w14:textId="77777777" w:rsidR="00400FB2" w:rsidRDefault="00400FB2" w:rsidP="00A050F1">
      <w:pPr>
        <w:spacing w:line="276" w:lineRule="auto"/>
        <w:jc w:val="both"/>
        <w:rPr>
          <w:rFonts w:ascii="Arial" w:hAnsi="Arial" w:cs="Arial"/>
          <w:color w:val="000000" w:themeColor="text1"/>
          <w:sz w:val="22"/>
          <w:szCs w:val="22"/>
        </w:rPr>
      </w:pPr>
    </w:p>
    <w:p w14:paraId="3E1A5886" w14:textId="77777777" w:rsidR="00DB13C3" w:rsidRDefault="00DB13C3" w:rsidP="00DB13C3">
      <w:pPr>
        <w:spacing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3C2DECE" w14:textId="77777777" w:rsidR="00DB13C3" w:rsidRDefault="00DB13C3" w:rsidP="00DB13C3">
      <w:pPr>
        <w:spacing w:line="276" w:lineRule="auto"/>
        <w:jc w:val="both"/>
        <w:rPr>
          <w:rFonts w:ascii="Arial" w:hAnsi="Arial" w:cs="Arial"/>
          <w:i/>
          <w:iCs/>
          <w:color w:val="000000" w:themeColor="text1"/>
          <w:sz w:val="22"/>
          <w:szCs w:val="22"/>
        </w:rPr>
      </w:pPr>
    </w:p>
    <w:p w14:paraId="77B04F27" w14:textId="77777777" w:rsidR="00F50FB4" w:rsidRPr="00F50FB4" w:rsidRDefault="00F50FB4" w:rsidP="00F50FB4">
      <w:pPr>
        <w:spacing w:line="276" w:lineRule="auto"/>
        <w:jc w:val="both"/>
        <w:rPr>
          <w:rFonts w:ascii="Arial" w:hAnsi="Arial" w:cs="Arial"/>
          <w:color w:val="000000" w:themeColor="text1"/>
          <w:sz w:val="22"/>
          <w:szCs w:val="22"/>
        </w:rPr>
      </w:pPr>
      <w:r w:rsidRPr="00F50FB4">
        <w:rPr>
          <w:rFonts w:ascii="Arial" w:hAnsi="Arial" w:cs="Arial"/>
          <w:color w:val="000000" w:themeColor="text1"/>
          <w:sz w:val="22"/>
          <w:szCs w:val="22"/>
        </w:rPr>
        <w:t>The amenity impacts of the approved scheme under permission PL/2024/07278 have previously been found acceptable. The amendments now proposed are limited in nature and would not materially alter that assessment.</w:t>
      </w:r>
    </w:p>
    <w:p w14:paraId="3B123A4E" w14:textId="77777777" w:rsidR="00150A93" w:rsidRDefault="00150A93" w:rsidP="00DB13C3">
      <w:pPr>
        <w:spacing w:line="276" w:lineRule="auto"/>
        <w:jc w:val="both"/>
        <w:rPr>
          <w:rFonts w:ascii="Arial" w:hAnsi="Arial" w:cs="Arial"/>
          <w:color w:val="000000" w:themeColor="text1"/>
          <w:sz w:val="22"/>
          <w:szCs w:val="22"/>
        </w:rPr>
      </w:pPr>
    </w:p>
    <w:p w14:paraId="4DFDEC72" w14:textId="77777777" w:rsidR="007D75F6" w:rsidRDefault="001C0C53" w:rsidP="00DB13C3">
      <w:pPr>
        <w:spacing w:line="276" w:lineRule="auto"/>
        <w:jc w:val="both"/>
        <w:rPr>
          <w:rFonts w:ascii="Arial" w:hAnsi="Arial" w:cs="Arial"/>
          <w:color w:val="000000" w:themeColor="text1"/>
          <w:sz w:val="22"/>
          <w:szCs w:val="22"/>
        </w:rPr>
      </w:pPr>
      <w:r w:rsidRPr="001C0C53">
        <w:rPr>
          <w:rFonts w:ascii="Arial" w:hAnsi="Arial" w:cs="Arial"/>
          <w:color w:val="000000" w:themeColor="text1"/>
          <w:sz w:val="22"/>
          <w:szCs w:val="22"/>
        </w:rPr>
        <w:t>The additional built form remains confined to ground floor level and maintains sufficient separation from neighbouring residential properties such that no unacceptable overbearing, overshadowing or loss of light impacts would arise.</w:t>
      </w:r>
      <w:r>
        <w:rPr>
          <w:rFonts w:ascii="Arial" w:hAnsi="Arial" w:cs="Arial"/>
          <w:color w:val="000000" w:themeColor="text1"/>
          <w:sz w:val="22"/>
          <w:szCs w:val="22"/>
        </w:rPr>
        <w:t xml:space="preserve"> </w:t>
      </w:r>
      <w:r w:rsidRPr="001C0C53">
        <w:rPr>
          <w:rFonts w:ascii="Arial" w:hAnsi="Arial" w:cs="Arial"/>
          <w:color w:val="000000" w:themeColor="text1"/>
          <w:sz w:val="22"/>
          <w:szCs w:val="22"/>
        </w:rPr>
        <w:t>As the alterations to openings are confined to the ground floor, the proposal would not give rise to any materially increased overlooking, loss of privacy or perception of overlooking when compared to the approved scheme</w:t>
      </w:r>
      <w:r w:rsidR="007D75F6">
        <w:rPr>
          <w:rFonts w:ascii="Arial" w:hAnsi="Arial" w:cs="Arial"/>
          <w:color w:val="000000" w:themeColor="text1"/>
          <w:sz w:val="22"/>
          <w:szCs w:val="22"/>
        </w:rPr>
        <w:t>.</w:t>
      </w:r>
    </w:p>
    <w:p w14:paraId="1FCAE6C8" w14:textId="77777777" w:rsidR="00DB13C3" w:rsidRPr="00A050F1" w:rsidRDefault="00DB13C3" w:rsidP="00DB13C3">
      <w:pPr>
        <w:spacing w:line="276" w:lineRule="auto"/>
        <w:jc w:val="both"/>
        <w:rPr>
          <w:rFonts w:ascii="Arial" w:hAnsi="Arial" w:cs="Arial"/>
          <w:color w:val="000000" w:themeColor="text1"/>
          <w:sz w:val="22"/>
          <w:szCs w:val="22"/>
        </w:rPr>
      </w:pPr>
    </w:p>
    <w:p w14:paraId="74AB0B22" w14:textId="50D2C192" w:rsidR="007D75F6" w:rsidRPr="007D75F6" w:rsidRDefault="007D75F6" w:rsidP="007D75F6">
      <w:pPr>
        <w:spacing w:line="276" w:lineRule="auto"/>
        <w:jc w:val="both"/>
        <w:rPr>
          <w:rFonts w:ascii="Arial" w:hAnsi="Arial" w:cs="Arial"/>
          <w:color w:val="000000" w:themeColor="text1"/>
          <w:sz w:val="22"/>
          <w:szCs w:val="22"/>
        </w:rPr>
      </w:pPr>
      <w:r w:rsidRPr="007D75F6">
        <w:rPr>
          <w:rFonts w:ascii="Arial" w:hAnsi="Arial" w:cs="Arial"/>
          <w:color w:val="000000" w:themeColor="text1"/>
          <w:sz w:val="22"/>
          <w:szCs w:val="22"/>
        </w:rPr>
        <w:t xml:space="preserve">For these reasons, the proposal would not result in any unacceptable impact upon the amenities of neighbouring occupiers by reason of loss of light, overshadowing, overbearing impact or loss of privacy. The development therefore accords with Core Policy 57(vii) of the </w:t>
      </w:r>
      <w:r w:rsidRPr="007D75F6">
        <w:rPr>
          <w:rFonts w:ascii="Arial" w:hAnsi="Arial" w:cs="Arial"/>
          <w:color w:val="000000" w:themeColor="text1"/>
          <w:sz w:val="22"/>
          <w:szCs w:val="22"/>
        </w:rPr>
        <w:lastRenderedPageBreak/>
        <w:t>Wiltshire Core Strategy, p</w:t>
      </w:r>
      <w:r w:rsidR="00A416D2">
        <w:rPr>
          <w:rFonts w:ascii="Arial" w:hAnsi="Arial" w:cs="Arial"/>
          <w:color w:val="000000" w:themeColor="text1"/>
          <w:sz w:val="22"/>
          <w:szCs w:val="22"/>
        </w:rPr>
        <w:t>olicy P3</w:t>
      </w:r>
      <w:r w:rsidRPr="007D75F6">
        <w:rPr>
          <w:rFonts w:ascii="Arial" w:hAnsi="Arial" w:cs="Arial"/>
          <w:color w:val="000000" w:themeColor="text1"/>
          <w:sz w:val="22"/>
          <w:szCs w:val="22"/>
        </w:rPr>
        <w:t xml:space="preserve"> of the NPPF and the guidance contained within Appendix D of the Wiltshire Design Guide.</w:t>
      </w:r>
    </w:p>
    <w:p w14:paraId="2EE5D19B" w14:textId="77777777" w:rsidR="006D1073" w:rsidRDefault="006D1073" w:rsidP="006705B5">
      <w:pPr>
        <w:spacing w:line="276" w:lineRule="auto"/>
        <w:jc w:val="both"/>
        <w:rPr>
          <w:rFonts w:ascii="Arial" w:hAnsi="Arial" w:cs="Arial"/>
          <w:b/>
          <w:bCs/>
          <w:color w:val="000000" w:themeColor="text1"/>
          <w:sz w:val="22"/>
          <w:szCs w:val="22"/>
        </w:rPr>
      </w:pPr>
    </w:p>
    <w:p w14:paraId="41A6F7B5" w14:textId="717583B7" w:rsidR="006705B5" w:rsidRDefault="006705B5" w:rsidP="006705B5">
      <w:pPr>
        <w:spacing w:line="276" w:lineRule="auto"/>
        <w:jc w:val="both"/>
        <w:rPr>
          <w:rFonts w:ascii="Arial" w:hAnsi="Arial" w:cs="Arial"/>
          <w:color w:val="ED0000"/>
          <w:sz w:val="22"/>
          <w:szCs w:val="22"/>
        </w:rPr>
      </w:pPr>
      <w:r w:rsidRPr="006705B5">
        <w:rPr>
          <w:rFonts w:ascii="Arial" w:hAnsi="Arial" w:cs="Arial"/>
          <w:color w:val="000000" w:themeColor="text1"/>
          <w:sz w:val="22"/>
          <w:szCs w:val="22"/>
          <w:u w:val="single"/>
        </w:rPr>
        <w:t>Highways Impact</w:t>
      </w:r>
    </w:p>
    <w:p w14:paraId="0C7A46AB" w14:textId="77777777" w:rsidR="005206E4" w:rsidRPr="006705B5" w:rsidRDefault="005206E4" w:rsidP="006705B5">
      <w:pPr>
        <w:spacing w:line="276" w:lineRule="auto"/>
        <w:jc w:val="both"/>
        <w:rPr>
          <w:rFonts w:ascii="Arial" w:hAnsi="Arial" w:cs="Arial"/>
          <w:color w:val="000000" w:themeColor="text1"/>
          <w:sz w:val="22"/>
          <w:szCs w:val="22"/>
          <w:u w:val="single"/>
        </w:rPr>
      </w:pPr>
    </w:p>
    <w:p w14:paraId="3D79B0C6" w14:textId="77777777" w:rsidR="006705B5" w:rsidRDefault="006705B5" w:rsidP="006705B5">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Core Policy 57 (</w:t>
      </w:r>
      <w:r w:rsidR="008822ED">
        <w:rPr>
          <w:rFonts w:ascii="Arial" w:hAnsi="Arial" w:cs="Arial"/>
          <w:color w:val="000000" w:themeColor="text1"/>
          <w:sz w:val="22"/>
          <w:szCs w:val="22"/>
        </w:rPr>
        <w:t>x</w:t>
      </w:r>
      <w:r w:rsidRPr="006705B5">
        <w:rPr>
          <w:rFonts w:ascii="Arial" w:hAnsi="Arial" w:cs="Arial"/>
          <w:color w:val="000000" w:themeColor="text1"/>
          <w:sz w:val="22"/>
          <w:szCs w:val="22"/>
        </w:rPr>
        <w:t>i</w:t>
      </w:r>
      <w:r w:rsidR="008822ED">
        <w:rPr>
          <w:rFonts w:ascii="Arial" w:hAnsi="Arial" w:cs="Arial"/>
          <w:color w:val="000000" w:themeColor="text1"/>
          <w:sz w:val="22"/>
          <w:szCs w:val="22"/>
        </w:rPr>
        <w:t>v</w:t>
      </w:r>
      <w:r w:rsidRPr="006705B5">
        <w:rPr>
          <w:rFonts w:ascii="Arial" w:hAnsi="Arial" w:cs="Arial"/>
          <w:color w:val="000000" w:themeColor="text1"/>
          <w:sz w:val="22"/>
          <w:szCs w:val="22"/>
        </w:rPr>
        <w:t xml:space="preserve">) of the Wiltshire Core Strategy seeks to ensure that development </w:t>
      </w:r>
      <w:r w:rsidR="008822ED">
        <w:rPr>
          <w:rFonts w:ascii="Arial" w:hAnsi="Arial" w:cs="Arial"/>
          <w:color w:val="000000" w:themeColor="text1"/>
          <w:sz w:val="22"/>
          <w:szCs w:val="22"/>
        </w:rPr>
        <w:t>must meet the requirements of</w:t>
      </w:r>
      <w:r w:rsidRPr="006705B5">
        <w:rPr>
          <w:rFonts w:ascii="Arial" w:hAnsi="Arial" w:cs="Arial"/>
          <w:color w:val="000000" w:themeColor="text1"/>
          <w:sz w:val="22"/>
          <w:szCs w:val="22"/>
        </w:rPr>
        <w:t xml:space="preserve"> Core Policy 61</w:t>
      </w:r>
      <w:r w:rsidR="008822ED">
        <w:rPr>
          <w:rFonts w:ascii="Arial" w:hAnsi="Arial" w:cs="Arial"/>
          <w:color w:val="000000" w:themeColor="text1"/>
          <w:sz w:val="22"/>
          <w:szCs w:val="22"/>
        </w:rPr>
        <w:t>. This policy</w:t>
      </w:r>
      <w:r w:rsidRPr="006705B5">
        <w:rPr>
          <w:rFonts w:ascii="Arial" w:hAnsi="Arial" w:cs="Arial"/>
          <w:color w:val="000000" w:themeColor="text1"/>
          <w:sz w:val="22"/>
          <w:szCs w:val="22"/>
        </w:rPr>
        <w:t xml:space="preserve"> requires </w:t>
      </w:r>
      <w:r w:rsidR="00EE7315" w:rsidRPr="00EE7315">
        <w:rPr>
          <w:rFonts w:ascii="Arial" w:hAnsi="Arial" w:cs="Arial"/>
          <w:color w:val="000000" w:themeColor="text1"/>
          <w:sz w:val="22"/>
          <w:szCs w:val="22"/>
        </w:rPr>
        <w:t>proposal</w:t>
      </w:r>
      <w:r w:rsidR="00EE7315">
        <w:rPr>
          <w:rFonts w:ascii="Arial" w:hAnsi="Arial" w:cs="Arial"/>
          <w:color w:val="000000" w:themeColor="text1"/>
          <w:sz w:val="22"/>
          <w:szCs w:val="22"/>
        </w:rPr>
        <w:t>s to be</w:t>
      </w:r>
      <w:r w:rsidR="00EE7315" w:rsidRPr="00EE7315">
        <w:rPr>
          <w:rFonts w:ascii="Arial" w:hAnsi="Arial" w:cs="Arial"/>
          <w:color w:val="000000" w:themeColor="text1"/>
          <w:sz w:val="22"/>
          <w:szCs w:val="22"/>
        </w:rPr>
        <w:t xml:space="preserve"> capable of being served by safe access to the highway network.</w:t>
      </w:r>
      <w:r w:rsidRPr="006705B5">
        <w:rPr>
          <w:rFonts w:ascii="Arial" w:hAnsi="Arial" w:cs="Arial"/>
          <w:color w:val="000000" w:themeColor="text1"/>
          <w:sz w:val="22"/>
          <w:szCs w:val="22"/>
        </w:rPr>
        <w:t xml:space="preserve"> Core Policy 64 se</w:t>
      </w:r>
      <w:r w:rsidR="001F17EC">
        <w:rPr>
          <w:rFonts w:ascii="Arial" w:hAnsi="Arial" w:cs="Arial"/>
          <w:color w:val="000000" w:themeColor="text1"/>
          <w:sz w:val="22"/>
          <w:szCs w:val="22"/>
        </w:rPr>
        <w:t>eks to ensure compliance with</w:t>
      </w:r>
      <w:r w:rsidRPr="006705B5">
        <w:rPr>
          <w:rFonts w:ascii="Arial" w:hAnsi="Arial" w:cs="Arial"/>
          <w:color w:val="000000" w:themeColor="text1"/>
          <w:sz w:val="22"/>
          <w:szCs w:val="22"/>
        </w:rPr>
        <w:t xml:space="preserve"> parking standards </w:t>
      </w:r>
      <w:r w:rsidR="00491C07">
        <w:rPr>
          <w:rFonts w:ascii="Arial" w:hAnsi="Arial" w:cs="Arial"/>
          <w:color w:val="000000" w:themeColor="text1"/>
          <w:sz w:val="22"/>
          <w:szCs w:val="22"/>
        </w:rPr>
        <w:t>set out in the Local Transport Plan</w:t>
      </w:r>
      <w:r w:rsidRPr="006705B5">
        <w:rPr>
          <w:rFonts w:ascii="Arial" w:hAnsi="Arial" w:cs="Arial"/>
          <w:color w:val="000000" w:themeColor="text1"/>
          <w:sz w:val="22"/>
          <w:szCs w:val="22"/>
        </w:rPr>
        <w:t>.</w:t>
      </w:r>
    </w:p>
    <w:p w14:paraId="007F637E" w14:textId="77777777" w:rsidR="003C7574" w:rsidRPr="006705B5" w:rsidRDefault="003C7574" w:rsidP="006705B5">
      <w:pPr>
        <w:spacing w:line="276" w:lineRule="auto"/>
        <w:jc w:val="both"/>
        <w:rPr>
          <w:rFonts w:ascii="Arial" w:hAnsi="Arial" w:cs="Arial"/>
          <w:color w:val="000000" w:themeColor="text1"/>
          <w:sz w:val="22"/>
          <w:szCs w:val="22"/>
        </w:rPr>
      </w:pPr>
    </w:p>
    <w:p w14:paraId="33681FD6" w14:textId="77777777" w:rsidR="00C92491" w:rsidRPr="00C92491" w:rsidRDefault="00C92491" w:rsidP="00C92491">
      <w:pPr>
        <w:spacing w:line="300" w:lineRule="atLeast"/>
        <w:rPr>
          <w:rFonts w:ascii="Arial" w:hAnsi="Arial" w:cs="Arial"/>
          <w:color w:val="000000" w:themeColor="text1"/>
          <w:sz w:val="22"/>
          <w:szCs w:val="22"/>
        </w:rPr>
      </w:pPr>
      <w:r w:rsidRPr="00C92491">
        <w:rPr>
          <w:rFonts w:ascii="Arial" w:hAnsi="Arial" w:cs="Arial"/>
          <w:color w:val="000000" w:themeColor="text1"/>
          <w:sz w:val="22"/>
          <w:szCs w:val="22"/>
        </w:rPr>
        <w:t>The National Planning Policy Framework (NPPF), particularly Policies TR3, TR4 and TR6, requires development to be located and designed having regard to sustainable movement, highway safety, access and parking considerations.</w:t>
      </w:r>
    </w:p>
    <w:p w14:paraId="6FB8883A" w14:textId="77777777" w:rsidR="001A6E40" w:rsidRPr="007D2910" w:rsidRDefault="001A6E40" w:rsidP="006705B5">
      <w:pPr>
        <w:spacing w:line="276" w:lineRule="auto"/>
        <w:jc w:val="both"/>
        <w:rPr>
          <w:rFonts w:ascii="Arial" w:hAnsi="Arial" w:cs="Arial"/>
          <w:color w:val="000000" w:themeColor="text1"/>
          <w:sz w:val="22"/>
          <w:szCs w:val="22"/>
        </w:rPr>
      </w:pPr>
    </w:p>
    <w:p w14:paraId="52215876" w14:textId="77777777" w:rsidR="00981F16" w:rsidRPr="00981F16" w:rsidRDefault="00981F16" w:rsidP="00981F16">
      <w:pPr>
        <w:spacing w:line="276" w:lineRule="auto"/>
        <w:jc w:val="both"/>
        <w:rPr>
          <w:rFonts w:ascii="Arial" w:hAnsi="Arial" w:cs="Arial"/>
          <w:color w:val="000000" w:themeColor="text1"/>
          <w:sz w:val="22"/>
          <w:szCs w:val="22"/>
        </w:rPr>
      </w:pPr>
      <w:r w:rsidRPr="00981F16">
        <w:rPr>
          <w:rFonts w:ascii="Arial" w:hAnsi="Arial" w:cs="Arial"/>
          <w:color w:val="000000" w:themeColor="text1"/>
          <w:sz w:val="22"/>
          <w:szCs w:val="22"/>
        </w:rPr>
        <w:t>The highway impacts of the development were previously assessed under permission PL/2024/07278 and found to be acceptable. The amendments now proposed would not materially alter the approved access arrangements, parking provision, vehicle movements or turning facilities.</w:t>
      </w:r>
    </w:p>
    <w:p w14:paraId="1A45DD6F" w14:textId="77777777" w:rsidR="00981F16" w:rsidRDefault="00981F16" w:rsidP="00127CCC">
      <w:pPr>
        <w:spacing w:line="276" w:lineRule="auto"/>
        <w:jc w:val="both"/>
        <w:rPr>
          <w:rFonts w:ascii="Arial" w:hAnsi="Arial" w:cs="Arial"/>
          <w:color w:val="000000" w:themeColor="text1"/>
          <w:sz w:val="22"/>
          <w:szCs w:val="22"/>
        </w:rPr>
      </w:pPr>
    </w:p>
    <w:p w14:paraId="7F595ECD" w14:textId="62733DB2" w:rsidR="00127CCC" w:rsidRPr="00127CCC" w:rsidRDefault="00981F16" w:rsidP="00127CC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7E2F87" w:rsidRPr="007D2910">
        <w:rPr>
          <w:rFonts w:ascii="Arial" w:hAnsi="Arial" w:cs="Arial"/>
          <w:color w:val="000000" w:themeColor="text1"/>
          <w:sz w:val="22"/>
          <w:szCs w:val="22"/>
        </w:rPr>
        <w:t xml:space="preserve">he development would result in a five-bedroom property which requires at least three </w:t>
      </w:r>
      <w:r w:rsidR="007D2910" w:rsidRPr="007D2910">
        <w:rPr>
          <w:rFonts w:ascii="Arial" w:hAnsi="Arial" w:cs="Arial"/>
          <w:color w:val="000000" w:themeColor="text1"/>
          <w:sz w:val="22"/>
          <w:szCs w:val="22"/>
        </w:rPr>
        <w:t>parking</w:t>
      </w:r>
      <w:r w:rsidR="007E2F87" w:rsidRPr="007D2910">
        <w:rPr>
          <w:rFonts w:ascii="Arial" w:hAnsi="Arial" w:cs="Arial"/>
          <w:color w:val="000000" w:themeColor="text1"/>
          <w:sz w:val="22"/>
          <w:szCs w:val="22"/>
        </w:rPr>
        <w:t xml:space="preserve"> spaces. </w:t>
      </w:r>
      <w:r w:rsidR="00127CCC" w:rsidRPr="00127CCC">
        <w:rPr>
          <w:rFonts w:ascii="Arial" w:hAnsi="Arial" w:cs="Arial"/>
          <w:color w:val="000000" w:themeColor="text1"/>
          <w:sz w:val="22"/>
          <w:szCs w:val="22"/>
        </w:rPr>
        <w:t>Parking for four vehicles has been demonstrated on the submitted plans and the property would therefore exceed the minimum parking requirement for a five-bedroom dwelling.</w:t>
      </w:r>
    </w:p>
    <w:p w14:paraId="38394A44" w14:textId="2296E6FE" w:rsidR="007D2910" w:rsidRPr="007D2910" w:rsidRDefault="007D2910" w:rsidP="006705B5">
      <w:pPr>
        <w:spacing w:line="276" w:lineRule="auto"/>
        <w:jc w:val="both"/>
        <w:rPr>
          <w:rFonts w:ascii="Arial" w:hAnsi="Arial" w:cs="Arial"/>
          <w:color w:val="000000" w:themeColor="text1"/>
          <w:sz w:val="22"/>
          <w:szCs w:val="22"/>
        </w:rPr>
      </w:pPr>
    </w:p>
    <w:p w14:paraId="4429F7F2" w14:textId="77777777" w:rsidR="00933D90" w:rsidRPr="00933D90" w:rsidRDefault="00933D90" w:rsidP="00933D90">
      <w:pPr>
        <w:spacing w:line="276" w:lineRule="auto"/>
        <w:jc w:val="both"/>
        <w:rPr>
          <w:rFonts w:ascii="Arial" w:hAnsi="Arial" w:cs="Arial"/>
          <w:color w:val="000000" w:themeColor="text1"/>
          <w:sz w:val="22"/>
          <w:szCs w:val="22"/>
        </w:rPr>
      </w:pPr>
      <w:r w:rsidRPr="00933D90">
        <w:rPr>
          <w:rFonts w:ascii="Arial" w:hAnsi="Arial" w:cs="Arial"/>
          <w:color w:val="000000" w:themeColor="text1"/>
          <w:sz w:val="22"/>
          <w:szCs w:val="22"/>
        </w:rPr>
        <w:t>Wiltshire Council's Highway Officer has been consulted and raises no objection to the proposal. Having regard to the scale of the amendments proposed, the Local Planning Authority concurs with that professional assessment.</w:t>
      </w:r>
    </w:p>
    <w:p w14:paraId="1451ADAF" w14:textId="77777777" w:rsidR="00E57D1F" w:rsidRPr="006705B5" w:rsidRDefault="00E57D1F" w:rsidP="006705B5">
      <w:pPr>
        <w:spacing w:line="276" w:lineRule="auto"/>
        <w:jc w:val="both"/>
        <w:rPr>
          <w:rFonts w:ascii="Arial" w:hAnsi="Arial" w:cs="Arial"/>
          <w:i/>
          <w:iCs/>
          <w:color w:val="ED0000"/>
          <w:sz w:val="22"/>
          <w:szCs w:val="22"/>
        </w:rPr>
      </w:pPr>
    </w:p>
    <w:p w14:paraId="1C80D15E" w14:textId="12BD6881" w:rsidR="006705B5" w:rsidRDefault="00933D90" w:rsidP="006705B5">
      <w:pPr>
        <w:spacing w:line="276" w:lineRule="auto"/>
        <w:jc w:val="both"/>
        <w:rPr>
          <w:rFonts w:ascii="Arial" w:hAnsi="Arial" w:cs="Arial"/>
          <w:color w:val="000000" w:themeColor="text1"/>
          <w:sz w:val="22"/>
          <w:szCs w:val="22"/>
        </w:rPr>
      </w:pPr>
      <w:r w:rsidRPr="00933D90">
        <w:rPr>
          <w:rFonts w:ascii="Arial" w:hAnsi="Arial" w:cs="Arial"/>
          <w:color w:val="000000" w:themeColor="text1"/>
          <w:sz w:val="22"/>
          <w:szCs w:val="22"/>
        </w:rPr>
        <w:t>The proposal would not result in any unacceptable impact on highway safety or the efficient operation of the local highway network.</w:t>
      </w:r>
      <w:r>
        <w:rPr>
          <w:rFonts w:ascii="Arial" w:hAnsi="Arial" w:cs="Arial"/>
          <w:color w:val="000000" w:themeColor="text1"/>
          <w:sz w:val="22"/>
          <w:szCs w:val="22"/>
        </w:rPr>
        <w:t xml:space="preserve"> </w:t>
      </w:r>
      <w:r w:rsidR="006705B5" w:rsidRPr="006705B5">
        <w:rPr>
          <w:rFonts w:ascii="Arial" w:hAnsi="Arial" w:cs="Arial"/>
          <w:color w:val="000000" w:themeColor="text1"/>
          <w:sz w:val="22"/>
          <w:szCs w:val="22"/>
        </w:rPr>
        <w:t>Adequate parking and turning provision is provided in accordance with Wiltshire’s adopted parking standards, and access arrangements are acceptable.</w:t>
      </w:r>
    </w:p>
    <w:p w14:paraId="14ECBEDF" w14:textId="77777777" w:rsidR="00FF21CE" w:rsidRPr="006705B5" w:rsidRDefault="00FF21CE" w:rsidP="006705B5">
      <w:pPr>
        <w:spacing w:line="276" w:lineRule="auto"/>
        <w:jc w:val="both"/>
        <w:rPr>
          <w:rFonts w:ascii="Arial" w:hAnsi="Arial" w:cs="Arial"/>
          <w:color w:val="000000" w:themeColor="text1"/>
          <w:sz w:val="22"/>
          <w:szCs w:val="22"/>
        </w:rPr>
      </w:pPr>
    </w:p>
    <w:p w14:paraId="59631B92" w14:textId="77777777" w:rsidR="006705B5" w:rsidRPr="006705B5" w:rsidRDefault="006705B5" w:rsidP="006705B5">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proposal is therefore considered to comply with Core Policies 57 (x</w:t>
      </w:r>
      <w:r w:rsidR="00FF21CE">
        <w:rPr>
          <w:rFonts w:ascii="Arial" w:hAnsi="Arial" w:cs="Arial"/>
          <w:color w:val="000000" w:themeColor="text1"/>
          <w:sz w:val="22"/>
          <w:szCs w:val="22"/>
        </w:rPr>
        <w:t>iv</w:t>
      </w:r>
      <w:r w:rsidRPr="006705B5">
        <w:rPr>
          <w:rFonts w:ascii="Arial" w:hAnsi="Arial" w:cs="Arial"/>
          <w:color w:val="000000" w:themeColor="text1"/>
          <w:sz w:val="22"/>
          <w:szCs w:val="22"/>
        </w:rPr>
        <w:t>), 61 and 64 of the Wiltshire Core Strategy, the NPPF, and the Wiltshire Local Transport Plan.</w:t>
      </w:r>
    </w:p>
    <w:p w14:paraId="5BF97C7C" w14:textId="77777777" w:rsidR="002B3C19" w:rsidRDefault="002B3C19" w:rsidP="009C1702">
      <w:pPr>
        <w:spacing w:line="276" w:lineRule="auto"/>
        <w:jc w:val="both"/>
        <w:rPr>
          <w:rFonts w:ascii="Arial" w:hAnsi="Arial" w:cs="Arial"/>
          <w:color w:val="000000" w:themeColor="text1"/>
          <w:sz w:val="22"/>
          <w:szCs w:val="22"/>
        </w:rPr>
      </w:pPr>
    </w:p>
    <w:p w14:paraId="0D2984EE" w14:textId="0BD63BF9" w:rsidR="00296162" w:rsidRDefault="00296162" w:rsidP="009C1702">
      <w:pPr>
        <w:spacing w:line="276" w:lineRule="auto"/>
        <w:jc w:val="both"/>
        <w:rPr>
          <w:rFonts w:ascii="Arial" w:hAnsi="Arial" w:cs="Arial"/>
          <w:color w:val="ED0000"/>
          <w:sz w:val="22"/>
          <w:szCs w:val="22"/>
        </w:rPr>
      </w:pPr>
      <w:r w:rsidRPr="00F40F2D">
        <w:rPr>
          <w:rFonts w:ascii="Arial" w:hAnsi="Arial" w:cs="Arial"/>
          <w:color w:val="000000" w:themeColor="text1"/>
          <w:sz w:val="22"/>
          <w:szCs w:val="22"/>
          <w:u w:val="single"/>
        </w:rPr>
        <w:t>National Landscape</w:t>
      </w:r>
    </w:p>
    <w:p w14:paraId="616BD9B0" w14:textId="77777777" w:rsidR="00A036AC" w:rsidRPr="00F40F2D" w:rsidRDefault="00A036AC" w:rsidP="009C1702">
      <w:pPr>
        <w:spacing w:line="276" w:lineRule="auto"/>
        <w:jc w:val="both"/>
        <w:rPr>
          <w:rFonts w:ascii="Arial" w:hAnsi="Arial" w:cs="Arial"/>
          <w:color w:val="000000" w:themeColor="text1"/>
          <w:sz w:val="22"/>
          <w:szCs w:val="22"/>
          <w:u w:val="single"/>
        </w:rPr>
      </w:pPr>
    </w:p>
    <w:p w14:paraId="0CDD56CF" w14:textId="77777777" w:rsidR="00F40F2D" w:rsidRDefault="00F40F2D" w:rsidP="00F40F2D">
      <w:pPr>
        <w:spacing w:line="276" w:lineRule="auto"/>
        <w:jc w:val="both"/>
        <w:rPr>
          <w:rFonts w:ascii="Arial" w:hAnsi="Arial" w:cs="Arial"/>
          <w:color w:val="000000" w:themeColor="text1"/>
          <w:sz w:val="22"/>
          <w:szCs w:val="22"/>
        </w:rPr>
      </w:pPr>
      <w:r w:rsidRPr="00F40F2D">
        <w:rPr>
          <w:rFonts w:ascii="Arial" w:hAnsi="Arial" w:cs="Arial"/>
          <w:color w:val="000000" w:themeColor="text1"/>
          <w:sz w:val="22"/>
          <w:szCs w:val="22"/>
        </w:rPr>
        <w:t>Core Policy 51 of the Wiltshire Core Strategy requires all development to protect, conserve, and where possible enhance the character and quality of Wiltshire’s landscapes, giving particular weight to designated areas such as National Landscapes.</w:t>
      </w:r>
    </w:p>
    <w:p w14:paraId="22580D75" w14:textId="77777777" w:rsidR="00F40F2D" w:rsidRPr="00F40F2D" w:rsidRDefault="00F40F2D" w:rsidP="00F40F2D">
      <w:pPr>
        <w:spacing w:line="276" w:lineRule="auto"/>
        <w:jc w:val="both"/>
        <w:rPr>
          <w:rFonts w:ascii="Arial" w:hAnsi="Arial" w:cs="Arial"/>
          <w:color w:val="000000" w:themeColor="text1"/>
          <w:sz w:val="22"/>
          <w:szCs w:val="22"/>
        </w:rPr>
      </w:pPr>
    </w:p>
    <w:p w14:paraId="2E82AFBC" w14:textId="4796255E" w:rsidR="00D93E5D" w:rsidRPr="00D93E5D" w:rsidRDefault="000F530D" w:rsidP="00D93E5D">
      <w:pPr>
        <w:spacing w:line="276" w:lineRule="auto"/>
        <w:jc w:val="both"/>
        <w:rPr>
          <w:rFonts w:ascii="Arial" w:hAnsi="Arial" w:cs="Arial"/>
          <w:color w:val="000000" w:themeColor="text1"/>
          <w:sz w:val="22"/>
          <w:szCs w:val="22"/>
        </w:rPr>
      </w:pPr>
      <w:r w:rsidRPr="000F530D">
        <w:rPr>
          <w:rFonts w:ascii="Arial" w:hAnsi="Arial" w:cs="Arial"/>
          <w:color w:val="000000" w:themeColor="text1"/>
          <w:sz w:val="22"/>
          <w:szCs w:val="22"/>
        </w:rPr>
        <w:t>Policy N4 of the NPPF affords significant weight to the conservation and enhancement of the natural beauty, landscape character and special qualities of National Landscapes.</w:t>
      </w:r>
      <w:r w:rsidR="00F017BB">
        <w:rPr>
          <w:rFonts w:ascii="Arial" w:hAnsi="Arial" w:cs="Arial"/>
          <w:color w:val="000000" w:themeColor="text1"/>
          <w:sz w:val="22"/>
          <w:szCs w:val="22"/>
        </w:rPr>
        <w:t xml:space="preserve"> </w:t>
      </w:r>
      <w:r w:rsidR="00D93E5D" w:rsidRPr="00D93E5D">
        <w:rPr>
          <w:rFonts w:ascii="Arial" w:hAnsi="Arial" w:cs="Arial"/>
          <w:color w:val="000000" w:themeColor="text1"/>
          <w:sz w:val="22"/>
          <w:szCs w:val="22"/>
        </w:rPr>
        <w:t>Substantial weight should be placed on the importance of conserving and enhancing natural beauty.</w:t>
      </w:r>
    </w:p>
    <w:p w14:paraId="1DB3B278" w14:textId="77777777" w:rsidR="00F40F2D" w:rsidRPr="00D86BDE" w:rsidRDefault="00F40F2D" w:rsidP="00F40F2D">
      <w:pPr>
        <w:spacing w:line="276" w:lineRule="auto"/>
        <w:jc w:val="both"/>
        <w:rPr>
          <w:rFonts w:ascii="Arial" w:hAnsi="Arial" w:cs="Arial"/>
          <w:color w:val="000000" w:themeColor="text1"/>
          <w:sz w:val="22"/>
          <w:szCs w:val="22"/>
        </w:rPr>
      </w:pPr>
    </w:p>
    <w:p w14:paraId="731759BC" w14:textId="77777777" w:rsidR="00062E42" w:rsidRPr="00062E42" w:rsidRDefault="00A036AC" w:rsidP="00062E42">
      <w:pPr>
        <w:spacing w:line="276" w:lineRule="auto"/>
        <w:jc w:val="both"/>
        <w:rPr>
          <w:rFonts w:ascii="Arial" w:hAnsi="Arial" w:cs="Arial"/>
          <w:color w:val="000000" w:themeColor="text1"/>
          <w:sz w:val="22"/>
          <w:szCs w:val="22"/>
        </w:rPr>
      </w:pPr>
      <w:r w:rsidRPr="00D86BDE">
        <w:rPr>
          <w:rFonts w:ascii="Arial" w:hAnsi="Arial" w:cs="Arial"/>
          <w:color w:val="000000" w:themeColor="text1"/>
          <w:sz w:val="22"/>
          <w:szCs w:val="22"/>
        </w:rPr>
        <w:t xml:space="preserve">The </w:t>
      </w:r>
      <w:r w:rsidR="00ED0938" w:rsidRPr="00D86BDE">
        <w:rPr>
          <w:rFonts w:ascii="Arial" w:hAnsi="Arial" w:cs="Arial"/>
          <w:color w:val="000000" w:themeColor="text1"/>
          <w:sz w:val="22"/>
          <w:szCs w:val="22"/>
        </w:rPr>
        <w:t>proposed</w:t>
      </w:r>
      <w:r w:rsidRPr="00D86BDE">
        <w:rPr>
          <w:rFonts w:ascii="Arial" w:hAnsi="Arial" w:cs="Arial"/>
          <w:color w:val="000000" w:themeColor="text1"/>
          <w:sz w:val="22"/>
          <w:szCs w:val="22"/>
        </w:rPr>
        <w:t xml:space="preserve"> works would be limited to extensions a</w:t>
      </w:r>
      <w:r w:rsidR="00ED0938" w:rsidRPr="00D86BDE">
        <w:rPr>
          <w:rFonts w:ascii="Arial" w:hAnsi="Arial" w:cs="Arial"/>
          <w:color w:val="000000" w:themeColor="text1"/>
          <w:sz w:val="22"/>
          <w:szCs w:val="22"/>
        </w:rPr>
        <w:t>n</w:t>
      </w:r>
      <w:r w:rsidRPr="00D86BDE">
        <w:rPr>
          <w:rFonts w:ascii="Arial" w:hAnsi="Arial" w:cs="Arial"/>
          <w:color w:val="000000" w:themeColor="text1"/>
          <w:sz w:val="22"/>
          <w:szCs w:val="22"/>
        </w:rPr>
        <w:t>d alterations</w:t>
      </w:r>
      <w:r w:rsidR="00ED0938" w:rsidRPr="00D86BDE">
        <w:rPr>
          <w:rFonts w:ascii="Arial" w:hAnsi="Arial" w:cs="Arial"/>
          <w:color w:val="000000" w:themeColor="text1"/>
          <w:sz w:val="22"/>
          <w:szCs w:val="22"/>
        </w:rPr>
        <w:t xml:space="preserve"> within the established residential curtilage of an existing dwellinghouse. </w:t>
      </w:r>
      <w:r w:rsidR="00062E42" w:rsidRPr="00062E42">
        <w:rPr>
          <w:rFonts w:ascii="Arial" w:hAnsi="Arial" w:cs="Arial"/>
          <w:color w:val="000000" w:themeColor="text1"/>
          <w:sz w:val="22"/>
          <w:szCs w:val="22"/>
        </w:rPr>
        <w:t xml:space="preserve">The proposed works would be read in the </w:t>
      </w:r>
      <w:r w:rsidR="00062E42" w:rsidRPr="00062E42">
        <w:rPr>
          <w:rFonts w:ascii="Arial" w:hAnsi="Arial" w:cs="Arial"/>
          <w:color w:val="000000" w:themeColor="text1"/>
          <w:sz w:val="22"/>
          <w:szCs w:val="22"/>
        </w:rPr>
        <w:lastRenderedPageBreak/>
        <w:t>context of the existing dwellinghouse and established residential curtilage. Whilst the proposal would give rise to localised visual change, there would be no encroachment into the open countryside and no adverse effect on the special qualities, landscape character or scenic beauty of the National Landscape.</w:t>
      </w:r>
    </w:p>
    <w:p w14:paraId="51840D1C" w14:textId="61DA700A" w:rsidR="00F40F2D" w:rsidRDefault="00F40F2D" w:rsidP="00F40F2D">
      <w:pPr>
        <w:spacing w:line="276" w:lineRule="auto"/>
        <w:jc w:val="both"/>
        <w:rPr>
          <w:rFonts w:ascii="Arial" w:hAnsi="Arial" w:cs="Arial"/>
          <w:color w:val="000000" w:themeColor="text1"/>
          <w:sz w:val="22"/>
          <w:szCs w:val="22"/>
        </w:rPr>
      </w:pPr>
    </w:p>
    <w:p w14:paraId="75293C20" w14:textId="6B71AB00" w:rsidR="008D1414" w:rsidRDefault="008D1414" w:rsidP="00F40F2D">
      <w:pPr>
        <w:spacing w:line="276" w:lineRule="auto"/>
        <w:jc w:val="both"/>
        <w:rPr>
          <w:rFonts w:ascii="Arial" w:hAnsi="Arial" w:cs="Arial"/>
          <w:color w:val="000000" w:themeColor="text1"/>
          <w:sz w:val="22"/>
          <w:szCs w:val="22"/>
        </w:rPr>
      </w:pPr>
      <w:r w:rsidRPr="008D1414">
        <w:rPr>
          <w:rFonts w:ascii="Arial" w:hAnsi="Arial" w:cs="Arial"/>
          <w:color w:val="000000" w:themeColor="text1"/>
          <w:sz w:val="22"/>
          <w:szCs w:val="22"/>
        </w:rPr>
        <w:t>Furthermore, the principle, scale and form of the extensions have previously been accepted under permission PL/2024/07278. The amendments now proposed are limited in nature and would not materially alter the landscape effects of the approved scheme.</w:t>
      </w:r>
    </w:p>
    <w:p w14:paraId="4363D774" w14:textId="77777777" w:rsidR="008D1414" w:rsidRPr="00D86BDE" w:rsidRDefault="008D1414" w:rsidP="00F40F2D">
      <w:pPr>
        <w:spacing w:line="276" w:lineRule="auto"/>
        <w:jc w:val="both"/>
        <w:rPr>
          <w:rFonts w:ascii="Arial" w:hAnsi="Arial" w:cs="Arial"/>
          <w:color w:val="000000" w:themeColor="text1"/>
          <w:sz w:val="22"/>
          <w:szCs w:val="22"/>
        </w:rPr>
      </w:pPr>
    </w:p>
    <w:p w14:paraId="55A13248" w14:textId="77777777" w:rsidR="00B75792" w:rsidRPr="00B75792" w:rsidRDefault="00B75792" w:rsidP="00B75792">
      <w:pPr>
        <w:spacing w:line="276" w:lineRule="auto"/>
        <w:jc w:val="both"/>
        <w:rPr>
          <w:rFonts w:ascii="Arial" w:hAnsi="Arial" w:cs="Arial"/>
          <w:color w:val="000000" w:themeColor="text1"/>
          <w:sz w:val="22"/>
          <w:szCs w:val="22"/>
        </w:rPr>
      </w:pPr>
      <w:r w:rsidRPr="00B75792">
        <w:rPr>
          <w:rFonts w:ascii="Arial" w:hAnsi="Arial" w:cs="Arial"/>
          <w:color w:val="000000" w:themeColor="text1"/>
          <w:sz w:val="22"/>
          <w:szCs w:val="22"/>
        </w:rPr>
        <w:t>By reason of its modest scale, containment within the residential curtilage, and relationship with the existing dwelling, the proposal would conserve the landscape character, scenic beauty and special qualities of the North Wessex Downs National Landscape.</w:t>
      </w:r>
    </w:p>
    <w:p w14:paraId="2B5BDE19" w14:textId="77777777" w:rsidR="00E10F53" w:rsidRPr="00F40F2D" w:rsidRDefault="00E10F53" w:rsidP="00F40F2D">
      <w:pPr>
        <w:spacing w:line="276" w:lineRule="auto"/>
        <w:jc w:val="both"/>
        <w:rPr>
          <w:rFonts w:ascii="Arial" w:hAnsi="Arial" w:cs="Arial"/>
          <w:color w:val="000000" w:themeColor="text1"/>
          <w:sz w:val="22"/>
          <w:szCs w:val="22"/>
        </w:rPr>
      </w:pPr>
    </w:p>
    <w:p w14:paraId="4CFFB43D" w14:textId="5B15293B" w:rsidR="00062E42" w:rsidRPr="00062E42" w:rsidRDefault="00062E42" w:rsidP="00062E42">
      <w:pPr>
        <w:spacing w:line="276" w:lineRule="auto"/>
        <w:jc w:val="both"/>
        <w:rPr>
          <w:rFonts w:ascii="Arial" w:hAnsi="Arial" w:cs="Arial"/>
          <w:color w:val="000000" w:themeColor="text1"/>
          <w:sz w:val="22"/>
          <w:szCs w:val="22"/>
        </w:rPr>
      </w:pPr>
      <w:r w:rsidRPr="00062E42">
        <w:rPr>
          <w:rFonts w:ascii="Arial" w:hAnsi="Arial" w:cs="Arial"/>
          <w:color w:val="000000" w:themeColor="text1"/>
          <w:sz w:val="22"/>
          <w:szCs w:val="22"/>
        </w:rPr>
        <w:t xml:space="preserve">The development therefore complies with Core Policy 51 of the Wiltshire Core Strategy and </w:t>
      </w:r>
      <w:r w:rsidR="00BB2EFD">
        <w:rPr>
          <w:rFonts w:ascii="Arial" w:hAnsi="Arial" w:cs="Arial"/>
          <w:color w:val="000000" w:themeColor="text1"/>
          <w:sz w:val="22"/>
          <w:szCs w:val="22"/>
        </w:rPr>
        <w:t xml:space="preserve">Policy </w:t>
      </w:r>
      <w:r w:rsidR="00ED7EB0">
        <w:rPr>
          <w:rFonts w:ascii="Arial" w:hAnsi="Arial" w:cs="Arial"/>
          <w:color w:val="000000" w:themeColor="text1"/>
          <w:sz w:val="22"/>
          <w:szCs w:val="22"/>
        </w:rPr>
        <w:t xml:space="preserve">N4 </w:t>
      </w:r>
      <w:r w:rsidRPr="00062E42">
        <w:rPr>
          <w:rFonts w:ascii="Arial" w:hAnsi="Arial" w:cs="Arial"/>
          <w:color w:val="000000" w:themeColor="text1"/>
          <w:sz w:val="22"/>
          <w:szCs w:val="22"/>
        </w:rPr>
        <w:t>of the NPPF.</w:t>
      </w:r>
    </w:p>
    <w:p w14:paraId="6FB3F59E" w14:textId="77777777" w:rsidR="00200044" w:rsidRPr="00394AB3" w:rsidRDefault="00200044" w:rsidP="009C1702">
      <w:pPr>
        <w:spacing w:line="276" w:lineRule="auto"/>
        <w:jc w:val="both"/>
        <w:rPr>
          <w:rFonts w:ascii="Arial" w:hAnsi="Arial" w:cs="Arial"/>
          <w:i/>
          <w:iCs/>
          <w:color w:val="FF0000"/>
          <w:sz w:val="22"/>
          <w:szCs w:val="22"/>
        </w:rPr>
      </w:pPr>
    </w:p>
    <w:p w14:paraId="65E2AC5A" w14:textId="77777777" w:rsidR="00200044" w:rsidRDefault="00200044" w:rsidP="00200044">
      <w:pPr>
        <w:spacing w:line="276" w:lineRule="auto"/>
        <w:jc w:val="both"/>
        <w:rPr>
          <w:rFonts w:ascii="Arial" w:hAnsi="Arial" w:cs="Arial"/>
          <w:color w:val="000000" w:themeColor="text1"/>
          <w:sz w:val="22"/>
          <w:szCs w:val="22"/>
          <w:u w:val="single"/>
        </w:rPr>
      </w:pPr>
      <w:bookmarkStart w:id="1" w:name="_Hlk211330780"/>
      <w:r w:rsidRPr="00276C28">
        <w:rPr>
          <w:rFonts w:ascii="Arial" w:hAnsi="Arial" w:cs="Arial"/>
          <w:color w:val="000000" w:themeColor="text1"/>
          <w:sz w:val="22"/>
          <w:szCs w:val="22"/>
          <w:u w:val="single"/>
        </w:rPr>
        <w:t xml:space="preserve">Biodiversity Net Gain </w:t>
      </w:r>
    </w:p>
    <w:p w14:paraId="43FADF92" w14:textId="77777777" w:rsidR="005B0FD5" w:rsidRPr="00276C28" w:rsidRDefault="005B0FD5" w:rsidP="00200044">
      <w:pPr>
        <w:spacing w:line="276" w:lineRule="auto"/>
        <w:jc w:val="both"/>
        <w:rPr>
          <w:rFonts w:ascii="Arial" w:hAnsi="Arial" w:cs="Arial"/>
          <w:color w:val="000000" w:themeColor="text1"/>
          <w:sz w:val="22"/>
          <w:szCs w:val="22"/>
          <w:u w:val="single"/>
        </w:rPr>
      </w:pPr>
    </w:p>
    <w:p w14:paraId="4FA88280" w14:textId="302B1D46" w:rsidR="002C5B77" w:rsidRPr="007D2910" w:rsidRDefault="00200044" w:rsidP="009C1702">
      <w:pPr>
        <w:spacing w:line="276" w:lineRule="auto"/>
        <w:jc w:val="both"/>
        <w:rPr>
          <w:rFonts w:ascii="Arial" w:hAnsi="Arial" w:cs="Arial"/>
          <w:color w:val="000000" w:themeColor="text1"/>
          <w:sz w:val="22"/>
          <w:szCs w:val="22"/>
        </w:rPr>
      </w:pPr>
      <w:r w:rsidRPr="00FA5EC3">
        <w:rPr>
          <w:rFonts w:ascii="Arial" w:hAnsi="Arial" w:cs="Arial"/>
          <w:color w:val="000000" w:themeColor="text1"/>
          <w:sz w:val="22"/>
          <w:szCs w:val="22"/>
        </w:rPr>
        <w:t>Householder planning applications are exempt from the requirement to deliver Biodiversity Net Gain under Schedule 7A, Section 4(2)(a) of the Town and Country Planning Act 1990, as inserted by the Environment Act 2021.</w:t>
      </w:r>
      <w:bookmarkEnd w:id="1"/>
    </w:p>
    <w:p w14:paraId="0EA34244" w14:textId="77777777" w:rsidR="00D30109" w:rsidRPr="009C1702" w:rsidRDefault="00D30109" w:rsidP="009C1702">
      <w:pPr>
        <w:spacing w:line="276" w:lineRule="auto"/>
        <w:jc w:val="both"/>
        <w:rPr>
          <w:rFonts w:ascii="Arial" w:hAnsi="Arial" w:cs="Arial"/>
          <w:color w:val="FF0000"/>
          <w:sz w:val="22"/>
          <w:szCs w:val="22"/>
        </w:rPr>
      </w:pPr>
    </w:p>
    <w:p w14:paraId="2831F569" w14:textId="77777777" w:rsidR="00F7609E" w:rsidRPr="009C1702" w:rsidRDefault="00F7609E" w:rsidP="009C1702">
      <w:pPr>
        <w:spacing w:line="276" w:lineRule="auto"/>
        <w:jc w:val="both"/>
        <w:rPr>
          <w:rFonts w:ascii="Arial" w:hAnsi="Arial" w:cs="Arial"/>
          <w:b/>
          <w:bCs/>
          <w:sz w:val="22"/>
          <w:szCs w:val="22"/>
        </w:rPr>
      </w:pPr>
      <w:r w:rsidRPr="009C1702">
        <w:rPr>
          <w:rFonts w:ascii="Arial" w:hAnsi="Arial" w:cs="Arial"/>
          <w:b/>
          <w:bCs/>
          <w:sz w:val="22"/>
          <w:szCs w:val="22"/>
        </w:rPr>
        <w:t>CONCLUSION</w:t>
      </w:r>
    </w:p>
    <w:p w14:paraId="1FA0744B" w14:textId="77777777" w:rsidR="00997B32" w:rsidRDefault="00997B32" w:rsidP="00997B32">
      <w:pPr>
        <w:spacing w:line="276" w:lineRule="auto"/>
        <w:jc w:val="both"/>
        <w:rPr>
          <w:rFonts w:ascii="Arial" w:hAnsi="Arial" w:cs="Arial"/>
          <w:color w:val="000000" w:themeColor="text1"/>
          <w:sz w:val="22"/>
          <w:szCs w:val="22"/>
        </w:rPr>
      </w:pPr>
    </w:p>
    <w:p w14:paraId="246DD72F" w14:textId="7BF9B4FC" w:rsidR="00E541A6" w:rsidRPr="00E541A6" w:rsidRDefault="007D4B14" w:rsidP="00E541A6">
      <w:pPr>
        <w:spacing w:line="276" w:lineRule="auto"/>
        <w:jc w:val="both"/>
        <w:rPr>
          <w:rFonts w:ascii="Arial" w:hAnsi="Arial" w:cs="Arial"/>
          <w:color w:val="000000" w:themeColor="text1"/>
          <w:sz w:val="22"/>
          <w:szCs w:val="22"/>
        </w:rPr>
      </w:pPr>
      <w:r w:rsidRPr="007D4B14">
        <w:rPr>
          <w:rFonts w:ascii="Arial" w:hAnsi="Arial" w:cs="Arial"/>
          <w:color w:val="000000" w:themeColor="text1"/>
          <w:sz w:val="22"/>
          <w:szCs w:val="22"/>
        </w:rPr>
        <w:t xml:space="preserve">The proposed development is considered to be acceptable in terms of its design, scale, and relationship with the surrounding area. </w:t>
      </w:r>
      <w:r w:rsidR="00E541A6" w:rsidRPr="00E541A6">
        <w:rPr>
          <w:rFonts w:ascii="Arial" w:hAnsi="Arial" w:cs="Arial"/>
          <w:color w:val="000000" w:themeColor="text1"/>
          <w:sz w:val="22"/>
          <w:szCs w:val="22"/>
        </w:rPr>
        <w:t>It would preserve the character and appearance of the conservation area, safeguard neighbouring amenity, retain acceptable highway</w:t>
      </w:r>
      <w:r w:rsidR="00E541A6">
        <w:rPr>
          <w:rFonts w:ascii="Arial" w:hAnsi="Arial" w:cs="Arial"/>
          <w:color w:val="000000" w:themeColor="text1"/>
          <w:sz w:val="22"/>
          <w:szCs w:val="22"/>
        </w:rPr>
        <w:t xml:space="preserve"> </w:t>
      </w:r>
      <w:r w:rsidR="00E541A6" w:rsidRPr="00E541A6">
        <w:rPr>
          <w:rFonts w:ascii="Arial" w:hAnsi="Arial" w:cs="Arial"/>
          <w:color w:val="000000" w:themeColor="text1"/>
          <w:sz w:val="22"/>
          <w:szCs w:val="22"/>
        </w:rPr>
        <w:t>arrangements, and conserve the landscape character and scenic beauty of the North Wessex Downs National Landscape.</w:t>
      </w:r>
    </w:p>
    <w:p w14:paraId="5B0DA15B" w14:textId="24E4F9FF" w:rsidR="007D4B14" w:rsidRPr="007D4B14" w:rsidRDefault="007D4B14" w:rsidP="007D4B14">
      <w:pPr>
        <w:spacing w:line="276" w:lineRule="auto"/>
        <w:jc w:val="both"/>
        <w:rPr>
          <w:rFonts w:ascii="Arial" w:hAnsi="Arial" w:cs="Arial"/>
          <w:color w:val="000000" w:themeColor="text1"/>
          <w:sz w:val="22"/>
          <w:szCs w:val="22"/>
        </w:rPr>
      </w:pPr>
    </w:p>
    <w:p w14:paraId="73AA620A" w14:textId="6F90E063" w:rsidR="00452454" w:rsidRPr="00452454" w:rsidRDefault="007C1730" w:rsidP="00452454">
      <w:pPr>
        <w:spacing w:line="276" w:lineRule="auto"/>
        <w:jc w:val="both"/>
        <w:rPr>
          <w:rFonts w:ascii="Arial" w:hAnsi="Arial" w:cs="Arial"/>
          <w:color w:val="000000" w:themeColor="text1"/>
          <w:sz w:val="22"/>
          <w:szCs w:val="22"/>
        </w:rPr>
      </w:pPr>
      <w:r w:rsidRPr="007C1730">
        <w:rPr>
          <w:rFonts w:ascii="Arial" w:hAnsi="Arial" w:cs="Arial"/>
          <w:color w:val="000000" w:themeColor="text1"/>
          <w:sz w:val="22"/>
          <w:szCs w:val="22"/>
        </w:rPr>
        <w:t>The proposal is therefore considered to comply with the relevant policies of the Wiltshire Core Strategy, the Wiltshire Design Guide and the National Planning Policy Framework.</w:t>
      </w:r>
      <w:r>
        <w:rPr>
          <w:rFonts w:ascii="Arial" w:hAnsi="Arial" w:cs="Arial"/>
          <w:color w:val="000000" w:themeColor="text1"/>
          <w:sz w:val="22"/>
          <w:szCs w:val="22"/>
        </w:rPr>
        <w:t xml:space="preserve"> </w:t>
      </w:r>
      <w:r w:rsidR="00452454" w:rsidRPr="00452454">
        <w:rPr>
          <w:rFonts w:ascii="Arial" w:hAnsi="Arial" w:cs="Arial"/>
          <w:color w:val="000000" w:themeColor="text1"/>
          <w:sz w:val="22"/>
          <w:szCs w:val="22"/>
        </w:rPr>
        <w:t xml:space="preserve">Accordingly, planning permission is recommended for approval, subject to </w:t>
      </w:r>
      <w:r w:rsidR="00452454">
        <w:rPr>
          <w:rFonts w:ascii="Arial" w:hAnsi="Arial" w:cs="Arial"/>
          <w:color w:val="000000" w:themeColor="text1"/>
          <w:sz w:val="22"/>
          <w:szCs w:val="22"/>
        </w:rPr>
        <w:t>conditions.</w:t>
      </w:r>
    </w:p>
    <w:p w14:paraId="0FC97297" w14:textId="6A801ABB" w:rsidR="004D3BA9" w:rsidRPr="009C1702" w:rsidRDefault="004D3BA9" w:rsidP="009C1702">
      <w:pPr>
        <w:spacing w:line="276" w:lineRule="auto"/>
        <w:jc w:val="both"/>
        <w:rPr>
          <w:rFonts w:ascii="Arial" w:hAnsi="Arial" w:cs="Arial"/>
          <w:color w:val="FF0000"/>
          <w:sz w:val="22"/>
          <w:szCs w:val="22"/>
        </w:rPr>
      </w:pPr>
    </w:p>
    <w:p w14:paraId="747ADD9B" w14:textId="43B0C59C" w:rsidR="00F9178A" w:rsidRPr="00C20CB0" w:rsidRDefault="00F7609E" w:rsidP="00F9178A">
      <w:pPr>
        <w:spacing w:line="276" w:lineRule="auto"/>
        <w:jc w:val="both"/>
        <w:rPr>
          <w:rFonts w:ascii="Arial" w:hAnsi="Arial" w:cs="Arial"/>
          <w:b/>
          <w:bCs/>
          <w:sz w:val="22"/>
          <w:szCs w:val="22"/>
        </w:rPr>
      </w:pPr>
      <w:r w:rsidRPr="009C1702">
        <w:rPr>
          <w:rFonts w:ascii="Arial" w:hAnsi="Arial" w:cs="Arial"/>
          <w:b/>
          <w:bCs/>
          <w:sz w:val="22"/>
          <w:szCs w:val="22"/>
        </w:rPr>
        <w:t>RECOMMENDATION:</w:t>
      </w:r>
      <w:r w:rsidR="00E61ADC">
        <w:rPr>
          <w:rFonts w:ascii="Arial" w:hAnsi="Arial" w:cs="Arial"/>
          <w:b/>
          <w:bCs/>
          <w:sz w:val="22"/>
          <w:szCs w:val="22"/>
        </w:rPr>
        <w:t xml:space="preserve">  </w:t>
      </w:r>
      <w:r w:rsidRPr="009C1702">
        <w:rPr>
          <w:rFonts w:ascii="Arial" w:hAnsi="Arial" w:cs="Arial"/>
          <w:b/>
          <w:bCs/>
          <w:sz w:val="22"/>
          <w:szCs w:val="22"/>
        </w:rPr>
        <w:t>That Planning Permission be GRANTED subject to condition</w:t>
      </w:r>
      <w:r w:rsidR="009B7AD7">
        <w:rPr>
          <w:rFonts w:ascii="Arial" w:hAnsi="Arial" w:cs="Arial"/>
          <w:b/>
          <w:bCs/>
          <w:sz w:val="22"/>
          <w:szCs w:val="22"/>
        </w:rPr>
        <w:t>s.</w:t>
      </w:r>
    </w:p>
    <w:sectPr w:rsidR="00F9178A" w:rsidRPr="00C20C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5051E"/>
    <w:rsid w:val="000610AC"/>
    <w:rsid w:val="00062E42"/>
    <w:rsid w:val="00063A02"/>
    <w:rsid w:val="00063D1C"/>
    <w:rsid w:val="0006701C"/>
    <w:rsid w:val="00071E19"/>
    <w:rsid w:val="0007377C"/>
    <w:rsid w:val="00073964"/>
    <w:rsid w:val="0007735A"/>
    <w:rsid w:val="000815DE"/>
    <w:rsid w:val="000821D6"/>
    <w:rsid w:val="0008454F"/>
    <w:rsid w:val="00085C56"/>
    <w:rsid w:val="00086174"/>
    <w:rsid w:val="00087E3E"/>
    <w:rsid w:val="00091944"/>
    <w:rsid w:val="00093398"/>
    <w:rsid w:val="00097010"/>
    <w:rsid w:val="000A7D6A"/>
    <w:rsid w:val="000B4864"/>
    <w:rsid w:val="000B66D7"/>
    <w:rsid w:val="000B6B01"/>
    <w:rsid w:val="000C7F98"/>
    <w:rsid w:val="000D0858"/>
    <w:rsid w:val="000D5836"/>
    <w:rsid w:val="000E063D"/>
    <w:rsid w:val="000E18EB"/>
    <w:rsid w:val="000E6021"/>
    <w:rsid w:val="000E7462"/>
    <w:rsid w:val="000F3916"/>
    <w:rsid w:val="000F530D"/>
    <w:rsid w:val="001044B1"/>
    <w:rsid w:val="00111D21"/>
    <w:rsid w:val="00121690"/>
    <w:rsid w:val="00121B89"/>
    <w:rsid w:val="00127CCC"/>
    <w:rsid w:val="00134D23"/>
    <w:rsid w:val="00141929"/>
    <w:rsid w:val="0014198B"/>
    <w:rsid w:val="00150A93"/>
    <w:rsid w:val="00152901"/>
    <w:rsid w:val="00154498"/>
    <w:rsid w:val="0016162B"/>
    <w:rsid w:val="00162405"/>
    <w:rsid w:val="001650DC"/>
    <w:rsid w:val="0018298F"/>
    <w:rsid w:val="001A4142"/>
    <w:rsid w:val="001A6E40"/>
    <w:rsid w:val="001B34A3"/>
    <w:rsid w:val="001C0267"/>
    <w:rsid w:val="001C0C53"/>
    <w:rsid w:val="001C2150"/>
    <w:rsid w:val="001C30C8"/>
    <w:rsid w:val="001C73A5"/>
    <w:rsid w:val="001D1D20"/>
    <w:rsid w:val="001D279F"/>
    <w:rsid w:val="001D2B00"/>
    <w:rsid w:val="001D3964"/>
    <w:rsid w:val="001E0BD8"/>
    <w:rsid w:val="001E5127"/>
    <w:rsid w:val="001F17EC"/>
    <w:rsid w:val="001F1A84"/>
    <w:rsid w:val="001F5F25"/>
    <w:rsid w:val="00200044"/>
    <w:rsid w:val="002056F3"/>
    <w:rsid w:val="002100CF"/>
    <w:rsid w:val="00211930"/>
    <w:rsid w:val="00212556"/>
    <w:rsid w:val="0021435E"/>
    <w:rsid w:val="002175E1"/>
    <w:rsid w:val="002215A6"/>
    <w:rsid w:val="00221D04"/>
    <w:rsid w:val="002279A2"/>
    <w:rsid w:val="00247CD5"/>
    <w:rsid w:val="00253283"/>
    <w:rsid w:val="00276C28"/>
    <w:rsid w:val="0028289D"/>
    <w:rsid w:val="00284692"/>
    <w:rsid w:val="002906AC"/>
    <w:rsid w:val="00296162"/>
    <w:rsid w:val="002B3C19"/>
    <w:rsid w:val="002B5CEB"/>
    <w:rsid w:val="002B67AF"/>
    <w:rsid w:val="002B7220"/>
    <w:rsid w:val="002C39F8"/>
    <w:rsid w:val="002C3C17"/>
    <w:rsid w:val="002C5B77"/>
    <w:rsid w:val="002C64FD"/>
    <w:rsid w:val="002C7D54"/>
    <w:rsid w:val="002D20C0"/>
    <w:rsid w:val="002D3326"/>
    <w:rsid w:val="002D764D"/>
    <w:rsid w:val="002E6C51"/>
    <w:rsid w:val="002F3DE2"/>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B55"/>
    <w:rsid w:val="00422C35"/>
    <w:rsid w:val="004268A1"/>
    <w:rsid w:val="004322D8"/>
    <w:rsid w:val="00436306"/>
    <w:rsid w:val="00436D0A"/>
    <w:rsid w:val="004407D1"/>
    <w:rsid w:val="004414AD"/>
    <w:rsid w:val="00450181"/>
    <w:rsid w:val="00452454"/>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7406"/>
    <w:rsid w:val="004D3857"/>
    <w:rsid w:val="004D3BA9"/>
    <w:rsid w:val="004E6D3C"/>
    <w:rsid w:val="004E7970"/>
    <w:rsid w:val="004F635C"/>
    <w:rsid w:val="004F65E7"/>
    <w:rsid w:val="00515980"/>
    <w:rsid w:val="0051645C"/>
    <w:rsid w:val="0052069C"/>
    <w:rsid w:val="005206E4"/>
    <w:rsid w:val="00520E30"/>
    <w:rsid w:val="0054068B"/>
    <w:rsid w:val="00540D13"/>
    <w:rsid w:val="00543576"/>
    <w:rsid w:val="00550749"/>
    <w:rsid w:val="005542CC"/>
    <w:rsid w:val="00561A9C"/>
    <w:rsid w:val="00574005"/>
    <w:rsid w:val="00575001"/>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4DBB"/>
    <w:rsid w:val="00615302"/>
    <w:rsid w:val="006164A3"/>
    <w:rsid w:val="00616DC2"/>
    <w:rsid w:val="0062234B"/>
    <w:rsid w:val="006242FB"/>
    <w:rsid w:val="00631B2E"/>
    <w:rsid w:val="0063206F"/>
    <w:rsid w:val="0063398E"/>
    <w:rsid w:val="006407C9"/>
    <w:rsid w:val="00640FEC"/>
    <w:rsid w:val="00643C57"/>
    <w:rsid w:val="00647E0D"/>
    <w:rsid w:val="00653CA6"/>
    <w:rsid w:val="00662C0A"/>
    <w:rsid w:val="00663D3A"/>
    <w:rsid w:val="00664B60"/>
    <w:rsid w:val="006656F8"/>
    <w:rsid w:val="0066737B"/>
    <w:rsid w:val="006705B5"/>
    <w:rsid w:val="00672AAD"/>
    <w:rsid w:val="00673B87"/>
    <w:rsid w:val="00680DA9"/>
    <w:rsid w:val="00683C17"/>
    <w:rsid w:val="00696570"/>
    <w:rsid w:val="006A15F9"/>
    <w:rsid w:val="006A6EB8"/>
    <w:rsid w:val="006A735A"/>
    <w:rsid w:val="006B1193"/>
    <w:rsid w:val="006B6C79"/>
    <w:rsid w:val="006C2EF8"/>
    <w:rsid w:val="006C3D73"/>
    <w:rsid w:val="006C5A72"/>
    <w:rsid w:val="006D1073"/>
    <w:rsid w:val="006D4A80"/>
    <w:rsid w:val="006E139C"/>
    <w:rsid w:val="00702577"/>
    <w:rsid w:val="00705B9C"/>
    <w:rsid w:val="00711058"/>
    <w:rsid w:val="00714FE5"/>
    <w:rsid w:val="00715057"/>
    <w:rsid w:val="007235F5"/>
    <w:rsid w:val="0072457D"/>
    <w:rsid w:val="00730D0D"/>
    <w:rsid w:val="00742C35"/>
    <w:rsid w:val="00744E80"/>
    <w:rsid w:val="00750FD1"/>
    <w:rsid w:val="00755B0D"/>
    <w:rsid w:val="007638C3"/>
    <w:rsid w:val="0076520A"/>
    <w:rsid w:val="00771C95"/>
    <w:rsid w:val="00790038"/>
    <w:rsid w:val="00793652"/>
    <w:rsid w:val="007B70B8"/>
    <w:rsid w:val="007C1403"/>
    <w:rsid w:val="007C1730"/>
    <w:rsid w:val="007C26B5"/>
    <w:rsid w:val="007C28D5"/>
    <w:rsid w:val="007C6DE3"/>
    <w:rsid w:val="007D187B"/>
    <w:rsid w:val="007D2910"/>
    <w:rsid w:val="007D390B"/>
    <w:rsid w:val="007D4B14"/>
    <w:rsid w:val="007D5706"/>
    <w:rsid w:val="007D6521"/>
    <w:rsid w:val="007D75F6"/>
    <w:rsid w:val="007E074C"/>
    <w:rsid w:val="007E229B"/>
    <w:rsid w:val="007E2F87"/>
    <w:rsid w:val="007E4274"/>
    <w:rsid w:val="007E4322"/>
    <w:rsid w:val="007F3ABA"/>
    <w:rsid w:val="00802C50"/>
    <w:rsid w:val="00810B9F"/>
    <w:rsid w:val="008136E9"/>
    <w:rsid w:val="008176BD"/>
    <w:rsid w:val="0083213E"/>
    <w:rsid w:val="008376A8"/>
    <w:rsid w:val="0084670A"/>
    <w:rsid w:val="008510FE"/>
    <w:rsid w:val="00852CAC"/>
    <w:rsid w:val="00855117"/>
    <w:rsid w:val="0085527B"/>
    <w:rsid w:val="00857803"/>
    <w:rsid w:val="00862AEC"/>
    <w:rsid w:val="0086379F"/>
    <w:rsid w:val="00867EFD"/>
    <w:rsid w:val="0087005A"/>
    <w:rsid w:val="00872591"/>
    <w:rsid w:val="0087744B"/>
    <w:rsid w:val="008808D5"/>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1414"/>
    <w:rsid w:val="008D694B"/>
    <w:rsid w:val="008D7802"/>
    <w:rsid w:val="008E3EA2"/>
    <w:rsid w:val="008E684D"/>
    <w:rsid w:val="008F0D3D"/>
    <w:rsid w:val="008F1CF8"/>
    <w:rsid w:val="008F321E"/>
    <w:rsid w:val="008F6030"/>
    <w:rsid w:val="00921A38"/>
    <w:rsid w:val="0092325F"/>
    <w:rsid w:val="00924221"/>
    <w:rsid w:val="0092586B"/>
    <w:rsid w:val="00932A4E"/>
    <w:rsid w:val="00933D90"/>
    <w:rsid w:val="009350D4"/>
    <w:rsid w:val="00961C4E"/>
    <w:rsid w:val="00965A06"/>
    <w:rsid w:val="00967DCB"/>
    <w:rsid w:val="00970A8A"/>
    <w:rsid w:val="00972DD7"/>
    <w:rsid w:val="00974EA2"/>
    <w:rsid w:val="00981F16"/>
    <w:rsid w:val="009858F4"/>
    <w:rsid w:val="00990A8B"/>
    <w:rsid w:val="00997B32"/>
    <w:rsid w:val="00997C68"/>
    <w:rsid w:val="009A1B10"/>
    <w:rsid w:val="009A7BFF"/>
    <w:rsid w:val="009B63DB"/>
    <w:rsid w:val="009B7AD7"/>
    <w:rsid w:val="009C1702"/>
    <w:rsid w:val="009C3071"/>
    <w:rsid w:val="009C36DF"/>
    <w:rsid w:val="009C3A91"/>
    <w:rsid w:val="009C6A03"/>
    <w:rsid w:val="009D47BD"/>
    <w:rsid w:val="009E1642"/>
    <w:rsid w:val="009E77F7"/>
    <w:rsid w:val="009F1BA2"/>
    <w:rsid w:val="009F4626"/>
    <w:rsid w:val="009F684B"/>
    <w:rsid w:val="00A036AC"/>
    <w:rsid w:val="00A050F1"/>
    <w:rsid w:val="00A10D10"/>
    <w:rsid w:val="00A1376B"/>
    <w:rsid w:val="00A23603"/>
    <w:rsid w:val="00A241C0"/>
    <w:rsid w:val="00A24AEC"/>
    <w:rsid w:val="00A3010D"/>
    <w:rsid w:val="00A34EB7"/>
    <w:rsid w:val="00A416D2"/>
    <w:rsid w:val="00A4593E"/>
    <w:rsid w:val="00A46019"/>
    <w:rsid w:val="00A55952"/>
    <w:rsid w:val="00A6662C"/>
    <w:rsid w:val="00A70CA3"/>
    <w:rsid w:val="00A71295"/>
    <w:rsid w:val="00A71581"/>
    <w:rsid w:val="00A754BD"/>
    <w:rsid w:val="00A760CC"/>
    <w:rsid w:val="00A772D3"/>
    <w:rsid w:val="00A81CF7"/>
    <w:rsid w:val="00A8272D"/>
    <w:rsid w:val="00A85226"/>
    <w:rsid w:val="00A9076A"/>
    <w:rsid w:val="00AB52C2"/>
    <w:rsid w:val="00AC01A4"/>
    <w:rsid w:val="00AD2BC0"/>
    <w:rsid w:val="00AD39FA"/>
    <w:rsid w:val="00AE028B"/>
    <w:rsid w:val="00AE04FE"/>
    <w:rsid w:val="00AE1B04"/>
    <w:rsid w:val="00AF2650"/>
    <w:rsid w:val="00AF2AF9"/>
    <w:rsid w:val="00B01936"/>
    <w:rsid w:val="00B111D2"/>
    <w:rsid w:val="00B16D71"/>
    <w:rsid w:val="00B1710B"/>
    <w:rsid w:val="00B25A33"/>
    <w:rsid w:val="00B3075F"/>
    <w:rsid w:val="00B361CF"/>
    <w:rsid w:val="00B44C99"/>
    <w:rsid w:val="00B44EC9"/>
    <w:rsid w:val="00B54DA2"/>
    <w:rsid w:val="00B55A67"/>
    <w:rsid w:val="00B633AB"/>
    <w:rsid w:val="00B71530"/>
    <w:rsid w:val="00B71D0E"/>
    <w:rsid w:val="00B7214D"/>
    <w:rsid w:val="00B75792"/>
    <w:rsid w:val="00B82691"/>
    <w:rsid w:val="00B915D4"/>
    <w:rsid w:val="00BA2753"/>
    <w:rsid w:val="00BB2EFD"/>
    <w:rsid w:val="00BB5ECE"/>
    <w:rsid w:val="00BB7690"/>
    <w:rsid w:val="00BC7803"/>
    <w:rsid w:val="00BD6B4D"/>
    <w:rsid w:val="00BE579C"/>
    <w:rsid w:val="00BE5F7B"/>
    <w:rsid w:val="00BF1DB2"/>
    <w:rsid w:val="00BF7456"/>
    <w:rsid w:val="00C030D7"/>
    <w:rsid w:val="00C03688"/>
    <w:rsid w:val="00C10FC2"/>
    <w:rsid w:val="00C14E37"/>
    <w:rsid w:val="00C1522E"/>
    <w:rsid w:val="00C15435"/>
    <w:rsid w:val="00C20CB0"/>
    <w:rsid w:val="00C21B1F"/>
    <w:rsid w:val="00C224C6"/>
    <w:rsid w:val="00C261CE"/>
    <w:rsid w:val="00C27C39"/>
    <w:rsid w:val="00C318BF"/>
    <w:rsid w:val="00C326D3"/>
    <w:rsid w:val="00C35340"/>
    <w:rsid w:val="00C355DB"/>
    <w:rsid w:val="00C35632"/>
    <w:rsid w:val="00C37EDD"/>
    <w:rsid w:val="00C40230"/>
    <w:rsid w:val="00C41112"/>
    <w:rsid w:val="00C43BC6"/>
    <w:rsid w:val="00C44C6D"/>
    <w:rsid w:val="00C45665"/>
    <w:rsid w:val="00C508EE"/>
    <w:rsid w:val="00C575A0"/>
    <w:rsid w:val="00C66E1F"/>
    <w:rsid w:val="00C73630"/>
    <w:rsid w:val="00C760C4"/>
    <w:rsid w:val="00C81A53"/>
    <w:rsid w:val="00C8654A"/>
    <w:rsid w:val="00C86A61"/>
    <w:rsid w:val="00C872F9"/>
    <w:rsid w:val="00C92491"/>
    <w:rsid w:val="00CA3A97"/>
    <w:rsid w:val="00CB6B3B"/>
    <w:rsid w:val="00CC51B9"/>
    <w:rsid w:val="00CC552A"/>
    <w:rsid w:val="00CC57A0"/>
    <w:rsid w:val="00CD3C78"/>
    <w:rsid w:val="00CD745F"/>
    <w:rsid w:val="00CE7093"/>
    <w:rsid w:val="00CF4F6C"/>
    <w:rsid w:val="00CF7529"/>
    <w:rsid w:val="00D06D32"/>
    <w:rsid w:val="00D14841"/>
    <w:rsid w:val="00D15F32"/>
    <w:rsid w:val="00D20665"/>
    <w:rsid w:val="00D22F8E"/>
    <w:rsid w:val="00D30109"/>
    <w:rsid w:val="00D3717E"/>
    <w:rsid w:val="00D44370"/>
    <w:rsid w:val="00D47C39"/>
    <w:rsid w:val="00D5047C"/>
    <w:rsid w:val="00D50CF6"/>
    <w:rsid w:val="00D7435B"/>
    <w:rsid w:val="00D831EE"/>
    <w:rsid w:val="00D859CC"/>
    <w:rsid w:val="00D86BDE"/>
    <w:rsid w:val="00D902FA"/>
    <w:rsid w:val="00D907C3"/>
    <w:rsid w:val="00D93E5D"/>
    <w:rsid w:val="00D96B78"/>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41A6"/>
    <w:rsid w:val="00E57D1F"/>
    <w:rsid w:val="00E61170"/>
    <w:rsid w:val="00E61ADC"/>
    <w:rsid w:val="00E70135"/>
    <w:rsid w:val="00E70D98"/>
    <w:rsid w:val="00E90A3F"/>
    <w:rsid w:val="00E9419D"/>
    <w:rsid w:val="00E95266"/>
    <w:rsid w:val="00E977C4"/>
    <w:rsid w:val="00EA624B"/>
    <w:rsid w:val="00EB421A"/>
    <w:rsid w:val="00EC2E4E"/>
    <w:rsid w:val="00EC4E9E"/>
    <w:rsid w:val="00ED0938"/>
    <w:rsid w:val="00ED7EB0"/>
    <w:rsid w:val="00EE47DB"/>
    <w:rsid w:val="00EE5ABC"/>
    <w:rsid w:val="00EE5C03"/>
    <w:rsid w:val="00EE6AA5"/>
    <w:rsid w:val="00EE7315"/>
    <w:rsid w:val="00EF0DA4"/>
    <w:rsid w:val="00F005A4"/>
    <w:rsid w:val="00F01283"/>
    <w:rsid w:val="00F017BB"/>
    <w:rsid w:val="00F07D8C"/>
    <w:rsid w:val="00F1263F"/>
    <w:rsid w:val="00F1491F"/>
    <w:rsid w:val="00F15E48"/>
    <w:rsid w:val="00F17D1C"/>
    <w:rsid w:val="00F2477F"/>
    <w:rsid w:val="00F272A5"/>
    <w:rsid w:val="00F335B4"/>
    <w:rsid w:val="00F33A0F"/>
    <w:rsid w:val="00F400B5"/>
    <w:rsid w:val="00F40F2D"/>
    <w:rsid w:val="00F50F61"/>
    <w:rsid w:val="00F50FB4"/>
    <w:rsid w:val="00F7017C"/>
    <w:rsid w:val="00F7609E"/>
    <w:rsid w:val="00F77540"/>
    <w:rsid w:val="00F85D5A"/>
    <w:rsid w:val="00F86303"/>
    <w:rsid w:val="00F9178A"/>
    <w:rsid w:val="00F932D6"/>
    <w:rsid w:val="00FA3D27"/>
    <w:rsid w:val="00FA3DF1"/>
    <w:rsid w:val="00FA5EC3"/>
    <w:rsid w:val="00FB193A"/>
    <w:rsid w:val="00FB6874"/>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43A8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49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760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7609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7609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7609E"/>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7609E"/>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F7609E"/>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F7609E"/>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F7609E"/>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pPr>
      <w:spacing w:after="160" w:line="278" w:lineRule="auto"/>
    </w:pPr>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6</Pages>
  <Words>2086</Words>
  <Characters>12001</Characters>
  <Application>Microsoft Office Word</Application>
  <DocSecurity>0</DocSecurity>
  <Lines>279</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salesforceId:c987d361-ab24-4591-b502-fb5009536a81</dc:subject>
  <dc:creator>O'Donoghue, Ruaridh</dc:creator>
  <cp:keywords/>
  <dc:description/>
  <cp:lastModifiedBy>Leesam, Joe</cp:lastModifiedBy>
  <cp:revision>100</cp:revision>
  <dcterms:created xsi:type="dcterms:W3CDTF">2026-08-17T08:14:00Z</dcterms:created>
  <dcterms:modified xsi:type="dcterms:W3CDTF">2026-08-17T14:11:00Z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069Q300000SfYInIAN</vt:lpwstr>
  </property>
</Properties>
</file>