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915"/>
        <w:tblW w:w="0" w:type="auto"/>
        <w:tblLook w:val="04A0" w:firstRow="1" w:lastRow="0" w:firstColumn="1" w:lastColumn="0" w:noHBand="0" w:noVBand="1"/>
      </w:tblPr>
      <w:tblGrid>
        <w:gridCol w:w="2972"/>
        <w:gridCol w:w="6044"/>
      </w:tblGrid>
      <w:tr w:rsidR="00EE1698" w14:paraId="3829C40D" w14:textId="77777777" w:rsidTr="006C4DE3">
        <w:tc>
          <w:tcPr>
            <w:tcW w:w="2972" w:type="dxa"/>
            <w:tcBorders>
              <w:top w:val="nil"/>
              <w:left w:val="nil"/>
              <w:bottom w:val="nil"/>
              <w:right w:val="nil"/>
            </w:tcBorders>
          </w:tcPr>
          <w:p w14:paraId="2B52D9C0" w14:textId="7EFC3116" w:rsidR="00EE1698" w:rsidRDefault="00EE1698" w:rsidP="006C4DE3">
            <w:pPr>
              <w:tabs>
                <w:tab w:val="left" w:pos="709"/>
                <w:tab w:val="center" w:pos="4513"/>
                <w:tab w:val="right" w:pos="9026"/>
              </w:tabs>
              <w:rPr>
                <w:rFonts w:ascii="Calibri" w:eastAsia="Times New Roman" w:hAnsi="Calibri" w:cs="Arial"/>
                <w:b/>
                <w:noProof/>
                <w:sz w:val="36"/>
                <w:szCs w:val="36"/>
                <w:lang w:eastAsia="en-GB"/>
              </w:rPr>
            </w:pPr>
          </w:p>
        </w:tc>
        <w:tc>
          <w:tcPr>
            <w:tcW w:w="6044" w:type="dxa"/>
            <w:tcBorders>
              <w:top w:val="nil"/>
              <w:left w:val="nil"/>
              <w:bottom w:val="nil"/>
              <w:right w:val="nil"/>
            </w:tcBorders>
          </w:tcPr>
          <w:p w14:paraId="19918880" w14:textId="77777777" w:rsidR="00EE1698" w:rsidRDefault="00EE1698" w:rsidP="006C4DE3">
            <w:pPr>
              <w:jc w:val="center"/>
              <w:rPr>
                <w:b/>
                <w:bCs/>
                <w:sz w:val="28"/>
                <w:szCs w:val="28"/>
              </w:rPr>
            </w:pPr>
          </w:p>
          <w:p w14:paraId="2DD02DE2" w14:textId="77777777" w:rsidR="00EE1698" w:rsidRDefault="00EE1698" w:rsidP="006C4DE3">
            <w:pPr>
              <w:jc w:val="center"/>
              <w:rPr>
                <w:b/>
                <w:bCs/>
                <w:sz w:val="28"/>
                <w:szCs w:val="28"/>
              </w:rPr>
            </w:pPr>
          </w:p>
          <w:p w14:paraId="156BAAFE" w14:textId="2BF41E4B" w:rsidR="00EE1698" w:rsidRPr="00EE1698" w:rsidRDefault="00EE1698" w:rsidP="006C4DE3">
            <w:pPr>
              <w:rPr>
                <w:b/>
                <w:bCs/>
                <w:color w:val="2F5496" w:themeColor="accent1" w:themeShade="BF"/>
                <w:sz w:val="32"/>
                <w:szCs w:val="32"/>
              </w:rPr>
            </w:pPr>
            <w:r w:rsidRPr="00EE1698">
              <w:rPr>
                <w:b/>
                <w:bCs/>
                <w:color w:val="2F5496" w:themeColor="accent1" w:themeShade="BF"/>
                <w:sz w:val="32"/>
                <w:szCs w:val="32"/>
              </w:rPr>
              <w:t xml:space="preserve">Heritage Statement </w:t>
            </w:r>
          </w:p>
          <w:p w14:paraId="24785A37" w14:textId="77777777" w:rsidR="00EE1698" w:rsidRDefault="00EE1698" w:rsidP="006C4DE3">
            <w:pPr>
              <w:tabs>
                <w:tab w:val="left" w:pos="709"/>
                <w:tab w:val="center" w:pos="4513"/>
                <w:tab w:val="right" w:pos="9026"/>
              </w:tabs>
              <w:rPr>
                <w:rFonts w:ascii="Calibri" w:eastAsia="Times New Roman" w:hAnsi="Calibri" w:cs="Arial"/>
                <w:b/>
                <w:noProof/>
                <w:sz w:val="36"/>
                <w:szCs w:val="36"/>
                <w:lang w:eastAsia="en-GB"/>
              </w:rPr>
            </w:pPr>
          </w:p>
        </w:tc>
      </w:tr>
    </w:tbl>
    <w:p w14:paraId="5441B2D5" w14:textId="12DD3A8C" w:rsidR="769BEB76" w:rsidRPr="00AD3A85" w:rsidRDefault="769BEB76" w:rsidP="00696589">
      <w:pPr>
        <w:pStyle w:val="ListParagraph"/>
        <w:numPr>
          <w:ilvl w:val="0"/>
          <w:numId w:val="3"/>
        </w:numPr>
        <w:ind w:hanging="720"/>
        <w:rPr>
          <w:rFonts w:eastAsiaTheme="minorEastAsia"/>
          <w:b/>
          <w:bCs/>
        </w:rPr>
      </w:pPr>
      <w:r w:rsidRPr="00AD3A85">
        <w:rPr>
          <w:rFonts w:ascii="Calibri" w:eastAsia="Calibri" w:hAnsi="Calibri" w:cs="Calibri"/>
          <w:b/>
          <w:bCs/>
        </w:rPr>
        <w:t>Site Address</w:t>
      </w:r>
    </w:p>
    <w:tbl>
      <w:tblPr>
        <w:tblStyle w:val="TableGrid"/>
        <w:tblW w:w="0" w:type="auto"/>
        <w:tblInd w:w="704" w:type="dxa"/>
        <w:tblLayout w:type="fixed"/>
        <w:tblLook w:val="06A0" w:firstRow="1" w:lastRow="0" w:firstColumn="1" w:lastColumn="0" w:noHBand="1" w:noVBand="1"/>
      </w:tblPr>
      <w:tblGrid>
        <w:gridCol w:w="8311"/>
      </w:tblGrid>
      <w:tr w:rsidR="71626559" w14:paraId="25F5D004" w14:textId="77777777" w:rsidTr="002329B8">
        <w:trPr>
          <w:trHeight w:val="495"/>
        </w:trPr>
        <w:tc>
          <w:tcPr>
            <w:tcW w:w="8311" w:type="dxa"/>
          </w:tcPr>
          <w:p w14:paraId="7CF301D7" w14:textId="77777777" w:rsidR="002B068E" w:rsidRPr="002B068E" w:rsidRDefault="002B068E" w:rsidP="002B068E">
            <w:pPr>
              <w:rPr>
                <w:rFonts w:ascii="Calibri" w:eastAsia="Calibri" w:hAnsi="Calibri" w:cs="Calibri"/>
                <w:sz w:val="20"/>
                <w:szCs w:val="20"/>
              </w:rPr>
            </w:pPr>
            <w:r w:rsidRPr="002B068E">
              <w:rPr>
                <w:rFonts w:ascii="Calibri" w:eastAsia="Calibri" w:hAnsi="Calibri" w:cs="Calibri"/>
                <w:sz w:val="20"/>
                <w:szCs w:val="20"/>
              </w:rPr>
              <w:t>The Classic Architecture Co</w:t>
            </w:r>
          </w:p>
          <w:p w14:paraId="119A7FCE" w14:textId="77777777" w:rsidR="002B068E" w:rsidRPr="002B068E" w:rsidRDefault="002B068E" w:rsidP="002B068E">
            <w:pPr>
              <w:rPr>
                <w:rFonts w:ascii="Calibri" w:eastAsia="Calibri" w:hAnsi="Calibri" w:cs="Calibri"/>
                <w:sz w:val="20"/>
                <w:szCs w:val="20"/>
              </w:rPr>
            </w:pPr>
            <w:r w:rsidRPr="002B068E">
              <w:rPr>
                <w:rFonts w:ascii="Calibri" w:eastAsia="Calibri" w:hAnsi="Calibri" w:cs="Calibri"/>
                <w:sz w:val="20"/>
                <w:szCs w:val="20"/>
              </w:rPr>
              <w:t>St. Edith's</w:t>
            </w:r>
          </w:p>
          <w:p w14:paraId="6F25CE7C" w14:textId="77777777" w:rsidR="002B068E" w:rsidRPr="002B068E" w:rsidRDefault="002B068E" w:rsidP="002B068E">
            <w:pPr>
              <w:rPr>
                <w:rFonts w:ascii="Calibri" w:eastAsia="Calibri" w:hAnsi="Calibri" w:cs="Calibri"/>
                <w:sz w:val="20"/>
                <w:szCs w:val="20"/>
              </w:rPr>
            </w:pPr>
            <w:r w:rsidRPr="002B068E">
              <w:rPr>
                <w:rFonts w:ascii="Calibri" w:eastAsia="Calibri" w:hAnsi="Calibri" w:cs="Calibri"/>
                <w:sz w:val="20"/>
                <w:szCs w:val="20"/>
              </w:rPr>
              <w:t>Kingsbury Square</w:t>
            </w:r>
          </w:p>
          <w:p w14:paraId="186F6449" w14:textId="77777777" w:rsidR="002B068E" w:rsidRPr="002B068E" w:rsidRDefault="002B068E" w:rsidP="002B068E">
            <w:pPr>
              <w:rPr>
                <w:rFonts w:ascii="Calibri" w:eastAsia="Calibri" w:hAnsi="Calibri" w:cs="Calibri"/>
                <w:sz w:val="20"/>
                <w:szCs w:val="20"/>
              </w:rPr>
            </w:pPr>
            <w:r w:rsidRPr="002B068E">
              <w:rPr>
                <w:rFonts w:ascii="Calibri" w:eastAsia="Calibri" w:hAnsi="Calibri" w:cs="Calibri"/>
                <w:sz w:val="20"/>
                <w:szCs w:val="20"/>
              </w:rPr>
              <w:t>Wilton</w:t>
            </w:r>
          </w:p>
          <w:p w14:paraId="0466F41A" w14:textId="77777777" w:rsidR="002B068E" w:rsidRPr="002B068E" w:rsidRDefault="002B068E" w:rsidP="002B068E">
            <w:pPr>
              <w:rPr>
                <w:rFonts w:ascii="Calibri" w:eastAsia="Calibri" w:hAnsi="Calibri" w:cs="Calibri"/>
                <w:sz w:val="20"/>
                <w:szCs w:val="20"/>
              </w:rPr>
            </w:pPr>
            <w:r w:rsidRPr="002B068E">
              <w:rPr>
                <w:rFonts w:ascii="Calibri" w:eastAsia="Calibri" w:hAnsi="Calibri" w:cs="Calibri"/>
                <w:sz w:val="20"/>
                <w:szCs w:val="20"/>
              </w:rPr>
              <w:t>Salisbury</w:t>
            </w:r>
          </w:p>
          <w:p w14:paraId="51491FD2" w14:textId="7CAF4A08" w:rsidR="71626559" w:rsidRPr="006C4DE3" w:rsidRDefault="002B068E" w:rsidP="002B068E">
            <w:pPr>
              <w:rPr>
                <w:rFonts w:ascii="Calibri" w:eastAsia="Calibri" w:hAnsi="Calibri" w:cs="Calibri"/>
              </w:rPr>
            </w:pPr>
            <w:r w:rsidRPr="002B068E">
              <w:rPr>
                <w:rFonts w:ascii="Calibri" w:eastAsia="Calibri" w:hAnsi="Calibri" w:cs="Calibri"/>
                <w:sz w:val="20"/>
                <w:szCs w:val="20"/>
              </w:rPr>
              <w:t>SP2 0BA</w:t>
            </w:r>
          </w:p>
        </w:tc>
      </w:tr>
    </w:tbl>
    <w:p w14:paraId="4C920B05" w14:textId="229B8950" w:rsidR="71626559" w:rsidRDefault="71626559" w:rsidP="71626559">
      <w:pPr>
        <w:rPr>
          <w:rFonts w:ascii="Calibri" w:eastAsia="Calibri" w:hAnsi="Calibri" w:cs="Calibri"/>
        </w:rPr>
      </w:pPr>
    </w:p>
    <w:p w14:paraId="08DCE4CC" w14:textId="0CEB53B5" w:rsidR="769BEB76" w:rsidRPr="002E2740" w:rsidRDefault="00095E04" w:rsidP="00696589">
      <w:pPr>
        <w:pStyle w:val="ListParagraph"/>
        <w:numPr>
          <w:ilvl w:val="0"/>
          <w:numId w:val="3"/>
        </w:numPr>
        <w:ind w:hanging="720"/>
        <w:rPr>
          <w:b/>
          <w:bCs/>
        </w:rPr>
      </w:pPr>
      <w:r>
        <w:rPr>
          <w:rFonts w:ascii="Calibri" w:eastAsia="Calibri" w:hAnsi="Calibri" w:cs="Calibri"/>
          <w:b/>
          <w:bCs/>
        </w:rPr>
        <w:t xml:space="preserve">Is </w:t>
      </w:r>
      <w:r w:rsidR="00AD3A85">
        <w:rPr>
          <w:rFonts w:ascii="Calibri" w:eastAsia="Calibri" w:hAnsi="Calibri" w:cs="Calibri"/>
          <w:b/>
          <w:bCs/>
        </w:rPr>
        <w:t>the application</w:t>
      </w:r>
      <w:r w:rsidR="769BEB76" w:rsidRPr="00AD3A85">
        <w:rPr>
          <w:rFonts w:ascii="Calibri" w:eastAsia="Calibri" w:hAnsi="Calibri" w:cs="Calibri"/>
          <w:b/>
          <w:bCs/>
        </w:rPr>
        <w:t xml:space="preserve"> site</w:t>
      </w:r>
      <w:r w:rsidR="00494558">
        <w:rPr>
          <w:rFonts w:ascii="Calibri" w:eastAsia="Calibri" w:hAnsi="Calibri" w:cs="Calibri"/>
          <w:b/>
          <w:bCs/>
        </w:rPr>
        <w:t xml:space="preserve"> (identify all that are applicable)</w:t>
      </w:r>
      <w:r w:rsidR="769BEB76" w:rsidRPr="00AD3A85">
        <w:rPr>
          <w:rFonts w:ascii="Calibri" w:eastAsia="Calibri" w:hAnsi="Calibri" w:cs="Calibri"/>
          <w:b/>
          <w:bCs/>
        </w:rPr>
        <w:t>:</w:t>
      </w:r>
    </w:p>
    <w:p w14:paraId="5A21E87A" w14:textId="77777777" w:rsidR="002E2740" w:rsidRPr="00AD3A85" w:rsidRDefault="002E2740" w:rsidP="007C2E64">
      <w:pPr>
        <w:pStyle w:val="ListParagraph"/>
        <w:rPr>
          <w:b/>
          <w:bCs/>
        </w:rPr>
      </w:pPr>
    </w:p>
    <w:tbl>
      <w:tblPr>
        <w:tblStyle w:val="TableGrid"/>
        <w:tblW w:w="8222" w:type="dxa"/>
        <w:tblInd w:w="704" w:type="dxa"/>
        <w:tblLayout w:type="fixed"/>
        <w:tblLook w:val="06A0" w:firstRow="1" w:lastRow="0" w:firstColumn="1" w:lastColumn="0" w:noHBand="1" w:noVBand="1"/>
      </w:tblPr>
      <w:tblGrid>
        <w:gridCol w:w="7655"/>
        <w:gridCol w:w="567"/>
      </w:tblGrid>
      <w:tr w:rsidR="00494558" w14:paraId="4ABB1CC9" w14:textId="77777777" w:rsidTr="005C5569">
        <w:tc>
          <w:tcPr>
            <w:tcW w:w="7655" w:type="dxa"/>
          </w:tcPr>
          <w:p w14:paraId="36074F8E" w14:textId="5658B2F8" w:rsidR="00494558" w:rsidRPr="00494558" w:rsidRDefault="00494558" w:rsidP="7AEAE32D">
            <w:pPr>
              <w:pStyle w:val="ListParagraph"/>
              <w:ind w:hanging="401"/>
              <w:jc w:val="both"/>
              <w:rPr>
                <w:rFonts w:ascii="Calibri" w:eastAsia="Calibri" w:hAnsi="Calibri" w:cs="Calibri"/>
                <w:b/>
                <w:bCs/>
              </w:rPr>
            </w:pPr>
            <w:r w:rsidRPr="00494558">
              <w:rPr>
                <w:rFonts w:ascii="Calibri" w:eastAsia="Calibri" w:hAnsi="Calibri" w:cs="Calibri"/>
                <w:b/>
                <w:bCs/>
              </w:rPr>
              <w:t>Heritage Asset</w:t>
            </w:r>
          </w:p>
        </w:tc>
        <w:tc>
          <w:tcPr>
            <w:tcW w:w="567" w:type="dxa"/>
          </w:tcPr>
          <w:p w14:paraId="5183DCD1" w14:textId="2E87748A" w:rsidR="00494558" w:rsidRPr="00494558" w:rsidRDefault="00494558" w:rsidP="002329B8">
            <w:pPr>
              <w:pStyle w:val="ListParagraph"/>
              <w:ind w:left="0"/>
              <w:rPr>
                <w:rFonts w:ascii="Calibri" w:eastAsia="Calibri" w:hAnsi="Calibri" w:cs="Calibri"/>
                <w:b/>
                <w:bCs/>
              </w:rPr>
            </w:pPr>
            <w:r w:rsidRPr="00494558">
              <w:rPr>
                <w:rFonts w:ascii="Calibri" w:eastAsia="Calibri" w:hAnsi="Calibri" w:cs="Calibri"/>
                <w:b/>
                <w:bCs/>
              </w:rPr>
              <w:t>Yes</w:t>
            </w:r>
          </w:p>
        </w:tc>
      </w:tr>
      <w:tr w:rsidR="005C5569" w14:paraId="7D006045" w14:textId="77777777" w:rsidTr="005C5569">
        <w:tc>
          <w:tcPr>
            <w:tcW w:w="7655" w:type="dxa"/>
          </w:tcPr>
          <w:p w14:paraId="391A2100" w14:textId="18620942" w:rsidR="005C5569" w:rsidRDefault="005C5569" w:rsidP="7AEAE32D">
            <w:pPr>
              <w:pStyle w:val="ListParagraph"/>
              <w:ind w:hanging="401"/>
              <w:jc w:val="both"/>
              <w:rPr>
                <w:rFonts w:ascii="Calibri" w:eastAsia="Calibri" w:hAnsi="Calibri" w:cs="Calibri"/>
              </w:rPr>
            </w:pPr>
            <w:r w:rsidRPr="3F1CF9DA">
              <w:rPr>
                <w:rFonts w:ascii="Calibri" w:eastAsia="Calibri" w:hAnsi="Calibri" w:cs="Calibri"/>
              </w:rPr>
              <w:t xml:space="preserve">A </w:t>
            </w:r>
            <w:r w:rsidRPr="001E7FEB">
              <w:rPr>
                <w:rFonts w:ascii="Calibri" w:eastAsia="Calibri" w:hAnsi="Calibri" w:cs="Calibri"/>
              </w:rPr>
              <w:t>listed building</w:t>
            </w:r>
            <w:r>
              <w:rPr>
                <w:rFonts w:ascii="Calibri" w:eastAsia="Calibri" w:hAnsi="Calibri" w:cs="Calibri"/>
              </w:rPr>
              <w:t xml:space="preserve"> </w:t>
            </w:r>
            <w:r w:rsidRPr="3F1CF9DA">
              <w:rPr>
                <w:rFonts w:ascii="Calibri" w:eastAsia="Calibri" w:hAnsi="Calibri" w:cs="Calibri"/>
              </w:rPr>
              <w:t>(Grade II, Grade II* or Grade I)</w:t>
            </w:r>
          </w:p>
        </w:tc>
        <w:sdt>
          <w:sdtPr>
            <w:rPr>
              <w:rFonts w:ascii="Calibri" w:eastAsia="Calibri" w:hAnsi="Calibri" w:cs="Calibri"/>
            </w:rPr>
            <w:id w:val="-1820416191"/>
            <w14:checkbox>
              <w14:checked w14:val="1"/>
              <w14:checkedState w14:val="2612" w14:font="MS Gothic"/>
              <w14:uncheckedState w14:val="2610" w14:font="MS Gothic"/>
            </w14:checkbox>
          </w:sdtPr>
          <w:sdtContent>
            <w:tc>
              <w:tcPr>
                <w:tcW w:w="567" w:type="dxa"/>
              </w:tcPr>
              <w:p w14:paraId="478EAAA1" w14:textId="6B7FEDE8" w:rsidR="005C5569" w:rsidRDefault="00D262A9" w:rsidP="002329B8">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66D892C0" w14:textId="77777777" w:rsidTr="005C5569">
        <w:tc>
          <w:tcPr>
            <w:tcW w:w="7655" w:type="dxa"/>
          </w:tcPr>
          <w:p w14:paraId="665C5C31" w14:textId="0ACB0F43" w:rsidR="005C5569" w:rsidRPr="3F1CF9DA"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Within </w:t>
            </w:r>
            <w:r w:rsidRPr="001E7FEB">
              <w:rPr>
                <w:rFonts w:ascii="Calibri" w:eastAsia="Calibri" w:hAnsi="Calibri" w:cs="Calibri"/>
              </w:rPr>
              <w:t>a conservation area</w:t>
            </w:r>
            <w:r>
              <w:rPr>
                <w:rFonts w:ascii="Calibri" w:eastAsia="Calibri" w:hAnsi="Calibri" w:cs="Calibri"/>
              </w:rPr>
              <w:t xml:space="preserve"> </w:t>
            </w:r>
          </w:p>
        </w:tc>
        <w:sdt>
          <w:sdtPr>
            <w:rPr>
              <w:rFonts w:ascii="Calibri" w:eastAsia="Calibri" w:hAnsi="Calibri" w:cs="Calibri"/>
            </w:rPr>
            <w:id w:val="-792055259"/>
            <w14:checkbox>
              <w14:checked w14:val="0"/>
              <w14:checkedState w14:val="2612" w14:font="MS Gothic"/>
              <w14:uncheckedState w14:val="2610" w14:font="MS Gothic"/>
            </w14:checkbox>
          </w:sdtPr>
          <w:sdtContent>
            <w:tc>
              <w:tcPr>
                <w:tcW w:w="567" w:type="dxa"/>
              </w:tcPr>
              <w:p w14:paraId="281C759B" w14:textId="7F13FB3B" w:rsidR="005C5569" w:rsidRDefault="005C5569" w:rsidP="00A620C9">
                <w:pPr>
                  <w:pStyle w:val="ListParagraph"/>
                  <w:ind w:left="0"/>
                  <w:rPr>
                    <w:rFonts w:ascii="Calibri" w:eastAsia="Calibri" w:hAnsi="Calibri" w:cs="Calibri"/>
                  </w:rPr>
                </w:pPr>
                <w:r>
                  <w:rPr>
                    <w:rFonts w:ascii="MS Gothic" w:eastAsia="MS Gothic" w:hAnsi="MS Gothic" w:cs="Calibri" w:hint="eastAsia"/>
                  </w:rPr>
                  <w:t>☐</w:t>
                </w:r>
              </w:p>
            </w:tc>
          </w:sdtContent>
        </w:sdt>
      </w:tr>
      <w:tr w:rsidR="005C5569" w14:paraId="1180F354" w14:textId="77777777" w:rsidTr="005C5569">
        <w:tc>
          <w:tcPr>
            <w:tcW w:w="7655" w:type="dxa"/>
          </w:tcPr>
          <w:p w14:paraId="56B21230" w14:textId="685D43D1" w:rsidR="005C5569" w:rsidRDefault="005C5569" w:rsidP="00A620C9">
            <w:pPr>
              <w:pStyle w:val="ListParagraph"/>
              <w:ind w:hanging="401"/>
              <w:jc w:val="both"/>
              <w:rPr>
                <w:rFonts w:ascii="Calibri" w:eastAsia="Calibri" w:hAnsi="Calibri" w:cs="Calibri"/>
              </w:rPr>
            </w:pPr>
            <w:bookmarkStart w:id="0" w:name="_Hlk79399768"/>
            <w:r w:rsidRPr="71626559">
              <w:rPr>
                <w:rFonts w:ascii="Calibri" w:eastAsia="Calibri" w:hAnsi="Calibri" w:cs="Calibri"/>
              </w:rPr>
              <w:t xml:space="preserve">A </w:t>
            </w:r>
            <w:r w:rsidRPr="001E7FEB">
              <w:rPr>
                <w:rFonts w:ascii="Calibri" w:eastAsia="Calibri" w:hAnsi="Calibri" w:cs="Calibri"/>
              </w:rPr>
              <w:t>scheduled ancient monument</w:t>
            </w:r>
          </w:p>
        </w:tc>
        <w:sdt>
          <w:sdtPr>
            <w:rPr>
              <w:rFonts w:ascii="Calibri" w:eastAsia="Calibri" w:hAnsi="Calibri" w:cs="Calibri"/>
            </w:rPr>
            <w:id w:val="-953556658"/>
            <w14:checkbox>
              <w14:checked w14:val="0"/>
              <w14:checkedState w14:val="2612" w14:font="MS Gothic"/>
              <w14:uncheckedState w14:val="2610" w14:font="MS Gothic"/>
            </w14:checkbox>
          </w:sdtPr>
          <w:sdtContent>
            <w:tc>
              <w:tcPr>
                <w:tcW w:w="567" w:type="dxa"/>
              </w:tcPr>
              <w:p w14:paraId="46709698" w14:textId="6CE1BF5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bookmarkEnd w:id="0"/>
      <w:tr w:rsidR="005C5569" w14:paraId="0B90F40E" w14:textId="77777777" w:rsidTr="005C5569">
        <w:tc>
          <w:tcPr>
            <w:tcW w:w="7655" w:type="dxa"/>
          </w:tcPr>
          <w:p w14:paraId="47697E52" w14:textId="565BB06B" w:rsidR="005C5569" w:rsidRPr="00FB13F5" w:rsidRDefault="005C5569" w:rsidP="00612480">
            <w:pPr>
              <w:jc w:val="both"/>
              <w:rPr>
                <w:rFonts w:ascii="Calibri" w:eastAsia="Calibri" w:hAnsi="Calibri" w:cs="Calibri"/>
              </w:rPr>
            </w:pPr>
            <w:r>
              <w:rPr>
                <w:rFonts w:ascii="Calibri" w:eastAsia="Calibri" w:hAnsi="Calibri" w:cs="Calibri"/>
              </w:rPr>
              <w:t xml:space="preserve">       Within the </w:t>
            </w:r>
            <w:r w:rsidRPr="001E7FEB">
              <w:rPr>
                <w:rFonts w:ascii="Calibri" w:eastAsia="Calibri" w:hAnsi="Calibri" w:cs="Calibri"/>
              </w:rPr>
              <w:t>Westminster World Heritage Site</w:t>
            </w:r>
            <w:r>
              <w:rPr>
                <w:rStyle w:val="FootnoteReference"/>
                <w:rFonts w:ascii="Calibri" w:eastAsia="Calibri" w:hAnsi="Calibri" w:cs="Calibri"/>
              </w:rPr>
              <w:footnoteReference w:id="2"/>
            </w:r>
          </w:p>
        </w:tc>
        <w:sdt>
          <w:sdtPr>
            <w:rPr>
              <w:rFonts w:ascii="Calibri" w:eastAsia="Calibri" w:hAnsi="Calibri" w:cs="Calibri"/>
            </w:rPr>
            <w:id w:val="715396028"/>
            <w14:checkbox>
              <w14:checked w14:val="0"/>
              <w14:checkedState w14:val="2612" w14:font="MS Gothic"/>
              <w14:uncheckedState w14:val="2610" w14:font="MS Gothic"/>
            </w14:checkbox>
          </w:sdtPr>
          <w:sdtContent>
            <w:tc>
              <w:tcPr>
                <w:tcW w:w="567" w:type="dxa"/>
              </w:tcPr>
              <w:p w14:paraId="243E7811" w14:textId="753C89BC" w:rsidR="005C5569" w:rsidRDefault="005C5569" w:rsidP="00612480">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0AC6F49F" w14:textId="77777777" w:rsidTr="005C5569">
        <w:tc>
          <w:tcPr>
            <w:tcW w:w="7655" w:type="dxa"/>
          </w:tcPr>
          <w:p w14:paraId="2F8CEEBE" w14:textId="0F9D8515" w:rsidR="005C5569" w:rsidRDefault="005C5569" w:rsidP="00A620C9">
            <w:pPr>
              <w:pStyle w:val="ListParagraph"/>
              <w:ind w:hanging="401"/>
              <w:jc w:val="both"/>
              <w:rPr>
                <w:rFonts w:ascii="Calibri" w:eastAsia="Calibri" w:hAnsi="Calibri" w:cs="Calibri"/>
              </w:rPr>
            </w:pPr>
            <w:r w:rsidRPr="3F1CF9DA">
              <w:rPr>
                <w:rFonts w:ascii="Calibri" w:eastAsia="Calibri" w:hAnsi="Calibri" w:cs="Calibri"/>
              </w:rPr>
              <w:t xml:space="preserve">A </w:t>
            </w:r>
            <w:r w:rsidRPr="001E7FEB">
              <w:rPr>
                <w:rFonts w:ascii="Calibri" w:eastAsia="Calibri" w:hAnsi="Calibri" w:cs="Calibri"/>
              </w:rPr>
              <w:t>registered park or garden</w:t>
            </w:r>
          </w:p>
        </w:tc>
        <w:sdt>
          <w:sdtPr>
            <w:rPr>
              <w:rFonts w:ascii="Calibri" w:eastAsia="Calibri" w:hAnsi="Calibri" w:cs="Calibri"/>
            </w:rPr>
            <w:id w:val="869645072"/>
            <w14:checkbox>
              <w14:checked w14:val="0"/>
              <w14:checkedState w14:val="2612" w14:font="MS Gothic"/>
              <w14:uncheckedState w14:val="2610" w14:font="MS Gothic"/>
            </w14:checkbox>
          </w:sdtPr>
          <w:sdtContent>
            <w:tc>
              <w:tcPr>
                <w:tcW w:w="567" w:type="dxa"/>
              </w:tcPr>
              <w:p w14:paraId="7C68054B" w14:textId="5CE90722"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4D89F9A2" w14:textId="77777777" w:rsidTr="005C5569">
        <w:tc>
          <w:tcPr>
            <w:tcW w:w="7655" w:type="dxa"/>
          </w:tcPr>
          <w:p w14:paraId="6503CD5B" w14:textId="13B6162C" w:rsidR="005C5569" w:rsidRDefault="005C5569" w:rsidP="00A620C9">
            <w:pPr>
              <w:pStyle w:val="ListParagraph"/>
              <w:ind w:hanging="401"/>
              <w:jc w:val="both"/>
              <w:rPr>
                <w:rFonts w:ascii="Calibri" w:eastAsia="Calibri" w:hAnsi="Calibri" w:cs="Calibri"/>
              </w:rPr>
            </w:pPr>
            <w:r w:rsidRPr="71626559">
              <w:rPr>
                <w:rFonts w:ascii="Calibri" w:eastAsia="Calibri" w:hAnsi="Calibri" w:cs="Calibri"/>
              </w:rPr>
              <w:t xml:space="preserve">In the </w:t>
            </w:r>
            <w:r w:rsidRPr="001E7FEB">
              <w:rPr>
                <w:rFonts w:ascii="Calibri" w:eastAsia="Calibri" w:hAnsi="Calibri" w:cs="Calibri"/>
              </w:rPr>
              <w:t>setting</w:t>
            </w:r>
            <w:r>
              <w:rPr>
                <w:rFonts w:ascii="Calibri" w:eastAsia="Calibri" w:hAnsi="Calibri" w:cs="Calibri"/>
              </w:rPr>
              <w:t xml:space="preserve"> of</w:t>
            </w:r>
            <w:r w:rsidRPr="71626559">
              <w:rPr>
                <w:rFonts w:ascii="Calibri" w:eastAsia="Calibri" w:hAnsi="Calibri" w:cs="Calibri"/>
              </w:rPr>
              <w:t xml:space="preserve"> or adjacent to one of the above?</w:t>
            </w:r>
          </w:p>
        </w:tc>
        <w:sdt>
          <w:sdtPr>
            <w:rPr>
              <w:rFonts w:ascii="Calibri" w:eastAsia="Calibri" w:hAnsi="Calibri" w:cs="Calibri"/>
            </w:rPr>
            <w:id w:val="-1524320328"/>
            <w14:checkbox>
              <w14:checked w14:val="0"/>
              <w14:checkedState w14:val="2612" w14:font="MS Gothic"/>
              <w14:uncheckedState w14:val="2610" w14:font="MS Gothic"/>
            </w14:checkbox>
          </w:sdtPr>
          <w:sdtContent>
            <w:tc>
              <w:tcPr>
                <w:tcW w:w="567" w:type="dxa"/>
              </w:tcPr>
              <w:p w14:paraId="27D2C6FD" w14:textId="31A2AFB4"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5C5569" w14:paraId="331E7F92" w14:textId="77777777" w:rsidTr="005C5569">
        <w:tblPrEx>
          <w:tblLook w:val="04A0" w:firstRow="1" w:lastRow="0" w:firstColumn="1" w:lastColumn="0" w:noHBand="0" w:noVBand="1"/>
        </w:tblPrEx>
        <w:tc>
          <w:tcPr>
            <w:tcW w:w="7655" w:type="dxa"/>
          </w:tcPr>
          <w:p w14:paraId="0A2CFC90" w14:textId="21EDB4BB" w:rsidR="005C5569" w:rsidRDefault="005C5569" w:rsidP="00A620C9">
            <w:pPr>
              <w:pStyle w:val="ListParagraph"/>
              <w:ind w:hanging="401"/>
              <w:jc w:val="both"/>
              <w:rPr>
                <w:rFonts w:ascii="Calibri" w:eastAsia="Calibri" w:hAnsi="Calibri" w:cs="Calibri"/>
              </w:rPr>
            </w:pPr>
            <w:r w:rsidRPr="7C399C77">
              <w:rPr>
                <w:rFonts w:ascii="Calibri" w:eastAsia="Calibri" w:hAnsi="Calibri" w:cs="Calibri"/>
              </w:rPr>
              <w:t>Within</w:t>
            </w:r>
            <w:r w:rsidRPr="001E7FEB">
              <w:rPr>
                <w:rFonts w:ascii="Calibri" w:eastAsia="Calibri" w:hAnsi="Calibri" w:cs="Calibri"/>
              </w:rPr>
              <w:t xml:space="preserve"> an archaeological priority area</w:t>
            </w:r>
            <w:r w:rsidRPr="7C399C77">
              <w:rPr>
                <w:rStyle w:val="FootnoteReference"/>
                <w:rFonts w:ascii="Calibri" w:eastAsia="Calibri" w:hAnsi="Calibri" w:cs="Calibri"/>
              </w:rPr>
              <w:footnoteReference w:id="3"/>
            </w:r>
          </w:p>
        </w:tc>
        <w:sdt>
          <w:sdtPr>
            <w:rPr>
              <w:rFonts w:ascii="Calibri" w:eastAsia="Calibri" w:hAnsi="Calibri" w:cs="Calibri"/>
            </w:rPr>
            <w:id w:val="-1930341448"/>
            <w14:checkbox>
              <w14:checked w14:val="0"/>
              <w14:checkedState w14:val="2612" w14:font="MS Gothic"/>
              <w14:uncheckedState w14:val="2610" w14:font="MS Gothic"/>
            </w14:checkbox>
          </w:sdtPr>
          <w:sdtContent>
            <w:tc>
              <w:tcPr>
                <w:tcW w:w="567" w:type="dxa"/>
              </w:tcPr>
              <w:p w14:paraId="464729E1" w14:textId="77777777" w:rsidR="005C5569" w:rsidRDefault="005C5569"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r w:rsidR="00E128C6" w14:paraId="09DE829B" w14:textId="77777777" w:rsidTr="005C5569">
        <w:tblPrEx>
          <w:tblLook w:val="04A0" w:firstRow="1" w:lastRow="0" w:firstColumn="1" w:lastColumn="0" w:noHBand="0" w:noVBand="1"/>
        </w:tblPrEx>
        <w:tc>
          <w:tcPr>
            <w:tcW w:w="7655" w:type="dxa"/>
          </w:tcPr>
          <w:p w14:paraId="669FC8C5" w14:textId="72069543" w:rsidR="00E128C6" w:rsidRPr="7C399C77" w:rsidRDefault="00E128C6" w:rsidP="00A620C9">
            <w:pPr>
              <w:pStyle w:val="ListParagraph"/>
              <w:ind w:hanging="401"/>
              <w:jc w:val="both"/>
              <w:rPr>
                <w:rFonts w:ascii="Calibri" w:eastAsia="Calibri" w:hAnsi="Calibri" w:cs="Calibri"/>
              </w:rPr>
            </w:pPr>
            <w:r w:rsidRPr="3F1CF9DA">
              <w:rPr>
                <w:rFonts w:ascii="Calibri" w:eastAsia="Calibri" w:hAnsi="Calibri" w:cs="Calibri"/>
              </w:rPr>
              <w:t xml:space="preserve">A </w:t>
            </w:r>
            <w:r w:rsidRPr="001E7FEB">
              <w:rPr>
                <w:rFonts w:ascii="Calibri" w:eastAsia="Calibri" w:hAnsi="Calibri" w:cs="Calibri"/>
              </w:rPr>
              <w:t>non-designated heritage asset</w:t>
            </w:r>
          </w:p>
        </w:tc>
        <w:sdt>
          <w:sdtPr>
            <w:rPr>
              <w:rFonts w:ascii="Calibri" w:eastAsia="Calibri" w:hAnsi="Calibri" w:cs="Calibri"/>
            </w:rPr>
            <w:id w:val="-1081829218"/>
            <w14:checkbox>
              <w14:checked w14:val="0"/>
              <w14:checkedState w14:val="2612" w14:font="MS Gothic"/>
              <w14:uncheckedState w14:val="2610" w14:font="MS Gothic"/>
            </w14:checkbox>
          </w:sdtPr>
          <w:sdtContent>
            <w:tc>
              <w:tcPr>
                <w:tcW w:w="567" w:type="dxa"/>
              </w:tcPr>
              <w:p w14:paraId="1AE62322" w14:textId="23FAB0C4" w:rsidR="00E128C6" w:rsidRDefault="00E128C6" w:rsidP="00A620C9">
                <w:pPr>
                  <w:pStyle w:val="ListParagraph"/>
                  <w:ind w:left="0"/>
                  <w:jc w:val="both"/>
                  <w:rPr>
                    <w:rFonts w:ascii="Calibri" w:eastAsia="Calibri" w:hAnsi="Calibri" w:cs="Calibri"/>
                  </w:rPr>
                </w:pPr>
                <w:r>
                  <w:rPr>
                    <w:rFonts w:ascii="MS Gothic" w:eastAsia="MS Gothic" w:hAnsi="MS Gothic" w:cs="Calibri" w:hint="eastAsia"/>
                  </w:rPr>
                  <w:t>☐</w:t>
                </w:r>
              </w:p>
            </w:tc>
          </w:sdtContent>
        </w:sdt>
      </w:tr>
    </w:tbl>
    <w:p w14:paraId="4B8D273A" w14:textId="13C4A8A9" w:rsidR="71626559" w:rsidRDefault="71626559"/>
    <w:p w14:paraId="1622452C" w14:textId="3254FCFC" w:rsidR="00E24D77" w:rsidRDefault="00834A31" w:rsidP="00842052">
      <w:pPr>
        <w:pStyle w:val="ListParagraph"/>
        <w:numPr>
          <w:ilvl w:val="0"/>
          <w:numId w:val="3"/>
        </w:numPr>
        <w:ind w:hanging="720"/>
        <w:rPr>
          <w:b/>
          <w:bCs/>
        </w:rPr>
      </w:pPr>
      <w:r>
        <w:rPr>
          <w:b/>
          <w:bCs/>
        </w:rPr>
        <w:t>In each case w</w:t>
      </w:r>
      <w:r w:rsidR="00FE136C">
        <w:rPr>
          <w:b/>
          <w:bCs/>
        </w:rPr>
        <w:t>here you have answered yes</w:t>
      </w:r>
      <w:r w:rsidR="00494558">
        <w:rPr>
          <w:b/>
          <w:bCs/>
        </w:rPr>
        <w:t xml:space="preserve"> </w:t>
      </w:r>
      <w:r w:rsidR="00FE136C">
        <w:rPr>
          <w:b/>
          <w:bCs/>
        </w:rPr>
        <w:t>i</w:t>
      </w:r>
      <w:r w:rsidR="00B35851">
        <w:rPr>
          <w:b/>
          <w:bCs/>
        </w:rPr>
        <w:t>n 2 above</w:t>
      </w:r>
      <w:r w:rsidR="00E24D77">
        <w:rPr>
          <w:b/>
          <w:bCs/>
        </w:rPr>
        <w:t xml:space="preserve">, please identify </w:t>
      </w:r>
      <w:r>
        <w:rPr>
          <w:b/>
          <w:bCs/>
        </w:rPr>
        <w:t xml:space="preserve">the </w:t>
      </w:r>
      <w:r w:rsidR="00E24D77">
        <w:rPr>
          <w:b/>
          <w:bCs/>
        </w:rPr>
        <w:t xml:space="preserve">asset </w:t>
      </w:r>
      <w:r w:rsidR="004600EE">
        <w:rPr>
          <w:b/>
          <w:bCs/>
        </w:rPr>
        <w:t xml:space="preserve">and its </w:t>
      </w:r>
      <w:r w:rsidR="00986397">
        <w:rPr>
          <w:b/>
          <w:bCs/>
        </w:rPr>
        <w:t>heritage designation (i.e</w:t>
      </w:r>
      <w:r w:rsidR="00CD249B">
        <w:rPr>
          <w:b/>
          <w:bCs/>
        </w:rPr>
        <w:t>.</w:t>
      </w:r>
      <w:r w:rsidR="00986397">
        <w:rPr>
          <w:b/>
          <w:bCs/>
        </w:rPr>
        <w:t xml:space="preserve"> </w:t>
      </w:r>
      <w:r w:rsidR="005B0BB0">
        <w:rPr>
          <w:b/>
          <w:bCs/>
        </w:rPr>
        <w:t xml:space="preserve">the grade of </w:t>
      </w:r>
      <w:r w:rsidR="00986397">
        <w:rPr>
          <w:b/>
          <w:bCs/>
        </w:rPr>
        <w:t>listed building, conservation area name</w:t>
      </w:r>
      <w:r w:rsidR="00793BD7">
        <w:rPr>
          <w:b/>
          <w:bCs/>
        </w:rPr>
        <w:t xml:space="preserve"> etc)</w:t>
      </w:r>
    </w:p>
    <w:p w14:paraId="2169DB59" w14:textId="77777777" w:rsidR="00432C6B" w:rsidRDefault="00432C6B" w:rsidP="00432C6B">
      <w:pPr>
        <w:pStyle w:val="ListParagraph"/>
        <w:ind w:left="0" w:firstLine="720"/>
      </w:pPr>
    </w:p>
    <w:tbl>
      <w:tblPr>
        <w:tblStyle w:val="TableGrid"/>
        <w:tblW w:w="0" w:type="auto"/>
        <w:tblInd w:w="704" w:type="dxa"/>
        <w:tblLook w:val="04A0" w:firstRow="1" w:lastRow="0" w:firstColumn="1" w:lastColumn="0" w:noHBand="0" w:noVBand="1"/>
      </w:tblPr>
      <w:tblGrid>
        <w:gridCol w:w="8312"/>
      </w:tblGrid>
      <w:tr w:rsidR="00432C6B" w14:paraId="3D5C40C3" w14:textId="77777777" w:rsidTr="00B22712">
        <w:tc>
          <w:tcPr>
            <w:tcW w:w="8312" w:type="dxa"/>
          </w:tcPr>
          <w:sdt>
            <w:sdtPr>
              <w:id w:val="2103988337"/>
              <w:placeholder>
                <w:docPart w:val="3CE04F4732C24A64B7BAF31A95CE55B8"/>
              </w:placeholder>
            </w:sdtPr>
            <w:sdtContent>
              <w:p w14:paraId="16D271FF" w14:textId="77777777" w:rsidR="002B068E" w:rsidRDefault="002B068E" w:rsidP="00715F2F">
                <w:r w:rsidRPr="002B068E">
                  <w:t>List Entry Name:</w:t>
                </w:r>
                <w:r>
                  <w:t xml:space="preserve"> </w:t>
                </w:r>
                <w:r w:rsidRPr="002B068E">
                  <w:rPr>
                    <w:b/>
                    <w:bCs/>
                  </w:rPr>
                  <w:t>Roman Catholic Church of St Edith</w:t>
                </w:r>
              </w:p>
              <w:p w14:paraId="11AD795A" w14:textId="6166EA38" w:rsidR="00A313E7" w:rsidRDefault="00715F2F" w:rsidP="00715F2F">
                <w:r w:rsidRPr="003074AC">
                  <w:t xml:space="preserve">Listed Building Grade </w:t>
                </w:r>
                <w:r w:rsidR="002B068E" w:rsidRPr="002B068E">
                  <w:rPr>
                    <w:b/>
                    <w:bCs/>
                  </w:rPr>
                  <w:t>II</w:t>
                </w:r>
              </w:p>
              <w:p w14:paraId="7510A159" w14:textId="21D80F91" w:rsidR="00432C6B" w:rsidRDefault="00715F2F" w:rsidP="00715F2F">
                <w:r>
                  <w:t xml:space="preserve">List Entry Number: </w:t>
                </w:r>
                <w:r w:rsidR="002B068E" w:rsidRPr="002B068E">
                  <w:rPr>
                    <w:b/>
                    <w:bCs/>
                  </w:rPr>
                  <w:t>1023710</w:t>
                </w:r>
              </w:p>
            </w:sdtContent>
          </w:sdt>
          <w:p w14:paraId="1A0AC021" w14:textId="77777777" w:rsidR="00432C6B" w:rsidRDefault="00432C6B" w:rsidP="00B22712">
            <w:pPr>
              <w:pStyle w:val="ListParagraph"/>
              <w:ind w:left="0"/>
            </w:pPr>
          </w:p>
          <w:p w14:paraId="297981F0" w14:textId="77777777" w:rsidR="00432C6B" w:rsidRDefault="00432C6B" w:rsidP="00B22712">
            <w:pPr>
              <w:pStyle w:val="ListParagraph"/>
              <w:ind w:left="0"/>
            </w:pPr>
          </w:p>
          <w:p w14:paraId="357AA6C2" w14:textId="77777777" w:rsidR="00432C6B" w:rsidRDefault="00432C6B" w:rsidP="00B22712">
            <w:pPr>
              <w:pStyle w:val="ListParagraph"/>
              <w:ind w:left="0"/>
            </w:pPr>
          </w:p>
        </w:tc>
      </w:tr>
    </w:tbl>
    <w:p w14:paraId="772A62E4" w14:textId="77777777" w:rsidR="00E24D77" w:rsidRPr="00763CDB" w:rsidRDefault="00E24D77" w:rsidP="00763CDB">
      <w:pPr>
        <w:rPr>
          <w:b/>
          <w:bCs/>
        </w:rPr>
      </w:pPr>
    </w:p>
    <w:p w14:paraId="1AD8E70E" w14:textId="6A6D9928" w:rsidR="71626559" w:rsidRPr="00FE6EDA" w:rsidRDefault="00B810A2" w:rsidP="00842052">
      <w:pPr>
        <w:pStyle w:val="ListParagraph"/>
        <w:numPr>
          <w:ilvl w:val="0"/>
          <w:numId w:val="3"/>
        </w:numPr>
        <w:ind w:hanging="720"/>
        <w:rPr>
          <w:b/>
          <w:bCs/>
        </w:rPr>
      </w:pPr>
      <w:r w:rsidRPr="00FE6EDA">
        <w:rPr>
          <w:b/>
          <w:bCs/>
        </w:rPr>
        <w:t xml:space="preserve">The </w:t>
      </w:r>
      <w:r w:rsidR="00552D07" w:rsidRPr="001E7FEB">
        <w:rPr>
          <w:b/>
          <w:bCs/>
        </w:rPr>
        <w:t>significance</w:t>
      </w:r>
      <w:r w:rsidRPr="00FE6EDA">
        <w:rPr>
          <w:b/>
          <w:bCs/>
        </w:rPr>
        <w:t xml:space="preserve"> of the </w:t>
      </w:r>
      <w:r w:rsidR="00D50FBF" w:rsidRPr="00FE6EDA">
        <w:rPr>
          <w:b/>
          <w:bCs/>
        </w:rPr>
        <w:t>heritage asset(s)</w:t>
      </w:r>
    </w:p>
    <w:p w14:paraId="4F4103C5" w14:textId="10C49B9C" w:rsidR="005330F5" w:rsidRDefault="009B7C4D" w:rsidP="005330F5">
      <w:pPr>
        <w:pStyle w:val="ListParagraph"/>
      </w:pPr>
      <w:r>
        <w:t>What makes the h</w:t>
      </w:r>
      <w:r w:rsidR="7694B84A">
        <w:t>eritage</w:t>
      </w:r>
      <w:r>
        <w:t xml:space="preserve"> asset</w:t>
      </w:r>
      <w:r w:rsidR="007054CC">
        <w:t>(s)</w:t>
      </w:r>
      <w:r>
        <w:t xml:space="preserve"> special? </w:t>
      </w:r>
      <w:r w:rsidR="005330F5">
        <w:t xml:space="preserve">Please describe </w:t>
      </w:r>
      <w:r w:rsidR="00111D2C">
        <w:t>each</w:t>
      </w:r>
      <w:r w:rsidR="005330F5">
        <w:t xml:space="preserve"> asset, including its age</w:t>
      </w:r>
      <w:r w:rsidR="00E42987">
        <w:t xml:space="preserve">, architectural style, </w:t>
      </w:r>
      <w:r w:rsidR="00552D07">
        <w:t xml:space="preserve">materials, </w:t>
      </w:r>
      <w:r w:rsidR="00E42987">
        <w:t>features of interest</w:t>
      </w:r>
      <w:r w:rsidR="00523113">
        <w:t>, history etc</w:t>
      </w:r>
      <w:r w:rsidR="005B0BB0">
        <w:t xml:space="preserve"> and how these contribute to </w:t>
      </w:r>
      <w:r w:rsidR="00293DEF">
        <w:t>significance</w:t>
      </w:r>
      <w:r w:rsidR="00523113">
        <w:t xml:space="preserve">. </w:t>
      </w:r>
      <w:r w:rsidR="1E17A4C0">
        <w:t>If the building is listed</w:t>
      </w:r>
      <w:r w:rsidR="00CD249B">
        <w:t>,</w:t>
      </w:r>
      <w:r w:rsidR="1E17A4C0">
        <w:t xml:space="preserve"> this</w:t>
      </w:r>
      <w:r w:rsidR="00523113">
        <w:t xml:space="preserve"> </w:t>
      </w:r>
      <w:r w:rsidR="00654654">
        <w:t xml:space="preserve">may </w:t>
      </w:r>
      <w:r w:rsidR="00523113">
        <w:t>include both internal and external</w:t>
      </w:r>
      <w:r w:rsidR="00C459D9">
        <w:t xml:space="preserve"> features. </w:t>
      </w:r>
      <w:r w:rsidR="00216839">
        <w:t>Where appropriate</w:t>
      </w:r>
      <w:r w:rsidR="00834A31">
        <w:t xml:space="preserve">, </w:t>
      </w:r>
      <w:r w:rsidR="00216839">
        <w:t>y</w:t>
      </w:r>
      <w:r w:rsidR="00576541">
        <w:t>ou should also identify</w:t>
      </w:r>
      <w:r w:rsidR="00043958">
        <w:t xml:space="preserve"> contribution</w:t>
      </w:r>
      <w:r w:rsidR="00CD249B">
        <w:t xml:space="preserve"> of setting</w:t>
      </w:r>
      <w:r w:rsidR="00043958">
        <w:t xml:space="preserve"> to significance</w:t>
      </w:r>
      <w:r w:rsidR="6896BBED">
        <w:t>.</w:t>
      </w:r>
      <w:r w:rsidR="169322D6">
        <w:t xml:space="preserve"> </w:t>
      </w:r>
      <w:r w:rsidR="2FE0F7C4">
        <w:t>Photographs, archival materials (such as historic plans) may assist with this</w:t>
      </w:r>
      <w:r w:rsidR="001F231D">
        <w:t xml:space="preserve"> and should be appended, where relevant</w:t>
      </w:r>
      <w:r w:rsidR="2FE0F7C4">
        <w:t xml:space="preserve">. </w:t>
      </w:r>
    </w:p>
    <w:p w14:paraId="1C52A99B" w14:textId="271D28BB" w:rsidR="10690842" w:rsidRDefault="10690842" w:rsidP="7AEAE32D">
      <w:pPr>
        <w:pStyle w:val="ListParagraph"/>
        <w:ind w:left="0" w:firstLine="720"/>
      </w:pPr>
      <w:bookmarkStart w:id="1" w:name="_Hlk79576691"/>
    </w:p>
    <w:tbl>
      <w:tblPr>
        <w:tblStyle w:val="TableGrid"/>
        <w:tblW w:w="0" w:type="auto"/>
        <w:tblInd w:w="704" w:type="dxa"/>
        <w:tblLook w:val="04A0" w:firstRow="1" w:lastRow="0" w:firstColumn="1" w:lastColumn="0" w:noHBand="0" w:noVBand="1"/>
      </w:tblPr>
      <w:tblGrid>
        <w:gridCol w:w="8312"/>
      </w:tblGrid>
      <w:tr w:rsidR="00F33F43" w14:paraId="2D650A47" w14:textId="77777777" w:rsidTr="009A49E0">
        <w:tc>
          <w:tcPr>
            <w:tcW w:w="8312" w:type="dxa"/>
          </w:tcPr>
          <w:p w14:paraId="76756468" w14:textId="77777777" w:rsidR="002B068E" w:rsidRPr="002B068E" w:rsidRDefault="002B068E" w:rsidP="002B068E">
            <w:pPr>
              <w:spacing w:after="160" w:line="259" w:lineRule="auto"/>
            </w:pPr>
            <w:r w:rsidRPr="002B068E">
              <w:t xml:space="preserve">The building is designated Grade II and is included on the National Heritage List for England. The list description identifies the building as a former Methodist Church dating </w:t>
            </w:r>
            <w:r w:rsidRPr="002B068E">
              <w:lastRenderedPageBreak/>
              <w:t>from the mid to late nineteenth century, later adapted as the Roman Catholic Church of St Edith.</w:t>
            </w:r>
          </w:p>
          <w:p w14:paraId="1099E617" w14:textId="77777777" w:rsidR="002B068E" w:rsidRPr="002B068E" w:rsidRDefault="002B068E" w:rsidP="002B068E">
            <w:pPr>
              <w:spacing w:after="160" w:line="259" w:lineRule="auto"/>
            </w:pPr>
            <w:r w:rsidRPr="002B068E">
              <w:t>The principal significance of the building derives from:</w:t>
            </w:r>
          </w:p>
          <w:p w14:paraId="7B1CC104" w14:textId="77777777" w:rsidR="002B068E" w:rsidRPr="002B068E" w:rsidRDefault="002B068E" w:rsidP="002B068E">
            <w:pPr>
              <w:numPr>
                <w:ilvl w:val="0"/>
                <w:numId w:val="41"/>
              </w:numPr>
              <w:spacing w:after="160" w:line="259" w:lineRule="auto"/>
            </w:pPr>
            <w:r w:rsidRPr="002B068E">
              <w:t>Its architectural value as a well-composed nineteenth-century palazzo-style ecclesiastical building.</w:t>
            </w:r>
          </w:p>
          <w:p w14:paraId="1925AD4B" w14:textId="77777777" w:rsidR="002B068E" w:rsidRPr="002B068E" w:rsidRDefault="002B068E" w:rsidP="002B068E">
            <w:pPr>
              <w:numPr>
                <w:ilvl w:val="0"/>
                <w:numId w:val="41"/>
              </w:numPr>
              <w:spacing w:after="160" w:line="259" w:lineRule="auto"/>
            </w:pPr>
            <w:r w:rsidRPr="002B068E">
              <w:t>The highly decorative principal elevations facing Kingsbury Square, including the stuccoed ground floor treatment, Doric entrance, pilasters, mouldings, balustraded balcony and pedimented sash windows.</w:t>
            </w:r>
          </w:p>
          <w:p w14:paraId="5575CD05" w14:textId="77777777" w:rsidR="002B068E" w:rsidRPr="002B068E" w:rsidRDefault="002B068E" w:rsidP="002B068E">
            <w:pPr>
              <w:numPr>
                <w:ilvl w:val="0"/>
                <w:numId w:val="41"/>
              </w:numPr>
              <w:spacing w:after="160" w:line="259" w:lineRule="auto"/>
            </w:pPr>
            <w:r w:rsidRPr="002B068E">
              <w:t>The survival of notable interior features including the former meeting room, decorative cornice, pierced fretwork panels, staircase arrangement and the historic statue of St Edith.</w:t>
            </w:r>
          </w:p>
          <w:p w14:paraId="23470A31" w14:textId="77777777" w:rsidR="002B068E" w:rsidRPr="002B068E" w:rsidRDefault="002B068E" w:rsidP="002B068E">
            <w:pPr>
              <w:numPr>
                <w:ilvl w:val="0"/>
                <w:numId w:val="41"/>
              </w:numPr>
              <w:spacing w:after="160" w:line="259" w:lineRule="auto"/>
            </w:pPr>
            <w:r w:rsidRPr="002B068E">
              <w:t>Its contribution to the character and appearance of Kingsbury Square and the wider historic townscape.</w:t>
            </w:r>
          </w:p>
          <w:p w14:paraId="775EB750" w14:textId="77777777" w:rsidR="002B068E" w:rsidRPr="002B068E" w:rsidRDefault="002B068E" w:rsidP="002B068E">
            <w:pPr>
              <w:spacing w:after="160" w:line="259" w:lineRule="auto"/>
            </w:pPr>
            <w:r w:rsidRPr="002B068E">
              <w:t>The building's significance is therefore derived primarily from its historic architectural form, decorative external detailing and surviving internal historic features.</w:t>
            </w:r>
          </w:p>
          <w:p w14:paraId="57E5FE99" w14:textId="6A290AE2" w:rsidR="00A313E7" w:rsidRDefault="00A313E7" w:rsidP="002B068E">
            <w:pPr>
              <w:spacing w:after="160" w:line="259" w:lineRule="auto"/>
            </w:pPr>
          </w:p>
        </w:tc>
      </w:tr>
      <w:bookmarkEnd w:id="1"/>
    </w:tbl>
    <w:p w14:paraId="38063C62" w14:textId="3482BCEC" w:rsidR="00F33F43" w:rsidRDefault="00F33F43" w:rsidP="7AEAE32D"/>
    <w:p w14:paraId="336F2413" w14:textId="51FF5943" w:rsidR="009B7C4D" w:rsidRPr="00FE6EDA" w:rsidRDefault="00552D07" w:rsidP="00842052">
      <w:pPr>
        <w:pStyle w:val="ListParagraph"/>
        <w:numPr>
          <w:ilvl w:val="0"/>
          <w:numId w:val="3"/>
        </w:numPr>
        <w:ind w:hanging="720"/>
        <w:rPr>
          <w:b/>
          <w:bCs/>
        </w:rPr>
      </w:pPr>
      <w:r w:rsidRPr="00FE6EDA">
        <w:rPr>
          <w:b/>
          <w:bCs/>
        </w:rPr>
        <w:t>The proposed works</w:t>
      </w:r>
    </w:p>
    <w:p w14:paraId="4C104C6F" w14:textId="0378E7A9" w:rsidR="00C035F6" w:rsidRDefault="00C035F6" w:rsidP="00C035F6">
      <w:pPr>
        <w:pStyle w:val="ListParagraph"/>
      </w:pPr>
      <w:r>
        <w:t>What works are you planning to do to the heritage asset or the surrounding area?</w:t>
      </w:r>
      <w:r w:rsidR="00C04CB1">
        <w:t xml:space="preserve"> </w:t>
      </w:r>
      <w:r w:rsidR="00FB4030">
        <w:t xml:space="preserve">For listed buildings, </w:t>
      </w:r>
      <w:r w:rsidR="002E2740">
        <w:t>p</w:t>
      </w:r>
      <w:r w:rsidR="00C04CB1">
        <w:t>lease include both internal and external works, if relevant.</w:t>
      </w:r>
      <w:r w:rsidR="0976FECB">
        <w:t xml:space="preserve"> </w:t>
      </w:r>
    </w:p>
    <w:p w14:paraId="1C9B177C" w14:textId="77777777" w:rsidR="00AF337E" w:rsidRDefault="00AF337E" w:rsidP="00C035F6">
      <w:pPr>
        <w:pStyle w:val="ListParagraph"/>
      </w:pPr>
    </w:p>
    <w:tbl>
      <w:tblPr>
        <w:tblStyle w:val="TableGrid"/>
        <w:tblW w:w="0" w:type="auto"/>
        <w:tblInd w:w="720" w:type="dxa"/>
        <w:tblLook w:val="04A0" w:firstRow="1" w:lastRow="0" w:firstColumn="1" w:lastColumn="0" w:noHBand="0" w:noVBand="1"/>
      </w:tblPr>
      <w:tblGrid>
        <w:gridCol w:w="8296"/>
      </w:tblGrid>
      <w:tr w:rsidR="00CE5A3C" w14:paraId="10A3FFF0" w14:textId="77777777" w:rsidTr="00CE5A3C">
        <w:tc>
          <w:tcPr>
            <w:tcW w:w="9016" w:type="dxa"/>
          </w:tcPr>
          <w:sdt>
            <w:sdtPr>
              <w:id w:val="1517654418"/>
              <w:placeholder>
                <w:docPart w:val="DefaultPlaceholder_-1854013440"/>
              </w:placeholder>
            </w:sdtPr>
            <w:sdtContent>
              <w:sdt>
                <w:sdtPr>
                  <w:id w:val="-2004650909"/>
                  <w:placeholder>
                    <w:docPart w:val="92A9F682BD0C4BBC8EF81F2699F7CCA2"/>
                  </w:placeholder>
                </w:sdtPr>
                <w:sdtContent>
                  <w:p w14:paraId="14009572" w14:textId="77777777" w:rsidR="002B068E" w:rsidRPr="002B068E" w:rsidRDefault="002B068E" w:rsidP="002B068E">
                    <w:pPr>
                      <w:spacing w:line="259" w:lineRule="auto"/>
                    </w:pPr>
                    <w:r w:rsidRPr="002B068E">
                      <w:t>The proposal comprises the installation of a fibre telecommunications cable from the existing telecommunications network to a communications cabinet located within the building.</w:t>
                    </w:r>
                  </w:p>
                  <w:p w14:paraId="7571E504" w14:textId="77777777" w:rsidR="002B068E" w:rsidRPr="002B068E" w:rsidRDefault="002B068E" w:rsidP="002B068E">
                    <w:pPr>
                      <w:spacing w:after="160" w:line="259" w:lineRule="auto"/>
                    </w:pPr>
                    <w:r w:rsidRPr="002B068E">
                      <w:t>The cable route has been carefully designed to minimise visual and physical impact and consists of:</w:t>
                    </w:r>
                  </w:p>
                  <w:p w14:paraId="2D6BC9E8" w14:textId="77777777" w:rsidR="002B068E" w:rsidRPr="002B068E" w:rsidRDefault="002B068E" w:rsidP="002B068E">
                    <w:pPr>
                      <w:numPr>
                        <w:ilvl w:val="0"/>
                        <w:numId w:val="42"/>
                      </w:numPr>
                      <w:spacing w:after="160" w:line="259" w:lineRule="auto"/>
                    </w:pPr>
                    <w:r w:rsidRPr="002B068E">
                      <w:t>An overhead fibre span connecting to the building.</w:t>
                    </w:r>
                  </w:p>
                  <w:p w14:paraId="1B2DA213" w14:textId="77777777" w:rsidR="002B068E" w:rsidRPr="002B068E" w:rsidRDefault="002B068E" w:rsidP="002B068E">
                    <w:pPr>
                      <w:numPr>
                        <w:ilvl w:val="0"/>
                        <w:numId w:val="42"/>
                      </w:numPr>
                      <w:spacing w:after="160" w:line="259" w:lineRule="auto"/>
                    </w:pPr>
                    <w:r w:rsidRPr="002B068E">
                      <w:t>Routing of the cable along existing cable alignments where telecommunications apparatus is already present.</w:t>
                    </w:r>
                  </w:p>
                  <w:p w14:paraId="40AF6FBF" w14:textId="77777777" w:rsidR="002B068E" w:rsidRPr="002B068E" w:rsidRDefault="002B068E" w:rsidP="002B068E">
                    <w:pPr>
                      <w:numPr>
                        <w:ilvl w:val="0"/>
                        <w:numId w:val="42"/>
                      </w:numPr>
                      <w:spacing w:after="160" w:line="259" w:lineRule="auto"/>
                    </w:pPr>
                    <w:r w:rsidRPr="002B068E">
                      <w:t>Installation beneath the existing eaves/projection at first-floor level, where the cable will be concealed as far as practicable from public views.</w:t>
                    </w:r>
                  </w:p>
                  <w:p w14:paraId="255EB8BF" w14:textId="77777777" w:rsidR="002B068E" w:rsidRPr="002B068E" w:rsidRDefault="002B068E" w:rsidP="002B068E">
                    <w:pPr>
                      <w:numPr>
                        <w:ilvl w:val="0"/>
                        <w:numId w:val="42"/>
                      </w:numPr>
                      <w:spacing w:after="160" w:line="259" w:lineRule="auto"/>
                    </w:pPr>
                    <w:r w:rsidRPr="002B068E">
                      <w:t>Routing behind an existing rainwater downpipe to reduce visibility on the elevation.</w:t>
                    </w:r>
                  </w:p>
                  <w:p w14:paraId="3DE2405E" w14:textId="77777777" w:rsidR="002B068E" w:rsidRPr="002B068E" w:rsidRDefault="002B068E" w:rsidP="002B068E">
                    <w:pPr>
                      <w:numPr>
                        <w:ilvl w:val="0"/>
                        <w:numId w:val="42"/>
                      </w:numPr>
                      <w:spacing w:after="160" w:line="259" w:lineRule="auto"/>
                    </w:pPr>
                    <w:r w:rsidRPr="002B068E">
                      <w:t>Use of an existing vent location and an existing drilled penetration through which the cable will enter the building.</w:t>
                    </w:r>
                  </w:p>
                  <w:p w14:paraId="2BCC2CD8" w14:textId="77777777" w:rsidR="002B068E" w:rsidRPr="002B068E" w:rsidRDefault="002B068E" w:rsidP="002B068E">
                    <w:pPr>
                      <w:numPr>
                        <w:ilvl w:val="0"/>
                        <w:numId w:val="42"/>
                      </w:numPr>
                      <w:spacing w:after="160" w:line="259" w:lineRule="auto"/>
                    </w:pPr>
                    <w:r w:rsidRPr="002B068E">
                      <w:t>Internal termination within an existing communications cabinet at first-floor level.</w:t>
                    </w:r>
                  </w:p>
                  <w:p w14:paraId="565EDF29" w14:textId="303EC7A8" w:rsidR="00CE5A3C" w:rsidRDefault="002B068E" w:rsidP="002B068E">
                    <w:pPr>
                      <w:spacing w:after="160" w:line="259" w:lineRule="auto"/>
                    </w:pPr>
                    <w:r w:rsidRPr="002B068E">
                      <w:t xml:space="preserve">No new openings are required through historic </w:t>
                    </w:r>
                    <w:proofErr w:type="gramStart"/>
                    <w:r w:rsidRPr="002B068E">
                      <w:t>fabric</w:t>
                    </w:r>
                    <w:proofErr w:type="gramEnd"/>
                    <w:r w:rsidRPr="002B068E">
                      <w:t xml:space="preserve"> and no decorative architectural features will be altered or removed.</w:t>
                    </w:r>
                  </w:p>
                </w:sdtContent>
              </w:sdt>
            </w:sdtContent>
          </w:sdt>
        </w:tc>
      </w:tr>
    </w:tbl>
    <w:p w14:paraId="7D721685" w14:textId="6FC003DA" w:rsidR="00CE5A3C" w:rsidRDefault="00CE5A3C" w:rsidP="00CE5A3C"/>
    <w:p w14:paraId="16BEEED8" w14:textId="77777777" w:rsidR="00E226E4" w:rsidRDefault="00E226E4" w:rsidP="00CE5A3C"/>
    <w:p w14:paraId="2E66077D" w14:textId="77777777" w:rsidR="00A76195" w:rsidRDefault="00B61A8D" w:rsidP="00827C03">
      <w:pPr>
        <w:pStyle w:val="ListParagraph"/>
        <w:numPr>
          <w:ilvl w:val="0"/>
          <w:numId w:val="3"/>
        </w:numPr>
        <w:ind w:hanging="720"/>
        <w:rPr>
          <w:b/>
          <w:bCs/>
        </w:rPr>
      </w:pPr>
      <w:r w:rsidRPr="00FE6EDA">
        <w:rPr>
          <w:b/>
          <w:bCs/>
        </w:rPr>
        <w:t xml:space="preserve">Impact on </w:t>
      </w:r>
      <w:r w:rsidR="00000AB4">
        <w:rPr>
          <w:b/>
          <w:bCs/>
        </w:rPr>
        <w:t>s</w:t>
      </w:r>
      <w:r w:rsidR="00261526" w:rsidRPr="00FE6EDA">
        <w:rPr>
          <w:b/>
          <w:bCs/>
        </w:rPr>
        <w:t>ignificance</w:t>
      </w:r>
    </w:p>
    <w:p w14:paraId="511F291D" w14:textId="621EE371" w:rsidR="00827C03" w:rsidRPr="00A76195" w:rsidRDefault="00261526" w:rsidP="00A76195">
      <w:pPr>
        <w:pStyle w:val="ListParagraph"/>
        <w:rPr>
          <w:b/>
          <w:bCs/>
        </w:rPr>
      </w:pPr>
      <w:r>
        <w:t>How will the proposals impact</w:t>
      </w:r>
      <w:r w:rsidR="00A32C50">
        <w:t xml:space="preserve"> on</w:t>
      </w:r>
      <w:r>
        <w:t xml:space="preserve"> </w:t>
      </w:r>
      <w:r w:rsidR="623F6852">
        <w:t>t</w:t>
      </w:r>
      <w:r>
        <w:t xml:space="preserve">he </w:t>
      </w:r>
      <w:r w:rsidR="00591272">
        <w:t>significance</w:t>
      </w:r>
      <w:r>
        <w:t xml:space="preserve"> of the </w:t>
      </w:r>
      <w:r w:rsidR="00591272">
        <w:t>heritage asset(s) and/or their setting</w:t>
      </w:r>
      <w:r w:rsidR="00177A61">
        <w:t>s</w:t>
      </w:r>
      <w:r w:rsidR="00591272">
        <w:t xml:space="preserve">? </w:t>
      </w:r>
      <w:r w:rsidR="00891B44">
        <w:t xml:space="preserve">Please discuss the impact of the proposals </w:t>
      </w:r>
      <w:r w:rsidR="00891B44" w:rsidRPr="00432C6B">
        <w:t xml:space="preserve">including </w:t>
      </w:r>
      <w:r w:rsidR="00991BAD" w:rsidRPr="00432C6B">
        <w:t xml:space="preserve">for example </w:t>
      </w:r>
      <w:r w:rsidR="00177A61">
        <w:t xml:space="preserve">impact on </w:t>
      </w:r>
      <w:r w:rsidR="006757F8">
        <w:t xml:space="preserve">architectural detail, </w:t>
      </w:r>
      <w:r w:rsidR="00891B44" w:rsidRPr="00432C6B">
        <w:t>historic fabric, plan form</w:t>
      </w:r>
      <w:r w:rsidR="001606DB" w:rsidRPr="00432C6B">
        <w:t>, change of relationship with neighbouring buildings etc</w:t>
      </w:r>
      <w:r w:rsidR="46EDA4AB" w:rsidRPr="00432C6B">
        <w:t>.</w:t>
      </w:r>
      <w:r w:rsidR="00292746" w:rsidRPr="00432C6B">
        <w:t xml:space="preserve"> What is the impact on </w:t>
      </w:r>
      <w:r w:rsidR="005307A1" w:rsidRPr="00432C6B">
        <w:t xml:space="preserve">views, </w:t>
      </w:r>
      <w:r w:rsidR="00292746" w:rsidRPr="00432C6B">
        <w:t>the character or towns</w:t>
      </w:r>
      <w:r w:rsidR="001976CC" w:rsidRPr="00432C6B">
        <w:t>ca</w:t>
      </w:r>
      <w:r w:rsidR="00292746" w:rsidRPr="00432C6B">
        <w:t>pe of the wider area?</w:t>
      </w:r>
      <w:r w:rsidR="001976CC" w:rsidRPr="00432C6B">
        <w:t xml:space="preserve"> </w:t>
      </w:r>
      <w:r w:rsidR="00827C03" w:rsidRPr="00432C6B">
        <w:t xml:space="preserve"> </w:t>
      </w:r>
      <w:r w:rsidR="009C5571">
        <w:t>Explain h</w:t>
      </w:r>
      <w:r w:rsidR="003A1F9D" w:rsidRPr="00432C6B">
        <w:t>ow</w:t>
      </w:r>
      <w:r w:rsidR="00991BAD" w:rsidRPr="00432C6B">
        <w:t xml:space="preserve"> have</w:t>
      </w:r>
      <w:r w:rsidR="003A1F9D" w:rsidRPr="00432C6B">
        <w:t xml:space="preserve"> any harmful impacts been avoided</w:t>
      </w:r>
      <w:r w:rsidR="00DA128F" w:rsidRPr="00432C6B">
        <w:t xml:space="preserve"> or </w:t>
      </w:r>
      <w:r w:rsidR="00DA128F" w:rsidRPr="001E7FEB">
        <w:t>mitigated</w:t>
      </w:r>
      <w:r w:rsidR="003A1F9D" w:rsidRPr="00432C6B">
        <w:t>, including alternative options considered</w:t>
      </w:r>
      <w:r w:rsidR="004838C5" w:rsidRPr="00432C6B">
        <w:t>?</w:t>
      </w:r>
      <w:r w:rsidR="004838C5">
        <w:t xml:space="preserve"> </w:t>
      </w:r>
      <w:r w:rsidR="003A1F9D">
        <w:t>Where harm is identified, what is the level of harm</w:t>
      </w:r>
      <w:r w:rsidR="004838C5">
        <w:t xml:space="preserve"> (substantial or less than </w:t>
      </w:r>
      <w:r w:rsidR="005C3A7D">
        <w:t>substantial)</w:t>
      </w:r>
      <w:r w:rsidR="003A1F9D">
        <w:t>?</w:t>
      </w:r>
    </w:p>
    <w:p w14:paraId="6CF8933A" w14:textId="3379283C" w:rsidR="00261526" w:rsidRDefault="00261526" w:rsidP="00261526">
      <w:pPr>
        <w:pStyle w:val="ListParagraph"/>
      </w:pPr>
    </w:p>
    <w:tbl>
      <w:tblPr>
        <w:tblStyle w:val="TableGrid"/>
        <w:tblW w:w="0" w:type="auto"/>
        <w:tblInd w:w="720" w:type="dxa"/>
        <w:tblLook w:val="04A0" w:firstRow="1" w:lastRow="0" w:firstColumn="1" w:lastColumn="0" w:noHBand="0" w:noVBand="1"/>
      </w:tblPr>
      <w:tblGrid>
        <w:gridCol w:w="8296"/>
      </w:tblGrid>
      <w:tr w:rsidR="001606DB" w14:paraId="220E13D5" w14:textId="77777777" w:rsidTr="009A49E0">
        <w:tc>
          <w:tcPr>
            <w:tcW w:w="8296" w:type="dxa"/>
          </w:tcPr>
          <w:sdt>
            <w:sdtPr>
              <w:id w:val="-1483933513"/>
              <w:placeholder>
                <w:docPart w:val="DefaultPlaceholder_-1854013440"/>
              </w:placeholder>
            </w:sdtPr>
            <w:sdtContent>
              <w:p w14:paraId="6BF8A58B" w14:textId="08966929" w:rsidR="001606DB" w:rsidRDefault="001606DB" w:rsidP="00261526">
                <w:pPr>
                  <w:pStyle w:val="ListParagraph"/>
                  <w:ind w:left="0"/>
                </w:pPr>
              </w:p>
              <w:p w14:paraId="6EBACE8C" w14:textId="77777777" w:rsidR="002B068E" w:rsidRPr="002B068E" w:rsidRDefault="002B068E" w:rsidP="002B068E">
                <w:pPr>
                  <w:pStyle w:val="NormalWeb"/>
                  <w:rPr>
                    <w:rFonts w:asciiTheme="minorHAnsi" w:hAnsiTheme="minorHAnsi" w:cstheme="minorHAnsi"/>
                    <w:b/>
                    <w:bCs/>
                    <w:sz w:val="22"/>
                    <w:szCs w:val="22"/>
                  </w:rPr>
                </w:pPr>
                <w:r w:rsidRPr="002B068E">
                  <w:rPr>
                    <w:rFonts w:asciiTheme="minorHAnsi" w:hAnsiTheme="minorHAnsi" w:cstheme="minorHAnsi"/>
                    <w:b/>
                    <w:bCs/>
                    <w:sz w:val="22"/>
                    <w:szCs w:val="22"/>
                  </w:rPr>
                  <w:t>External Impact</w:t>
                </w:r>
              </w:p>
              <w:p w14:paraId="0F92CB85" w14:textId="77777777" w:rsidR="002B068E" w:rsidRPr="002B068E" w:rsidRDefault="002B068E" w:rsidP="002B068E">
                <w:pPr>
                  <w:pStyle w:val="NormalWeb"/>
                  <w:spacing w:line="300" w:lineRule="atLeast"/>
                  <w:rPr>
                    <w:rFonts w:asciiTheme="minorHAnsi" w:hAnsiTheme="minorHAnsi" w:cstheme="minorHAnsi"/>
                    <w:sz w:val="22"/>
                    <w:szCs w:val="22"/>
                  </w:rPr>
                </w:pPr>
                <w:r w:rsidRPr="002B068E">
                  <w:rPr>
                    <w:rFonts w:asciiTheme="minorHAnsi" w:hAnsiTheme="minorHAnsi" w:cstheme="minorHAnsi"/>
                    <w:sz w:val="22"/>
                    <w:szCs w:val="22"/>
                  </w:rPr>
                  <w:t>The proposed cable has been located to avoid prominent architectural features identified within the listing description, including:</w:t>
                </w:r>
              </w:p>
              <w:p w14:paraId="0D966E22" w14:textId="77777777" w:rsidR="002B068E" w:rsidRPr="002B068E" w:rsidRDefault="002B068E" w:rsidP="002B068E">
                <w:pPr>
                  <w:numPr>
                    <w:ilvl w:val="0"/>
                    <w:numId w:val="43"/>
                  </w:numPr>
                  <w:spacing w:before="100" w:beforeAutospacing="1" w:after="100" w:afterAutospacing="1" w:line="300" w:lineRule="atLeast"/>
                  <w:rPr>
                    <w:rFonts w:cstheme="minorHAnsi"/>
                  </w:rPr>
                </w:pPr>
                <w:r w:rsidRPr="002B068E">
                  <w:rPr>
                    <w:rFonts w:cstheme="minorHAnsi"/>
                  </w:rPr>
                  <w:t>The Doric entrance surround.</w:t>
                </w:r>
              </w:p>
              <w:p w14:paraId="5F0BC665" w14:textId="77777777" w:rsidR="002B068E" w:rsidRPr="002B068E" w:rsidRDefault="002B068E" w:rsidP="002B068E">
                <w:pPr>
                  <w:numPr>
                    <w:ilvl w:val="0"/>
                    <w:numId w:val="43"/>
                  </w:numPr>
                  <w:spacing w:before="100" w:beforeAutospacing="1" w:after="100" w:afterAutospacing="1" w:line="300" w:lineRule="atLeast"/>
                  <w:rPr>
                    <w:rFonts w:cstheme="minorHAnsi"/>
                  </w:rPr>
                </w:pPr>
                <w:r w:rsidRPr="002B068E">
                  <w:rPr>
                    <w:rFonts w:cstheme="minorHAnsi"/>
                  </w:rPr>
                  <w:t>Decorative window surrounds and pediments.</w:t>
                </w:r>
              </w:p>
              <w:p w14:paraId="61C70BCC" w14:textId="77777777" w:rsidR="002B068E" w:rsidRPr="002B068E" w:rsidRDefault="002B068E" w:rsidP="002B068E">
                <w:pPr>
                  <w:numPr>
                    <w:ilvl w:val="0"/>
                    <w:numId w:val="43"/>
                  </w:numPr>
                  <w:spacing w:before="100" w:beforeAutospacing="1" w:after="100" w:afterAutospacing="1" w:line="300" w:lineRule="atLeast"/>
                  <w:rPr>
                    <w:rFonts w:cstheme="minorHAnsi"/>
                  </w:rPr>
                </w:pPr>
                <w:r w:rsidRPr="002B068E">
                  <w:rPr>
                    <w:rFonts w:cstheme="minorHAnsi"/>
                  </w:rPr>
                  <w:t>Pilasters and moulded detailing.</w:t>
                </w:r>
              </w:p>
              <w:p w14:paraId="2C1C7BA9" w14:textId="77777777" w:rsidR="002B068E" w:rsidRPr="002B068E" w:rsidRDefault="002B068E" w:rsidP="002B068E">
                <w:pPr>
                  <w:numPr>
                    <w:ilvl w:val="0"/>
                    <w:numId w:val="43"/>
                  </w:numPr>
                  <w:spacing w:before="100" w:beforeAutospacing="1" w:after="100" w:afterAutospacing="1" w:line="300" w:lineRule="atLeast"/>
                  <w:rPr>
                    <w:rFonts w:cstheme="minorHAnsi"/>
                  </w:rPr>
                </w:pPr>
                <w:r w:rsidRPr="002B068E">
                  <w:rPr>
                    <w:rFonts w:cstheme="minorHAnsi"/>
                  </w:rPr>
                  <w:t>The balustraded balcony.</w:t>
                </w:r>
              </w:p>
              <w:p w14:paraId="5BC0C11C" w14:textId="77777777" w:rsidR="002B068E" w:rsidRPr="002B068E" w:rsidRDefault="002B068E" w:rsidP="002B068E">
                <w:pPr>
                  <w:numPr>
                    <w:ilvl w:val="0"/>
                    <w:numId w:val="43"/>
                  </w:numPr>
                  <w:spacing w:before="100" w:beforeAutospacing="1" w:after="100" w:afterAutospacing="1" w:line="300" w:lineRule="atLeast"/>
                  <w:rPr>
                    <w:rFonts w:cstheme="minorHAnsi"/>
                  </w:rPr>
                </w:pPr>
                <w:r w:rsidRPr="002B068E">
                  <w:rPr>
                    <w:rFonts w:cstheme="minorHAnsi"/>
                  </w:rPr>
                  <w:t>The principal decorative elements of the front elevation.</w:t>
                </w:r>
              </w:p>
              <w:p w14:paraId="0CBD2A4A" w14:textId="77777777" w:rsidR="002B068E" w:rsidRPr="002B068E" w:rsidRDefault="002B068E" w:rsidP="002B068E">
                <w:pPr>
                  <w:pStyle w:val="NormalWeb"/>
                  <w:spacing w:line="300" w:lineRule="atLeast"/>
                  <w:rPr>
                    <w:rFonts w:asciiTheme="minorHAnsi" w:hAnsiTheme="minorHAnsi" w:cstheme="minorHAnsi"/>
                    <w:sz w:val="22"/>
                    <w:szCs w:val="22"/>
                  </w:rPr>
                </w:pPr>
                <w:r w:rsidRPr="002B068E">
                  <w:rPr>
                    <w:rFonts w:asciiTheme="minorHAnsi" w:hAnsiTheme="minorHAnsi" w:cstheme="minorHAnsi"/>
                    <w:sz w:val="22"/>
                    <w:szCs w:val="22"/>
                  </w:rPr>
                  <w:t>The cable will follow existing service routes wherever possible and will be positioned beneath projecting architectural features and behind the existing rainwater pipe. As a result, visibility from public viewpoints within Kingsbury Square will be limited.</w:t>
                </w:r>
              </w:p>
              <w:p w14:paraId="500C0790" w14:textId="77777777" w:rsidR="002B068E" w:rsidRPr="002B068E" w:rsidRDefault="002B068E" w:rsidP="002B068E">
                <w:pPr>
                  <w:pStyle w:val="NormalWeb"/>
                  <w:spacing w:line="300" w:lineRule="atLeast"/>
                  <w:rPr>
                    <w:rFonts w:asciiTheme="minorHAnsi" w:hAnsiTheme="minorHAnsi" w:cstheme="minorHAnsi"/>
                    <w:sz w:val="22"/>
                    <w:szCs w:val="22"/>
                  </w:rPr>
                </w:pPr>
                <w:r w:rsidRPr="002B068E">
                  <w:rPr>
                    <w:rFonts w:asciiTheme="minorHAnsi" w:hAnsiTheme="minorHAnsi" w:cstheme="minorHAnsi"/>
                    <w:sz w:val="22"/>
                    <w:szCs w:val="22"/>
                  </w:rPr>
                  <w:t>The cable itself is small in diameter and will be read as a minor service installation associated with the ongoing use and maintenance of the building.</w:t>
                </w:r>
              </w:p>
              <w:p w14:paraId="099E0251" w14:textId="77777777" w:rsidR="002B068E" w:rsidRPr="002B068E" w:rsidRDefault="002B068E" w:rsidP="002B068E">
                <w:pPr>
                  <w:pStyle w:val="NormalWeb"/>
                  <w:spacing w:line="300" w:lineRule="atLeast"/>
                  <w:rPr>
                    <w:rFonts w:asciiTheme="minorHAnsi" w:hAnsiTheme="minorHAnsi" w:cstheme="minorHAnsi"/>
                    <w:sz w:val="22"/>
                    <w:szCs w:val="22"/>
                  </w:rPr>
                </w:pPr>
              </w:p>
              <w:p w14:paraId="293CE121" w14:textId="77777777" w:rsidR="002B068E" w:rsidRPr="002B068E" w:rsidRDefault="002B068E" w:rsidP="002B068E">
                <w:pPr>
                  <w:pStyle w:val="NormalWeb"/>
                  <w:rPr>
                    <w:rFonts w:asciiTheme="minorHAnsi" w:hAnsiTheme="minorHAnsi" w:cstheme="minorHAnsi"/>
                    <w:b/>
                    <w:bCs/>
                    <w:sz w:val="22"/>
                    <w:szCs w:val="22"/>
                  </w:rPr>
                </w:pPr>
                <w:r w:rsidRPr="002B068E">
                  <w:rPr>
                    <w:rFonts w:asciiTheme="minorHAnsi" w:hAnsiTheme="minorHAnsi" w:cstheme="minorHAnsi"/>
                    <w:b/>
                    <w:bCs/>
                    <w:sz w:val="22"/>
                    <w:szCs w:val="22"/>
                  </w:rPr>
                  <w:t>Internal Impact</w:t>
                </w:r>
              </w:p>
              <w:p w14:paraId="16F8FBC4" w14:textId="77777777" w:rsidR="002B068E" w:rsidRPr="002B068E" w:rsidRDefault="002B068E" w:rsidP="002B068E">
                <w:pPr>
                  <w:pStyle w:val="NormalWeb"/>
                  <w:rPr>
                    <w:rFonts w:asciiTheme="minorHAnsi" w:hAnsiTheme="minorHAnsi" w:cstheme="minorHAnsi"/>
                    <w:b/>
                    <w:bCs/>
                    <w:sz w:val="22"/>
                    <w:szCs w:val="22"/>
                  </w:rPr>
                </w:pPr>
              </w:p>
              <w:p w14:paraId="1F9588AE" w14:textId="77777777" w:rsidR="002B068E" w:rsidRPr="002B068E" w:rsidRDefault="002B068E" w:rsidP="002B068E">
                <w:pPr>
                  <w:pStyle w:val="NormalWeb"/>
                  <w:rPr>
                    <w:rFonts w:asciiTheme="minorHAnsi" w:hAnsiTheme="minorHAnsi" w:cstheme="minorHAnsi"/>
                    <w:sz w:val="22"/>
                    <w:szCs w:val="22"/>
                  </w:rPr>
                </w:pPr>
                <w:r w:rsidRPr="002B068E">
                  <w:rPr>
                    <w:rFonts w:asciiTheme="minorHAnsi" w:hAnsiTheme="minorHAnsi" w:cstheme="minorHAnsi"/>
                    <w:sz w:val="22"/>
                    <w:szCs w:val="22"/>
                  </w:rPr>
                  <w:t>Internally, the fibre connection will terminate within an existing communications cabinet located on a wall within a service area. The works do not affect any of the principal historic interiors identified in the listing description, including the staircase, meeting room, decorative cornice, fretwork panels, balcony structure or statue of St Edith.</w:t>
                </w:r>
              </w:p>
              <w:p w14:paraId="46A93EF2" w14:textId="77777777" w:rsidR="002B068E" w:rsidRPr="002B068E" w:rsidRDefault="002B068E" w:rsidP="002B068E">
                <w:pPr>
                  <w:pStyle w:val="NormalWeb"/>
                  <w:rPr>
                    <w:rFonts w:asciiTheme="minorHAnsi" w:hAnsiTheme="minorHAnsi" w:cstheme="minorHAnsi"/>
                    <w:sz w:val="22"/>
                    <w:szCs w:val="22"/>
                  </w:rPr>
                </w:pPr>
                <w:r w:rsidRPr="002B068E">
                  <w:rPr>
                    <w:rFonts w:asciiTheme="minorHAnsi" w:hAnsiTheme="minorHAnsi" w:cstheme="minorHAnsi"/>
                    <w:sz w:val="22"/>
                    <w:szCs w:val="22"/>
                  </w:rPr>
                  <w:t>The impact on the significance of the interior is therefore considered neutral.</w:t>
                </w:r>
              </w:p>
              <w:p w14:paraId="54F8C5CC" w14:textId="77777777" w:rsidR="002B068E" w:rsidRDefault="002B068E" w:rsidP="002B068E">
                <w:pPr>
                  <w:pStyle w:val="NormalWeb"/>
                  <w:spacing w:line="300" w:lineRule="atLeast"/>
                  <w:rPr>
                    <w:rFonts w:ascii="Segoe UI" w:hAnsi="Segoe UI" w:cs="Segoe UI"/>
                    <w:sz w:val="21"/>
                    <w:szCs w:val="21"/>
                  </w:rPr>
                </w:pPr>
              </w:p>
              <w:p w14:paraId="50993EE1" w14:textId="42D8D5A5" w:rsidR="001606DB" w:rsidRDefault="00000000" w:rsidP="00261526">
                <w:pPr>
                  <w:pStyle w:val="ListParagraph"/>
                  <w:ind w:left="0"/>
                </w:pPr>
              </w:p>
            </w:sdtContent>
          </w:sdt>
        </w:tc>
      </w:tr>
    </w:tbl>
    <w:p w14:paraId="2004DA2D" w14:textId="7DD1593D" w:rsidR="00DA3441" w:rsidRDefault="00DA3441" w:rsidP="00DA3441"/>
    <w:p w14:paraId="5331BCFC" w14:textId="77777777" w:rsidR="00B22F4E" w:rsidRDefault="00B22F4E" w:rsidP="00DA3441"/>
    <w:p w14:paraId="448790C0" w14:textId="76A0EA9E" w:rsidR="00DA3441" w:rsidRPr="00B32133" w:rsidRDefault="00354116" w:rsidP="00842052">
      <w:pPr>
        <w:pStyle w:val="ListParagraph"/>
        <w:numPr>
          <w:ilvl w:val="0"/>
          <w:numId w:val="3"/>
        </w:numPr>
        <w:spacing w:after="0"/>
        <w:ind w:hanging="720"/>
        <w:rPr>
          <w:b/>
          <w:bCs/>
        </w:rPr>
      </w:pPr>
      <w:bookmarkStart w:id="2" w:name="_Hlk79413008"/>
      <w:r w:rsidRPr="00B32133">
        <w:rPr>
          <w:b/>
          <w:bCs/>
        </w:rPr>
        <w:t>E</w:t>
      </w:r>
      <w:r w:rsidR="00725FEA" w:rsidRPr="00B32133">
        <w:rPr>
          <w:b/>
          <w:bCs/>
        </w:rPr>
        <w:t>nhancement</w:t>
      </w:r>
      <w:r w:rsidR="00FC330A" w:rsidRPr="00B32133">
        <w:rPr>
          <w:b/>
          <w:bCs/>
        </w:rPr>
        <w:t xml:space="preserve"> and </w:t>
      </w:r>
      <w:r w:rsidR="068A64EB" w:rsidRPr="00B32133">
        <w:rPr>
          <w:b/>
          <w:bCs/>
        </w:rPr>
        <w:t>Public Benefits (where applicable)</w:t>
      </w:r>
    </w:p>
    <w:p w14:paraId="39C2EEF3" w14:textId="630D6EAD" w:rsidR="0071205F" w:rsidRDefault="00827C03" w:rsidP="0071205F">
      <w:pPr>
        <w:pStyle w:val="ListParagraph"/>
      </w:pPr>
      <w:r>
        <w:t>Please describe how the proposals have been designed to enhance or better reveal the significance of the asset</w:t>
      </w:r>
      <w:r w:rsidR="000A2090">
        <w:t xml:space="preserve"> e.g. removal of later unsympathetic alteration. </w:t>
      </w:r>
      <w:r w:rsidR="00291B4E">
        <w:t>W</w:t>
      </w:r>
      <w:r w:rsidR="00FC330A">
        <w:t>here harm is identified, w</w:t>
      </w:r>
      <w:r w:rsidR="00291B4E">
        <w:t xml:space="preserve">ill there be any </w:t>
      </w:r>
      <w:r w:rsidR="00291B4E" w:rsidRPr="000C14EC">
        <w:t>public benefit</w:t>
      </w:r>
      <w:r w:rsidR="00291B4E">
        <w:t xml:space="preserve"> </w:t>
      </w:r>
      <w:proofErr w:type="gramStart"/>
      <w:r w:rsidR="00291B4E">
        <w:t>as a result of</w:t>
      </w:r>
      <w:proofErr w:type="gramEnd"/>
      <w:r w:rsidR="00291B4E">
        <w:t xml:space="preserve"> the works?</w:t>
      </w:r>
    </w:p>
    <w:p w14:paraId="20715B65" w14:textId="77777777" w:rsidR="00F36ABA" w:rsidRDefault="00F36ABA" w:rsidP="0071205F">
      <w:pPr>
        <w:pStyle w:val="ListParagraph"/>
      </w:pPr>
    </w:p>
    <w:tbl>
      <w:tblPr>
        <w:tblStyle w:val="TableGrid"/>
        <w:tblW w:w="0" w:type="auto"/>
        <w:tblInd w:w="720" w:type="dxa"/>
        <w:tblLook w:val="04A0" w:firstRow="1" w:lastRow="0" w:firstColumn="1" w:lastColumn="0" w:noHBand="0" w:noVBand="1"/>
      </w:tblPr>
      <w:tblGrid>
        <w:gridCol w:w="8296"/>
      </w:tblGrid>
      <w:tr w:rsidR="006D7EA0" w14:paraId="0BF831C9" w14:textId="77777777" w:rsidTr="006D7EA0">
        <w:tc>
          <w:tcPr>
            <w:tcW w:w="9016" w:type="dxa"/>
          </w:tcPr>
          <w:sdt>
            <w:sdtPr>
              <w:id w:val="1800639999"/>
              <w:placeholder>
                <w:docPart w:val="DefaultPlaceholder_-1854013440"/>
              </w:placeholder>
            </w:sdtPr>
            <w:sdtContent>
              <w:sdt>
                <w:sdtPr>
                  <w:id w:val="-369224983"/>
                  <w:placeholder>
                    <w:docPart w:val="15122C5EB2A74B728642749047CA75BE"/>
                  </w:placeholder>
                </w:sdtPr>
                <w:sdtContent>
                  <w:p w14:paraId="646469B2" w14:textId="77777777" w:rsidR="002C1A94" w:rsidRPr="002C1A94" w:rsidRDefault="002C1A94" w:rsidP="002C1A94">
                    <w:pPr>
                      <w:pStyle w:val="ListParagraph"/>
                      <w:ind w:left="0"/>
                    </w:pPr>
                    <w:r w:rsidRPr="002C1A94">
                      <w:t>The proposed fibre cabling works do not provide any direct enhancement to the significance of the asset but will add a functional improvement to the internal infrastructure of the building.</w:t>
                    </w:r>
                  </w:p>
                </w:sdtContent>
              </w:sdt>
              <w:p w14:paraId="529AF88A" w14:textId="64F6BD15" w:rsidR="00B05D5A" w:rsidRDefault="00000000" w:rsidP="0071205F">
                <w:pPr>
                  <w:pStyle w:val="ListParagraph"/>
                  <w:ind w:left="0"/>
                </w:pPr>
              </w:p>
            </w:sdtContent>
          </w:sdt>
          <w:p w14:paraId="36418E2D" w14:textId="6AFFB8EE" w:rsidR="006D7EA0" w:rsidRDefault="006D7EA0" w:rsidP="0071205F">
            <w:pPr>
              <w:pStyle w:val="ListParagraph"/>
              <w:ind w:left="0"/>
            </w:pPr>
          </w:p>
        </w:tc>
      </w:tr>
      <w:bookmarkEnd w:id="2"/>
    </w:tbl>
    <w:p w14:paraId="135FAE6A" w14:textId="57ECAF6D" w:rsidR="006D7EA0" w:rsidRDefault="006D7EA0" w:rsidP="006D7EA0"/>
    <w:p w14:paraId="21070F8B" w14:textId="33BBE772" w:rsidR="00647F35" w:rsidRPr="00B32133" w:rsidRDefault="00647F35" w:rsidP="00842052">
      <w:pPr>
        <w:pStyle w:val="ListParagraph"/>
        <w:numPr>
          <w:ilvl w:val="0"/>
          <w:numId w:val="3"/>
        </w:numPr>
        <w:spacing w:after="0"/>
        <w:ind w:hanging="720"/>
        <w:rPr>
          <w:b/>
          <w:bCs/>
        </w:rPr>
      </w:pPr>
      <w:r>
        <w:rPr>
          <w:b/>
          <w:bCs/>
        </w:rPr>
        <w:t xml:space="preserve">Other </w:t>
      </w:r>
    </w:p>
    <w:p w14:paraId="498E8B85" w14:textId="07964BB5" w:rsidR="00647F35" w:rsidRDefault="00647F35" w:rsidP="00647F35">
      <w:pPr>
        <w:pStyle w:val="ListParagraph"/>
      </w:pPr>
      <w:r>
        <w:t xml:space="preserve">Use this space to provide any other useful information, for example details of relevant planning history </w:t>
      </w:r>
      <w:r w:rsidR="00E05871">
        <w:t>and consultation undertaken</w:t>
      </w:r>
      <w:r w:rsidR="003E7551">
        <w:t xml:space="preserve"> or links to other relevant information and statements</w:t>
      </w:r>
      <w:r w:rsidR="002060F8">
        <w:t xml:space="preserve"> submitted</w:t>
      </w:r>
      <w:r w:rsidR="00124E14">
        <w:t>, including your sustainable design statement</w:t>
      </w:r>
      <w:r w:rsidR="003E7551">
        <w:t>.</w:t>
      </w:r>
    </w:p>
    <w:p w14:paraId="3F7DB99F" w14:textId="77777777" w:rsidR="00D316B5" w:rsidRDefault="00D316B5" w:rsidP="00647F35">
      <w:pPr>
        <w:pStyle w:val="ListParagraph"/>
      </w:pPr>
    </w:p>
    <w:tbl>
      <w:tblPr>
        <w:tblStyle w:val="TableGrid"/>
        <w:tblW w:w="0" w:type="auto"/>
        <w:tblInd w:w="720" w:type="dxa"/>
        <w:tblLook w:val="04A0" w:firstRow="1" w:lastRow="0" w:firstColumn="1" w:lastColumn="0" w:noHBand="0" w:noVBand="1"/>
      </w:tblPr>
      <w:tblGrid>
        <w:gridCol w:w="8296"/>
      </w:tblGrid>
      <w:tr w:rsidR="00647F35" w14:paraId="4D340B59" w14:textId="77777777" w:rsidTr="001707A7">
        <w:tc>
          <w:tcPr>
            <w:tcW w:w="9016" w:type="dxa"/>
          </w:tcPr>
          <w:sdt>
            <w:sdtPr>
              <w:id w:val="1777605857"/>
              <w:placeholder>
                <w:docPart w:val="7B29755AC8904A2CA8D0ADC5670D5328"/>
              </w:placeholder>
            </w:sdtPr>
            <w:sdtContent>
              <w:p w14:paraId="7C8B510B" w14:textId="3769113E" w:rsidR="00647F35" w:rsidRDefault="002C1A94" w:rsidP="001707A7">
                <w:pPr>
                  <w:pStyle w:val="ListParagraph"/>
                  <w:ind w:left="0"/>
                </w:pPr>
                <w:r>
                  <w:t>N/A</w:t>
                </w:r>
              </w:p>
            </w:sdtContent>
          </w:sdt>
          <w:p w14:paraId="07B10A23" w14:textId="77777777" w:rsidR="00647F35" w:rsidRDefault="00647F35" w:rsidP="001707A7">
            <w:pPr>
              <w:pStyle w:val="ListParagraph"/>
              <w:ind w:left="0"/>
            </w:pPr>
          </w:p>
          <w:p w14:paraId="2DDE8D00" w14:textId="77777777" w:rsidR="00647F35" w:rsidRDefault="00647F35" w:rsidP="001707A7">
            <w:pPr>
              <w:pStyle w:val="ListParagraph"/>
              <w:ind w:left="0"/>
            </w:pPr>
          </w:p>
          <w:p w14:paraId="4DD3F9E3" w14:textId="77777777" w:rsidR="00647F35" w:rsidRDefault="00647F35" w:rsidP="001707A7">
            <w:pPr>
              <w:pStyle w:val="ListParagraph"/>
              <w:ind w:left="0"/>
            </w:pPr>
          </w:p>
          <w:p w14:paraId="58265ED7" w14:textId="77777777" w:rsidR="00647F35" w:rsidRDefault="00647F35" w:rsidP="001707A7">
            <w:pPr>
              <w:pStyle w:val="ListParagraph"/>
              <w:ind w:left="0"/>
            </w:pPr>
          </w:p>
          <w:p w14:paraId="53115517" w14:textId="77777777" w:rsidR="00647F35" w:rsidRDefault="00647F35" w:rsidP="001707A7">
            <w:pPr>
              <w:pStyle w:val="ListParagraph"/>
              <w:ind w:left="0"/>
            </w:pPr>
          </w:p>
          <w:p w14:paraId="5AFA3E47" w14:textId="77777777" w:rsidR="00647F35" w:rsidRDefault="00647F35" w:rsidP="001707A7">
            <w:pPr>
              <w:pStyle w:val="ListParagraph"/>
              <w:ind w:left="0"/>
            </w:pPr>
          </w:p>
        </w:tc>
      </w:tr>
    </w:tbl>
    <w:p w14:paraId="2E12C7D5" w14:textId="77777777" w:rsidR="00647F35" w:rsidRDefault="00647F35" w:rsidP="006D7EA0"/>
    <w:p w14:paraId="570829DD" w14:textId="7D372279" w:rsidR="00AF38DD" w:rsidRPr="00715F2F" w:rsidRDefault="00AF38DD" w:rsidP="00715F2F"/>
    <w:sectPr w:rsidR="00AF38DD" w:rsidRPr="00715F2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A34A" w14:textId="77777777" w:rsidR="00E96083" w:rsidRDefault="00E96083">
      <w:pPr>
        <w:spacing w:after="0" w:line="240" w:lineRule="auto"/>
      </w:pPr>
      <w:r>
        <w:separator/>
      </w:r>
    </w:p>
  </w:endnote>
  <w:endnote w:type="continuationSeparator" w:id="0">
    <w:p w14:paraId="54643760" w14:textId="77777777" w:rsidR="00E96083" w:rsidRDefault="00E96083">
      <w:pPr>
        <w:spacing w:after="0" w:line="240" w:lineRule="auto"/>
      </w:pPr>
      <w:r>
        <w:continuationSeparator/>
      </w:r>
    </w:p>
  </w:endnote>
  <w:endnote w:type="continuationNotice" w:id="1">
    <w:p w14:paraId="462865B2" w14:textId="77777777" w:rsidR="00E96083" w:rsidRDefault="00E960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C731" w14:textId="414BB4A7" w:rsidR="002C6997" w:rsidRDefault="002C6997">
    <w:pPr>
      <w:pStyle w:val="Footer"/>
    </w:pPr>
    <w:r>
      <w:rPr>
        <w:noProof/>
      </w:rPr>
      <mc:AlternateContent>
        <mc:Choice Requires="wps">
          <w:drawing>
            <wp:anchor distT="0" distB="0" distL="0" distR="0" simplePos="0" relativeHeight="251662336" behindDoc="0" locked="0" layoutInCell="1" allowOverlap="1" wp14:anchorId="105E5166" wp14:editId="0350E76C">
              <wp:simplePos x="635" y="635"/>
              <wp:positionH relativeFrom="page">
                <wp:align>right</wp:align>
              </wp:positionH>
              <wp:positionV relativeFrom="page">
                <wp:align>bottom</wp:align>
              </wp:positionV>
              <wp:extent cx="707390" cy="341630"/>
              <wp:effectExtent l="0" t="0" r="0" b="0"/>
              <wp:wrapNone/>
              <wp:docPr id="1476455058" name="Text Box 5"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13F60505" w14:textId="602B3E4C"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05E5166" id="_x0000_t202" coordsize="21600,21600" o:spt="202" path="m,l,21600r21600,l21600,xe">
              <v:stroke joinstyle="miter"/>
              <v:path gradientshapeok="t" o:connecttype="rect"/>
            </v:shapetype>
            <v:shape id="Text Box 5" o:spid="_x0000_s1028" type="#_x0000_t202" alt="General" style="position:absolute;margin-left:4.5pt;margin-top:0;width:55.7pt;height:26.9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OZM&#10;ZogUAgAAIQQAAA4AAAAAAAAAAAAAAAAALgIAAGRycy9lMm9Eb2MueG1sUEsBAi0AFAAGAAgAAAAh&#10;AKKLmI7cAAAABAEAAA8AAAAAAAAAAAAAAAAAbgQAAGRycy9kb3ducmV2LnhtbFBLBQYAAAAABAAE&#10;APMAAAB3BQAAAAA=&#10;" filled="f" stroked="f">
              <v:textbox style="mso-fit-shape-to-text:t" inset="0,0,20pt,15pt">
                <w:txbxContent>
                  <w:p w14:paraId="13F60505" w14:textId="602B3E4C"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1B36" w14:textId="6957326A" w:rsidR="002C6997" w:rsidRDefault="002C6997">
    <w:pPr>
      <w:pStyle w:val="Footer"/>
    </w:pPr>
    <w:r>
      <w:rPr>
        <w:noProof/>
      </w:rPr>
      <mc:AlternateContent>
        <mc:Choice Requires="wps">
          <w:drawing>
            <wp:anchor distT="0" distB="0" distL="0" distR="0" simplePos="0" relativeHeight="251663360" behindDoc="0" locked="0" layoutInCell="1" allowOverlap="1" wp14:anchorId="5135FA34" wp14:editId="4D6462F8">
              <wp:simplePos x="914400" y="10067067"/>
              <wp:positionH relativeFrom="page">
                <wp:align>right</wp:align>
              </wp:positionH>
              <wp:positionV relativeFrom="page">
                <wp:align>bottom</wp:align>
              </wp:positionV>
              <wp:extent cx="707390" cy="341630"/>
              <wp:effectExtent l="0" t="0" r="0" b="0"/>
              <wp:wrapNone/>
              <wp:docPr id="101305105" name="Text Box 6"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798A4911" w14:textId="49221D24"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35FA34" id="_x0000_t202" coordsize="21600,21600" o:spt="202" path="m,l,21600r21600,l21600,xe">
              <v:stroke joinstyle="miter"/>
              <v:path gradientshapeok="t" o:connecttype="rect"/>
            </v:shapetype>
            <v:shape id="Text Box 6" o:spid="_x0000_s1029" type="#_x0000_t202" alt="General" style="position:absolute;margin-left:4.5pt;margin-top:0;width:55.7pt;height:26.9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" filled="f" stroked="f">
              <v:textbox style="mso-fit-shape-to-text:t" inset="0,0,20pt,15pt">
                <w:txbxContent>
                  <w:p w14:paraId="798A4911" w14:textId="49221D24"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5650" w14:textId="1D1AAB31" w:rsidR="002C6997" w:rsidRDefault="002C6997">
    <w:pPr>
      <w:pStyle w:val="Footer"/>
    </w:pPr>
    <w:r>
      <w:rPr>
        <w:noProof/>
      </w:rPr>
      <mc:AlternateContent>
        <mc:Choice Requires="wps">
          <w:drawing>
            <wp:anchor distT="0" distB="0" distL="0" distR="0" simplePos="0" relativeHeight="251661312" behindDoc="0" locked="0" layoutInCell="1" allowOverlap="1" wp14:anchorId="2326452E" wp14:editId="5595D829">
              <wp:simplePos x="635" y="635"/>
              <wp:positionH relativeFrom="page">
                <wp:align>right</wp:align>
              </wp:positionH>
              <wp:positionV relativeFrom="page">
                <wp:align>bottom</wp:align>
              </wp:positionV>
              <wp:extent cx="707390" cy="341630"/>
              <wp:effectExtent l="0" t="0" r="0" b="0"/>
              <wp:wrapNone/>
              <wp:docPr id="906922986"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237CFFC8" w14:textId="0D6D6923"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326452E" id="_x0000_t202" coordsize="21600,21600" o:spt="202" path="m,l,21600r21600,l21600,xe">
              <v:stroke joinstyle="miter"/>
              <v:path gradientshapeok="t" o:connecttype="rect"/>
            </v:shapetype>
            <v:shape id="Text Box 4" o:spid="_x0000_s1031" type="#_x0000_t202" alt="General" style="position:absolute;margin-left:4.5pt;margin-top:0;width:55.7pt;height:26.9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LTv&#10;AIUUAgAAIQQAAA4AAAAAAAAAAAAAAAAALgIAAGRycy9lMm9Eb2MueG1sUEsBAi0AFAAGAAgAAAAh&#10;AKKLmI7cAAAABAEAAA8AAAAAAAAAAAAAAAAAbgQAAGRycy9kb3ducmV2LnhtbFBLBQYAAAAABAAE&#10;APMAAAB3BQAAAAA=&#10;" filled="f" stroked="f">
              <v:textbox style="mso-fit-shape-to-text:t" inset="0,0,20pt,15pt">
                <w:txbxContent>
                  <w:p w14:paraId="237CFFC8" w14:textId="0D6D6923"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7ED4C" w14:textId="77777777" w:rsidR="00E96083" w:rsidRDefault="00E96083">
      <w:pPr>
        <w:spacing w:after="0" w:line="240" w:lineRule="auto"/>
      </w:pPr>
      <w:r>
        <w:separator/>
      </w:r>
    </w:p>
  </w:footnote>
  <w:footnote w:type="continuationSeparator" w:id="0">
    <w:p w14:paraId="3A927D2B" w14:textId="77777777" w:rsidR="00E96083" w:rsidRDefault="00E96083">
      <w:pPr>
        <w:spacing w:after="0" w:line="240" w:lineRule="auto"/>
      </w:pPr>
      <w:r>
        <w:continuationSeparator/>
      </w:r>
    </w:p>
  </w:footnote>
  <w:footnote w:type="continuationNotice" w:id="1">
    <w:p w14:paraId="32DDD812" w14:textId="77777777" w:rsidR="00E96083" w:rsidRDefault="00E96083">
      <w:pPr>
        <w:spacing w:after="0" w:line="240" w:lineRule="auto"/>
      </w:pPr>
    </w:p>
  </w:footnote>
  <w:footnote w:id="2">
    <w:p w14:paraId="18634E9C" w14:textId="19FF7DF5" w:rsidR="005C5569" w:rsidRDefault="005C5569" w:rsidP="00FD5082">
      <w:pPr>
        <w:pStyle w:val="FootnoteText"/>
      </w:pPr>
    </w:p>
  </w:footnote>
  <w:footnote w:id="3">
    <w:p w14:paraId="3410CDEB" w14:textId="7C0B13EE" w:rsidR="005C5569" w:rsidRDefault="005C5569" w:rsidP="00FD50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D2CF" w14:textId="256DAD6B" w:rsidR="002C6997" w:rsidRDefault="002C6997">
    <w:pPr>
      <w:pStyle w:val="Header"/>
    </w:pPr>
    <w:r>
      <w:rPr>
        <w:noProof/>
      </w:rPr>
      <mc:AlternateContent>
        <mc:Choice Requires="wps">
          <w:drawing>
            <wp:anchor distT="0" distB="0" distL="0" distR="0" simplePos="0" relativeHeight="251659264" behindDoc="0" locked="0" layoutInCell="1" allowOverlap="1" wp14:anchorId="7BA2BAF5" wp14:editId="4BB5DBAA">
              <wp:simplePos x="635" y="635"/>
              <wp:positionH relativeFrom="page">
                <wp:align>right</wp:align>
              </wp:positionH>
              <wp:positionV relativeFrom="page">
                <wp:align>top</wp:align>
              </wp:positionV>
              <wp:extent cx="707390" cy="341630"/>
              <wp:effectExtent l="0" t="0" r="0" b="1270"/>
              <wp:wrapNone/>
              <wp:docPr id="1984240983"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0107F422" w14:textId="292D5E98"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BA2BAF5" id="_x0000_t202" coordsize="21600,21600" o:spt="202" path="m,l,21600r21600,l21600,xe">
              <v:stroke joinstyle="miter"/>
              <v:path gradientshapeok="t" o:connecttype="rect"/>
            </v:shapetype>
            <v:shape id="Text Box 2" o:spid="_x0000_s1026" type="#_x0000_t202" alt="General" style="position:absolute;margin-left:4.5pt;margin-top:0;width:55.7pt;height:26.9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" filled="f" stroked="f">
              <v:textbox style="mso-fit-shape-to-text:t" inset="0,15pt,20pt,0">
                <w:txbxContent>
                  <w:p w14:paraId="0107F422" w14:textId="292D5E98"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3EC0" w14:textId="445ADC6A" w:rsidR="002C6997" w:rsidRDefault="002C6997">
    <w:pPr>
      <w:pStyle w:val="Header"/>
    </w:pPr>
    <w:r>
      <w:rPr>
        <w:noProof/>
      </w:rPr>
      <mc:AlternateContent>
        <mc:Choice Requires="wps">
          <w:drawing>
            <wp:anchor distT="0" distB="0" distL="0" distR="0" simplePos="0" relativeHeight="251660288" behindDoc="0" locked="0" layoutInCell="1" allowOverlap="1" wp14:anchorId="6CC6A99E" wp14:editId="5288A13E">
              <wp:simplePos x="914400" y="459367"/>
              <wp:positionH relativeFrom="page">
                <wp:align>right</wp:align>
              </wp:positionH>
              <wp:positionV relativeFrom="page">
                <wp:align>top</wp:align>
              </wp:positionV>
              <wp:extent cx="707390" cy="341630"/>
              <wp:effectExtent l="0" t="0" r="0" b="1270"/>
              <wp:wrapNone/>
              <wp:docPr id="1316165175"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4F0340A8" w14:textId="4AD44585"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CC6A99E" id="_x0000_t202" coordsize="21600,21600" o:spt="202" path="m,l,21600r21600,l21600,xe">
              <v:stroke joinstyle="miter"/>
              <v:path gradientshapeok="t" o:connecttype="rect"/>
            </v:shapetype>
            <v:shape id="Text Box 3" o:spid="_x0000_s1027" type="#_x0000_t202" alt="General" style="position:absolute;margin-left:4.5pt;margin-top:0;width:55.7pt;height:26.9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" filled="f" stroked="f">
              <v:textbox style="mso-fit-shape-to-text:t" inset="0,15pt,20pt,0">
                <w:txbxContent>
                  <w:p w14:paraId="4F0340A8" w14:textId="4AD44585"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223C" w14:textId="2E5D62AC" w:rsidR="002C6997" w:rsidRDefault="002C6997">
    <w:pPr>
      <w:pStyle w:val="Header"/>
    </w:pPr>
    <w:r>
      <w:rPr>
        <w:noProof/>
      </w:rPr>
      <mc:AlternateContent>
        <mc:Choice Requires="wps">
          <w:drawing>
            <wp:anchor distT="0" distB="0" distL="0" distR="0" simplePos="0" relativeHeight="251658240" behindDoc="0" locked="0" layoutInCell="1" allowOverlap="1" wp14:anchorId="4F9F3AEC" wp14:editId="5C7E1834">
              <wp:simplePos x="635" y="635"/>
              <wp:positionH relativeFrom="page">
                <wp:align>right</wp:align>
              </wp:positionH>
              <wp:positionV relativeFrom="page">
                <wp:align>top</wp:align>
              </wp:positionV>
              <wp:extent cx="707390" cy="341630"/>
              <wp:effectExtent l="0" t="0" r="0" b="1270"/>
              <wp:wrapNone/>
              <wp:docPr id="987316931"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5AA5B8D8" w14:textId="22B10C6A"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9F3AEC" id="_x0000_t202" coordsize="21600,21600" o:spt="202" path="m,l,21600r21600,l21600,xe">
              <v:stroke joinstyle="miter"/>
              <v:path gradientshapeok="t" o:connecttype="rect"/>
            </v:shapetype>
            <v:shape id="Text Box 1" o:spid="_x0000_s1030" type="#_x0000_t202" alt="General" style="position:absolute;margin-left:4.5pt;margin-top:0;width:55.7pt;height:26.9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" filled="f" stroked="f">
              <v:textbox style="mso-fit-shape-to-text:t" inset="0,15pt,20pt,0">
                <w:txbxContent>
                  <w:p w14:paraId="5AA5B8D8" w14:textId="22B10C6A" w:rsidR="002C6997" w:rsidRPr="002C6997" w:rsidRDefault="002C6997" w:rsidP="002C6997">
                    <w:pPr>
                      <w:spacing w:after="0"/>
                      <w:rPr>
                        <w:rFonts w:ascii="Century Gothic" w:eastAsia="Century Gothic" w:hAnsi="Century Gothic" w:cs="Century Gothic"/>
                        <w:noProof/>
                        <w:color w:val="5514B4"/>
                        <w:sz w:val="18"/>
                        <w:szCs w:val="18"/>
                      </w:rPr>
                    </w:pPr>
                    <w:r w:rsidRPr="002C6997">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62D8"/>
    <w:multiLevelType w:val="multilevel"/>
    <w:tmpl w:val="88A8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01782"/>
    <w:multiLevelType w:val="hybridMultilevel"/>
    <w:tmpl w:val="07AA6FCE"/>
    <w:lvl w:ilvl="0" w:tplc="9E607276">
      <w:start w:val="1"/>
      <w:numFmt w:val="bullet"/>
      <w:lvlText w:val=""/>
      <w:lvlJc w:val="left"/>
      <w:pPr>
        <w:ind w:left="720" w:hanging="360"/>
      </w:pPr>
      <w:rPr>
        <w:rFonts w:ascii="Symbol" w:hAnsi="Symbol" w:hint="default"/>
      </w:rPr>
    </w:lvl>
    <w:lvl w:ilvl="1" w:tplc="B5EE1552">
      <w:start w:val="1"/>
      <w:numFmt w:val="bullet"/>
      <w:lvlText w:val="o"/>
      <w:lvlJc w:val="left"/>
      <w:pPr>
        <w:ind w:left="1440" w:hanging="360"/>
      </w:pPr>
      <w:rPr>
        <w:rFonts w:ascii="Courier New" w:hAnsi="Courier New" w:hint="default"/>
      </w:rPr>
    </w:lvl>
    <w:lvl w:ilvl="2" w:tplc="29D42A14">
      <w:start w:val="1"/>
      <w:numFmt w:val="bullet"/>
      <w:lvlText w:val=""/>
      <w:lvlJc w:val="left"/>
      <w:pPr>
        <w:ind w:left="2160" w:hanging="360"/>
      </w:pPr>
      <w:rPr>
        <w:rFonts w:ascii="Wingdings" w:hAnsi="Wingdings" w:hint="default"/>
      </w:rPr>
    </w:lvl>
    <w:lvl w:ilvl="3" w:tplc="D062C178">
      <w:start w:val="1"/>
      <w:numFmt w:val="bullet"/>
      <w:lvlText w:val=""/>
      <w:lvlJc w:val="left"/>
      <w:pPr>
        <w:ind w:left="2880" w:hanging="360"/>
      </w:pPr>
      <w:rPr>
        <w:rFonts w:ascii="Symbol" w:hAnsi="Symbol" w:hint="default"/>
      </w:rPr>
    </w:lvl>
    <w:lvl w:ilvl="4" w:tplc="BB74011E">
      <w:start w:val="1"/>
      <w:numFmt w:val="bullet"/>
      <w:lvlText w:val="o"/>
      <w:lvlJc w:val="left"/>
      <w:pPr>
        <w:ind w:left="3600" w:hanging="360"/>
      </w:pPr>
      <w:rPr>
        <w:rFonts w:ascii="Courier New" w:hAnsi="Courier New" w:hint="default"/>
      </w:rPr>
    </w:lvl>
    <w:lvl w:ilvl="5" w:tplc="3B745622">
      <w:start w:val="1"/>
      <w:numFmt w:val="bullet"/>
      <w:lvlText w:val=""/>
      <w:lvlJc w:val="left"/>
      <w:pPr>
        <w:ind w:left="4320" w:hanging="360"/>
      </w:pPr>
      <w:rPr>
        <w:rFonts w:ascii="Wingdings" w:hAnsi="Wingdings" w:hint="default"/>
      </w:rPr>
    </w:lvl>
    <w:lvl w:ilvl="6" w:tplc="C2B059D6">
      <w:start w:val="1"/>
      <w:numFmt w:val="bullet"/>
      <w:lvlText w:val=""/>
      <w:lvlJc w:val="left"/>
      <w:pPr>
        <w:ind w:left="5040" w:hanging="360"/>
      </w:pPr>
      <w:rPr>
        <w:rFonts w:ascii="Symbol" w:hAnsi="Symbol" w:hint="default"/>
      </w:rPr>
    </w:lvl>
    <w:lvl w:ilvl="7" w:tplc="F580C9A2">
      <w:start w:val="1"/>
      <w:numFmt w:val="bullet"/>
      <w:lvlText w:val="o"/>
      <w:lvlJc w:val="left"/>
      <w:pPr>
        <w:ind w:left="5760" w:hanging="360"/>
      </w:pPr>
      <w:rPr>
        <w:rFonts w:ascii="Courier New" w:hAnsi="Courier New" w:hint="default"/>
      </w:rPr>
    </w:lvl>
    <w:lvl w:ilvl="8" w:tplc="FFF85A36">
      <w:start w:val="1"/>
      <w:numFmt w:val="bullet"/>
      <w:lvlText w:val=""/>
      <w:lvlJc w:val="left"/>
      <w:pPr>
        <w:ind w:left="6480" w:hanging="360"/>
      </w:pPr>
      <w:rPr>
        <w:rFonts w:ascii="Wingdings" w:hAnsi="Wingdings" w:hint="default"/>
      </w:rPr>
    </w:lvl>
  </w:abstractNum>
  <w:abstractNum w:abstractNumId="2" w15:restartNumberingAfterBreak="0">
    <w:nsid w:val="0CC34F34"/>
    <w:multiLevelType w:val="multilevel"/>
    <w:tmpl w:val="7E14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42394"/>
    <w:multiLevelType w:val="hybridMultilevel"/>
    <w:tmpl w:val="08FE4F2C"/>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4" w15:restartNumberingAfterBreak="0">
    <w:nsid w:val="0E4070A4"/>
    <w:multiLevelType w:val="hybridMultilevel"/>
    <w:tmpl w:val="25B29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C0871"/>
    <w:multiLevelType w:val="hybridMultilevel"/>
    <w:tmpl w:val="6E3EC5A2"/>
    <w:lvl w:ilvl="0" w:tplc="AA5C3138">
      <w:start w:val="1"/>
      <w:numFmt w:val="decimal"/>
      <w:lvlText w:val="%1."/>
      <w:lvlJc w:val="left"/>
      <w:pPr>
        <w:ind w:left="720" w:hanging="360"/>
      </w:pPr>
    </w:lvl>
    <w:lvl w:ilvl="1" w:tplc="A4329076">
      <w:start w:val="1"/>
      <w:numFmt w:val="lowerLetter"/>
      <w:lvlText w:val="%2."/>
      <w:lvlJc w:val="left"/>
      <w:pPr>
        <w:ind w:left="1440" w:hanging="360"/>
      </w:pPr>
    </w:lvl>
    <w:lvl w:ilvl="2" w:tplc="A9E4173E">
      <w:start w:val="1"/>
      <w:numFmt w:val="lowerRoman"/>
      <w:lvlText w:val="%3."/>
      <w:lvlJc w:val="right"/>
      <w:pPr>
        <w:ind w:left="2160" w:hanging="180"/>
      </w:pPr>
    </w:lvl>
    <w:lvl w:ilvl="3" w:tplc="E81CF70E">
      <w:start w:val="1"/>
      <w:numFmt w:val="decimal"/>
      <w:lvlText w:val="%4."/>
      <w:lvlJc w:val="left"/>
      <w:pPr>
        <w:ind w:left="2880" w:hanging="360"/>
      </w:pPr>
    </w:lvl>
    <w:lvl w:ilvl="4" w:tplc="6A78D4A6">
      <w:start w:val="1"/>
      <w:numFmt w:val="lowerLetter"/>
      <w:lvlText w:val="%5."/>
      <w:lvlJc w:val="left"/>
      <w:pPr>
        <w:ind w:left="3600" w:hanging="360"/>
      </w:pPr>
    </w:lvl>
    <w:lvl w:ilvl="5" w:tplc="9D3ED04E">
      <w:start w:val="1"/>
      <w:numFmt w:val="lowerRoman"/>
      <w:lvlText w:val="%6."/>
      <w:lvlJc w:val="right"/>
      <w:pPr>
        <w:ind w:left="4320" w:hanging="180"/>
      </w:pPr>
    </w:lvl>
    <w:lvl w:ilvl="6" w:tplc="BBCE61BC">
      <w:start w:val="1"/>
      <w:numFmt w:val="decimal"/>
      <w:lvlText w:val="%7."/>
      <w:lvlJc w:val="left"/>
      <w:pPr>
        <w:ind w:left="5040" w:hanging="360"/>
      </w:pPr>
    </w:lvl>
    <w:lvl w:ilvl="7" w:tplc="007A8856">
      <w:start w:val="1"/>
      <w:numFmt w:val="lowerLetter"/>
      <w:lvlText w:val="%8."/>
      <w:lvlJc w:val="left"/>
      <w:pPr>
        <w:ind w:left="5760" w:hanging="360"/>
      </w:pPr>
    </w:lvl>
    <w:lvl w:ilvl="8" w:tplc="BE7A06CE">
      <w:start w:val="1"/>
      <w:numFmt w:val="lowerRoman"/>
      <w:lvlText w:val="%9."/>
      <w:lvlJc w:val="right"/>
      <w:pPr>
        <w:ind w:left="6480" w:hanging="180"/>
      </w:pPr>
    </w:lvl>
  </w:abstractNum>
  <w:abstractNum w:abstractNumId="6" w15:restartNumberingAfterBreak="0">
    <w:nsid w:val="0FDF0FA4"/>
    <w:multiLevelType w:val="multilevel"/>
    <w:tmpl w:val="581C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F6EB1"/>
    <w:multiLevelType w:val="hybridMultilevel"/>
    <w:tmpl w:val="78B420BC"/>
    <w:lvl w:ilvl="0" w:tplc="3A3EBDBE">
      <w:start w:val="1"/>
      <w:numFmt w:val="bullet"/>
      <w:lvlText w:val=""/>
      <w:lvlJc w:val="left"/>
      <w:pPr>
        <w:ind w:left="720" w:hanging="360"/>
      </w:pPr>
      <w:rPr>
        <w:rFonts w:ascii="Symbol" w:hAnsi="Symbol" w:hint="default"/>
      </w:rPr>
    </w:lvl>
    <w:lvl w:ilvl="1" w:tplc="ACC45976">
      <w:start w:val="1"/>
      <w:numFmt w:val="bullet"/>
      <w:lvlText w:val="o"/>
      <w:lvlJc w:val="left"/>
      <w:pPr>
        <w:ind w:left="1440" w:hanging="360"/>
      </w:pPr>
      <w:rPr>
        <w:rFonts w:ascii="Courier New" w:hAnsi="Courier New" w:hint="default"/>
      </w:rPr>
    </w:lvl>
    <w:lvl w:ilvl="2" w:tplc="94981072">
      <w:start w:val="1"/>
      <w:numFmt w:val="bullet"/>
      <w:lvlText w:val=""/>
      <w:lvlJc w:val="left"/>
      <w:pPr>
        <w:ind w:left="2160" w:hanging="360"/>
      </w:pPr>
      <w:rPr>
        <w:rFonts w:ascii="Wingdings" w:hAnsi="Wingdings" w:hint="default"/>
      </w:rPr>
    </w:lvl>
    <w:lvl w:ilvl="3" w:tplc="4E50DCBE">
      <w:start w:val="1"/>
      <w:numFmt w:val="bullet"/>
      <w:lvlText w:val=""/>
      <w:lvlJc w:val="left"/>
      <w:pPr>
        <w:ind w:left="2880" w:hanging="360"/>
      </w:pPr>
      <w:rPr>
        <w:rFonts w:ascii="Symbol" w:hAnsi="Symbol" w:hint="default"/>
      </w:rPr>
    </w:lvl>
    <w:lvl w:ilvl="4" w:tplc="094C1362">
      <w:start w:val="1"/>
      <w:numFmt w:val="bullet"/>
      <w:lvlText w:val="o"/>
      <w:lvlJc w:val="left"/>
      <w:pPr>
        <w:ind w:left="3600" w:hanging="360"/>
      </w:pPr>
      <w:rPr>
        <w:rFonts w:ascii="Courier New" w:hAnsi="Courier New" w:hint="default"/>
      </w:rPr>
    </w:lvl>
    <w:lvl w:ilvl="5" w:tplc="E5046C60">
      <w:start w:val="1"/>
      <w:numFmt w:val="bullet"/>
      <w:lvlText w:val=""/>
      <w:lvlJc w:val="left"/>
      <w:pPr>
        <w:ind w:left="4320" w:hanging="360"/>
      </w:pPr>
      <w:rPr>
        <w:rFonts w:ascii="Wingdings" w:hAnsi="Wingdings" w:hint="default"/>
      </w:rPr>
    </w:lvl>
    <w:lvl w:ilvl="6" w:tplc="FC7A5826">
      <w:start w:val="1"/>
      <w:numFmt w:val="bullet"/>
      <w:lvlText w:val=""/>
      <w:lvlJc w:val="left"/>
      <w:pPr>
        <w:ind w:left="5040" w:hanging="360"/>
      </w:pPr>
      <w:rPr>
        <w:rFonts w:ascii="Symbol" w:hAnsi="Symbol" w:hint="default"/>
      </w:rPr>
    </w:lvl>
    <w:lvl w:ilvl="7" w:tplc="04E2C018">
      <w:start w:val="1"/>
      <w:numFmt w:val="bullet"/>
      <w:lvlText w:val="o"/>
      <w:lvlJc w:val="left"/>
      <w:pPr>
        <w:ind w:left="5760" w:hanging="360"/>
      </w:pPr>
      <w:rPr>
        <w:rFonts w:ascii="Courier New" w:hAnsi="Courier New" w:hint="default"/>
      </w:rPr>
    </w:lvl>
    <w:lvl w:ilvl="8" w:tplc="EC620A3C">
      <w:start w:val="1"/>
      <w:numFmt w:val="bullet"/>
      <w:lvlText w:val=""/>
      <w:lvlJc w:val="left"/>
      <w:pPr>
        <w:ind w:left="6480" w:hanging="360"/>
      </w:pPr>
      <w:rPr>
        <w:rFonts w:ascii="Wingdings" w:hAnsi="Wingdings" w:hint="default"/>
      </w:rPr>
    </w:lvl>
  </w:abstractNum>
  <w:abstractNum w:abstractNumId="8" w15:restartNumberingAfterBreak="0">
    <w:nsid w:val="27D95B9A"/>
    <w:multiLevelType w:val="hybridMultilevel"/>
    <w:tmpl w:val="B5DC3FA8"/>
    <w:lvl w:ilvl="0" w:tplc="910E3056">
      <w:start w:val="1"/>
      <w:numFmt w:val="bullet"/>
      <w:lvlText w:val=""/>
      <w:lvlJc w:val="left"/>
      <w:pPr>
        <w:ind w:left="720" w:hanging="360"/>
      </w:pPr>
      <w:rPr>
        <w:rFonts w:ascii="Symbol" w:hAnsi="Symbol" w:hint="default"/>
      </w:rPr>
    </w:lvl>
    <w:lvl w:ilvl="1" w:tplc="B134A9D8">
      <w:start w:val="1"/>
      <w:numFmt w:val="bullet"/>
      <w:lvlText w:val=""/>
      <w:lvlJc w:val="left"/>
      <w:pPr>
        <w:ind w:left="1440" w:hanging="360"/>
      </w:pPr>
      <w:rPr>
        <w:rFonts w:ascii="Symbol" w:hAnsi="Symbol" w:hint="default"/>
      </w:rPr>
    </w:lvl>
    <w:lvl w:ilvl="2" w:tplc="77A677BE">
      <w:start w:val="1"/>
      <w:numFmt w:val="bullet"/>
      <w:lvlText w:val=""/>
      <w:lvlJc w:val="left"/>
      <w:pPr>
        <w:ind w:left="2160" w:hanging="360"/>
      </w:pPr>
      <w:rPr>
        <w:rFonts w:ascii="Wingdings" w:hAnsi="Wingdings" w:hint="default"/>
      </w:rPr>
    </w:lvl>
    <w:lvl w:ilvl="3" w:tplc="117C0CBE">
      <w:start w:val="1"/>
      <w:numFmt w:val="bullet"/>
      <w:lvlText w:val=""/>
      <w:lvlJc w:val="left"/>
      <w:pPr>
        <w:ind w:left="2880" w:hanging="360"/>
      </w:pPr>
      <w:rPr>
        <w:rFonts w:ascii="Symbol" w:hAnsi="Symbol" w:hint="default"/>
      </w:rPr>
    </w:lvl>
    <w:lvl w:ilvl="4" w:tplc="1B40B18E">
      <w:start w:val="1"/>
      <w:numFmt w:val="bullet"/>
      <w:lvlText w:val="o"/>
      <w:lvlJc w:val="left"/>
      <w:pPr>
        <w:ind w:left="3600" w:hanging="360"/>
      </w:pPr>
      <w:rPr>
        <w:rFonts w:ascii="Courier New" w:hAnsi="Courier New" w:hint="default"/>
      </w:rPr>
    </w:lvl>
    <w:lvl w:ilvl="5" w:tplc="1BBC7962">
      <w:start w:val="1"/>
      <w:numFmt w:val="bullet"/>
      <w:lvlText w:val=""/>
      <w:lvlJc w:val="left"/>
      <w:pPr>
        <w:ind w:left="4320" w:hanging="360"/>
      </w:pPr>
      <w:rPr>
        <w:rFonts w:ascii="Wingdings" w:hAnsi="Wingdings" w:hint="default"/>
      </w:rPr>
    </w:lvl>
    <w:lvl w:ilvl="6" w:tplc="0C0A32E2">
      <w:start w:val="1"/>
      <w:numFmt w:val="bullet"/>
      <w:lvlText w:val=""/>
      <w:lvlJc w:val="left"/>
      <w:pPr>
        <w:ind w:left="5040" w:hanging="360"/>
      </w:pPr>
      <w:rPr>
        <w:rFonts w:ascii="Symbol" w:hAnsi="Symbol" w:hint="default"/>
      </w:rPr>
    </w:lvl>
    <w:lvl w:ilvl="7" w:tplc="912E2F3A">
      <w:start w:val="1"/>
      <w:numFmt w:val="bullet"/>
      <w:lvlText w:val="o"/>
      <w:lvlJc w:val="left"/>
      <w:pPr>
        <w:ind w:left="5760" w:hanging="360"/>
      </w:pPr>
      <w:rPr>
        <w:rFonts w:ascii="Courier New" w:hAnsi="Courier New" w:hint="default"/>
      </w:rPr>
    </w:lvl>
    <w:lvl w:ilvl="8" w:tplc="4FBAEA48">
      <w:start w:val="1"/>
      <w:numFmt w:val="bullet"/>
      <w:lvlText w:val=""/>
      <w:lvlJc w:val="left"/>
      <w:pPr>
        <w:ind w:left="6480" w:hanging="360"/>
      </w:pPr>
      <w:rPr>
        <w:rFonts w:ascii="Wingdings" w:hAnsi="Wingdings" w:hint="default"/>
      </w:rPr>
    </w:lvl>
  </w:abstractNum>
  <w:abstractNum w:abstractNumId="9" w15:restartNumberingAfterBreak="0">
    <w:nsid w:val="27E24726"/>
    <w:multiLevelType w:val="multilevel"/>
    <w:tmpl w:val="5B5E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34D8A"/>
    <w:multiLevelType w:val="multilevel"/>
    <w:tmpl w:val="EF20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957F6"/>
    <w:multiLevelType w:val="multilevel"/>
    <w:tmpl w:val="A6E4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2D4F1C"/>
    <w:multiLevelType w:val="hybridMultilevel"/>
    <w:tmpl w:val="42FE9312"/>
    <w:lvl w:ilvl="0" w:tplc="C0C0F7E8">
      <w:start w:val="1"/>
      <w:numFmt w:val="bullet"/>
      <w:lvlText w:val=""/>
      <w:lvlJc w:val="left"/>
      <w:pPr>
        <w:ind w:left="720" w:hanging="360"/>
      </w:pPr>
      <w:rPr>
        <w:rFonts w:ascii="Symbol" w:hAnsi="Symbol" w:hint="default"/>
      </w:rPr>
    </w:lvl>
    <w:lvl w:ilvl="1" w:tplc="3F982592">
      <w:start w:val="1"/>
      <w:numFmt w:val="bullet"/>
      <w:lvlText w:val="o"/>
      <w:lvlJc w:val="left"/>
      <w:pPr>
        <w:ind w:left="1440" w:hanging="360"/>
      </w:pPr>
      <w:rPr>
        <w:rFonts w:ascii="Courier New" w:hAnsi="Courier New" w:hint="default"/>
      </w:rPr>
    </w:lvl>
    <w:lvl w:ilvl="2" w:tplc="BF8A8BD2">
      <w:start w:val="1"/>
      <w:numFmt w:val="bullet"/>
      <w:lvlText w:val=""/>
      <w:lvlJc w:val="left"/>
      <w:pPr>
        <w:ind w:left="2160" w:hanging="360"/>
      </w:pPr>
      <w:rPr>
        <w:rFonts w:ascii="Wingdings" w:hAnsi="Wingdings" w:hint="default"/>
      </w:rPr>
    </w:lvl>
    <w:lvl w:ilvl="3" w:tplc="99B8B72A">
      <w:start w:val="1"/>
      <w:numFmt w:val="bullet"/>
      <w:lvlText w:val=""/>
      <w:lvlJc w:val="left"/>
      <w:pPr>
        <w:ind w:left="2880" w:hanging="360"/>
      </w:pPr>
      <w:rPr>
        <w:rFonts w:ascii="Symbol" w:hAnsi="Symbol" w:hint="default"/>
      </w:rPr>
    </w:lvl>
    <w:lvl w:ilvl="4" w:tplc="4F307176">
      <w:start w:val="1"/>
      <w:numFmt w:val="bullet"/>
      <w:lvlText w:val="o"/>
      <w:lvlJc w:val="left"/>
      <w:pPr>
        <w:ind w:left="3600" w:hanging="360"/>
      </w:pPr>
      <w:rPr>
        <w:rFonts w:ascii="Courier New" w:hAnsi="Courier New" w:hint="default"/>
      </w:rPr>
    </w:lvl>
    <w:lvl w:ilvl="5" w:tplc="1AA450B2">
      <w:start w:val="1"/>
      <w:numFmt w:val="bullet"/>
      <w:lvlText w:val=""/>
      <w:lvlJc w:val="left"/>
      <w:pPr>
        <w:ind w:left="4320" w:hanging="360"/>
      </w:pPr>
      <w:rPr>
        <w:rFonts w:ascii="Wingdings" w:hAnsi="Wingdings" w:hint="default"/>
      </w:rPr>
    </w:lvl>
    <w:lvl w:ilvl="6" w:tplc="5162B6F6">
      <w:start w:val="1"/>
      <w:numFmt w:val="bullet"/>
      <w:lvlText w:val=""/>
      <w:lvlJc w:val="left"/>
      <w:pPr>
        <w:ind w:left="5040" w:hanging="360"/>
      </w:pPr>
      <w:rPr>
        <w:rFonts w:ascii="Symbol" w:hAnsi="Symbol" w:hint="default"/>
      </w:rPr>
    </w:lvl>
    <w:lvl w:ilvl="7" w:tplc="8DC43500">
      <w:start w:val="1"/>
      <w:numFmt w:val="bullet"/>
      <w:lvlText w:val="o"/>
      <w:lvlJc w:val="left"/>
      <w:pPr>
        <w:ind w:left="5760" w:hanging="360"/>
      </w:pPr>
      <w:rPr>
        <w:rFonts w:ascii="Courier New" w:hAnsi="Courier New" w:hint="default"/>
      </w:rPr>
    </w:lvl>
    <w:lvl w:ilvl="8" w:tplc="9EEAE750">
      <w:start w:val="1"/>
      <w:numFmt w:val="bullet"/>
      <w:lvlText w:val=""/>
      <w:lvlJc w:val="left"/>
      <w:pPr>
        <w:ind w:left="6480" w:hanging="360"/>
      </w:pPr>
      <w:rPr>
        <w:rFonts w:ascii="Wingdings" w:hAnsi="Wingdings" w:hint="default"/>
      </w:rPr>
    </w:lvl>
  </w:abstractNum>
  <w:abstractNum w:abstractNumId="13" w15:restartNumberingAfterBreak="0">
    <w:nsid w:val="39344C54"/>
    <w:multiLevelType w:val="multilevel"/>
    <w:tmpl w:val="0A98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5865AE"/>
    <w:multiLevelType w:val="multilevel"/>
    <w:tmpl w:val="33A0C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F94CB4"/>
    <w:multiLevelType w:val="multilevel"/>
    <w:tmpl w:val="D960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B5F17"/>
    <w:multiLevelType w:val="multilevel"/>
    <w:tmpl w:val="9D3C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05B0B"/>
    <w:multiLevelType w:val="multilevel"/>
    <w:tmpl w:val="E6B6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9874D3"/>
    <w:multiLevelType w:val="hybridMultilevel"/>
    <w:tmpl w:val="06BE2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B917C7"/>
    <w:multiLevelType w:val="multilevel"/>
    <w:tmpl w:val="CB76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97956"/>
    <w:multiLevelType w:val="multilevel"/>
    <w:tmpl w:val="4E6C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215258"/>
    <w:multiLevelType w:val="multilevel"/>
    <w:tmpl w:val="7E7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5C2669"/>
    <w:multiLevelType w:val="hybridMultilevel"/>
    <w:tmpl w:val="9AB230A0"/>
    <w:lvl w:ilvl="0" w:tplc="D348F102">
      <w:start w:val="1"/>
      <w:numFmt w:val="bullet"/>
      <w:lvlText w:val=""/>
      <w:lvlJc w:val="left"/>
      <w:pPr>
        <w:ind w:left="720" w:hanging="360"/>
      </w:pPr>
      <w:rPr>
        <w:rFonts w:ascii="Symbol" w:hAnsi="Symbol" w:hint="default"/>
      </w:rPr>
    </w:lvl>
    <w:lvl w:ilvl="1" w:tplc="58A8ADE2">
      <w:start w:val="1"/>
      <w:numFmt w:val="bullet"/>
      <w:lvlText w:val="o"/>
      <w:lvlJc w:val="left"/>
      <w:pPr>
        <w:ind w:left="1440" w:hanging="360"/>
      </w:pPr>
      <w:rPr>
        <w:rFonts w:ascii="Courier New" w:hAnsi="Courier New" w:hint="default"/>
      </w:rPr>
    </w:lvl>
    <w:lvl w:ilvl="2" w:tplc="45508850">
      <w:start w:val="1"/>
      <w:numFmt w:val="bullet"/>
      <w:lvlText w:val=""/>
      <w:lvlJc w:val="left"/>
      <w:pPr>
        <w:ind w:left="2160" w:hanging="360"/>
      </w:pPr>
      <w:rPr>
        <w:rFonts w:ascii="Wingdings" w:hAnsi="Wingdings" w:hint="default"/>
      </w:rPr>
    </w:lvl>
    <w:lvl w:ilvl="3" w:tplc="E27ADD92">
      <w:start w:val="1"/>
      <w:numFmt w:val="bullet"/>
      <w:lvlText w:val=""/>
      <w:lvlJc w:val="left"/>
      <w:pPr>
        <w:ind w:left="2880" w:hanging="360"/>
      </w:pPr>
      <w:rPr>
        <w:rFonts w:ascii="Symbol" w:hAnsi="Symbol" w:hint="default"/>
      </w:rPr>
    </w:lvl>
    <w:lvl w:ilvl="4" w:tplc="D6D09EEE">
      <w:start w:val="1"/>
      <w:numFmt w:val="bullet"/>
      <w:lvlText w:val="o"/>
      <w:lvlJc w:val="left"/>
      <w:pPr>
        <w:ind w:left="3600" w:hanging="360"/>
      </w:pPr>
      <w:rPr>
        <w:rFonts w:ascii="Courier New" w:hAnsi="Courier New" w:hint="default"/>
      </w:rPr>
    </w:lvl>
    <w:lvl w:ilvl="5" w:tplc="8A2C46A8">
      <w:start w:val="1"/>
      <w:numFmt w:val="bullet"/>
      <w:lvlText w:val=""/>
      <w:lvlJc w:val="left"/>
      <w:pPr>
        <w:ind w:left="4320" w:hanging="360"/>
      </w:pPr>
      <w:rPr>
        <w:rFonts w:ascii="Wingdings" w:hAnsi="Wingdings" w:hint="default"/>
      </w:rPr>
    </w:lvl>
    <w:lvl w:ilvl="6" w:tplc="1652C506">
      <w:start w:val="1"/>
      <w:numFmt w:val="bullet"/>
      <w:lvlText w:val=""/>
      <w:lvlJc w:val="left"/>
      <w:pPr>
        <w:ind w:left="5040" w:hanging="360"/>
      </w:pPr>
      <w:rPr>
        <w:rFonts w:ascii="Symbol" w:hAnsi="Symbol" w:hint="default"/>
      </w:rPr>
    </w:lvl>
    <w:lvl w:ilvl="7" w:tplc="14B497D8">
      <w:start w:val="1"/>
      <w:numFmt w:val="bullet"/>
      <w:lvlText w:val="o"/>
      <w:lvlJc w:val="left"/>
      <w:pPr>
        <w:ind w:left="5760" w:hanging="360"/>
      </w:pPr>
      <w:rPr>
        <w:rFonts w:ascii="Courier New" w:hAnsi="Courier New" w:hint="default"/>
      </w:rPr>
    </w:lvl>
    <w:lvl w:ilvl="8" w:tplc="E7F06300">
      <w:start w:val="1"/>
      <w:numFmt w:val="bullet"/>
      <w:lvlText w:val=""/>
      <w:lvlJc w:val="left"/>
      <w:pPr>
        <w:ind w:left="6480" w:hanging="360"/>
      </w:pPr>
      <w:rPr>
        <w:rFonts w:ascii="Wingdings" w:hAnsi="Wingdings" w:hint="default"/>
      </w:rPr>
    </w:lvl>
  </w:abstractNum>
  <w:abstractNum w:abstractNumId="23" w15:restartNumberingAfterBreak="0">
    <w:nsid w:val="48DC6EAF"/>
    <w:multiLevelType w:val="hybridMultilevel"/>
    <w:tmpl w:val="18D4D3DC"/>
    <w:lvl w:ilvl="0" w:tplc="5E3EEA1A">
      <w:start w:val="1"/>
      <w:numFmt w:val="bullet"/>
      <w:lvlText w:val=""/>
      <w:lvlJc w:val="left"/>
      <w:pPr>
        <w:ind w:left="720" w:hanging="360"/>
      </w:pPr>
      <w:rPr>
        <w:rFonts w:ascii="Wingdings" w:hAnsi="Wingdings" w:hint="default"/>
      </w:rPr>
    </w:lvl>
    <w:lvl w:ilvl="1" w:tplc="8434257A">
      <w:start w:val="1"/>
      <w:numFmt w:val="bullet"/>
      <w:lvlText w:val="o"/>
      <w:lvlJc w:val="left"/>
      <w:pPr>
        <w:ind w:left="1440" w:hanging="360"/>
      </w:pPr>
      <w:rPr>
        <w:rFonts w:ascii="Courier New" w:hAnsi="Courier New" w:hint="default"/>
      </w:rPr>
    </w:lvl>
    <w:lvl w:ilvl="2" w:tplc="07E05538">
      <w:start w:val="1"/>
      <w:numFmt w:val="bullet"/>
      <w:lvlText w:val=""/>
      <w:lvlJc w:val="left"/>
      <w:pPr>
        <w:ind w:left="2160" w:hanging="360"/>
      </w:pPr>
      <w:rPr>
        <w:rFonts w:ascii="Wingdings" w:hAnsi="Wingdings" w:hint="default"/>
      </w:rPr>
    </w:lvl>
    <w:lvl w:ilvl="3" w:tplc="DFFED1AA">
      <w:start w:val="1"/>
      <w:numFmt w:val="bullet"/>
      <w:lvlText w:val=""/>
      <w:lvlJc w:val="left"/>
      <w:pPr>
        <w:ind w:left="2880" w:hanging="360"/>
      </w:pPr>
      <w:rPr>
        <w:rFonts w:ascii="Symbol" w:hAnsi="Symbol" w:hint="default"/>
      </w:rPr>
    </w:lvl>
    <w:lvl w:ilvl="4" w:tplc="DF009052">
      <w:start w:val="1"/>
      <w:numFmt w:val="bullet"/>
      <w:lvlText w:val="o"/>
      <w:lvlJc w:val="left"/>
      <w:pPr>
        <w:ind w:left="3600" w:hanging="360"/>
      </w:pPr>
      <w:rPr>
        <w:rFonts w:ascii="Courier New" w:hAnsi="Courier New" w:hint="default"/>
      </w:rPr>
    </w:lvl>
    <w:lvl w:ilvl="5" w:tplc="12FA479C">
      <w:start w:val="1"/>
      <w:numFmt w:val="bullet"/>
      <w:lvlText w:val=""/>
      <w:lvlJc w:val="left"/>
      <w:pPr>
        <w:ind w:left="4320" w:hanging="360"/>
      </w:pPr>
      <w:rPr>
        <w:rFonts w:ascii="Wingdings" w:hAnsi="Wingdings" w:hint="default"/>
      </w:rPr>
    </w:lvl>
    <w:lvl w:ilvl="6" w:tplc="B75AA784">
      <w:start w:val="1"/>
      <w:numFmt w:val="bullet"/>
      <w:lvlText w:val=""/>
      <w:lvlJc w:val="left"/>
      <w:pPr>
        <w:ind w:left="5040" w:hanging="360"/>
      </w:pPr>
      <w:rPr>
        <w:rFonts w:ascii="Symbol" w:hAnsi="Symbol" w:hint="default"/>
      </w:rPr>
    </w:lvl>
    <w:lvl w:ilvl="7" w:tplc="FB4AD2BC">
      <w:start w:val="1"/>
      <w:numFmt w:val="bullet"/>
      <w:lvlText w:val="o"/>
      <w:lvlJc w:val="left"/>
      <w:pPr>
        <w:ind w:left="5760" w:hanging="360"/>
      </w:pPr>
      <w:rPr>
        <w:rFonts w:ascii="Courier New" w:hAnsi="Courier New" w:hint="default"/>
      </w:rPr>
    </w:lvl>
    <w:lvl w:ilvl="8" w:tplc="12C80430">
      <w:start w:val="1"/>
      <w:numFmt w:val="bullet"/>
      <w:lvlText w:val=""/>
      <w:lvlJc w:val="left"/>
      <w:pPr>
        <w:ind w:left="6480" w:hanging="360"/>
      </w:pPr>
      <w:rPr>
        <w:rFonts w:ascii="Wingdings" w:hAnsi="Wingdings" w:hint="default"/>
      </w:rPr>
    </w:lvl>
  </w:abstractNum>
  <w:abstractNum w:abstractNumId="24" w15:restartNumberingAfterBreak="0">
    <w:nsid w:val="5BA51853"/>
    <w:multiLevelType w:val="multilevel"/>
    <w:tmpl w:val="CED6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F0CE5"/>
    <w:multiLevelType w:val="multilevel"/>
    <w:tmpl w:val="A83C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97769C"/>
    <w:multiLevelType w:val="multilevel"/>
    <w:tmpl w:val="02AA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A534B"/>
    <w:multiLevelType w:val="multilevel"/>
    <w:tmpl w:val="4B72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744F4D"/>
    <w:multiLevelType w:val="multilevel"/>
    <w:tmpl w:val="E994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560E51"/>
    <w:multiLevelType w:val="multilevel"/>
    <w:tmpl w:val="E2E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3F4A69"/>
    <w:multiLevelType w:val="multilevel"/>
    <w:tmpl w:val="A5B22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DD7C31"/>
    <w:multiLevelType w:val="multilevel"/>
    <w:tmpl w:val="70420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372192"/>
    <w:multiLevelType w:val="multilevel"/>
    <w:tmpl w:val="1D1A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AC2AA4"/>
    <w:multiLevelType w:val="multilevel"/>
    <w:tmpl w:val="3ACC1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384E59"/>
    <w:multiLevelType w:val="multilevel"/>
    <w:tmpl w:val="CBD2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3B3A91"/>
    <w:multiLevelType w:val="multilevel"/>
    <w:tmpl w:val="FCF85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A23BC2"/>
    <w:multiLevelType w:val="hybridMultilevel"/>
    <w:tmpl w:val="9F4A412C"/>
    <w:lvl w:ilvl="0" w:tplc="9B8A6F2C">
      <w:start w:val="1"/>
      <w:numFmt w:val="bullet"/>
      <w:lvlText w:val=""/>
      <w:lvlJc w:val="left"/>
      <w:pPr>
        <w:ind w:left="720" w:hanging="360"/>
      </w:pPr>
      <w:rPr>
        <w:rFonts w:ascii="Symbol" w:hAnsi="Symbol" w:hint="default"/>
      </w:rPr>
    </w:lvl>
    <w:lvl w:ilvl="1" w:tplc="657A84D2">
      <w:start w:val="1"/>
      <w:numFmt w:val="bullet"/>
      <w:lvlText w:val="o"/>
      <w:lvlJc w:val="left"/>
      <w:pPr>
        <w:ind w:left="1440" w:hanging="360"/>
      </w:pPr>
      <w:rPr>
        <w:rFonts w:ascii="Courier New" w:hAnsi="Courier New" w:hint="default"/>
      </w:rPr>
    </w:lvl>
    <w:lvl w:ilvl="2" w:tplc="0854BB82">
      <w:start w:val="1"/>
      <w:numFmt w:val="bullet"/>
      <w:lvlText w:val=""/>
      <w:lvlJc w:val="left"/>
      <w:pPr>
        <w:ind w:left="2160" w:hanging="360"/>
      </w:pPr>
      <w:rPr>
        <w:rFonts w:ascii="Wingdings" w:hAnsi="Wingdings" w:hint="default"/>
      </w:rPr>
    </w:lvl>
    <w:lvl w:ilvl="3" w:tplc="0D56E248">
      <w:start w:val="1"/>
      <w:numFmt w:val="bullet"/>
      <w:lvlText w:val=""/>
      <w:lvlJc w:val="left"/>
      <w:pPr>
        <w:ind w:left="2880" w:hanging="360"/>
      </w:pPr>
      <w:rPr>
        <w:rFonts w:ascii="Symbol" w:hAnsi="Symbol" w:hint="default"/>
      </w:rPr>
    </w:lvl>
    <w:lvl w:ilvl="4" w:tplc="627E04EA">
      <w:start w:val="1"/>
      <w:numFmt w:val="bullet"/>
      <w:lvlText w:val="o"/>
      <w:lvlJc w:val="left"/>
      <w:pPr>
        <w:ind w:left="3600" w:hanging="360"/>
      </w:pPr>
      <w:rPr>
        <w:rFonts w:ascii="Courier New" w:hAnsi="Courier New" w:hint="default"/>
      </w:rPr>
    </w:lvl>
    <w:lvl w:ilvl="5" w:tplc="DD0C97CC">
      <w:start w:val="1"/>
      <w:numFmt w:val="bullet"/>
      <w:lvlText w:val=""/>
      <w:lvlJc w:val="left"/>
      <w:pPr>
        <w:ind w:left="4320" w:hanging="360"/>
      </w:pPr>
      <w:rPr>
        <w:rFonts w:ascii="Wingdings" w:hAnsi="Wingdings" w:hint="default"/>
      </w:rPr>
    </w:lvl>
    <w:lvl w:ilvl="6" w:tplc="19E26918">
      <w:start w:val="1"/>
      <w:numFmt w:val="bullet"/>
      <w:lvlText w:val=""/>
      <w:lvlJc w:val="left"/>
      <w:pPr>
        <w:ind w:left="5040" w:hanging="360"/>
      </w:pPr>
      <w:rPr>
        <w:rFonts w:ascii="Symbol" w:hAnsi="Symbol" w:hint="default"/>
      </w:rPr>
    </w:lvl>
    <w:lvl w:ilvl="7" w:tplc="44E212F8">
      <w:start w:val="1"/>
      <w:numFmt w:val="bullet"/>
      <w:lvlText w:val="o"/>
      <w:lvlJc w:val="left"/>
      <w:pPr>
        <w:ind w:left="5760" w:hanging="360"/>
      </w:pPr>
      <w:rPr>
        <w:rFonts w:ascii="Courier New" w:hAnsi="Courier New" w:hint="default"/>
      </w:rPr>
    </w:lvl>
    <w:lvl w:ilvl="8" w:tplc="10D4D24A">
      <w:start w:val="1"/>
      <w:numFmt w:val="bullet"/>
      <w:lvlText w:val=""/>
      <w:lvlJc w:val="left"/>
      <w:pPr>
        <w:ind w:left="6480" w:hanging="360"/>
      </w:pPr>
      <w:rPr>
        <w:rFonts w:ascii="Wingdings" w:hAnsi="Wingdings" w:hint="default"/>
      </w:rPr>
    </w:lvl>
  </w:abstractNum>
  <w:abstractNum w:abstractNumId="37" w15:restartNumberingAfterBreak="0">
    <w:nsid w:val="755B070D"/>
    <w:multiLevelType w:val="multilevel"/>
    <w:tmpl w:val="5CE8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E72E05"/>
    <w:multiLevelType w:val="multilevel"/>
    <w:tmpl w:val="428E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B7F08"/>
    <w:multiLevelType w:val="multilevel"/>
    <w:tmpl w:val="3E44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C86412"/>
    <w:multiLevelType w:val="multilevel"/>
    <w:tmpl w:val="8058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CF746B"/>
    <w:multiLevelType w:val="multilevel"/>
    <w:tmpl w:val="FF56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A6766"/>
    <w:multiLevelType w:val="hybridMultilevel"/>
    <w:tmpl w:val="FC54E440"/>
    <w:lvl w:ilvl="0" w:tplc="0D3AA7A4">
      <w:start w:val="1"/>
      <w:numFmt w:val="bullet"/>
      <w:lvlText w:val=""/>
      <w:lvlJc w:val="left"/>
      <w:pPr>
        <w:ind w:left="720" w:hanging="360"/>
      </w:pPr>
      <w:rPr>
        <w:rFonts w:ascii="Symbol" w:hAnsi="Symbol" w:hint="default"/>
      </w:rPr>
    </w:lvl>
    <w:lvl w:ilvl="1" w:tplc="E036055A">
      <w:start w:val="1"/>
      <w:numFmt w:val="bullet"/>
      <w:lvlText w:val=""/>
      <w:lvlJc w:val="left"/>
      <w:pPr>
        <w:ind w:left="1440" w:hanging="360"/>
      </w:pPr>
      <w:rPr>
        <w:rFonts w:ascii="Symbol" w:hAnsi="Symbol" w:hint="default"/>
      </w:rPr>
    </w:lvl>
    <w:lvl w:ilvl="2" w:tplc="B6F668E8">
      <w:start w:val="1"/>
      <w:numFmt w:val="bullet"/>
      <w:lvlText w:val=""/>
      <w:lvlJc w:val="left"/>
      <w:pPr>
        <w:ind w:left="2160" w:hanging="360"/>
      </w:pPr>
      <w:rPr>
        <w:rFonts w:ascii="Wingdings" w:hAnsi="Wingdings" w:hint="default"/>
      </w:rPr>
    </w:lvl>
    <w:lvl w:ilvl="3" w:tplc="14A6AC0C">
      <w:start w:val="1"/>
      <w:numFmt w:val="bullet"/>
      <w:lvlText w:val=""/>
      <w:lvlJc w:val="left"/>
      <w:pPr>
        <w:ind w:left="2880" w:hanging="360"/>
      </w:pPr>
      <w:rPr>
        <w:rFonts w:ascii="Symbol" w:hAnsi="Symbol" w:hint="default"/>
      </w:rPr>
    </w:lvl>
    <w:lvl w:ilvl="4" w:tplc="FE9C6914">
      <w:start w:val="1"/>
      <w:numFmt w:val="bullet"/>
      <w:lvlText w:val="o"/>
      <w:lvlJc w:val="left"/>
      <w:pPr>
        <w:ind w:left="3600" w:hanging="360"/>
      </w:pPr>
      <w:rPr>
        <w:rFonts w:ascii="Courier New" w:hAnsi="Courier New" w:hint="default"/>
      </w:rPr>
    </w:lvl>
    <w:lvl w:ilvl="5" w:tplc="C06CA540">
      <w:start w:val="1"/>
      <w:numFmt w:val="bullet"/>
      <w:lvlText w:val=""/>
      <w:lvlJc w:val="left"/>
      <w:pPr>
        <w:ind w:left="4320" w:hanging="360"/>
      </w:pPr>
      <w:rPr>
        <w:rFonts w:ascii="Wingdings" w:hAnsi="Wingdings" w:hint="default"/>
      </w:rPr>
    </w:lvl>
    <w:lvl w:ilvl="6" w:tplc="0F8E259C">
      <w:start w:val="1"/>
      <w:numFmt w:val="bullet"/>
      <w:lvlText w:val=""/>
      <w:lvlJc w:val="left"/>
      <w:pPr>
        <w:ind w:left="5040" w:hanging="360"/>
      </w:pPr>
      <w:rPr>
        <w:rFonts w:ascii="Symbol" w:hAnsi="Symbol" w:hint="default"/>
      </w:rPr>
    </w:lvl>
    <w:lvl w:ilvl="7" w:tplc="155A9068">
      <w:start w:val="1"/>
      <w:numFmt w:val="bullet"/>
      <w:lvlText w:val="o"/>
      <w:lvlJc w:val="left"/>
      <w:pPr>
        <w:ind w:left="5760" w:hanging="360"/>
      </w:pPr>
      <w:rPr>
        <w:rFonts w:ascii="Courier New" w:hAnsi="Courier New" w:hint="default"/>
      </w:rPr>
    </w:lvl>
    <w:lvl w:ilvl="8" w:tplc="664264EA">
      <w:start w:val="1"/>
      <w:numFmt w:val="bullet"/>
      <w:lvlText w:val=""/>
      <w:lvlJc w:val="left"/>
      <w:pPr>
        <w:ind w:left="6480" w:hanging="360"/>
      </w:pPr>
      <w:rPr>
        <w:rFonts w:ascii="Wingdings" w:hAnsi="Wingdings" w:hint="default"/>
      </w:rPr>
    </w:lvl>
  </w:abstractNum>
  <w:num w:numId="1" w16cid:durableId="188880127">
    <w:abstractNumId w:val="42"/>
  </w:num>
  <w:num w:numId="2" w16cid:durableId="56587912">
    <w:abstractNumId w:val="36"/>
  </w:num>
  <w:num w:numId="3" w16cid:durableId="939220773">
    <w:abstractNumId w:val="5"/>
  </w:num>
  <w:num w:numId="4" w16cid:durableId="1340619913">
    <w:abstractNumId w:val="8"/>
  </w:num>
  <w:num w:numId="5" w16cid:durableId="1898397246">
    <w:abstractNumId w:val="22"/>
  </w:num>
  <w:num w:numId="6" w16cid:durableId="1688558012">
    <w:abstractNumId w:val="12"/>
  </w:num>
  <w:num w:numId="7" w16cid:durableId="2054379737">
    <w:abstractNumId w:val="23"/>
  </w:num>
  <w:num w:numId="8" w16cid:durableId="839781699">
    <w:abstractNumId w:val="1"/>
  </w:num>
  <w:num w:numId="9" w16cid:durableId="1948272612">
    <w:abstractNumId w:val="7"/>
  </w:num>
  <w:num w:numId="10" w16cid:durableId="1992366147">
    <w:abstractNumId w:val="3"/>
  </w:num>
  <w:num w:numId="11" w16cid:durableId="162362541">
    <w:abstractNumId w:val="18"/>
  </w:num>
  <w:num w:numId="12" w16cid:durableId="287471974">
    <w:abstractNumId w:val="4"/>
  </w:num>
  <w:num w:numId="13" w16cid:durableId="189614852">
    <w:abstractNumId w:val="34"/>
  </w:num>
  <w:num w:numId="14" w16cid:durableId="1606618287">
    <w:abstractNumId w:val="2"/>
  </w:num>
  <w:num w:numId="15" w16cid:durableId="2066878413">
    <w:abstractNumId w:val="19"/>
  </w:num>
  <w:num w:numId="16" w16cid:durableId="540169193">
    <w:abstractNumId w:val="24"/>
  </w:num>
  <w:num w:numId="17" w16cid:durableId="1905413432">
    <w:abstractNumId w:val="25"/>
  </w:num>
  <w:num w:numId="18" w16cid:durableId="1642534487">
    <w:abstractNumId w:val="10"/>
  </w:num>
  <w:num w:numId="19" w16cid:durableId="1771318207">
    <w:abstractNumId w:val="21"/>
  </w:num>
  <w:num w:numId="20" w16cid:durableId="2125347484">
    <w:abstractNumId w:val="6"/>
  </w:num>
  <w:num w:numId="21" w16cid:durableId="916089732">
    <w:abstractNumId w:val="16"/>
  </w:num>
  <w:num w:numId="22" w16cid:durableId="955139572">
    <w:abstractNumId w:val="31"/>
  </w:num>
  <w:num w:numId="23" w16cid:durableId="349187457">
    <w:abstractNumId w:val="30"/>
  </w:num>
  <w:num w:numId="24" w16cid:durableId="1918439610">
    <w:abstractNumId w:val="41"/>
  </w:num>
  <w:num w:numId="25" w16cid:durableId="431243489">
    <w:abstractNumId w:val="32"/>
  </w:num>
  <w:num w:numId="26" w16cid:durableId="1319652433">
    <w:abstractNumId w:val="13"/>
  </w:num>
  <w:num w:numId="27" w16cid:durableId="1684504265">
    <w:abstractNumId w:val="0"/>
  </w:num>
  <w:num w:numId="28" w16cid:durableId="451826337">
    <w:abstractNumId w:val="9"/>
  </w:num>
  <w:num w:numId="29" w16cid:durableId="373969397">
    <w:abstractNumId w:val="29"/>
  </w:num>
  <w:num w:numId="30" w16cid:durableId="851915120">
    <w:abstractNumId w:val="37"/>
  </w:num>
  <w:num w:numId="31" w16cid:durableId="60032197">
    <w:abstractNumId w:val="27"/>
  </w:num>
  <w:num w:numId="32" w16cid:durableId="1710955408">
    <w:abstractNumId w:val="11"/>
  </w:num>
  <w:num w:numId="33" w16cid:durableId="1716544561">
    <w:abstractNumId w:val="35"/>
  </w:num>
  <w:num w:numId="34" w16cid:durableId="142624178">
    <w:abstractNumId w:val="38"/>
  </w:num>
  <w:num w:numId="35" w16cid:durableId="1839543398">
    <w:abstractNumId w:val="40"/>
  </w:num>
  <w:num w:numId="36" w16cid:durableId="467433432">
    <w:abstractNumId w:val="28"/>
  </w:num>
  <w:num w:numId="37" w16cid:durableId="215514904">
    <w:abstractNumId w:val="26"/>
  </w:num>
  <w:num w:numId="38" w16cid:durableId="782846258">
    <w:abstractNumId w:val="20"/>
  </w:num>
  <w:num w:numId="39" w16cid:durableId="1001541449">
    <w:abstractNumId w:val="14"/>
  </w:num>
  <w:num w:numId="40" w16cid:durableId="1999767934">
    <w:abstractNumId w:val="39"/>
  </w:num>
  <w:num w:numId="41" w16cid:durableId="1407655638">
    <w:abstractNumId w:val="15"/>
  </w:num>
  <w:num w:numId="42" w16cid:durableId="1242057123">
    <w:abstractNumId w:val="33"/>
  </w:num>
  <w:num w:numId="43" w16cid:durableId="20605438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EAC221"/>
    <w:rsid w:val="00000AB4"/>
    <w:rsid w:val="00006B51"/>
    <w:rsid w:val="000276BB"/>
    <w:rsid w:val="00043958"/>
    <w:rsid w:val="00052E35"/>
    <w:rsid w:val="000573ED"/>
    <w:rsid w:val="00061D20"/>
    <w:rsid w:val="000651A5"/>
    <w:rsid w:val="000747D3"/>
    <w:rsid w:val="000756DF"/>
    <w:rsid w:val="00080917"/>
    <w:rsid w:val="00090252"/>
    <w:rsid w:val="00095E04"/>
    <w:rsid w:val="000A2090"/>
    <w:rsid w:val="000A5647"/>
    <w:rsid w:val="000B36C9"/>
    <w:rsid w:val="000B70F6"/>
    <w:rsid w:val="000C14EC"/>
    <w:rsid w:val="000C6B16"/>
    <w:rsid w:val="000D0B2A"/>
    <w:rsid w:val="000E4626"/>
    <w:rsid w:val="000E5906"/>
    <w:rsid w:val="000F40EE"/>
    <w:rsid w:val="00103DA2"/>
    <w:rsid w:val="00111D2C"/>
    <w:rsid w:val="00114154"/>
    <w:rsid w:val="00115AA0"/>
    <w:rsid w:val="00124E14"/>
    <w:rsid w:val="00135F05"/>
    <w:rsid w:val="0013601D"/>
    <w:rsid w:val="00141A95"/>
    <w:rsid w:val="001606DB"/>
    <w:rsid w:val="00164599"/>
    <w:rsid w:val="00171865"/>
    <w:rsid w:val="0017603E"/>
    <w:rsid w:val="00176158"/>
    <w:rsid w:val="00177A61"/>
    <w:rsid w:val="001976CC"/>
    <w:rsid w:val="001A58CC"/>
    <w:rsid w:val="001C2647"/>
    <w:rsid w:val="001D29CF"/>
    <w:rsid w:val="001E75AC"/>
    <w:rsid w:val="001E7FEB"/>
    <w:rsid w:val="001F231D"/>
    <w:rsid w:val="001F2F56"/>
    <w:rsid w:val="00200F21"/>
    <w:rsid w:val="002060F8"/>
    <w:rsid w:val="00206832"/>
    <w:rsid w:val="00216839"/>
    <w:rsid w:val="002230B5"/>
    <w:rsid w:val="00224522"/>
    <w:rsid w:val="002329B8"/>
    <w:rsid w:val="0025288F"/>
    <w:rsid w:val="00252F40"/>
    <w:rsid w:val="00256F47"/>
    <w:rsid w:val="00257A49"/>
    <w:rsid w:val="0025C065"/>
    <w:rsid w:val="00261526"/>
    <w:rsid w:val="00271FEE"/>
    <w:rsid w:val="002832E0"/>
    <w:rsid w:val="002851E7"/>
    <w:rsid w:val="00291B4E"/>
    <w:rsid w:val="00292746"/>
    <w:rsid w:val="00293DEF"/>
    <w:rsid w:val="00295F71"/>
    <w:rsid w:val="002B068E"/>
    <w:rsid w:val="002B5DA7"/>
    <w:rsid w:val="002C1A94"/>
    <w:rsid w:val="002C5306"/>
    <w:rsid w:val="002C6997"/>
    <w:rsid w:val="002D578D"/>
    <w:rsid w:val="002E2740"/>
    <w:rsid w:val="002E69AA"/>
    <w:rsid w:val="002F2102"/>
    <w:rsid w:val="002F31BF"/>
    <w:rsid w:val="002F5301"/>
    <w:rsid w:val="002F59C5"/>
    <w:rsid w:val="002F727F"/>
    <w:rsid w:val="00322449"/>
    <w:rsid w:val="00323B37"/>
    <w:rsid w:val="003242B0"/>
    <w:rsid w:val="003323C0"/>
    <w:rsid w:val="0033564C"/>
    <w:rsid w:val="00354116"/>
    <w:rsid w:val="003607B4"/>
    <w:rsid w:val="003614A7"/>
    <w:rsid w:val="00371A53"/>
    <w:rsid w:val="0038378E"/>
    <w:rsid w:val="003A160F"/>
    <w:rsid w:val="003A1F9D"/>
    <w:rsid w:val="003A28F6"/>
    <w:rsid w:val="003B0289"/>
    <w:rsid w:val="003B7DFF"/>
    <w:rsid w:val="003C11E1"/>
    <w:rsid w:val="003D37CF"/>
    <w:rsid w:val="003D4F3B"/>
    <w:rsid w:val="003D70B2"/>
    <w:rsid w:val="003E7551"/>
    <w:rsid w:val="003E7B67"/>
    <w:rsid w:val="003F077B"/>
    <w:rsid w:val="003F7F7B"/>
    <w:rsid w:val="00407A9B"/>
    <w:rsid w:val="004106AF"/>
    <w:rsid w:val="004260B4"/>
    <w:rsid w:val="0043150C"/>
    <w:rsid w:val="00432C6B"/>
    <w:rsid w:val="0043436C"/>
    <w:rsid w:val="00436FD7"/>
    <w:rsid w:val="00441738"/>
    <w:rsid w:val="00446843"/>
    <w:rsid w:val="00452770"/>
    <w:rsid w:val="00453187"/>
    <w:rsid w:val="004600EE"/>
    <w:rsid w:val="004838C5"/>
    <w:rsid w:val="004853ED"/>
    <w:rsid w:val="0049208C"/>
    <w:rsid w:val="0049225A"/>
    <w:rsid w:val="00494558"/>
    <w:rsid w:val="004A42D9"/>
    <w:rsid w:val="004B2283"/>
    <w:rsid w:val="004B31AF"/>
    <w:rsid w:val="004B3D5D"/>
    <w:rsid w:val="004B4709"/>
    <w:rsid w:val="004D57C7"/>
    <w:rsid w:val="004D5E47"/>
    <w:rsid w:val="004E6E07"/>
    <w:rsid w:val="00502F6B"/>
    <w:rsid w:val="0050477A"/>
    <w:rsid w:val="00522C64"/>
    <w:rsid w:val="00523113"/>
    <w:rsid w:val="00527452"/>
    <w:rsid w:val="005307A1"/>
    <w:rsid w:val="005330F5"/>
    <w:rsid w:val="00552D07"/>
    <w:rsid w:val="0055440C"/>
    <w:rsid w:val="0056010E"/>
    <w:rsid w:val="00562E64"/>
    <w:rsid w:val="005635FE"/>
    <w:rsid w:val="00571CAB"/>
    <w:rsid w:val="0057204B"/>
    <w:rsid w:val="00576541"/>
    <w:rsid w:val="0057795F"/>
    <w:rsid w:val="00577D98"/>
    <w:rsid w:val="005816D4"/>
    <w:rsid w:val="00591272"/>
    <w:rsid w:val="00591466"/>
    <w:rsid w:val="00592B01"/>
    <w:rsid w:val="005B0BB0"/>
    <w:rsid w:val="005C3A7D"/>
    <w:rsid w:val="005C5569"/>
    <w:rsid w:val="005C727B"/>
    <w:rsid w:val="005D4214"/>
    <w:rsid w:val="005D48E3"/>
    <w:rsid w:val="005D6BFE"/>
    <w:rsid w:val="005E2947"/>
    <w:rsid w:val="005E4AF3"/>
    <w:rsid w:val="005F564F"/>
    <w:rsid w:val="005F754E"/>
    <w:rsid w:val="00612480"/>
    <w:rsid w:val="00620B22"/>
    <w:rsid w:val="00630C8D"/>
    <w:rsid w:val="00631312"/>
    <w:rsid w:val="006351A8"/>
    <w:rsid w:val="00647F35"/>
    <w:rsid w:val="00652EC6"/>
    <w:rsid w:val="00654654"/>
    <w:rsid w:val="00661F79"/>
    <w:rsid w:val="00662A6E"/>
    <w:rsid w:val="0067074E"/>
    <w:rsid w:val="006757F8"/>
    <w:rsid w:val="006772E4"/>
    <w:rsid w:val="00690539"/>
    <w:rsid w:val="0069120C"/>
    <w:rsid w:val="00693BEB"/>
    <w:rsid w:val="00696589"/>
    <w:rsid w:val="006A1084"/>
    <w:rsid w:val="006B0381"/>
    <w:rsid w:val="006C139C"/>
    <w:rsid w:val="006C1F62"/>
    <w:rsid w:val="006C21E4"/>
    <w:rsid w:val="006C4DE3"/>
    <w:rsid w:val="006D7EA0"/>
    <w:rsid w:val="006E2EA1"/>
    <w:rsid w:val="006F1AFA"/>
    <w:rsid w:val="006F1E53"/>
    <w:rsid w:val="006F6D79"/>
    <w:rsid w:val="007054CC"/>
    <w:rsid w:val="0071205F"/>
    <w:rsid w:val="0071535B"/>
    <w:rsid w:val="00715F2F"/>
    <w:rsid w:val="0071730F"/>
    <w:rsid w:val="00725FEA"/>
    <w:rsid w:val="00735BA5"/>
    <w:rsid w:val="007421CC"/>
    <w:rsid w:val="007458E1"/>
    <w:rsid w:val="007470EE"/>
    <w:rsid w:val="00747217"/>
    <w:rsid w:val="00763CDB"/>
    <w:rsid w:val="007679B7"/>
    <w:rsid w:val="007805C5"/>
    <w:rsid w:val="00780DAB"/>
    <w:rsid w:val="00783102"/>
    <w:rsid w:val="007853B2"/>
    <w:rsid w:val="0078777B"/>
    <w:rsid w:val="00793BD7"/>
    <w:rsid w:val="00793CC4"/>
    <w:rsid w:val="0079636B"/>
    <w:rsid w:val="007B5B46"/>
    <w:rsid w:val="007C23B7"/>
    <w:rsid w:val="007C2E64"/>
    <w:rsid w:val="007C3ACC"/>
    <w:rsid w:val="007D3417"/>
    <w:rsid w:val="007D380B"/>
    <w:rsid w:val="007D4D1F"/>
    <w:rsid w:val="007D4E55"/>
    <w:rsid w:val="007F0C23"/>
    <w:rsid w:val="007F3AA7"/>
    <w:rsid w:val="007F7059"/>
    <w:rsid w:val="00805F0C"/>
    <w:rsid w:val="00827C03"/>
    <w:rsid w:val="00834A31"/>
    <w:rsid w:val="0084096C"/>
    <w:rsid w:val="00842052"/>
    <w:rsid w:val="00855F38"/>
    <w:rsid w:val="00857805"/>
    <w:rsid w:val="00861610"/>
    <w:rsid w:val="00875AC4"/>
    <w:rsid w:val="0087614B"/>
    <w:rsid w:val="0088268A"/>
    <w:rsid w:val="008841E3"/>
    <w:rsid w:val="00886B74"/>
    <w:rsid w:val="008888F1"/>
    <w:rsid w:val="008901B5"/>
    <w:rsid w:val="00891B44"/>
    <w:rsid w:val="008A097E"/>
    <w:rsid w:val="008B19B0"/>
    <w:rsid w:val="008B51EE"/>
    <w:rsid w:val="008D3FCD"/>
    <w:rsid w:val="008D625F"/>
    <w:rsid w:val="008E7E2B"/>
    <w:rsid w:val="00902400"/>
    <w:rsid w:val="00905495"/>
    <w:rsid w:val="00914C95"/>
    <w:rsid w:val="00921D42"/>
    <w:rsid w:val="00937A38"/>
    <w:rsid w:val="00940CB6"/>
    <w:rsid w:val="009444D3"/>
    <w:rsid w:val="00944A5B"/>
    <w:rsid w:val="00945D31"/>
    <w:rsid w:val="00947282"/>
    <w:rsid w:val="00965A9A"/>
    <w:rsid w:val="0098594A"/>
    <w:rsid w:val="00986397"/>
    <w:rsid w:val="00991BAD"/>
    <w:rsid w:val="00992372"/>
    <w:rsid w:val="00997A07"/>
    <w:rsid w:val="009A49E0"/>
    <w:rsid w:val="009B0CAF"/>
    <w:rsid w:val="009B4BFD"/>
    <w:rsid w:val="009B656B"/>
    <w:rsid w:val="009B7C4D"/>
    <w:rsid w:val="009C06B9"/>
    <w:rsid w:val="009C224B"/>
    <w:rsid w:val="009C4868"/>
    <w:rsid w:val="009C5571"/>
    <w:rsid w:val="009F39EB"/>
    <w:rsid w:val="00A01DF9"/>
    <w:rsid w:val="00A07CF7"/>
    <w:rsid w:val="00A144DD"/>
    <w:rsid w:val="00A15472"/>
    <w:rsid w:val="00A313E7"/>
    <w:rsid w:val="00A32C50"/>
    <w:rsid w:val="00A335FA"/>
    <w:rsid w:val="00A46278"/>
    <w:rsid w:val="00A50949"/>
    <w:rsid w:val="00A51768"/>
    <w:rsid w:val="00A552BC"/>
    <w:rsid w:val="00A620C9"/>
    <w:rsid w:val="00A630F5"/>
    <w:rsid w:val="00A65D1B"/>
    <w:rsid w:val="00A714A0"/>
    <w:rsid w:val="00A76195"/>
    <w:rsid w:val="00A82686"/>
    <w:rsid w:val="00A855EF"/>
    <w:rsid w:val="00A90C2E"/>
    <w:rsid w:val="00A96D42"/>
    <w:rsid w:val="00AA37F8"/>
    <w:rsid w:val="00AB0BE2"/>
    <w:rsid w:val="00AB549E"/>
    <w:rsid w:val="00AB7C37"/>
    <w:rsid w:val="00AC240E"/>
    <w:rsid w:val="00AC74D1"/>
    <w:rsid w:val="00AD224B"/>
    <w:rsid w:val="00AD3A85"/>
    <w:rsid w:val="00AD4F58"/>
    <w:rsid w:val="00AE4C91"/>
    <w:rsid w:val="00AF337E"/>
    <w:rsid w:val="00AF3691"/>
    <w:rsid w:val="00AF38DD"/>
    <w:rsid w:val="00B002D8"/>
    <w:rsid w:val="00B05D5A"/>
    <w:rsid w:val="00B12D63"/>
    <w:rsid w:val="00B14E55"/>
    <w:rsid w:val="00B22EBD"/>
    <w:rsid w:val="00B22F4E"/>
    <w:rsid w:val="00B32133"/>
    <w:rsid w:val="00B32624"/>
    <w:rsid w:val="00B35851"/>
    <w:rsid w:val="00B36FBF"/>
    <w:rsid w:val="00B5262E"/>
    <w:rsid w:val="00B60BF9"/>
    <w:rsid w:val="00B61A8D"/>
    <w:rsid w:val="00B6244E"/>
    <w:rsid w:val="00B64B88"/>
    <w:rsid w:val="00B66576"/>
    <w:rsid w:val="00B77E60"/>
    <w:rsid w:val="00B80EE8"/>
    <w:rsid w:val="00B810A2"/>
    <w:rsid w:val="00B932F8"/>
    <w:rsid w:val="00B97548"/>
    <w:rsid w:val="00B97E75"/>
    <w:rsid w:val="00BA05DE"/>
    <w:rsid w:val="00BA2BBF"/>
    <w:rsid w:val="00BA6BF4"/>
    <w:rsid w:val="00BC2FEA"/>
    <w:rsid w:val="00BC4414"/>
    <w:rsid w:val="00BE33D0"/>
    <w:rsid w:val="00BF2124"/>
    <w:rsid w:val="00C004DF"/>
    <w:rsid w:val="00C035F6"/>
    <w:rsid w:val="00C04CB1"/>
    <w:rsid w:val="00C07B7B"/>
    <w:rsid w:val="00C30C90"/>
    <w:rsid w:val="00C3111E"/>
    <w:rsid w:val="00C346EE"/>
    <w:rsid w:val="00C40C0D"/>
    <w:rsid w:val="00C45001"/>
    <w:rsid w:val="00C4528D"/>
    <w:rsid w:val="00C459D9"/>
    <w:rsid w:val="00C47735"/>
    <w:rsid w:val="00C64CF0"/>
    <w:rsid w:val="00C86257"/>
    <w:rsid w:val="00C905A5"/>
    <w:rsid w:val="00C9660B"/>
    <w:rsid w:val="00CA110B"/>
    <w:rsid w:val="00CB43F7"/>
    <w:rsid w:val="00CB7DFC"/>
    <w:rsid w:val="00CD249B"/>
    <w:rsid w:val="00CE3AB5"/>
    <w:rsid w:val="00CE5A3C"/>
    <w:rsid w:val="00D01A76"/>
    <w:rsid w:val="00D059CF"/>
    <w:rsid w:val="00D1270F"/>
    <w:rsid w:val="00D240E1"/>
    <w:rsid w:val="00D262A9"/>
    <w:rsid w:val="00D316B5"/>
    <w:rsid w:val="00D319B0"/>
    <w:rsid w:val="00D4132D"/>
    <w:rsid w:val="00D4162A"/>
    <w:rsid w:val="00D42307"/>
    <w:rsid w:val="00D44D88"/>
    <w:rsid w:val="00D45154"/>
    <w:rsid w:val="00D50FBF"/>
    <w:rsid w:val="00D542FB"/>
    <w:rsid w:val="00D546BF"/>
    <w:rsid w:val="00D70B8F"/>
    <w:rsid w:val="00D75494"/>
    <w:rsid w:val="00D81D23"/>
    <w:rsid w:val="00D90CEB"/>
    <w:rsid w:val="00D94FE5"/>
    <w:rsid w:val="00DA128F"/>
    <w:rsid w:val="00DA3441"/>
    <w:rsid w:val="00DA6952"/>
    <w:rsid w:val="00DB4DCA"/>
    <w:rsid w:val="00DD2F9C"/>
    <w:rsid w:val="00DF4233"/>
    <w:rsid w:val="00DF730E"/>
    <w:rsid w:val="00DF7965"/>
    <w:rsid w:val="00E05871"/>
    <w:rsid w:val="00E128C6"/>
    <w:rsid w:val="00E16667"/>
    <w:rsid w:val="00E16E9A"/>
    <w:rsid w:val="00E226E4"/>
    <w:rsid w:val="00E24D77"/>
    <w:rsid w:val="00E27A56"/>
    <w:rsid w:val="00E31B60"/>
    <w:rsid w:val="00E42042"/>
    <w:rsid w:val="00E42987"/>
    <w:rsid w:val="00E75AF3"/>
    <w:rsid w:val="00E77A1C"/>
    <w:rsid w:val="00E96083"/>
    <w:rsid w:val="00EA3A25"/>
    <w:rsid w:val="00EB3222"/>
    <w:rsid w:val="00ED4658"/>
    <w:rsid w:val="00EE1698"/>
    <w:rsid w:val="00EE1B19"/>
    <w:rsid w:val="00EE5AA6"/>
    <w:rsid w:val="00EE797B"/>
    <w:rsid w:val="00F00448"/>
    <w:rsid w:val="00F1381C"/>
    <w:rsid w:val="00F13D63"/>
    <w:rsid w:val="00F1472C"/>
    <w:rsid w:val="00F14E4D"/>
    <w:rsid w:val="00F15249"/>
    <w:rsid w:val="00F160EF"/>
    <w:rsid w:val="00F257B5"/>
    <w:rsid w:val="00F33F43"/>
    <w:rsid w:val="00F36ABA"/>
    <w:rsid w:val="00F3731F"/>
    <w:rsid w:val="00F5080C"/>
    <w:rsid w:val="00F50A25"/>
    <w:rsid w:val="00F538D6"/>
    <w:rsid w:val="00F54B7D"/>
    <w:rsid w:val="00F64434"/>
    <w:rsid w:val="00F65B9D"/>
    <w:rsid w:val="00F707EA"/>
    <w:rsid w:val="00F759DA"/>
    <w:rsid w:val="00F94AE4"/>
    <w:rsid w:val="00FA4318"/>
    <w:rsid w:val="00FB13F5"/>
    <w:rsid w:val="00FB241A"/>
    <w:rsid w:val="00FB4030"/>
    <w:rsid w:val="00FB6FB4"/>
    <w:rsid w:val="00FC330A"/>
    <w:rsid w:val="00FD5082"/>
    <w:rsid w:val="00FE136C"/>
    <w:rsid w:val="00FE6EDA"/>
    <w:rsid w:val="00FF37D0"/>
    <w:rsid w:val="00FF71AD"/>
    <w:rsid w:val="01A77147"/>
    <w:rsid w:val="02522950"/>
    <w:rsid w:val="030E1BF1"/>
    <w:rsid w:val="03444324"/>
    <w:rsid w:val="036BBE55"/>
    <w:rsid w:val="03F8711C"/>
    <w:rsid w:val="04373DF0"/>
    <w:rsid w:val="044630E1"/>
    <w:rsid w:val="04B46756"/>
    <w:rsid w:val="04C61904"/>
    <w:rsid w:val="0661E965"/>
    <w:rsid w:val="068A64EB"/>
    <w:rsid w:val="06F7CA75"/>
    <w:rsid w:val="08373971"/>
    <w:rsid w:val="08939AD6"/>
    <w:rsid w:val="08D4E2FC"/>
    <w:rsid w:val="0976FECB"/>
    <w:rsid w:val="0A0FB330"/>
    <w:rsid w:val="0A1F267A"/>
    <w:rsid w:val="0A20D290"/>
    <w:rsid w:val="0B29B40C"/>
    <w:rsid w:val="0B6DBB3D"/>
    <w:rsid w:val="0BDE979F"/>
    <w:rsid w:val="0C291D7B"/>
    <w:rsid w:val="0C91796E"/>
    <w:rsid w:val="0CD12AE9"/>
    <w:rsid w:val="0D1A2EFD"/>
    <w:rsid w:val="0D670BF9"/>
    <w:rsid w:val="0DABBA5E"/>
    <w:rsid w:val="0DE46264"/>
    <w:rsid w:val="0E0B5C6D"/>
    <w:rsid w:val="0E3AAB8B"/>
    <w:rsid w:val="0E6CFB4A"/>
    <w:rsid w:val="0EAAAC39"/>
    <w:rsid w:val="0F442480"/>
    <w:rsid w:val="0FB28155"/>
    <w:rsid w:val="0FFBEC50"/>
    <w:rsid w:val="101EBF16"/>
    <w:rsid w:val="103306A6"/>
    <w:rsid w:val="1064A9A7"/>
    <w:rsid w:val="10690842"/>
    <w:rsid w:val="11327605"/>
    <w:rsid w:val="11456EC3"/>
    <w:rsid w:val="11A49C0C"/>
    <w:rsid w:val="11D5DA78"/>
    <w:rsid w:val="1256FE7D"/>
    <w:rsid w:val="12630287"/>
    <w:rsid w:val="130E1CAE"/>
    <w:rsid w:val="13C24DEB"/>
    <w:rsid w:val="14568868"/>
    <w:rsid w:val="15AAE016"/>
    <w:rsid w:val="15BEA316"/>
    <w:rsid w:val="15CFFFC1"/>
    <w:rsid w:val="1622E279"/>
    <w:rsid w:val="163E9A33"/>
    <w:rsid w:val="1645BD70"/>
    <w:rsid w:val="169322D6"/>
    <w:rsid w:val="16DD49F9"/>
    <w:rsid w:val="1769D61D"/>
    <w:rsid w:val="177EF843"/>
    <w:rsid w:val="17DA6A94"/>
    <w:rsid w:val="1807DD37"/>
    <w:rsid w:val="182845C7"/>
    <w:rsid w:val="184F2C24"/>
    <w:rsid w:val="1887B860"/>
    <w:rsid w:val="18D174AC"/>
    <w:rsid w:val="18D9CBEF"/>
    <w:rsid w:val="1950A497"/>
    <w:rsid w:val="19F8B205"/>
    <w:rsid w:val="1A009812"/>
    <w:rsid w:val="1A4D7C87"/>
    <w:rsid w:val="1AB15C54"/>
    <w:rsid w:val="1AFEC367"/>
    <w:rsid w:val="1B90CF75"/>
    <w:rsid w:val="1B948266"/>
    <w:rsid w:val="1BBAA981"/>
    <w:rsid w:val="1C1FCAE5"/>
    <w:rsid w:val="1C4DACCC"/>
    <w:rsid w:val="1C9B66CF"/>
    <w:rsid w:val="1CADDBB7"/>
    <w:rsid w:val="1CF28559"/>
    <w:rsid w:val="1CF3B939"/>
    <w:rsid w:val="1D6E00C0"/>
    <w:rsid w:val="1DC8E548"/>
    <w:rsid w:val="1E17A4C0"/>
    <w:rsid w:val="1FAFEB54"/>
    <w:rsid w:val="20BCBE0B"/>
    <w:rsid w:val="21B89CB2"/>
    <w:rsid w:val="21C62EA3"/>
    <w:rsid w:val="236ED5C9"/>
    <w:rsid w:val="245BBF4E"/>
    <w:rsid w:val="247C2078"/>
    <w:rsid w:val="249DA83C"/>
    <w:rsid w:val="266DDFC0"/>
    <w:rsid w:val="266EBB96"/>
    <w:rsid w:val="28077226"/>
    <w:rsid w:val="284DA45D"/>
    <w:rsid w:val="285EA86B"/>
    <w:rsid w:val="28D24C31"/>
    <w:rsid w:val="28F751C4"/>
    <w:rsid w:val="291C955D"/>
    <w:rsid w:val="295912E1"/>
    <w:rsid w:val="29A5F6B4"/>
    <w:rsid w:val="2A1D5888"/>
    <w:rsid w:val="2A4A2DD5"/>
    <w:rsid w:val="2AC2E59B"/>
    <w:rsid w:val="2B4458FF"/>
    <w:rsid w:val="2B5DE2AA"/>
    <w:rsid w:val="2BBB4311"/>
    <w:rsid w:val="2C02C9B6"/>
    <w:rsid w:val="2C2AF6BA"/>
    <w:rsid w:val="2C6B3E05"/>
    <w:rsid w:val="2CBB343D"/>
    <w:rsid w:val="2DE00F1A"/>
    <w:rsid w:val="2DF1511E"/>
    <w:rsid w:val="2DFA8E9C"/>
    <w:rsid w:val="2E20F790"/>
    <w:rsid w:val="2E501316"/>
    <w:rsid w:val="2E765C49"/>
    <w:rsid w:val="2E95836C"/>
    <w:rsid w:val="2EB723CF"/>
    <w:rsid w:val="2F0A7FA7"/>
    <w:rsid w:val="2F0EB830"/>
    <w:rsid w:val="2FAEE37E"/>
    <w:rsid w:val="2FE0F7C4"/>
    <w:rsid w:val="30E11F12"/>
    <w:rsid w:val="31C0B544"/>
    <w:rsid w:val="31E42248"/>
    <w:rsid w:val="321698E9"/>
    <w:rsid w:val="322A8495"/>
    <w:rsid w:val="32B3D0DF"/>
    <w:rsid w:val="32D77456"/>
    <w:rsid w:val="3366F9D6"/>
    <w:rsid w:val="337FF2A9"/>
    <w:rsid w:val="33A237E0"/>
    <w:rsid w:val="33E89981"/>
    <w:rsid w:val="340953A7"/>
    <w:rsid w:val="3504E5B3"/>
    <w:rsid w:val="3515B1FB"/>
    <w:rsid w:val="35D73B2D"/>
    <w:rsid w:val="3612204B"/>
    <w:rsid w:val="36341092"/>
    <w:rsid w:val="36CE6880"/>
    <w:rsid w:val="3706F4BC"/>
    <w:rsid w:val="373E058F"/>
    <w:rsid w:val="376CC2FB"/>
    <w:rsid w:val="3772D423"/>
    <w:rsid w:val="378D290A"/>
    <w:rsid w:val="37AE0B21"/>
    <w:rsid w:val="381CBDEF"/>
    <w:rsid w:val="3844DDB8"/>
    <w:rsid w:val="3975722D"/>
    <w:rsid w:val="3A4988B7"/>
    <w:rsid w:val="3AE5916E"/>
    <w:rsid w:val="3B156DC1"/>
    <w:rsid w:val="3B3C0C8F"/>
    <w:rsid w:val="3B7C7E7A"/>
    <w:rsid w:val="3BA4C0D8"/>
    <w:rsid w:val="3BDA2EC5"/>
    <w:rsid w:val="3BDB736A"/>
    <w:rsid w:val="3C3AD1BF"/>
    <w:rsid w:val="3C73920D"/>
    <w:rsid w:val="3CD706B5"/>
    <w:rsid w:val="3CF02F12"/>
    <w:rsid w:val="3D087C04"/>
    <w:rsid w:val="3D3DAA04"/>
    <w:rsid w:val="3D53BF97"/>
    <w:rsid w:val="3DBCAB67"/>
    <w:rsid w:val="3E0F626E"/>
    <w:rsid w:val="3EB41F3C"/>
    <w:rsid w:val="3EB484DE"/>
    <w:rsid w:val="3EFD0977"/>
    <w:rsid w:val="3F1CF9DA"/>
    <w:rsid w:val="3FA113BC"/>
    <w:rsid w:val="3FA8EBC0"/>
    <w:rsid w:val="3FDD9CF4"/>
    <w:rsid w:val="4027CFD4"/>
    <w:rsid w:val="405751A8"/>
    <w:rsid w:val="413D081A"/>
    <w:rsid w:val="42111B27"/>
    <w:rsid w:val="42497049"/>
    <w:rsid w:val="4259BDE2"/>
    <w:rsid w:val="425F215D"/>
    <w:rsid w:val="42901C8A"/>
    <w:rsid w:val="4313AE58"/>
    <w:rsid w:val="4329640B"/>
    <w:rsid w:val="447484DF"/>
    <w:rsid w:val="44AFC72D"/>
    <w:rsid w:val="451EA5B1"/>
    <w:rsid w:val="4522F703"/>
    <w:rsid w:val="45F67372"/>
    <w:rsid w:val="460B854B"/>
    <w:rsid w:val="46105540"/>
    <w:rsid w:val="46EDA4AB"/>
    <w:rsid w:val="47D4DB4E"/>
    <w:rsid w:val="48210DAC"/>
    <w:rsid w:val="4862EF08"/>
    <w:rsid w:val="48779B3F"/>
    <w:rsid w:val="48B6C7E5"/>
    <w:rsid w:val="48B8B1CD"/>
    <w:rsid w:val="48FF5E0E"/>
    <w:rsid w:val="495438FB"/>
    <w:rsid w:val="49FF309E"/>
    <w:rsid w:val="4A22652D"/>
    <w:rsid w:val="4A3A7F6D"/>
    <w:rsid w:val="4A4B9B01"/>
    <w:rsid w:val="4B4B8F1B"/>
    <w:rsid w:val="4B92A244"/>
    <w:rsid w:val="4C36FED0"/>
    <w:rsid w:val="4C619255"/>
    <w:rsid w:val="4CD89ACA"/>
    <w:rsid w:val="4D72202F"/>
    <w:rsid w:val="4E170BFE"/>
    <w:rsid w:val="4EEBCF20"/>
    <w:rsid w:val="4F0F2A18"/>
    <w:rsid w:val="4F8A5E9B"/>
    <w:rsid w:val="504C608A"/>
    <w:rsid w:val="507ABFA9"/>
    <w:rsid w:val="5131B691"/>
    <w:rsid w:val="51391D18"/>
    <w:rsid w:val="51EC2DC6"/>
    <w:rsid w:val="52055528"/>
    <w:rsid w:val="5209D14E"/>
    <w:rsid w:val="5217FDC5"/>
    <w:rsid w:val="5301D987"/>
    <w:rsid w:val="533F84F8"/>
    <w:rsid w:val="53CF1E42"/>
    <w:rsid w:val="53F2AE9B"/>
    <w:rsid w:val="5479A06F"/>
    <w:rsid w:val="54C59E46"/>
    <w:rsid w:val="558AD930"/>
    <w:rsid w:val="559F225B"/>
    <w:rsid w:val="56B2FBEA"/>
    <w:rsid w:val="57190275"/>
    <w:rsid w:val="575E57D1"/>
    <w:rsid w:val="57CA36F1"/>
    <w:rsid w:val="583E4A12"/>
    <w:rsid w:val="585B6F4A"/>
    <w:rsid w:val="587912D2"/>
    <w:rsid w:val="5A50A337"/>
    <w:rsid w:val="5ABF707A"/>
    <w:rsid w:val="5B26DD17"/>
    <w:rsid w:val="5B7CD592"/>
    <w:rsid w:val="5BE5F210"/>
    <w:rsid w:val="5C119DBF"/>
    <w:rsid w:val="5C6FF12D"/>
    <w:rsid w:val="5CAF6717"/>
    <w:rsid w:val="5CE2E0B6"/>
    <w:rsid w:val="5D19924E"/>
    <w:rsid w:val="5D5FC485"/>
    <w:rsid w:val="5D6C9148"/>
    <w:rsid w:val="5D772397"/>
    <w:rsid w:val="5D7A7437"/>
    <w:rsid w:val="5E205018"/>
    <w:rsid w:val="5E300735"/>
    <w:rsid w:val="5E67BB10"/>
    <w:rsid w:val="5EB18871"/>
    <w:rsid w:val="5F81B6A3"/>
    <w:rsid w:val="5F93E6C6"/>
    <w:rsid w:val="5FAA58EC"/>
    <w:rsid w:val="5FE9B8FC"/>
    <w:rsid w:val="601B43FD"/>
    <w:rsid w:val="60F0712A"/>
    <w:rsid w:val="60F1EFCA"/>
    <w:rsid w:val="615A3806"/>
    <w:rsid w:val="61803A92"/>
    <w:rsid w:val="623F6852"/>
    <w:rsid w:val="62C00D39"/>
    <w:rsid w:val="62F60867"/>
    <w:rsid w:val="6336CD05"/>
    <w:rsid w:val="63D08D5E"/>
    <w:rsid w:val="6629D92D"/>
    <w:rsid w:val="66F2898E"/>
    <w:rsid w:val="671A7DFC"/>
    <w:rsid w:val="6737EE29"/>
    <w:rsid w:val="68151970"/>
    <w:rsid w:val="6896BBED"/>
    <w:rsid w:val="690DB55B"/>
    <w:rsid w:val="69A59136"/>
    <w:rsid w:val="69BEB993"/>
    <w:rsid w:val="69EAC221"/>
    <w:rsid w:val="6A9C66A6"/>
    <w:rsid w:val="6B53E376"/>
    <w:rsid w:val="6BDA6D10"/>
    <w:rsid w:val="6C614CF5"/>
    <w:rsid w:val="6CBDC606"/>
    <w:rsid w:val="6CC6CD1D"/>
    <w:rsid w:val="6CDE07C0"/>
    <w:rsid w:val="6CE630FC"/>
    <w:rsid w:val="6CE92B6A"/>
    <w:rsid w:val="6D0DCFC0"/>
    <w:rsid w:val="6D8F6EC7"/>
    <w:rsid w:val="6E38C62F"/>
    <w:rsid w:val="6E3D4255"/>
    <w:rsid w:val="6E629D7E"/>
    <w:rsid w:val="6E790259"/>
    <w:rsid w:val="6EB7BAC9"/>
    <w:rsid w:val="6FEDBEED"/>
    <w:rsid w:val="70538B2A"/>
    <w:rsid w:val="71626559"/>
    <w:rsid w:val="71B0A31B"/>
    <w:rsid w:val="71CAA954"/>
    <w:rsid w:val="72471D11"/>
    <w:rsid w:val="7288BDD8"/>
    <w:rsid w:val="72C58B2C"/>
    <w:rsid w:val="730F1DCC"/>
    <w:rsid w:val="7310B378"/>
    <w:rsid w:val="73688C73"/>
    <w:rsid w:val="73DBA6CE"/>
    <w:rsid w:val="740EEBAD"/>
    <w:rsid w:val="74A807B3"/>
    <w:rsid w:val="74AC83D9"/>
    <w:rsid w:val="74BF3F83"/>
    <w:rsid w:val="74F03163"/>
    <w:rsid w:val="757BC0C9"/>
    <w:rsid w:val="76277223"/>
    <w:rsid w:val="762FBC91"/>
    <w:rsid w:val="7694B84A"/>
    <w:rsid w:val="769BEB76"/>
    <w:rsid w:val="77714185"/>
    <w:rsid w:val="784A1436"/>
    <w:rsid w:val="78EC93C5"/>
    <w:rsid w:val="7A451911"/>
    <w:rsid w:val="7A52384F"/>
    <w:rsid w:val="7ACB6439"/>
    <w:rsid w:val="7AEAE32D"/>
    <w:rsid w:val="7B0D1C19"/>
    <w:rsid w:val="7B1BC55D"/>
    <w:rsid w:val="7BF65FF3"/>
    <w:rsid w:val="7C399C77"/>
    <w:rsid w:val="7CE7579C"/>
    <w:rsid w:val="7D5F35C7"/>
    <w:rsid w:val="7DA9FCBA"/>
    <w:rsid w:val="7E5BD0DF"/>
    <w:rsid w:val="7F61115E"/>
    <w:rsid w:val="7F8BB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AC2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0B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E226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4C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91"/>
    <w:rPr>
      <w:rFonts w:ascii="Segoe UI" w:hAnsi="Segoe UI" w:cs="Segoe UI"/>
      <w:sz w:val="18"/>
      <w:szCs w:val="18"/>
    </w:rPr>
  </w:style>
  <w:style w:type="table" w:styleId="TableGridLight">
    <w:name w:val="Grid Table Light"/>
    <w:basedOn w:val="TableNormal"/>
    <w:uiPriority w:val="40"/>
    <w:rsid w:val="00AE4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905A5"/>
    <w:rPr>
      <w:color w:val="0000FF"/>
      <w:u w:val="single"/>
    </w:rPr>
  </w:style>
  <w:style w:type="character" w:styleId="UnresolvedMention">
    <w:name w:val="Unresolved Mention"/>
    <w:basedOn w:val="DefaultParagraphFont"/>
    <w:uiPriority w:val="99"/>
    <w:semiHidden/>
    <w:unhideWhenUsed/>
    <w:rsid w:val="00D01A7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777B"/>
    <w:rPr>
      <w:b/>
      <w:bCs/>
    </w:rPr>
  </w:style>
  <w:style w:type="character" w:customStyle="1" w:styleId="CommentSubjectChar">
    <w:name w:val="Comment Subject Char"/>
    <w:basedOn w:val="CommentTextChar"/>
    <w:link w:val="CommentSubject"/>
    <w:uiPriority w:val="99"/>
    <w:semiHidden/>
    <w:rsid w:val="0078777B"/>
    <w:rPr>
      <w:b/>
      <w:bCs/>
      <w:sz w:val="20"/>
      <w:szCs w:val="20"/>
    </w:rPr>
  </w:style>
  <w:style w:type="paragraph" w:styleId="Revision">
    <w:name w:val="Revision"/>
    <w:hidden/>
    <w:uiPriority w:val="99"/>
    <w:semiHidden/>
    <w:rsid w:val="0078777B"/>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rsid w:val="00F14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E4D"/>
  </w:style>
  <w:style w:type="paragraph" w:styleId="Footer">
    <w:name w:val="footer"/>
    <w:basedOn w:val="Normal"/>
    <w:link w:val="FooterChar"/>
    <w:uiPriority w:val="99"/>
    <w:unhideWhenUsed/>
    <w:rsid w:val="00F14E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E4D"/>
  </w:style>
  <w:style w:type="character" w:styleId="FollowedHyperlink">
    <w:name w:val="FollowedHyperlink"/>
    <w:basedOn w:val="DefaultParagraphFont"/>
    <w:uiPriority w:val="99"/>
    <w:semiHidden/>
    <w:unhideWhenUsed/>
    <w:rsid w:val="00725FEA"/>
    <w:rPr>
      <w:color w:val="954F72" w:themeColor="followedHyperlink"/>
      <w:u w:val="single"/>
    </w:rPr>
  </w:style>
  <w:style w:type="character" w:styleId="PlaceholderText">
    <w:name w:val="Placeholder Text"/>
    <w:basedOn w:val="DefaultParagraphFont"/>
    <w:uiPriority w:val="99"/>
    <w:semiHidden/>
    <w:rsid w:val="00A01DF9"/>
    <w:rPr>
      <w:color w:val="808080"/>
    </w:rPr>
  </w:style>
  <w:style w:type="character" w:customStyle="1" w:styleId="Heading3Char">
    <w:name w:val="Heading 3 Char"/>
    <w:basedOn w:val="DefaultParagraphFont"/>
    <w:link w:val="Heading3"/>
    <w:uiPriority w:val="9"/>
    <w:semiHidden/>
    <w:rsid w:val="00E226E4"/>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230B5"/>
    <w:rPr>
      <w:rFonts w:asciiTheme="majorHAnsi" w:eastAsiaTheme="majorEastAsia" w:hAnsiTheme="majorHAnsi" w:cstheme="majorBidi"/>
      <w:color w:val="2F5496" w:themeColor="accent1" w:themeShade="BF"/>
      <w:kern w:val="2"/>
      <w:sz w:val="40"/>
      <w:szCs w:val="40"/>
      <w14:ligatures w14:val="standardContextual"/>
    </w:rPr>
  </w:style>
  <w:style w:type="paragraph" w:styleId="NormalWeb">
    <w:name w:val="Normal (Web)"/>
    <w:basedOn w:val="Normal"/>
    <w:uiPriority w:val="99"/>
    <w:semiHidden/>
    <w:unhideWhenUsed/>
    <w:rsid w:val="002B06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1228">
      <w:bodyDiv w:val="1"/>
      <w:marLeft w:val="0"/>
      <w:marRight w:val="0"/>
      <w:marTop w:val="0"/>
      <w:marBottom w:val="0"/>
      <w:divBdr>
        <w:top w:val="none" w:sz="0" w:space="0" w:color="auto"/>
        <w:left w:val="none" w:sz="0" w:space="0" w:color="auto"/>
        <w:bottom w:val="none" w:sz="0" w:space="0" w:color="auto"/>
        <w:right w:val="none" w:sz="0" w:space="0" w:color="auto"/>
      </w:divBdr>
    </w:div>
    <w:div w:id="275916655">
      <w:bodyDiv w:val="1"/>
      <w:marLeft w:val="0"/>
      <w:marRight w:val="0"/>
      <w:marTop w:val="0"/>
      <w:marBottom w:val="0"/>
      <w:divBdr>
        <w:top w:val="none" w:sz="0" w:space="0" w:color="auto"/>
        <w:left w:val="none" w:sz="0" w:space="0" w:color="auto"/>
        <w:bottom w:val="none" w:sz="0" w:space="0" w:color="auto"/>
        <w:right w:val="none" w:sz="0" w:space="0" w:color="auto"/>
      </w:divBdr>
    </w:div>
    <w:div w:id="488132153">
      <w:bodyDiv w:val="1"/>
      <w:marLeft w:val="0"/>
      <w:marRight w:val="0"/>
      <w:marTop w:val="0"/>
      <w:marBottom w:val="0"/>
      <w:divBdr>
        <w:top w:val="none" w:sz="0" w:space="0" w:color="auto"/>
        <w:left w:val="none" w:sz="0" w:space="0" w:color="auto"/>
        <w:bottom w:val="none" w:sz="0" w:space="0" w:color="auto"/>
        <w:right w:val="none" w:sz="0" w:space="0" w:color="auto"/>
      </w:divBdr>
    </w:div>
    <w:div w:id="546374048">
      <w:bodyDiv w:val="1"/>
      <w:marLeft w:val="0"/>
      <w:marRight w:val="0"/>
      <w:marTop w:val="0"/>
      <w:marBottom w:val="0"/>
      <w:divBdr>
        <w:top w:val="none" w:sz="0" w:space="0" w:color="auto"/>
        <w:left w:val="none" w:sz="0" w:space="0" w:color="auto"/>
        <w:bottom w:val="none" w:sz="0" w:space="0" w:color="auto"/>
        <w:right w:val="none" w:sz="0" w:space="0" w:color="auto"/>
      </w:divBdr>
    </w:div>
    <w:div w:id="886338520">
      <w:bodyDiv w:val="1"/>
      <w:marLeft w:val="0"/>
      <w:marRight w:val="0"/>
      <w:marTop w:val="0"/>
      <w:marBottom w:val="0"/>
      <w:divBdr>
        <w:top w:val="none" w:sz="0" w:space="0" w:color="auto"/>
        <w:left w:val="none" w:sz="0" w:space="0" w:color="auto"/>
        <w:bottom w:val="none" w:sz="0" w:space="0" w:color="auto"/>
        <w:right w:val="none" w:sz="0" w:space="0" w:color="auto"/>
      </w:divBdr>
    </w:div>
    <w:div w:id="1016923826">
      <w:bodyDiv w:val="1"/>
      <w:marLeft w:val="0"/>
      <w:marRight w:val="0"/>
      <w:marTop w:val="0"/>
      <w:marBottom w:val="0"/>
      <w:divBdr>
        <w:top w:val="none" w:sz="0" w:space="0" w:color="auto"/>
        <w:left w:val="none" w:sz="0" w:space="0" w:color="auto"/>
        <w:bottom w:val="none" w:sz="0" w:space="0" w:color="auto"/>
        <w:right w:val="none" w:sz="0" w:space="0" w:color="auto"/>
      </w:divBdr>
    </w:div>
    <w:div w:id="1107580969">
      <w:bodyDiv w:val="1"/>
      <w:marLeft w:val="0"/>
      <w:marRight w:val="0"/>
      <w:marTop w:val="0"/>
      <w:marBottom w:val="0"/>
      <w:divBdr>
        <w:top w:val="none" w:sz="0" w:space="0" w:color="auto"/>
        <w:left w:val="none" w:sz="0" w:space="0" w:color="auto"/>
        <w:bottom w:val="none" w:sz="0" w:space="0" w:color="auto"/>
        <w:right w:val="none" w:sz="0" w:space="0" w:color="auto"/>
      </w:divBdr>
    </w:div>
    <w:div w:id="204513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CDD36B-8953-4669-8A8F-26DF0D25F7C3}"/>
      </w:docPartPr>
      <w:docPartBody>
        <w:p w:rsidR="00163E27" w:rsidRDefault="003F077B">
          <w:r w:rsidRPr="00241E42">
            <w:rPr>
              <w:rStyle w:val="PlaceholderText"/>
            </w:rPr>
            <w:t>Click or tap here to enter text.</w:t>
          </w:r>
        </w:p>
      </w:docPartBody>
    </w:docPart>
    <w:docPart>
      <w:docPartPr>
        <w:name w:val="7B29755AC8904A2CA8D0ADC5670D5328"/>
        <w:category>
          <w:name w:val="General"/>
          <w:gallery w:val="placeholder"/>
        </w:category>
        <w:types>
          <w:type w:val="bbPlcHdr"/>
        </w:types>
        <w:behaviors>
          <w:behavior w:val="content"/>
        </w:behaviors>
        <w:guid w:val="{F56F4EE2-9015-49AA-BC72-C05BA4E77197}"/>
      </w:docPartPr>
      <w:docPartBody>
        <w:p w:rsidR="00A814F6" w:rsidRDefault="005D32A1" w:rsidP="005D32A1">
          <w:pPr>
            <w:pStyle w:val="7B29755AC8904A2CA8D0ADC5670D5328"/>
          </w:pPr>
          <w:r w:rsidRPr="00241E42">
            <w:rPr>
              <w:rStyle w:val="PlaceholderText"/>
            </w:rPr>
            <w:t>Click or tap here to enter text.</w:t>
          </w:r>
        </w:p>
      </w:docPartBody>
    </w:docPart>
    <w:docPart>
      <w:docPartPr>
        <w:name w:val="3CE04F4732C24A64B7BAF31A95CE55B8"/>
        <w:category>
          <w:name w:val="General"/>
          <w:gallery w:val="placeholder"/>
        </w:category>
        <w:types>
          <w:type w:val="bbPlcHdr"/>
        </w:types>
        <w:behaviors>
          <w:behavior w:val="content"/>
        </w:behaviors>
        <w:guid w:val="{71C6DA9A-BDA8-4BA7-BBE3-939ABCD0F8C2}"/>
      </w:docPartPr>
      <w:docPartBody>
        <w:p w:rsidR="00A82077" w:rsidRDefault="00433143" w:rsidP="00433143">
          <w:pPr>
            <w:pStyle w:val="3CE04F4732C24A64B7BAF31A95CE55B8"/>
          </w:pPr>
          <w:r w:rsidRPr="00241E42">
            <w:rPr>
              <w:rStyle w:val="PlaceholderText"/>
            </w:rPr>
            <w:t>Click or tap here to enter text.</w:t>
          </w:r>
        </w:p>
      </w:docPartBody>
    </w:docPart>
    <w:docPart>
      <w:docPartPr>
        <w:name w:val="92A9F682BD0C4BBC8EF81F2699F7CCA2"/>
        <w:category>
          <w:name w:val="General"/>
          <w:gallery w:val="placeholder"/>
        </w:category>
        <w:types>
          <w:type w:val="bbPlcHdr"/>
        </w:types>
        <w:behaviors>
          <w:behavior w:val="content"/>
        </w:behaviors>
        <w:guid w:val="{F2F98990-D51B-4CA1-99A5-A9876AF73D4D}"/>
      </w:docPartPr>
      <w:docPartBody>
        <w:p w:rsidR="00772780" w:rsidRDefault="001A5ED4" w:rsidP="001A5ED4">
          <w:pPr>
            <w:pStyle w:val="92A9F682BD0C4BBC8EF81F2699F7CCA2"/>
          </w:pPr>
          <w:r>
            <w:rPr>
              <w:rStyle w:val="PlaceholderText"/>
            </w:rPr>
            <w:t>Click or tap here to enter text.</w:t>
          </w:r>
        </w:p>
      </w:docPartBody>
    </w:docPart>
    <w:docPart>
      <w:docPartPr>
        <w:name w:val="15122C5EB2A74B728642749047CA75BE"/>
        <w:category>
          <w:name w:val="General"/>
          <w:gallery w:val="placeholder"/>
        </w:category>
        <w:types>
          <w:type w:val="bbPlcHdr"/>
        </w:types>
        <w:behaviors>
          <w:behavior w:val="content"/>
        </w:behaviors>
        <w:guid w:val="{983ECE8B-4B8B-4357-8AB0-AA87E83C1B7B}"/>
      </w:docPartPr>
      <w:docPartBody>
        <w:p w:rsidR="00772780" w:rsidRDefault="001A5ED4" w:rsidP="001A5ED4">
          <w:pPr>
            <w:pStyle w:val="15122C5EB2A74B728642749047CA75B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77B"/>
    <w:rsid w:val="000756DF"/>
    <w:rsid w:val="00075DEE"/>
    <w:rsid w:val="00080C8E"/>
    <w:rsid w:val="00163E27"/>
    <w:rsid w:val="001A5ED4"/>
    <w:rsid w:val="001C2647"/>
    <w:rsid w:val="00213990"/>
    <w:rsid w:val="00243CE3"/>
    <w:rsid w:val="002F727F"/>
    <w:rsid w:val="003742CE"/>
    <w:rsid w:val="003D37CF"/>
    <w:rsid w:val="003F077B"/>
    <w:rsid w:val="00433143"/>
    <w:rsid w:val="00437BEE"/>
    <w:rsid w:val="004A42D9"/>
    <w:rsid w:val="00520C0B"/>
    <w:rsid w:val="005816D4"/>
    <w:rsid w:val="005D32A1"/>
    <w:rsid w:val="006B5DBA"/>
    <w:rsid w:val="00772780"/>
    <w:rsid w:val="008D1C0A"/>
    <w:rsid w:val="00931BA4"/>
    <w:rsid w:val="00942E06"/>
    <w:rsid w:val="009C6C43"/>
    <w:rsid w:val="00A814F6"/>
    <w:rsid w:val="00A82077"/>
    <w:rsid w:val="00AA37F8"/>
    <w:rsid w:val="00AA5557"/>
    <w:rsid w:val="00B12D63"/>
    <w:rsid w:val="00B82DF4"/>
    <w:rsid w:val="00BA2223"/>
    <w:rsid w:val="00C21CD0"/>
    <w:rsid w:val="00C51643"/>
    <w:rsid w:val="00C851F2"/>
    <w:rsid w:val="00E73A40"/>
    <w:rsid w:val="00EC3C98"/>
    <w:rsid w:val="00F25D8B"/>
    <w:rsid w:val="00F64434"/>
    <w:rsid w:val="00FC1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196F"/>
  </w:style>
  <w:style w:type="paragraph" w:customStyle="1" w:styleId="7B29755AC8904A2CA8D0ADC5670D5328">
    <w:name w:val="7B29755AC8904A2CA8D0ADC5670D5328"/>
    <w:rsid w:val="005D32A1"/>
  </w:style>
  <w:style w:type="paragraph" w:customStyle="1" w:styleId="3CE04F4732C24A64B7BAF31A95CE55B8">
    <w:name w:val="3CE04F4732C24A64B7BAF31A95CE55B8"/>
    <w:rsid w:val="00433143"/>
  </w:style>
  <w:style w:type="paragraph" w:customStyle="1" w:styleId="92A9F682BD0C4BBC8EF81F2699F7CCA2">
    <w:name w:val="92A9F682BD0C4BBC8EF81F2699F7CCA2"/>
    <w:rsid w:val="001A5ED4"/>
    <w:pPr>
      <w:spacing w:line="278" w:lineRule="auto"/>
    </w:pPr>
    <w:rPr>
      <w:kern w:val="2"/>
      <w:sz w:val="24"/>
      <w:szCs w:val="24"/>
      <w14:ligatures w14:val="standardContextual"/>
    </w:rPr>
  </w:style>
  <w:style w:type="paragraph" w:customStyle="1" w:styleId="15122C5EB2A74B728642749047CA75BE">
    <w:name w:val="15122C5EB2A74B728642749047CA75BE"/>
    <w:rsid w:val="001A5ED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38AE8-E53B-477D-88FC-005FF4ED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Links>
    <vt:vector size="156" baseType="variant">
      <vt:variant>
        <vt:i4>524371</vt:i4>
      </vt:variant>
      <vt:variant>
        <vt:i4>75</vt:i4>
      </vt:variant>
      <vt:variant>
        <vt:i4>0</vt:i4>
      </vt:variant>
      <vt:variant>
        <vt:i4>5</vt:i4>
      </vt:variant>
      <vt:variant>
        <vt:lpwstr>https://www.westminster.gov.uk/planning-building-and-environmental-regulations/planning-policy/planning-guidance-support-policies</vt:lpwstr>
      </vt:variant>
      <vt:variant>
        <vt:lpwstr/>
      </vt:variant>
      <vt:variant>
        <vt:i4>4522058</vt:i4>
      </vt:variant>
      <vt:variant>
        <vt:i4>72</vt:i4>
      </vt:variant>
      <vt:variant>
        <vt:i4>0</vt:i4>
      </vt:variant>
      <vt:variant>
        <vt:i4>5</vt:i4>
      </vt:variant>
      <vt:variant>
        <vt:lpwstr>https://www.spab.org.uk/advice/technical-advice-notes</vt:lpwstr>
      </vt:variant>
      <vt:variant>
        <vt:lpwstr/>
      </vt:variant>
      <vt:variant>
        <vt:i4>1507413</vt:i4>
      </vt:variant>
      <vt:variant>
        <vt:i4>69</vt:i4>
      </vt:variant>
      <vt:variant>
        <vt:i4>0</vt:i4>
      </vt:variant>
      <vt:variant>
        <vt:i4>5</vt:i4>
      </vt:variant>
      <vt:variant>
        <vt:lpwstr>https://historicengland.org.uk/advice/find/a-z-publications/</vt:lpwstr>
      </vt:variant>
      <vt:variant>
        <vt:lpwstr/>
      </vt:variant>
      <vt:variant>
        <vt:i4>5177435</vt:i4>
      </vt:variant>
      <vt:variant>
        <vt:i4>66</vt:i4>
      </vt:variant>
      <vt:variant>
        <vt:i4>0</vt:i4>
      </vt:variant>
      <vt:variant>
        <vt:i4>5</vt:i4>
      </vt:variant>
      <vt:variant>
        <vt:lpwstr>https://historicengland.org.uk/images-books/publications/gpa3-setting-of-heritage-assets/</vt:lpwstr>
      </vt:variant>
      <vt:variant>
        <vt:lpwstr/>
      </vt:variant>
      <vt:variant>
        <vt:i4>3735659</vt:i4>
      </vt:variant>
      <vt:variant>
        <vt:i4>63</vt:i4>
      </vt:variant>
      <vt:variant>
        <vt:i4>0</vt:i4>
      </vt:variant>
      <vt:variant>
        <vt:i4>5</vt:i4>
      </vt:variant>
      <vt:variant>
        <vt:lpwstr>https://historicengland.org.uk/images-books/publications/guide-for-owners-of-listed-buildings/</vt:lpwstr>
      </vt:variant>
      <vt:variant>
        <vt:lpwstr/>
      </vt:variant>
      <vt:variant>
        <vt:i4>94</vt:i4>
      </vt:variant>
      <vt:variant>
        <vt:i4>60</vt:i4>
      </vt:variant>
      <vt:variant>
        <vt:i4>0</vt:i4>
      </vt:variant>
      <vt:variant>
        <vt:i4>5</vt:i4>
      </vt:variant>
      <vt:variant>
        <vt:lpwstr>https://historicengland.org.uk/images-books/publications/listed-building-consent-advice-note-16/</vt:lpwstr>
      </vt:variant>
      <vt:variant>
        <vt:lpwstr/>
      </vt:variant>
      <vt:variant>
        <vt:i4>262146</vt:i4>
      </vt:variant>
      <vt:variant>
        <vt:i4>57</vt:i4>
      </vt:variant>
      <vt:variant>
        <vt:i4>0</vt:i4>
      </vt:variant>
      <vt:variant>
        <vt:i4>5</vt:i4>
      </vt:variant>
      <vt:variant>
        <vt:lpwstr>https://historicengland.org.uk/images-books/publications/statements-heritage-significance-advice-note-12/</vt:lpwstr>
      </vt:variant>
      <vt:variant>
        <vt:lpwstr/>
      </vt:variant>
      <vt:variant>
        <vt:i4>196624</vt:i4>
      </vt:variant>
      <vt:variant>
        <vt:i4>54</vt:i4>
      </vt:variant>
      <vt:variant>
        <vt:i4>0</vt:i4>
      </vt:variant>
      <vt:variant>
        <vt:i4>5</vt:i4>
      </vt:variant>
      <vt:variant>
        <vt:lpwstr>https://historicengland.org.uk/images-books/publications/conservation-principles-sustainable-management-historic-environment/</vt:lpwstr>
      </vt:variant>
      <vt:variant>
        <vt:lpwstr/>
      </vt:variant>
      <vt:variant>
        <vt:i4>589834</vt:i4>
      </vt:variant>
      <vt:variant>
        <vt:i4>51</vt:i4>
      </vt:variant>
      <vt:variant>
        <vt:i4>0</vt:i4>
      </vt:variant>
      <vt:variant>
        <vt:i4>5</vt:i4>
      </vt:variant>
      <vt:variant>
        <vt:lpwstr>https://www.westminster.gov.uk/planning-building-and-environmental-regulations/planning-applications/request-pre-application-planning-advice</vt:lpwstr>
      </vt:variant>
      <vt:variant>
        <vt:lpwstr/>
      </vt:variant>
      <vt:variant>
        <vt:i4>4325389</vt:i4>
      </vt:variant>
      <vt:variant>
        <vt:i4>48</vt:i4>
      </vt:variant>
      <vt:variant>
        <vt:i4>0</vt:i4>
      </vt:variant>
      <vt:variant>
        <vt:i4>5</vt:i4>
      </vt:variant>
      <vt:variant>
        <vt:lpwstr>http://www.planningportal.co.uk/</vt:lpwstr>
      </vt:variant>
      <vt:variant>
        <vt:lpwstr/>
      </vt:variant>
      <vt:variant>
        <vt:i4>3342395</vt:i4>
      </vt:variant>
      <vt:variant>
        <vt:i4>42</vt:i4>
      </vt:variant>
      <vt:variant>
        <vt:i4>0</vt:i4>
      </vt:variant>
      <vt:variant>
        <vt:i4>5</vt:i4>
      </vt:variant>
      <vt:variant>
        <vt:lpwstr>https://www.westminster.gov.uk/planning-building-and-environmental-regulations/design-and-heritage-planning/archaeology</vt:lpwstr>
      </vt:variant>
      <vt:variant>
        <vt:lpwstr/>
      </vt:variant>
      <vt:variant>
        <vt:i4>8323182</vt:i4>
      </vt:variant>
      <vt:variant>
        <vt:i4>39</vt:i4>
      </vt:variant>
      <vt:variant>
        <vt:i4>0</vt:i4>
      </vt:variant>
      <vt:variant>
        <vt:i4>5</vt:i4>
      </vt:variant>
      <vt:variant>
        <vt:lpwstr/>
      </vt:variant>
      <vt:variant>
        <vt:lpwstr>Setting</vt:lpwstr>
      </vt:variant>
      <vt:variant>
        <vt:i4>3932263</vt:i4>
      </vt:variant>
      <vt:variant>
        <vt:i4>36</vt:i4>
      </vt:variant>
      <vt:variant>
        <vt:i4>0</vt:i4>
      </vt:variant>
      <vt:variant>
        <vt:i4>5</vt:i4>
      </vt:variant>
      <vt:variant>
        <vt:lpwstr>https://www.westminster.gov.uk/planning-building-and-environmental-regulations/design-and-heritage-planning/historic-parks-and-gardens</vt:lpwstr>
      </vt:variant>
      <vt:variant>
        <vt:lpwstr/>
      </vt:variant>
      <vt:variant>
        <vt:i4>1769494</vt:i4>
      </vt:variant>
      <vt:variant>
        <vt:i4>33</vt:i4>
      </vt:variant>
      <vt:variant>
        <vt:i4>0</vt:i4>
      </vt:variant>
      <vt:variant>
        <vt:i4>5</vt:i4>
      </vt:variant>
      <vt:variant>
        <vt:lpwstr/>
      </vt:variant>
      <vt:variant>
        <vt:lpwstr>Nondesignated</vt:lpwstr>
      </vt:variant>
      <vt:variant>
        <vt:i4>6684788</vt:i4>
      </vt:variant>
      <vt:variant>
        <vt:i4>30</vt:i4>
      </vt:variant>
      <vt:variant>
        <vt:i4>0</vt:i4>
      </vt:variant>
      <vt:variant>
        <vt:i4>5</vt:i4>
      </vt:variant>
      <vt:variant>
        <vt:lpwstr>https://www.westminster.gov.uk/planning-building-and-environmental-regulations/design-and-heritage-planning/world-heritage-site</vt:lpwstr>
      </vt:variant>
      <vt:variant>
        <vt:lpwstr/>
      </vt:variant>
      <vt:variant>
        <vt:i4>3342395</vt:i4>
      </vt:variant>
      <vt:variant>
        <vt:i4>27</vt:i4>
      </vt:variant>
      <vt:variant>
        <vt:i4>0</vt:i4>
      </vt:variant>
      <vt:variant>
        <vt:i4>5</vt:i4>
      </vt:variant>
      <vt:variant>
        <vt:lpwstr>https://www.westminster.gov.uk/planning-building-and-environmental-regulations/design-and-heritage-planning/archaeology</vt:lpwstr>
      </vt:variant>
      <vt:variant>
        <vt:lpwstr/>
      </vt:variant>
      <vt:variant>
        <vt:i4>3670115</vt:i4>
      </vt:variant>
      <vt:variant>
        <vt:i4>24</vt:i4>
      </vt:variant>
      <vt:variant>
        <vt:i4>0</vt:i4>
      </vt:variant>
      <vt:variant>
        <vt:i4>5</vt:i4>
      </vt:variant>
      <vt:variant>
        <vt:lpwstr>https://www.westminster.gov.uk/planning-building-and-environmental-regulations/design-and-heritage-planning/conservation-areas</vt:lpwstr>
      </vt:variant>
      <vt:variant>
        <vt:lpwstr/>
      </vt:variant>
      <vt:variant>
        <vt:i4>4980760</vt:i4>
      </vt:variant>
      <vt:variant>
        <vt:i4>21</vt:i4>
      </vt:variant>
      <vt:variant>
        <vt:i4>0</vt:i4>
      </vt:variant>
      <vt:variant>
        <vt:i4>5</vt:i4>
      </vt:variant>
      <vt:variant>
        <vt:lpwstr>https://www.westminster.gov.uk/planning-building-and-environmental-regulations/design-and-heritage-planning/listed-buildings</vt:lpwstr>
      </vt:variant>
      <vt:variant>
        <vt:lpwstr/>
      </vt:variant>
      <vt:variant>
        <vt:i4>3407993</vt:i4>
      </vt:variant>
      <vt:variant>
        <vt:i4>18</vt:i4>
      </vt:variant>
      <vt:variant>
        <vt:i4>0</vt:i4>
      </vt:variant>
      <vt:variant>
        <vt:i4>5</vt:i4>
      </vt:variant>
      <vt:variant>
        <vt:lpwstr>https://www.layersoflondon.org/</vt:lpwstr>
      </vt:variant>
      <vt:variant>
        <vt:lpwstr/>
      </vt:variant>
      <vt:variant>
        <vt:i4>1966171</vt:i4>
      </vt:variant>
      <vt:variant>
        <vt:i4>15</vt:i4>
      </vt:variant>
      <vt:variant>
        <vt:i4>0</vt:i4>
      </vt:variant>
      <vt:variant>
        <vt:i4>5</vt:i4>
      </vt:variant>
      <vt:variant>
        <vt:lpwstr>https://www.londonpicturearchive.org.uk/</vt:lpwstr>
      </vt:variant>
      <vt:variant>
        <vt:lpwstr/>
      </vt:variant>
      <vt:variant>
        <vt:i4>4194305</vt:i4>
      </vt:variant>
      <vt:variant>
        <vt:i4>12</vt:i4>
      </vt:variant>
      <vt:variant>
        <vt:i4>0</vt:i4>
      </vt:variant>
      <vt:variant>
        <vt:i4>5</vt:i4>
      </vt:variant>
      <vt:variant>
        <vt:lpwstr>https://historicengland.org.uk/images-books/archive/</vt:lpwstr>
      </vt:variant>
      <vt:variant>
        <vt:lpwstr/>
      </vt:variant>
      <vt:variant>
        <vt:i4>2293817</vt:i4>
      </vt:variant>
      <vt:variant>
        <vt:i4>9</vt:i4>
      </vt:variant>
      <vt:variant>
        <vt:i4>0</vt:i4>
      </vt:variant>
      <vt:variant>
        <vt:i4>5</vt:i4>
      </vt:variant>
      <vt:variant>
        <vt:lpwstr>https://www.westminster.gov.uk/leisure-libraries-and-community/westminster-archives</vt:lpwstr>
      </vt:variant>
      <vt:variant>
        <vt:lpwstr/>
      </vt:variant>
      <vt:variant>
        <vt:i4>983106</vt:i4>
      </vt:variant>
      <vt:variant>
        <vt:i4>6</vt:i4>
      </vt:variant>
      <vt:variant>
        <vt:i4>0</vt:i4>
      </vt:variant>
      <vt:variant>
        <vt:i4>5</vt:i4>
      </vt:variant>
      <vt:variant>
        <vt:lpwstr>https://historicengland.org.uk/services-skills/our-planning-services/greater-london-archaeology-advisory-service/greater-london-historic-environment-record/</vt:lpwstr>
      </vt:variant>
      <vt:variant>
        <vt:lpwstr/>
      </vt:variant>
      <vt:variant>
        <vt:i4>6094926</vt:i4>
      </vt:variant>
      <vt:variant>
        <vt:i4>3</vt:i4>
      </vt:variant>
      <vt:variant>
        <vt:i4>0</vt:i4>
      </vt:variant>
      <vt:variant>
        <vt:i4>5</vt:i4>
      </vt:variant>
      <vt:variant>
        <vt:lpwstr>https://www.gov.uk/government/publications/national-planning-policy-framework--2</vt:lpwstr>
      </vt:variant>
      <vt:variant>
        <vt:lpwstr/>
      </vt:variant>
      <vt:variant>
        <vt:i4>458761</vt:i4>
      </vt:variant>
      <vt:variant>
        <vt:i4>0</vt:i4>
      </vt:variant>
      <vt:variant>
        <vt:i4>0</vt:i4>
      </vt:variant>
      <vt:variant>
        <vt:i4>5</vt:i4>
      </vt:variant>
      <vt:variant>
        <vt:lpwstr/>
      </vt:variant>
      <vt:variant>
        <vt:lpwstr>Glossary</vt:lpwstr>
      </vt:variant>
      <vt:variant>
        <vt:i4>5570652</vt:i4>
      </vt:variant>
      <vt:variant>
        <vt:i4>0</vt:i4>
      </vt:variant>
      <vt:variant>
        <vt:i4>0</vt:i4>
      </vt:variant>
      <vt:variant>
        <vt:i4>5</vt:i4>
      </vt:variant>
      <vt:variant>
        <vt:lpwstr>https://www.iccrom.org/sites/default/files/2018-07/icomos_guidance_on_heritage_impact_assessments_for_cultural_world_heritage_properties.pdf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2026-08-17T10:30:00Z</dcterms:created>
  <dcterms:modified xsi:type="dcterms:W3CDTF">2026-08-17T10:30:00Z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3ad942c3,76451d57,4e731637</vt:lpwstr>
  </property>
  <property fmtid="{D5CDD505-2E9C-101B-9397-08002B2CF9AE}" pid="3" name="ClassificationContentMarkingHeaderFontProps">
    <vt:lpwstr>#5514b4,9,Century Gothic</vt:lpwstr>
  </property>
  <property fmtid="{D5CDD505-2E9C-101B-9397-08002B2CF9AE}" pid="4" name="ClassificationContentMarkingHeaderText">
    <vt:lpwstr>General</vt:lpwstr>
  </property>
  <property fmtid="{D5CDD505-2E9C-101B-9397-08002B2CF9AE}" pid="5" name="ClassificationContentMarkingFooterShapeIds">
    <vt:lpwstr>360e8bea,5800ea92,609cb11</vt:lpwstr>
  </property>
  <property fmtid="{D5CDD505-2E9C-101B-9397-08002B2CF9AE}" pid="6" name="ClassificationContentMarkingFooterFontProps">
    <vt:lpwstr>#5514b4,9,Century Gothic</vt:lpwstr>
  </property>
  <property fmtid="{D5CDD505-2E9C-101B-9397-08002B2CF9AE}" pid="7" name="ClassificationContentMarkingFooterText">
    <vt:lpwstr>General</vt:lpwstr>
  </property>
  <property fmtid="{D5CDD505-2E9C-101B-9397-08002B2CF9AE}" pid="8" name="MSIP_Label_55818d02-8d25-4bb9-b27c-e4db64670887_Enabled">
    <vt:lpwstr>true</vt:lpwstr>
  </property>
  <property fmtid="{D5CDD505-2E9C-101B-9397-08002B2CF9AE}" pid="9" name="MSIP_Label_55818d02-8d25-4bb9-b27c-e4db64670887_SetDate">
    <vt:lpwstr>2025-11-21T15:10:08Z</vt:lpwstr>
  </property>
  <property fmtid="{D5CDD505-2E9C-101B-9397-08002B2CF9AE}" pid="10" name="MSIP_Label_55818d02-8d25-4bb9-b27c-e4db64670887_Method">
    <vt:lpwstr>Standard</vt:lpwstr>
  </property>
  <property fmtid="{D5CDD505-2E9C-101B-9397-08002B2CF9AE}" pid="11" name="MSIP_Label_55818d02-8d25-4bb9-b27c-e4db64670887_Name">
    <vt:lpwstr>55818d02-8d25-4bb9-b27c-e4db64670887</vt:lpwstr>
  </property>
  <property fmtid="{D5CDD505-2E9C-101B-9397-08002B2CF9AE}" pid="12" name="MSIP_Label_55818d02-8d25-4bb9-b27c-e4db64670887_SiteId">
    <vt:lpwstr>a7f35688-9c00-4d5e-ba41-29f146377ab0</vt:lpwstr>
  </property>
  <property fmtid="{D5CDD505-2E9C-101B-9397-08002B2CF9AE}" pid="13" name="MSIP_Label_55818d02-8d25-4bb9-b27c-e4db64670887_ActionId">
    <vt:lpwstr>27f41af0-1bad-44eb-a864-401ed4be4c13</vt:lpwstr>
  </property>
  <property fmtid="{D5CDD505-2E9C-101B-9397-08002B2CF9AE}" pid="14" name="MSIP_Label_55818d02-8d25-4bb9-b27c-e4db64670887_ContentBits">
    <vt:lpwstr>3</vt:lpwstr>
  </property>
  <property fmtid="{D5CDD505-2E9C-101B-9397-08002B2CF9AE}" pid="15" name="MSIP_Label_55818d02-8d25-4bb9-b27c-e4db64670887_Tag">
    <vt:lpwstr>10, 3, 0, 1</vt:lpwstr>
  </property>
</Properties>
</file>